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0487277"/>
        <w:docPartObj>
          <w:docPartGallery w:val="Cover Pages"/>
          <w:docPartUnique/>
        </w:docPartObj>
      </w:sdtPr>
      <w:sdtEndPr>
        <w:rPr>
          <w:rFonts w:ascii="Arial" w:eastAsiaTheme="minorHAnsi" w:hAnsi="Arial" w:cs="Arial"/>
          <w:sz w:val="24"/>
          <w:szCs w:val="24"/>
          <w:lang w:val="en-GB" w:eastAsia="en-US"/>
        </w:rPr>
      </w:sdtEndPr>
      <w:sdtContent>
        <w:p w14:paraId="4EBAF368" w14:textId="7B3A289C" w:rsidR="00AB277C" w:rsidRDefault="00AB277C">
          <w:pPr>
            <w:pStyle w:val="NoSpacing"/>
          </w:pPr>
          <w:r>
            <w:rPr>
              <w:noProof/>
            </w:rPr>
            <mc:AlternateContent>
              <mc:Choice Requires="wpg">
                <w:drawing>
                  <wp:anchor distT="0" distB="0" distL="114300" distR="114300" simplePos="0" relativeHeight="251659264" behindDoc="1" locked="0" layoutInCell="1" allowOverlap="1" wp14:anchorId="7518B545" wp14:editId="4FEF05C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2-26T00:00:00Z">
                                      <w:dateFormat w:val="M/d/yyyy"/>
                                      <w:lid w:val="en-US"/>
                                      <w:storeMappedDataAs w:val="dateTime"/>
                                      <w:calendar w:val="gregorian"/>
                                    </w:date>
                                  </w:sdtPr>
                                  <w:sdtContent>
                                    <w:p w14:paraId="695C0315" w14:textId="192E54C6" w:rsidR="00AB277C" w:rsidRDefault="00EA5005">
                                      <w:pPr>
                                        <w:pStyle w:val="NoSpacing"/>
                                        <w:jc w:val="right"/>
                                        <w:rPr>
                                          <w:color w:val="FFFFFF" w:themeColor="background1"/>
                                          <w:sz w:val="28"/>
                                          <w:szCs w:val="28"/>
                                        </w:rPr>
                                      </w:pPr>
                                      <w:r>
                                        <w:rPr>
                                          <w:color w:val="FFFFFF" w:themeColor="background1"/>
                                          <w:sz w:val="28"/>
                                          <w:szCs w:val="28"/>
                                        </w:rPr>
                                        <w:t>2/26/2021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518B54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2-26T00:00:00Z">
                                <w:dateFormat w:val="M/d/yyyy"/>
                                <w:lid w:val="en-US"/>
                                <w:storeMappedDataAs w:val="dateTime"/>
                                <w:calendar w:val="gregorian"/>
                              </w:date>
                            </w:sdtPr>
                            <w:sdtContent>
                              <w:p w14:paraId="695C0315" w14:textId="192E54C6" w:rsidR="00AB277C" w:rsidRDefault="00EA5005">
                                <w:pPr>
                                  <w:pStyle w:val="NoSpacing"/>
                                  <w:jc w:val="right"/>
                                  <w:rPr>
                                    <w:color w:val="FFFFFF" w:themeColor="background1"/>
                                    <w:sz w:val="28"/>
                                    <w:szCs w:val="28"/>
                                  </w:rPr>
                                </w:pPr>
                                <w:r>
                                  <w:rPr>
                                    <w:color w:val="FFFFFF" w:themeColor="background1"/>
                                    <w:sz w:val="28"/>
                                    <w:szCs w:val="28"/>
                                  </w:rPr>
                                  <w:t>2/26/2021</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FBCE0AF" wp14:editId="2C04610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62FE13" w14:textId="473BE90E" w:rsidR="00AB277C" w:rsidRDefault="00AB277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Pr>
                                        <w:color w:val="4472C4" w:themeColor="accent1"/>
                                        <w:sz w:val="26"/>
                                        <w:szCs w:val="26"/>
                                      </w:rPr>
                                      <w:t>jessica</w:t>
                                    </w:r>
                                    <w:proofErr w:type="spellEnd"/>
                                    <w:r>
                                      <w:rPr>
                                        <w:color w:val="4472C4" w:themeColor="accent1"/>
                                        <w:sz w:val="26"/>
                                        <w:szCs w:val="26"/>
                                      </w:rPr>
                                      <w:t xml:space="preserve"> </w:t>
                                    </w:r>
                                    <w:proofErr w:type="spellStart"/>
                                    <w:r>
                                      <w:rPr>
                                        <w:color w:val="4472C4" w:themeColor="accent1"/>
                                        <w:sz w:val="26"/>
                                        <w:szCs w:val="26"/>
                                      </w:rPr>
                                      <w:t>crocker</w:t>
                                    </w:r>
                                    <w:proofErr w:type="spellEnd"/>
                                  </w:sdtContent>
                                </w:sdt>
                              </w:p>
                              <w:p w14:paraId="31B9F9F1" w14:textId="77777777" w:rsidR="00AB277C" w:rsidRDefault="00AB277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FBCE0A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3562FE13" w14:textId="473BE90E" w:rsidR="00AB277C" w:rsidRDefault="00AB277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proofErr w:type="spellStart"/>
                              <w:r>
                                <w:rPr>
                                  <w:color w:val="4472C4" w:themeColor="accent1"/>
                                  <w:sz w:val="26"/>
                                  <w:szCs w:val="26"/>
                                </w:rPr>
                                <w:t>jessica</w:t>
                              </w:r>
                              <w:proofErr w:type="spellEnd"/>
                              <w:r>
                                <w:rPr>
                                  <w:color w:val="4472C4" w:themeColor="accent1"/>
                                  <w:sz w:val="26"/>
                                  <w:szCs w:val="26"/>
                                </w:rPr>
                                <w:t xml:space="preserve"> </w:t>
                              </w:r>
                              <w:proofErr w:type="spellStart"/>
                              <w:r>
                                <w:rPr>
                                  <w:color w:val="4472C4" w:themeColor="accent1"/>
                                  <w:sz w:val="26"/>
                                  <w:szCs w:val="26"/>
                                </w:rPr>
                                <w:t>crocker</w:t>
                              </w:r>
                              <w:proofErr w:type="spellEnd"/>
                            </w:sdtContent>
                          </w:sdt>
                        </w:p>
                        <w:p w14:paraId="31B9F9F1" w14:textId="77777777" w:rsidR="00AB277C" w:rsidRDefault="00AB277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F0C3ADD" wp14:editId="363A531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1270" b="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A5BE4D" w14:textId="017FDB49" w:rsidR="00AB277C" w:rsidRDefault="00AB277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Evidence based policing </w:t>
                                    </w:r>
                                  </w:sdtContent>
                                </w:sdt>
                              </w:p>
                              <w:p w14:paraId="3A828A8E" w14:textId="7FD8E581" w:rsidR="00AB277C" w:rsidRDefault="00AB277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Atlas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F0C3AD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7CbdQ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WZA4fTZFe22WHg3g4LExy/bDGUKxbiLfPYEAwSWx9vcEhl0Xw7&#13;&#10;SpSsrf/9N33Cg7iwUtJh42oafm2YF5SobwaUTus5CX4SVpNgNvrcYgqgKbLJIhx8VJMovdUPeAyW&#13;&#10;6RaYmOG4q6ZxEs/jsPd4TLhYLjMIS+hYvDJ3jqfQaSiJYvf9A/Nu5GEEha/ttIusekXHAZv54pab&#13;&#10;CFJmrqa+Dl0c+40FzmwfH5v0Qrz8z6jnJ3HxBAAA//8DAFBLAwQUAAYACAAAACEANW6pctoAAAAK&#13;&#10;AQAADwAAAGRycy9kb3ducmV2LnhtbExPQU7DMBC8I/EHa5F6o06BhCiNUwFVjxwoPMCOlzgiXofY&#13;&#10;bcLvWbjAZaTRzM7O1LvFD+KMU+wDKdisMxBIbbA9dQreXg/XJYiYNFk9BEIFXxhh11xe1LqyYaYX&#13;&#10;PB9TJziEYqUVuJTGSsrYOvQ6rsOIxNp7mLxOTKdO2knPHO4HeZNlhfS6J/7g9IhPDtuP48kreDZ3&#13;&#10;9rb8NJvuMD9aa1Lpct8qtbpa9luGhy2IhEv6u4CfDdwfGi5mwolsFIMCXpN+kbX8vmBq2FSUOcim&#13;&#10;lv8nNN8AAAD//wMAUEsBAi0AFAAGAAgAAAAhALaDOJL+AAAA4QEAABMAAAAAAAAAAAAAAAAAAAAA&#13;&#10;AFtDb250ZW50X1R5cGVzXS54bWxQSwECLQAUAAYACAAAACEAOP0h/9YAAACUAQAACwAAAAAAAAAA&#13;&#10;AAAAAAAvAQAAX3JlbHMvLnJlbHNQSwECLQAUAAYACAAAACEAtTOwm3UCAABaBQAADgAAAAAAAAAA&#13;&#10;AAAAAAAuAgAAZHJzL2Uyb0RvYy54bWxQSwECLQAUAAYACAAAACEANW6pctoAAAAKAQAADwAAAAAA&#13;&#10;AAAAAAAAAADPBAAAZHJzL2Rvd25yZXYueG1sUEsFBgAAAAAEAAQA8wAAANYFAAAAAA==&#13;&#10;" filled="f" stroked="f" strokeweight=".5pt">
                    <v:textbox style="mso-fit-shape-to-text:t" inset="0,0,0,0">
                      <w:txbxContent>
                        <w:p w14:paraId="5DA5BE4D" w14:textId="017FDB49" w:rsidR="00AB277C" w:rsidRDefault="00AB277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Evidence based policing </w:t>
                              </w:r>
                            </w:sdtContent>
                          </w:sdt>
                        </w:p>
                        <w:p w14:paraId="3A828A8E" w14:textId="7FD8E581" w:rsidR="00AB277C" w:rsidRDefault="00AB277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Atlas</w:t>
                              </w:r>
                            </w:sdtContent>
                          </w:sdt>
                        </w:p>
                      </w:txbxContent>
                    </v:textbox>
                    <w10:wrap anchorx="page" anchory="page"/>
                  </v:shape>
                </w:pict>
              </mc:Fallback>
            </mc:AlternateContent>
          </w:r>
        </w:p>
        <w:p w14:paraId="4C52BEBF" w14:textId="1CC38AFF" w:rsidR="00AB277C" w:rsidRDefault="00AB277C">
          <w:pPr>
            <w:rPr>
              <w:rFonts w:ascii="Arial" w:hAnsi="Arial" w:cs="Arial"/>
              <w:sz w:val="24"/>
              <w:szCs w:val="24"/>
            </w:rPr>
          </w:pPr>
          <w:r>
            <w:rPr>
              <w:rFonts w:ascii="Arial" w:hAnsi="Arial" w:cs="Arial"/>
              <w:sz w:val="24"/>
              <w:szCs w:val="24"/>
            </w:rPr>
            <w:br w:type="page"/>
          </w:r>
        </w:p>
      </w:sdtContent>
    </w:sdt>
    <w:p w14:paraId="4B9069C8" w14:textId="2F2C29F7" w:rsidR="0002722C" w:rsidRPr="00A301F5" w:rsidRDefault="001B4E40">
      <w:pPr>
        <w:rPr>
          <w:rFonts w:ascii="Arial" w:hAnsi="Arial" w:cs="Arial"/>
          <w:sz w:val="24"/>
          <w:szCs w:val="24"/>
          <w:u w:val="single"/>
        </w:rPr>
      </w:pPr>
      <w:r w:rsidRPr="00A301F5">
        <w:rPr>
          <w:rFonts w:ascii="Arial" w:hAnsi="Arial" w:cs="Arial"/>
          <w:sz w:val="24"/>
          <w:szCs w:val="24"/>
          <w:u w:val="single"/>
        </w:rPr>
        <w:lastRenderedPageBreak/>
        <w:t>Introduction</w:t>
      </w:r>
    </w:p>
    <w:p w14:paraId="5BDFA765" w14:textId="4B77E023" w:rsidR="001B4E40" w:rsidRDefault="00D278B6">
      <w:pPr>
        <w:rPr>
          <w:rFonts w:ascii="Arial" w:hAnsi="Arial" w:cs="Arial"/>
          <w:sz w:val="24"/>
          <w:szCs w:val="24"/>
        </w:rPr>
      </w:pPr>
      <w:r>
        <w:rPr>
          <w:rFonts w:ascii="Arial" w:hAnsi="Arial" w:cs="Arial"/>
          <w:sz w:val="24"/>
          <w:szCs w:val="24"/>
        </w:rPr>
        <w:t>Evidence based policing</w:t>
      </w:r>
      <w:r w:rsidR="0074367C">
        <w:rPr>
          <w:rFonts w:ascii="Arial" w:hAnsi="Arial" w:cs="Arial"/>
          <w:sz w:val="24"/>
          <w:szCs w:val="24"/>
        </w:rPr>
        <w:t xml:space="preserve"> is a</w:t>
      </w:r>
      <w:r>
        <w:rPr>
          <w:rFonts w:ascii="Arial" w:hAnsi="Arial" w:cs="Arial"/>
          <w:sz w:val="24"/>
          <w:szCs w:val="24"/>
        </w:rPr>
        <w:t xml:space="preserve"> </w:t>
      </w:r>
      <w:r w:rsidR="00BE2480">
        <w:rPr>
          <w:rFonts w:ascii="Arial" w:hAnsi="Arial" w:cs="Arial"/>
          <w:sz w:val="24"/>
          <w:szCs w:val="24"/>
        </w:rPr>
        <w:t xml:space="preserve">technique </w:t>
      </w:r>
      <w:r w:rsidR="00E83995">
        <w:rPr>
          <w:rFonts w:ascii="Arial" w:hAnsi="Arial" w:cs="Arial"/>
          <w:sz w:val="24"/>
          <w:szCs w:val="24"/>
        </w:rPr>
        <w:t xml:space="preserve">of producing findings </w:t>
      </w:r>
      <w:r w:rsidR="003726F5">
        <w:rPr>
          <w:rFonts w:ascii="Arial" w:hAnsi="Arial" w:cs="Arial"/>
          <w:sz w:val="24"/>
          <w:szCs w:val="24"/>
        </w:rPr>
        <w:t>regarding what works when it involves policing</w:t>
      </w:r>
      <w:r w:rsidR="00C00EF0">
        <w:rPr>
          <w:rFonts w:ascii="Arial" w:hAnsi="Arial" w:cs="Arial"/>
          <w:sz w:val="24"/>
          <w:szCs w:val="24"/>
        </w:rPr>
        <w:t xml:space="preserve"> and</w:t>
      </w:r>
      <w:r w:rsidR="008450AA">
        <w:rPr>
          <w:rFonts w:ascii="Arial" w:hAnsi="Arial" w:cs="Arial"/>
          <w:sz w:val="24"/>
          <w:szCs w:val="24"/>
        </w:rPr>
        <w:t xml:space="preserve"> what practises </w:t>
      </w:r>
      <w:r w:rsidR="0074367C">
        <w:rPr>
          <w:rFonts w:ascii="Arial" w:hAnsi="Arial" w:cs="Arial"/>
          <w:sz w:val="24"/>
          <w:szCs w:val="24"/>
        </w:rPr>
        <w:t xml:space="preserve">and procedures </w:t>
      </w:r>
      <w:r w:rsidR="000F3031">
        <w:rPr>
          <w:rFonts w:ascii="Arial" w:hAnsi="Arial" w:cs="Arial"/>
          <w:sz w:val="24"/>
          <w:szCs w:val="24"/>
        </w:rPr>
        <w:t>conduct policing the most cost-effectively.</w:t>
      </w:r>
      <w:r w:rsidR="00AC1A69">
        <w:rPr>
          <w:rFonts w:ascii="Arial" w:hAnsi="Arial" w:cs="Arial"/>
          <w:sz w:val="24"/>
          <w:szCs w:val="24"/>
        </w:rPr>
        <w:t xml:space="preserve"> </w:t>
      </w:r>
      <w:r w:rsidR="00C00EF0">
        <w:rPr>
          <w:rFonts w:ascii="Arial" w:hAnsi="Arial" w:cs="Arial"/>
          <w:sz w:val="24"/>
          <w:szCs w:val="24"/>
        </w:rPr>
        <w:t xml:space="preserve">Evidence based policing does not produce final </w:t>
      </w:r>
      <w:proofErr w:type="gramStart"/>
      <w:r w:rsidR="00C00EF0">
        <w:rPr>
          <w:rFonts w:ascii="Arial" w:hAnsi="Arial" w:cs="Arial"/>
          <w:sz w:val="24"/>
          <w:szCs w:val="24"/>
        </w:rPr>
        <w:t>answers</w:t>
      </w:r>
      <w:proofErr w:type="gramEnd"/>
      <w:r w:rsidR="00C00EF0">
        <w:rPr>
          <w:rFonts w:ascii="Arial" w:hAnsi="Arial" w:cs="Arial"/>
          <w:sz w:val="24"/>
          <w:szCs w:val="24"/>
        </w:rPr>
        <w:t xml:space="preserve"> but it gives the opportunity for a chance to study what practises have been done, contemplate how the ‘greatest accessible’ evidence benefits the day to day working and also the chance to learn achievements and non-successes. </w:t>
      </w:r>
      <w:r w:rsidR="00AC1A69">
        <w:rPr>
          <w:rFonts w:ascii="Arial" w:hAnsi="Arial" w:cs="Arial"/>
          <w:sz w:val="24"/>
          <w:szCs w:val="24"/>
        </w:rPr>
        <w:t xml:space="preserve">The idea of </w:t>
      </w:r>
      <w:r w:rsidR="009709E8">
        <w:rPr>
          <w:rFonts w:ascii="Arial" w:hAnsi="Arial" w:cs="Arial"/>
          <w:sz w:val="24"/>
          <w:szCs w:val="24"/>
        </w:rPr>
        <w:t>Evidence based policing was</w:t>
      </w:r>
      <w:r w:rsidR="000F3031">
        <w:rPr>
          <w:rFonts w:ascii="Arial" w:hAnsi="Arial" w:cs="Arial"/>
          <w:sz w:val="24"/>
          <w:szCs w:val="24"/>
        </w:rPr>
        <w:t xml:space="preserve"> </w:t>
      </w:r>
      <w:r w:rsidR="00DC1C31">
        <w:rPr>
          <w:rFonts w:ascii="Arial" w:hAnsi="Arial" w:cs="Arial"/>
          <w:sz w:val="24"/>
          <w:szCs w:val="24"/>
        </w:rPr>
        <w:t xml:space="preserve">developed by Professor Lawrence Sherman back in 1998. </w:t>
      </w:r>
      <w:r w:rsidR="00956495">
        <w:rPr>
          <w:rFonts w:ascii="Arial" w:hAnsi="Arial" w:cs="Arial"/>
          <w:sz w:val="24"/>
          <w:szCs w:val="24"/>
        </w:rPr>
        <w:t xml:space="preserve">There are three </w:t>
      </w:r>
      <w:r w:rsidR="00981715">
        <w:rPr>
          <w:rFonts w:ascii="Arial" w:hAnsi="Arial" w:cs="Arial"/>
          <w:sz w:val="24"/>
          <w:szCs w:val="24"/>
        </w:rPr>
        <w:t xml:space="preserve">key theories of </w:t>
      </w:r>
      <w:r w:rsidR="00CB448F">
        <w:rPr>
          <w:rFonts w:ascii="Arial" w:hAnsi="Arial" w:cs="Arial"/>
          <w:sz w:val="24"/>
          <w:szCs w:val="24"/>
        </w:rPr>
        <w:t>evidence-based</w:t>
      </w:r>
      <w:r w:rsidR="00981715">
        <w:rPr>
          <w:rFonts w:ascii="Arial" w:hAnsi="Arial" w:cs="Arial"/>
          <w:sz w:val="24"/>
          <w:szCs w:val="24"/>
        </w:rPr>
        <w:t xml:space="preserve"> policing, </w:t>
      </w:r>
      <w:r w:rsidR="00CB448F">
        <w:rPr>
          <w:rFonts w:ascii="Arial" w:hAnsi="Arial" w:cs="Arial"/>
          <w:sz w:val="24"/>
          <w:szCs w:val="24"/>
        </w:rPr>
        <w:t xml:space="preserve">these are </w:t>
      </w:r>
      <w:r w:rsidR="006C0D71">
        <w:rPr>
          <w:rFonts w:ascii="Arial" w:hAnsi="Arial" w:cs="Arial"/>
          <w:sz w:val="24"/>
          <w:szCs w:val="24"/>
        </w:rPr>
        <w:t>known as the ‘Triple-T Strategy’. It includes Targeting,</w:t>
      </w:r>
      <w:r w:rsidR="00B736DB">
        <w:rPr>
          <w:rFonts w:ascii="Arial" w:hAnsi="Arial" w:cs="Arial"/>
          <w:sz w:val="24"/>
          <w:szCs w:val="24"/>
        </w:rPr>
        <w:t xml:space="preserve"> </w:t>
      </w:r>
      <w:r w:rsidR="006C0D71">
        <w:rPr>
          <w:rFonts w:ascii="Arial" w:hAnsi="Arial" w:cs="Arial"/>
          <w:sz w:val="24"/>
          <w:szCs w:val="24"/>
        </w:rPr>
        <w:t xml:space="preserve">Testing and Tracking. </w:t>
      </w:r>
      <w:r w:rsidR="00826596">
        <w:rPr>
          <w:rFonts w:ascii="Arial" w:hAnsi="Arial" w:cs="Arial"/>
          <w:sz w:val="24"/>
          <w:szCs w:val="24"/>
        </w:rPr>
        <w:t>One</w:t>
      </w:r>
      <w:r w:rsidR="007E30A8">
        <w:rPr>
          <w:rFonts w:ascii="Arial" w:hAnsi="Arial" w:cs="Arial"/>
          <w:sz w:val="24"/>
          <w:szCs w:val="24"/>
        </w:rPr>
        <w:t xml:space="preserve"> method approved across </w:t>
      </w:r>
      <w:r w:rsidR="00275E8D">
        <w:rPr>
          <w:rFonts w:ascii="Arial" w:hAnsi="Arial" w:cs="Arial"/>
          <w:sz w:val="24"/>
          <w:szCs w:val="24"/>
        </w:rPr>
        <w:t xml:space="preserve">policing is ‘ATLAS’. It </w:t>
      </w:r>
      <w:r w:rsidR="00E261F7">
        <w:rPr>
          <w:rFonts w:ascii="Arial" w:hAnsi="Arial" w:cs="Arial"/>
          <w:sz w:val="24"/>
          <w:szCs w:val="24"/>
        </w:rPr>
        <w:t xml:space="preserve">was created to motivate </w:t>
      </w:r>
      <w:r w:rsidR="006505CB">
        <w:rPr>
          <w:rFonts w:ascii="Arial" w:hAnsi="Arial" w:cs="Arial"/>
          <w:sz w:val="24"/>
          <w:szCs w:val="24"/>
        </w:rPr>
        <w:t xml:space="preserve">policing </w:t>
      </w:r>
      <w:r w:rsidR="009C58EE">
        <w:rPr>
          <w:rFonts w:ascii="Arial" w:hAnsi="Arial" w:cs="Arial"/>
          <w:sz w:val="24"/>
          <w:szCs w:val="24"/>
        </w:rPr>
        <w:t xml:space="preserve">professionals to ask questions </w:t>
      </w:r>
      <w:r w:rsidR="00467BA7">
        <w:rPr>
          <w:rFonts w:ascii="Arial" w:hAnsi="Arial" w:cs="Arial"/>
          <w:sz w:val="24"/>
          <w:szCs w:val="24"/>
        </w:rPr>
        <w:t xml:space="preserve">that would challenge ongoing </w:t>
      </w:r>
      <w:r w:rsidR="0075704B">
        <w:rPr>
          <w:rFonts w:ascii="Arial" w:hAnsi="Arial" w:cs="Arial"/>
          <w:sz w:val="24"/>
          <w:szCs w:val="24"/>
        </w:rPr>
        <w:t xml:space="preserve">exercises, </w:t>
      </w:r>
      <w:r w:rsidR="00894166">
        <w:rPr>
          <w:rFonts w:ascii="Arial" w:hAnsi="Arial" w:cs="Arial"/>
          <w:sz w:val="24"/>
          <w:szCs w:val="24"/>
        </w:rPr>
        <w:t xml:space="preserve">test </w:t>
      </w:r>
      <w:r w:rsidR="00383103">
        <w:rPr>
          <w:rFonts w:ascii="Arial" w:hAnsi="Arial" w:cs="Arial"/>
          <w:sz w:val="24"/>
          <w:szCs w:val="24"/>
        </w:rPr>
        <w:t xml:space="preserve">and assess </w:t>
      </w:r>
      <w:r w:rsidR="005A3997">
        <w:rPr>
          <w:rFonts w:ascii="Arial" w:hAnsi="Arial" w:cs="Arial"/>
          <w:sz w:val="24"/>
          <w:szCs w:val="24"/>
        </w:rPr>
        <w:t xml:space="preserve">existing research and fresh ideas, learn from current </w:t>
      </w:r>
      <w:r w:rsidR="00B51263">
        <w:rPr>
          <w:rFonts w:ascii="Arial" w:hAnsi="Arial" w:cs="Arial"/>
          <w:sz w:val="24"/>
          <w:szCs w:val="24"/>
        </w:rPr>
        <w:t xml:space="preserve">and new </w:t>
      </w:r>
      <w:r w:rsidR="00B3691C">
        <w:rPr>
          <w:rFonts w:ascii="Arial" w:hAnsi="Arial" w:cs="Arial"/>
          <w:sz w:val="24"/>
          <w:szCs w:val="24"/>
        </w:rPr>
        <w:t>techniques</w:t>
      </w:r>
      <w:r w:rsidR="00B51263">
        <w:rPr>
          <w:rFonts w:ascii="Arial" w:hAnsi="Arial" w:cs="Arial"/>
          <w:sz w:val="24"/>
          <w:szCs w:val="24"/>
        </w:rPr>
        <w:t xml:space="preserve"> and how they might work in </w:t>
      </w:r>
      <w:r w:rsidR="00845F63">
        <w:rPr>
          <w:rFonts w:ascii="Arial" w:hAnsi="Arial" w:cs="Arial"/>
          <w:sz w:val="24"/>
          <w:szCs w:val="24"/>
        </w:rPr>
        <w:t xml:space="preserve">the </w:t>
      </w:r>
      <w:r w:rsidR="00B51263">
        <w:rPr>
          <w:rFonts w:ascii="Arial" w:hAnsi="Arial" w:cs="Arial"/>
          <w:sz w:val="24"/>
          <w:szCs w:val="24"/>
        </w:rPr>
        <w:t>workplace</w:t>
      </w:r>
      <w:r w:rsidR="00845F63">
        <w:rPr>
          <w:rFonts w:ascii="Arial" w:hAnsi="Arial" w:cs="Arial"/>
          <w:sz w:val="24"/>
          <w:szCs w:val="24"/>
        </w:rPr>
        <w:t xml:space="preserve">, </w:t>
      </w:r>
      <w:r w:rsidR="004E68C7">
        <w:rPr>
          <w:rFonts w:ascii="Arial" w:hAnsi="Arial" w:cs="Arial"/>
          <w:sz w:val="24"/>
          <w:szCs w:val="24"/>
        </w:rPr>
        <w:t xml:space="preserve">adapt the practices </w:t>
      </w:r>
      <w:r w:rsidR="00F74BC2">
        <w:rPr>
          <w:rFonts w:ascii="Arial" w:hAnsi="Arial" w:cs="Arial"/>
          <w:sz w:val="24"/>
          <w:szCs w:val="24"/>
        </w:rPr>
        <w:t xml:space="preserve">and plans </w:t>
      </w:r>
      <w:r w:rsidR="00E52A61">
        <w:rPr>
          <w:rFonts w:ascii="Arial" w:hAnsi="Arial" w:cs="Arial"/>
          <w:sz w:val="24"/>
          <w:szCs w:val="24"/>
        </w:rPr>
        <w:t xml:space="preserve">using the best evidence that is available and share the end result </w:t>
      </w:r>
      <w:r w:rsidR="005901C7">
        <w:rPr>
          <w:rFonts w:ascii="Arial" w:hAnsi="Arial" w:cs="Arial"/>
          <w:sz w:val="24"/>
          <w:szCs w:val="24"/>
        </w:rPr>
        <w:t>with the employment</w:t>
      </w:r>
      <w:r w:rsidR="001E3A48">
        <w:rPr>
          <w:rFonts w:ascii="Arial" w:hAnsi="Arial" w:cs="Arial"/>
          <w:sz w:val="24"/>
          <w:szCs w:val="24"/>
        </w:rPr>
        <w:t xml:space="preserve"> (</w:t>
      </w:r>
      <w:r w:rsidR="001E3A48" w:rsidRPr="001E3A48">
        <w:rPr>
          <w:rFonts w:ascii="Arial" w:hAnsi="Arial" w:cs="Arial"/>
          <w:i/>
          <w:iCs/>
          <w:sz w:val="24"/>
          <w:szCs w:val="24"/>
        </w:rPr>
        <w:t>college of policing, 2016</w:t>
      </w:r>
      <w:r w:rsidR="001E3A48">
        <w:rPr>
          <w:rFonts w:ascii="Arial" w:hAnsi="Arial" w:cs="Arial"/>
          <w:sz w:val="24"/>
          <w:szCs w:val="24"/>
        </w:rPr>
        <w:t xml:space="preserve">). </w:t>
      </w:r>
    </w:p>
    <w:p w14:paraId="09999EFD" w14:textId="65750B97" w:rsidR="008F4B23" w:rsidRDefault="008F4B23">
      <w:pPr>
        <w:rPr>
          <w:rFonts w:ascii="Arial" w:hAnsi="Arial" w:cs="Arial"/>
          <w:sz w:val="24"/>
          <w:szCs w:val="24"/>
        </w:rPr>
      </w:pPr>
    </w:p>
    <w:p w14:paraId="564A8079" w14:textId="5638FCBE" w:rsidR="008F4B23" w:rsidRPr="00A301F5" w:rsidRDefault="008F4B23">
      <w:pPr>
        <w:rPr>
          <w:rFonts w:ascii="Arial" w:hAnsi="Arial" w:cs="Arial"/>
          <w:sz w:val="24"/>
          <w:szCs w:val="24"/>
          <w:u w:val="single"/>
        </w:rPr>
      </w:pPr>
      <w:r w:rsidRPr="00A301F5">
        <w:rPr>
          <w:rFonts w:ascii="Arial" w:hAnsi="Arial" w:cs="Arial"/>
          <w:sz w:val="24"/>
          <w:szCs w:val="24"/>
          <w:u w:val="single"/>
        </w:rPr>
        <w:t>Case Overview</w:t>
      </w:r>
    </w:p>
    <w:p w14:paraId="6344D9EA" w14:textId="51DE3FB7" w:rsidR="008F4B23" w:rsidRDefault="008F4B23">
      <w:pPr>
        <w:rPr>
          <w:rFonts w:ascii="Arial" w:hAnsi="Arial" w:cs="Arial"/>
          <w:sz w:val="24"/>
          <w:szCs w:val="24"/>
        </w:rPr>
      </w:pPr>
      <w:r>
        <w:rPr>
          <w:rFonts w:ascii="Arial" w:hAnsi="Arial" w:cs="Arial"/>
          <w:sz w:val="24"/>
          <w:szCs w:val="24"/>
        </w:rPr>
        <w:t xml:space="preserve">Looking at the Victoria Climbie case from back in 2000, it is clear that numerous mistakes were made that could </w:t>
      </w:r>
      <w:r w:rsidR="00091179">
        <w:rPr>
          <w:rFonts w:ascii="Arial" w:hAnsi="Arial" w:cs="Arial"/>
          <w:sz w:val="24"/>
          <w:szCs w:val="24"/>
        </w:rPr>
        <w:t>have</w:t>
      </w:r>
      <w:r>
        <w:rPr>
          <w:rFonts w:ascii="Arial" w:hAnsi="Arial" w:cs="Arial"/>
          <w:sz w:val="24"/>
          <w:szCs w:val="24"/>
        </w:rPr>
        <w:t xml:space="preserve"> saved </w:t>
      </w:r>
      <w:r w:rsidR="00091179">
        <w:rPr>
          <w:rFonts w:ascii="Arial" w:hAnsi="Arial" w:cs="Arial"/>
          <w:sz w:val="24"/>
          <w:szCs w:val="24"/>
        </w:rPr>
        <w:t xml:space="preserve">her life. Victoria passed away whilst in the intensive care unit in St Marys hospital in February 2000, she was 8 years old. The result of Victoria’s death came from months and months of abuse and neglect from her great aunt and partner. </w:t>
      </w:r>
      <w:r w:rsidR="008C3386">
        <w:rPr>
          <w:rFonts w:ascii="Arial" w:hAnsi="Arial" w:cs="Arial"/>
          <w:sz w:val="24"/>
          <w:szCs w:val="24"/>
        </w:rPr>
        <w:t xml:space="preserve">Victoria would normally spend majority of her time with </w:t>
      </w:r>
      <w:r w:rsidR="004C3B7F">
        <w:rPr>
          <w:rFonts w:ascii="Arial" w:hAnsi="Arial" w:cs="Arial"/>
          <w:sz w:val="24"/>
          <w:szCs w:val="24"/>
        </w:rPr>
        <w:t>an</w:t>
      </w:r>
      <w:r w:rsidR="008C3386">
        <w:rPr>
          <w:rFonts w:ascii="Arial" w:hAnsi="Arial" w:cs="Arial"/>
          <w:sz w:val="24"/>
          <w:szCs w:val="24"/>
        </w:rPr>
        <w:t xml:space="preserve"> unregistered childminder that her aunt had known from work, whilst Victoria was </w:t>
      </w:r>
      <w:r w:rsidR="00A4570C">
        <w:rPr>
          <w:rFonts w:ascii="Arial" w:hAnsi="Arial" w:cs="Arial"/>
          <w:sz w:val="24"/>
          <w:szCs w:val="24"/>
        </w:rPr>
        <w:t>in</w:t>
      </w:r>
      <w:r w:rsidR="008C3386">
        <w:rPr>
          <w:rFonts w:ascii="Arial" w:hAnsi="Arial" w:cs="Arial"/>
          <w:sz w:val="24"/>
          <w:szCs w:val="24"/>
        </w:rPr>
        <w:t xml:space="preserve"> her care, her and her family noticed many marks and grazes on Victoria but were passed off as accidental. Victoria was taken to hospital and from there social services and police were also informed. Victoria was removed from hospital the next day by her aunt. </w:t>
      </w:r>
    </w:p>
    <w:p w14:paraId="5BF6BC6A" w14:textId="4C0B6F84" w:rsidR="008C3386" w:rsidRPr="00A40679" w:rsidRDefault="008C3386">
      <w:pPr>
        <w:rPr>
          <w:rFonts w:ascii="Arial" w:hAnsi="Arial" w:cs="Arial"/>
          <w:i/>
          <w:iCs/>
          <w:sz w:val="24"/>
          <w:szCs w:val="24"/>
        </w:rPr>
      </w:pPr>
      <w:r>
        <w:rPr>
          <w:rFonts w:ascii="Arial" w:hAnsi="Arial" w:cs="Arial"/>
          <w:sz w:val="24"/>
          <w:szCs w:val="24"/>
        </w:rPr>
        <w:t>Just over a week after visiting the hospital last, Victoria was re admitted to hospital with a burn to her face, where she stayed for 13 days for the burns being so alarming. Social services were contacted again by a social worker from the hospital and also the senior house officer</w:t>
      </w:r>
      <w:r w:rsidR="004C3B7F">
        <w:rPr>
          <w:rFonts w:ascii="Arial" w:hAnsi="Arial" w:cs="Arial"/>
          <w:sz w:val="24"/>
          <w:szCs w:val="24"/>
        </w:rPr>
        <w:t xml:space="preserve">, </w:t>
      </w:r>
      <w:r>
        <w:rPr>
          <w:rFonts w:ascii="Arial" w:hAnsi="Arial" w:cs="Arial"/>
          <w:sz w:val="24"/>
          <w:szCs w:val="24"/>
        </w:rPr>
        <w:t xml:space="preserve">where her case was </w:t>
      </w:r>
      <w:r w:rsidR="004C3B7F">
        <w:rPr>
          <w:rFonts w:ascii="Arial" w:hAnsi="Arial" w:cs="Arial"/>
          <w:sz w:val="24"/>
          <w:szCs w:val="24"/>
        </w:rPr>
        <w:t xml:space="preserve">then </w:t>
      </w:r>
      <w:r>
        <w:rPr>
          <w:rFonts w:ascii="Arial" w:hAnsi="Arial" w:cs="Arial"/>
          <w:sz w:val="24"/>
          <w:szCs w:val="24"/>
        </w:rPr>
        <w:t xml:space="preserve">issued a social worker. </w:t>
      </w:r>
      <w:r w:rsidR="004C3B7F">
        <w:rPr>
          <w:rFonts w:ascii="Arial" w:hAnsi="Arial" w:cs="Arial"/>
          <w:sz w:val="24"/>
          <w:szCs w:val="24"/>
        </w:rPr>
        <w:t>Victoria’s social worker and a police officer visited her whilst in hospital, and it was then deemed Victoria was able to be released from hospital (</w:t>
      </w:r>
      <w:r w:rsidR="004C3B7F" w:rsidRPr="00A40679">
        <w:rPr>
          <w:rFonts w:ascii="Arial" w:hAnsi="Arial" w:cs="Arial"/>
          <w:i/>
          <w:iCs/>
          <w:sz w:val="24"/>
          <w:szCs w:val="24"/>
        </w:rPr>
        <w:t xml:space="preserve">The Victoria Climbie Inquiry, paragraph 3.48). </w:t>
      </w:r>
    </w:p>
    <w:p w14:paraId="1D68F8FD" w14:textId="2717FE8B" w:rsidR="004047DA" w:rsidRDefault="004047DA">
      <w:pPr>
        <w:rPr>
          <w:rFonts w:ascii="Arial" w:hAnsi="Arial" w:cs="Arial"/>
          <w:sz w:val="24"/>
          <w:szCs w:val="24"/>
        </w:rPr>
      </w:pPr>
      <w:r>
        <w:rPr>
          <w:rFonts w:ascii="Arial" w:hAnsi="Arial" w:cs="Arial"/>
          <w:sz w:val="24"/>
          <w:szCs w:val="24"/>
        </w:rPr>
        <w:t xml:space="preserve">During her time after her release from hospital, it was reported that Victoria did not see much of the outside world and was only seen by any authority on four separate occasions. On two of them occasions were when her social worker visited her and the other two by Tottenham social services where it was claimed Victoria had been sexually abused, but nobody from the Tottenham social services who she was initially referred too ever did visit Victoria. The claims of Victoria being sexually abused were quickly taken back. </w:t>
      </w:r>
    </w:p>
    <w:p w14:paraId="5E8CDAEF" w14:textId="3037A1FB" w:rsidR="004047DA" w:rsidRDefault="00A40679">
      <w:pPr>
        <w:rPr>
          <w:rFonts w:ascii="Arial" w:hAnsi="Arial" w:cs="Arial"/>
          <w:i/>
          <w:iCs/>
          <w:sz w:val="24"/>
          <w:szCs w:val="24"/>
        </w:rPr>
      </w:pPr>
      <w:r>
        <w:rPr>
          <w:rFonts w:ascii="Arial" w:hAnsi="Arial" w:cs="Arial"/>
          <w:sz w:val="24"/>
          <w:szCs w:val="24"/>
        </w:rPr>
        <w:lastRenderedPageBreak/>
        <w:t>Victoria was again taken back to hospital where she later went into cardiac arrest and was pronounced dead. It was that day that social services officially closed her case (</w:t>
      </w:r>
      <w:r w:rsidRPr="00A40679">
        <w:rPr>
          <w:rFonts w:ascii="Arial" w:hAnsi="Arial" w:cs="Arial"/>
          <w:i/>
          <w:iCs/>
          <w:sz w:val="24"/>
          <w:szCs w:val="24"/>
        </w:rPr>
        <w:t xml:space="preserve">The Victoria Climbie case, paragraph 1.16). </w:t>
      </w:r>
    </w:p>
    <w:p w14:paraId="614DE170" w14:textId="03CE7BEE" w:rsidR="00DC2C96" w:rsidRDefault="00DC2C96">
      <w:pPr>
        <w:rPr>
          <w:rFonts w:ascii="Arial" w:hAnsi="Arial" w:cs="Arial"/>
          <w:i/>
          <w:iCs/>
          <w:sz w:val="24"/>
          <w:szCs w:val="24"/>
        </w:rPr>
      </w:pPr>
    </w:p>
    <w:p w14:paraId="2374FEB4" w14:textId="53FBA94B" w:rsidR="00DC2C96" w:rsidRPr="005D10D3" w:rsidRDefault="00DC2C96">
      <w:pPr>
        <w:rPr>
          <w:rFonts w:ascii="Arial" w:hAnsi="Arial" w:cs="Arial"/>
          <w:i/>
          <w:iCs/>
          <w:sz w:val="24"/>
          <w:szCs w:val="24"/>
        </w:rPr>
      </w:pPr>
      <w:r>
        <w:rPr>
          <w:rFonts w:ascii="Arial" w:hAnsi="Arial" w:cs="Arial"/>
          <w:sz w:val="24"/>
          <w:szCs w:val="24"/>
        </w:rPr>
        <w:t>‘’One distinct message from Victoria Climbie’s case is that children themselves need to be in the centre of any aims set out to shield them from any harm, this does mean listening to any individual child ensuring their requirements first. This would</w:t>
      </w:r>
      <w:r w:rsidR="005D10D3">
        <w:rPr>
          <w:rFonts w:ascii="Arial" w:hAnsi="Arial" w:cs="Arial"/>
          <w:sz w:val="24"/>
          <w:szCs w:val="24"/>
        </w:rPr>
        <w:t xml:space="preserve"> mean all professionals should be suitably trained to allow them to do this’’ (</w:t>
      </w:r>
      <w:r w:rsidR="005D10D3">
        <w:rPr>
          <w:rFonts w:ascii="Arial" w:hAnsi="Arial" w:cs="Arial"/>
          <w:i/>
          <w:iCs/>
          <w:sz w:val="24"/>
          <w:szCs w:val="24"/>
        </w:rPr>
        <w:t xml:space="preserve">Bob </w:t>
      </w:r>
      <w:proofErr w:type="spellStart"/>
      <w:r w:rsidR="005D10D3">
        <w:rPr>
          <w:rFonts w:ascii="Arial" w:hAnsi="Arial" w:cs="Arial"/>
          <w:i/>
          <w:iCs/>
          <w:sz w:val="24"/>
          <w:szCs w:val="24"/>
        </w:rPr>
        <w:t>Reitemeire</w:t>
      </w:r>
      <w:proofErr w:type="spellEnd"/>
      <w:r w:rsidR="005D10D3">
        <w:rPr>
          <w:rFonts w:ascii="Arial" w:hAnsi="Arial" w:cs="Arial"/>
          <w:i/>
          <w:iCs/>
          <w:sz w:val="24"/>
          <w:szCs w:val="24"/>
        </w:rPr>
        <w:t xml:space="preserve">, chief executive, the children’s </w:t>
      </w:r>
      <w:proofErr w:type="gramStart"/>
      <w:r w:rsidR="005D10D3">
        <w:rPr>
          <w:rFonts w:ascii="Arial" w:hAnsi="Arial" w:cs="Arial"/>
          <w:i/>
          <w:iCs/>
          <w:sz w:val="24"/>
          <w:szCs w:val="24"/>
        </w:rPr>
        <w:t>society )</w:t>
      </w:r>
      <w:proofErr w:type="gramEnd"/>
      <w:r w:rsidR="005D10D3">
        <w:rPr>
          <w:rFonts w:ascii="Arial" w:hAnsi="Arial" w:cs="Arial"/>
          <w:i/>
          <w:iCs/>
          <w:sz w:val="24"/>
          <w:szCs w:val="24"/>
        </w:rPr>
        <w:t xml:space="preserve">. </w:t>
      </w:r>
    </w:p>
    <w:p w14:paraId="2335FECE" w14:textId="697CF8C1" w:rsidR="000F39CF" w:rsidRDefault="000F39CF">
      <w:pPr>
        <w:rPr>
          <w:rFonts w:ascii="Arial" w:hAnsi="Arial" w:cs="Arial"/>
          <w:i/>
          <w:iCs/>
          <w:sz w:val="24"/>
          <w:szCs w:val="24"/>
        </w:rPr>
      </w:pPr>
    </w:p>
    <w:p w14:paraId="7A5FEEBC" w14:textId="69D9197D" w:rsidR="000F39CF" w:rsidRPr="00A301F5" w:rsidRDefault="000F39CF">
      <w:pPr>
        <w:rPr>
          <w:rFonts w:ascii="Arial" w:hAnsi="Arial" w:cs="Arial"/>
          <w:sz w:val="24"/>
          <w:szCs w:val="24"/>
          <w:u w:val="single"/>
        </w:rPr>
      </w:pPr>
      <w:r w:rsidRPr="00A301F5">
        <w:rPr>
          <w:rFonts w:ascii="Arial" w:hAnsi="Arial" w:cs="Arial"/>
          <w:sz w:val="24"/>
          <w:szCs w:val="24"/>
          <w:u w:val="single"/>
        </w:rPr>
        <w:t>Comparing Atlas</w:t>
      </w:r>
    </w:p>
    <w:p w14:paraId="4788CB09" w14:textId="37D8B46C" w:rsidR="00FF40BE" w:rsidRDefault="00FF40BE">
      <w:pPr>
        <w:rPr>
          <w:rFonts w:ascii="Arial" w:hAnsi="Arial" w:cs="Arial"/>
          <w:sz w:val="24"/>
          <w:szCs w:val="24"/>
        </w:rPr>
      </w:pPr>
      <w:r>
        <w:rPr>
          <w:rFonts w:ascii="Arial" w:hAnsi="Arial" w:cs="Arial"/>
          <w:sz w:val="24"/>
          <w:szCs w:val="24"/>
        </w:rPr>
        <w:t xml:space="preserve">1.1 </w:t>
      </w:r>
      <w:r w:rsidRPr="00A301F5">
        <w:rPr>
          <w:rFonts w:ascii="Arial" w:hAnsi="Arial" w:cs="Arial"/>
          <w:sz w:val="24"/>
          <w:szCs w:val="24"/>
          <w:u w:val="single"/>
        </w:rPr>
        <w:t>Ask</w:t>
      </w:r>
    </w:p>
    <w:p w14:paraId="48B3B88F" w14:textId="786CC12B" w:rsidR="000F39CF" w:rsidRDefault="000F39CF">
      <w:pPr>
        <w:rPr>
          <w:rFonts w:ascii="Arial" w:hAnsi="Arial" w:cs="Arial"/>
          <w:sz w:val="24"/>
          <w:szCs w:val="24"/>
        </w:rPr>
      </w:pPr>
      <w:r>
        <w:rPr>
          <w:rFonts w:ascii="Arial" w:hAnsi="Arial" w:cs="Arial"/>
          <w:sz w:val="24"/>
          <w:szCs w:val="24"/>
        </w:rPr>
        <w:t xml:space="preserve">It would appear that </w:t>
      </w:r>
      <w:r w:rsidR="00467D32">
        <w:rPr>
          <w:rFonts w:ascii="Arial" w:hAnsi="Arial" w:cs="Arial"/>
          <w:sz w:val="24"/>
          <w:szCs w:val="24"/>
        </w:rPr>
        <w:t xml:space="preserve">in this vase, </w:t>
      </w:r>
      <w:r>
        <w:rPr>
          <w:rFonts w:ascii="Arial" w:hAnsi="Arial" w:cs="Arial"/>
          <w:sz w:val="24"/>
          <w:szCs w:val="24"/>
        </w:rPr>
        <w:t xml:space="preserve">Victoria had been let down completely by the </w:t>
      </w:r>
      <w:r w:rsidR="00A67BC2">
        <w:rPr>
          <w:rFonts w:ascii="Arial" w:hAnsi="Arial" w:cs="Arial"/>
          <w:sz w:val="24"/>
          <w:szCs w:val="24"/>
        </w:rPr>
        <w:t xml:space="preserve">child protection </w:t>
      </w:r>
      <w:r>
        <w:rPr>
          <w:rFonts w:ascii="Arial" w:hAnsi="Arial" w:cs="Arial"/>
          <w:sz w:val="24"/>
          <w:szCs w:val="24"/>
        </w:rPr>
        <w:t>system.</w:t>
      </w:r>
      <w:r w:rsidR="00467D32">
        <w:rPr>
          <w:rFonts w:ascii="Arial" w:hAnsi="Arial" w:cs="Arial"/>
          <w:sz w:val="24"/>
          <w:szCs w:val="24"/>
        </w:rPr>
        <w:t xml:space="preserve"> There were at least 12 opportunities that were drastically missed. </w:t>
      </w:r>
      <w:r>
        <w:rPr>
          <w:rFonts w:ascii="Arial" w:hAnsi="Arial" w:cs="Arial"/>
          <w:sz w:val="24"/>
          <w:szCs w:val="24"/>
        </w:rPr>
        <w:t xml:space="preserve">Failure to ask detailed questions </w:t>
      </w:r>
      <w:r w:rsidR="00A67BC2">
        <w:rPr>
          <w:rFonts w:ascii="Arial" w:hAnsi="Arial" w:cs="Arial"/>
          <w:sz w:val="24"/>
          <w:szCs w:val="24"/>
        </w:rPr>
        <w:t>in regard to</w:t>
      </w:r>
      <w:r>
        <w:rPr>
          <w:rFonts w:ascii="Arial" w:hAnsi="Arial" w:cs="Arial"/>
          <w:sz w:val="24"/>
          <w:szCs w:val="24"/>
        </w:rPr>
        <w:t xml:space="preserve"> where Victoria may have received her bruises or her burns</w:t>
      </w:r>
      <w:r w:rsidR="00A67BC2">
        <w:rPr>
          <w:rFonts w:ascii="Arial" w:hAnsi="Arial" w:cs="Arial"/>
          <w:sz w:val="24"/>
          <w:szCs w:val="24"/>
        </w:rPr>
        <w:t xml:space="preserve">. Neither the police, doctors nor social services challenged the disturbing situations that Victoria had been in, whom they had </w:t>
      </w:r>
      <w:r w:rsidR="00467D32">
        <w:rPr>
          <w:rFonts w:ascii="Arial" w:hAnsi="Arial" w:cs="Arial"/>
          <w:sz w:val="24"/>
          <w:szCs w:val="24"/>
        </w:rPr>
        <w:t xml:space="preserve">all </w:t>
      </w:r>
      <w:r w:rsidR="00A67BC2">
        <w:rPr>
          <w:rFonts w:ascii="Arial" w:hAnsi="Arial" w:cs="Arial"/>
          <w:sz w:val="24"/>
          <w:szCs w:val="24"/>
        </w:rPr>
        <w:t xml:space="preserve">been in contact with Victoria whilst she was being abused. Asking critical </w:t>
      </w:r>
      <w:r w:rsidR="00467D32">
        <w:rPr>
          <w:rFonts w:ascii="Arial" w:hAnsi="Arial" w:cs="Arial"/>
          <w:sz w:val="24"/>
          <w:szCs w:val="24"/>
        </w:rPr>
        <w:t xml:space="preserve">and very basic </w:t>
      </w:r>
      <w:r w:rsidR="00A67BC2">
        <w:rPr>
          <w:rFonts w:ascii="Arial" w:hAnsi="Arial" w:cs="Arial"/>
          <w:sz w:val="24"/>
          <w:szCs w:val="24"/>
        </w:rPr>
        <w:t>questions such as how, when and why could have had a major impact on what the outcome may have been. Rather than asking questions</w:t>
      </w:r>
      <w:r w:rsidR="00467D32">
        <w:rPr>
          <w:rFonts w:ascii="Arial" w:hAnsi="Arial" w:cs="Arial"/>
          <w:sz w:val="24"/>
          <w:szCs w:val="24"/>
        </w:rPr>
        <w:t xml:space="preserve">, </w:t>
      </w:r>
      <w:r w:rsidR="00A67BC2">
        <w:rPr>
          <w:rFonts w:ascii="Arial" w:hAnsi="Arial" w:cs="Arial"/>
          <w:sz w:val="24"/>
          <w:szCs w:val="24"/>
        </w:rPr>
        <w:t xml:space="preserve">it would appear that </w:t>
      </w:r>
      <w:r w:rsidR="00467D32">
        <w:rPr>
          <w:rFonts w:ascii="Arial" w:hAnsi="Arial" w:cs="Arial"/>
          <w:sz w:val="24"/>
          <w:szCs w:val="24"/>
        </w:rPr>
        <w:t xml:space="preserve">it was mainly assumptions that were made from professional bodies. </w:t>
      </w:r>
      <w:r w:rsidR="00D57F67">
        <w:rPr>
          <w:rFonts w:ascii="Arial" w:hAnsi="Arial" w:cs="Arial"/>
          <w:sz w:val="24"/>
          <w:szCs w:val="24"/>
        </w:rPr>
        <w:t xml:space="preserve">It has been recommended that moving forward, questions need to be asked such as what can be done better, what needs to be changed and </w:t>
      </w:r>
      <w:r w:rsidR="00FF40BE">
        <w:rPr>
          <w:rFonts w:ascii="Arial" w:hAnsi="Arial" w:cs="Arial"/>
          <w:sz w:val="24"/>
          <w:szCs w:val="24"/>
        </w:rPr>
        <w:t xml:space="preserve">what can prevent such drastic actions being missed from all professional bodies next time. </w:t>
      </w:r>
    </w:p>
    <w:p w14:paraId="210A6E30" w14:textId="702C114C" w:rsidR="00D57F67" w:rsidRDefault="00D57F67">
      <w:pPr>
        <w:rPr>
          <w:rFonts w:ascii="Arial" w:hAnsi="Arial" w:cs="Arial"/>
          <w:sz w:val="24"/>
          <w:szCs w:val="24"/>
        </w:rPr>
      </w:pPr>
    </w:p>
    <w:p w14:paraId="5CA95FBC" w14:textId="77777777" w:rsidR="00913A1D" w:rsidRDefault="00913A1D">
      <w:pPr>
        <w:rPr>
          <w:rFonts w:ascii="Arial" w:hAnsi="Arial" w:cs="Arial"/>
          <w:sz w:val="24"/>
          <w:szCs w:val="24"/>
        </w:rPr>
      </w:pPr>
      <w:r>
        <w:rPr>
          <w:rFonts w:ascii="Arial" w:hAnsi="Arial" w:cs="Arial"/>
          <w:sz w:val="24"/>
          <w:szCs w:val="24"/>
        </w:rPr>
        <w:t xml:space="preserve">1.2 </w:t>
      </w:r>
      <w:r w:rsidRPr="00913A1D">
        <w:rPr>
          <w:rFonts w:ascii="Arial" w:hAnsi="Arial" w:cs="Arial"/>
          <w:sz w:val="24"/>
          <w:szCs w:val="24"/>
          <w:u w:val="single"/>
        </w:rPr>
        <w:t>Test</w:t>
      </w:r>
    </w:p>
    <w:p w14:paraId="3F407B43" w14:textId="2666350A" w:rsidR="00913A1D" w:rsidRDefault="0004745C">
      <w:pPr>
        <w:rPr>
          <w:rFonts w:ascii="Arial" w:hAnsi="Arial" w:cs="Arial"/>
          <w:sz w:val="24"/>
          <w:szCs w:val="24"/>
        </w:rPr>
      </w:pPr>
      <w:r>
        <w:rPr>
          <w:rFonts w:ascii="Arial" w:hAnsi="Arial" w:cs="Arial"/>
          <w:sz w:val="24"/>
          <w:szCs w:val="24"/>
        </w:rPr>
        <w:t xml:space="preserve">In the Victoria Climbie It would suggest that no means of testing had been carried out. Testing any current theories from any evidence already available was not completed. </w:t>
      </w:r>
      <w:r w:rsidR="00A4570C">
        <w:rPr>
          <w:rFonts w:ascii="Arial" w:hAnsi="Arial" w:cs="Arial"/>
          <w:sz w:val="24"/>
          <w:szCs w:val="24"/>
        </w:rPr>
        <w:t xml:space="preserve">In future cases, this could be used to test out new ideas from previous mistakes. Testing out ideas provides an excellent opportunity to add to any current research that may be widely beneficial to all professional bodies. Providing new evidence and </w:t>
      </w:r>
      <w:r>
        <w:rPr>
          <w:rFonts w:ascii="Arial" w:hAnsi="Arial" w:cs="Arial"/>
          <w:sz w:val="24"/>
          <w:szCs w:val="24"/>
        </w:rPr>
        <w:t>research and</w:t>
      </w:r>
      <w:r w:rsidR="00A4570C">
        <w:rPr>
          <w:rFonts w:ascii="Arial" w:hAnsi="Arial" w:cs="Arial"/>
          <w:sz w:val="24"/>
          <w:szCs w:val="24"/>
        </w:rPr>
        <w:t xml:space="preserve"> evaluating existing research to test out any theories to what may or may not work or be relevant to any cases. </w:t>
      </w:r>
      <w:r>
        <w:rPr>
          <w:rFonts w:ascii="Arial" w:hAnsi="Arial" w:cs="Arial"/>
          <w:sz w:val="24"/>
          <w:szCs w:val="24"/>
        </w:rPr>
        <w:t xml:space="preserve">Testing any current or previous theories would have possibly given the case an opportunity to have had a better outcome. </w:t>
      </w:r>
    </w:p>
    <w:p w14:paraId="496D5291" w14:textId="77777777" w:rsidR="00A4570C" w:rsidRDefault="00A4570C">
      <w:pPr>
        <w:rPr>
          <w:rFonts w:ascii="Arial" w:hAnsi="Arial" w:cs="Arial"/>
          <w:sz w:val="24"/>
          <w:szCs w:val="24"/>
        </w:rPr>
      </w:pPr>
    </w:p>
    <w:p w14:paraId="65A091C9" w14:textId="4AFC3AEC" w:rsidR="00D57F67" w:rsidRDefault="00FF40BE">
      <w:pPr>
        <w:rPr>
          <w:rFonts w:ascii="Arial" w:hAnsi="Arial" w:cs="Arial"/>
          <w:sz w:val="24"/>
          <w:szCs w:val="24"/>
        </w:rPr>
      </w:pPr>
      <w:r>
        <w:rPr>
          <w:rFonts w:ascii="Arial" w:hAnsi="Arial" w:cs="Arial"/>
          <w:sz w:val="24"/>
          <w:szCs w:val="24"/>
        </w:rPr>
        <w:t>1.</w:t>
      </w:r>
      <w:r w:rsidR="00A301F5">
        <w:rPr>
          <w:rFonts w:ascii="Arial" w:hAnsi="Arial" w:cs="Arial"/>
          <w:sz w:val="24"/>
          <w:szCs w:val="24"/>
        </w:rPr>
        <w:t>2</w:t>
      </w:r>
      <w:r>
        <w:rPr>
          <w:rFonts w:ascii="Arial" w:hAnsi="Arial" w:cs="Arial"/>
          <w:sz w:val="24"/>
          <w:szCs w:val="24"/>
        </w:rPr>
        <w:t xml:space="preserve"> </w:t>
      </w:r>
      <w:r w:rsidR="00D57F67" w:rsidRPr="00A301F5">
        <w:rPr>
          <w:rFonts w:ascii="Arial" w:hAnsi="Arial" w:cs="Arial"/>
          <w:sz w:val="24"/>
          <w:szCs w:val="24"/>
          <w:u w:val="single"/>
        </w:rPr>
        <w:t>Adapt</w:t>
      </w:r>
    </w:p>
    <w:p w14:paraId="09668525" w14:textId="0C2D82A8" w:rsidR="00FF40BE" w:rsidRDefault="009E60FF">
      <w:pPr>
        <w:rPr>
          <w:rFonts w:ascii="Arial" w:hAnsi="Arial" w:cs="Arial"/>
          <w:sz w:val="24"/>
          <w:szCs w:val="24"/>
        </w:rPr>
      </w:pPr>
      <w:r>
        <w:rPr>
          <w:rFonts w:ascii="Arial" w:hAnsi="Arial" w:cs="Arial"/>
          <w:sz w:val="24"/>
          <w:szCs w:val="24"/>
        </w:rPr>
        <w:t>Adapting any current practices to this case was again suggested it was not done. Moving forward with future cases it would be beneficial a</w:t>
      </w:r>
      <w:r w:rsidR="00A301F5">
        <w:rPr>
          <w:rFonts w:ascii="Arial" w:hAnsi="Arial" w:cs="Arial"/>
          <w:sz w:val="24"/>
          <w:szCs w:val="24"/>
        </w:rPr>
        <w:t xml:space="preserve">dapting </w:t>
      </w:r>
      <w:r w:rsidR="00B53568">
        <w:rPr>
          <w:rFonts w:ascii="Arial" w:hAnsi="Arial" w:cs="Arial"/>
          <w:sz w:val="24"/>
          <w:szCs w:val="24"/>
        </w:rPr>
        <w:t xml:space="preserve">and encouraging </w:t>
      </w:r>
      <w:r w:rsidR="00A301F5">
        <w:rPr>
          <w:rFonts w:ascii="Arial" w:hAnsi="Arial" w:cs="Arial"/>
          <w:sz w:val="24"/>
          <w:szCs w:val="24"/>
        </w:rPr>
        <w:t>new approaches and using all evidence that is available</w:t>
      </w:r>
      <w:r>
        <w:rPr>
          <w:rFonts w:ascii="Arial" w:hAnsi="Arial" w:cs="Arial"/>
          <w:sz w:val="24"/>
          <w:szCs w:val="24"/>
        </w:rPr>
        <w:t xml:space="preserve"> and</w:t>
      </w:r>
      <w:r w:rsidR="00A301F5">
        <w:rPr>
          <w:rFonts w:ascii="Arial" w:hAnsi="Arial" w:cs="Arial"/>
          <w:sz w:val="24"/>
          <w:szCs w:val="24"/>
        </w:rPr>
        <w:t xml:space="preserve"> monitoring on going </w:t>
      </w:r>
      <w:r w:rsidR="00A301F5">
        <w:rPr>
          <w:rFonts w:ascii="Arial" w:hAnsi="Arial" w:cs="Arial"/>
          <w:sz w:val="24"/>
          <w:szCs w:val="24"/>
        </w:rPr>
        <w:lastRenderedPageBreak/>
        <w:t>techniques</w:t>
      </w:r>
      <w:r w:rsidR="00604A19">
        <w:rPr>
          <w:rFonts w:ascii="Arial" w:hAnsi="Arial" w:cs="Arial"/>
          <w:sz w:val="24"/>
          <w:szCs w:val="24"/>
        </w:rPr>
        <w:t xml:space="preserve">. </w:t>
      </w:r>
      <w:r w:rsidR="00F71E37">
        <w:rPr>
          <w:rFonts w:ascii="Arial" w:hAnsi="Arial" w:cs="Arial"/>
          <w:sz w:val="24"/>
          <w:szCs w:val="24"/>
        </w:rPr>
        <w:t xml:space="preserve">Using all available resources for research on what way would possibly be the best way to approach incidents and also ensuring the incorrect ways of dealing with incidents are noted and understood. Understanding and raising awareness on teachings </w:t>
      </w:r>
      <w:r w:rsidR="003B5E8E">
        <w:rPr>
          <w:rFonts w:ascii="Arial" w:hAnsi="Arial" w:cs="Arial"/>
          <w:sz w:val="24"/>
          <w:szCs w:val="24"/>
        </w:rPr>
        <w:t xml:space="preserve">and training </w:t>
      </w:r>
      <w:r w:rsidR="00F71E37">
        <w:rPr>
          <w:rFonts w:ascii="Arial" w:hAnsi="Arial" w:cs="Arial"/>
          <w:sz w:val="24"/>
          <w:szCs w:val="24"/>
        </w:rPr>
        <w:t>which would impact the workplace</w:t>
      </w:r>
      <w:r>
        <w:rPr>
          <w:rFonts w:ascii="Arial" w:hAnsi="Arial" w:cs="Arial"/>
          <w:sz w:val="24"/>
          <w:szCs w:val="24"/>
        </w:rPr>
        <w:t xml:space="preserve"> will allow the opportunity for further research to be done.</w:t>
      </w:r>
    </w:p>
    <w:p w14:paraId="70585733" w14:textId="77777777" w:rsidR="00FF40BE" w:rsidRDefault="00FF40BE">
      <w:pPr>
        <w:rPr>
          <w:rFonts w:ascii="Arial" w:hAnsi="Arial" w:cs="Arial"/>
          <w:sz w:val="24"/>
          <w:szCs w:val="24"/>
        </w:rPr>
      </w:pPr>
    </w:p>
    <w:p w14:paraId="52C0B80D" w14:textId="2724651F" w:rsidR="00FF40BE" w:rsidRDefault="00FF40BE">
      <w:pPr>
        <w:rPr>
          <w:rFonts w:ascii="Arial" w:hAnsi="Arial" w:cs="Arial"/>
          <w:sz w:val="24"/>
          <w:szCs w:val="24"/>
        </w:rPr>
      </w:pPr>
      <w:r>
        <w:rPr>
          <w:rFonts w:ascii="Arial" w:hAnsi="Arial" w:cs="Arial"/>
          <w:sz w:val="24"/>
          <w:szCs w:val="24"/>
        </w:rPr>
        <w:t>1.</w:t>
      </w:r>
      <w:r w:rsidR="00A301F5">
        <w:rPr>
          <w:rFonts w:ascii="Arial" w:hAnsi="Arial" w:cs="Arial"/>
          <w:sz w:val="24"/>
          <w:szCs w:val="24"/>
        </w:rPr>
        <w:t>3</w:t>
      </w:r>
      <w:r>
        <w:rPr>
          <w:rFonts w:ascii="Arial" w:hAnsi="Arial" w:cs="Arial"/>
          <w:sz w:val="24"/>
          <w:szCs w:val="24"/>
        </w:rPr>
        <w:t xml:space="preserve"> </w:t>
      </w:r>
      <w:r w:rsidRPr="00A301F5">
        <w:rPr>
          <w:rFonts w:ascii="Arial" w:hAnsi="Arial" w:cs="Arial"/>
          <w:sz w:val="24"/>
          <w:szCs w:val="24"/>
          <w:u w:val="single"/>
        </w:rPr>
        <w:t>Learn</w:t>
      </w:r>
    </w:p>
    <w:p w14:paraId="194A3615" w14:textId="01F3F6CA" w:rsidR="00467D32" w:rsidRDefault="00467D32">
      <w:pPr>
        <w:rPr>
          <w:rFonts w:ascii="Arial" w:hAnsi="Arial" w:cs="Arial"/>
          <w:sz w:val="24"/>
          <w:szCs w:val="24"/>
        </w:rPr>
      </w:pPr>
      <w:r>
        <w:rPr>
          <w:rFonts w:ascii="Arial" w:hAnsi="Arial" w:cs="Arial"/>
          <w:sz w:val="24"/>
          <w:szCs w:val="24"/>
        </w:rPr>
        <w:t xml:space="preserve">Learning from the major mistakes that were made throughout this case will have significant impact on future cases. </w:t>
      </w:r>
      <w:r w:rsidR="00F14E45">
        <w:rPr>
          <w:rFonts w:ascii="Arial" w:hAnsi="Arial" w:cs="Arial"/>
          <w:sz w:val="24"/>
          <w:szCs w:val="24"/>
        </w:rPr>
        <w:t>It was reported that the services were under funded and understaffed</w:t>
      </w:r>
      <w:r w:rsidR="00D57F67">
        <w:rPr>
          <w:rFonts w:ascii="Arial" w:hAnsi="Arial" w:cs="Arial"/>
          <w:sz w:val="24"/>
          <w:szCs w:val="24"/>
        </w:rPr>
        <w:t xml:space="preserve">, </w:t>
      </w:r>
      <w:r w:rsidR="00F14E45">
        <w:rPr>
          <w:rFonts w:ascii="Arial" w:hAnsi="Arial" w:cs="Arial"/>
          <w:sz w:val="24"/>
          <w:szCs w:val="24"/>
        </w:rPr>
        <w:t xml:space="preserve">and the child protection guidelines were nearly a decade outdated. Lack of communication from all professional bodies </w:t>
      </w:r>
      <w:r w:rsidR="00D57F67">
        <w:rPr>
          <w:rFonts w:ascii="Arial" w:hAnsi="Arial" w:cs="Arial"/>
          <w:sz w:val="24"/>
          <w:szCs w:val="24"/>
        </w:rPr>
        <w:t>and available resources were not being used to their best capability.</w:t>
      </w:r>
      <w:r w:rsidR="00925C76">
        <w:rPr>
          <w:rFonts w:ascii="Arial" w:hAnsi="Arial" w:cs="Arial"/>
          <w:sz w:val="24"/>
          <w:szCs w:val="24"/>
        </w:rPr>
        <w:t xml:space="preserve"> The very standard l</w:t>
      </w:r>
      <w:r w:rsidR="00FF40BE">
        <w:rPr>
          <w:rFonts w:ascii="Arial" w:hAnsi="Arial" w:cs="Arial"/>
          <w:sz w:val="24"/>
          <w:szCs w:val="24"/>
        </w:rPr>
        <w:t xml:space="preserve">evel of </w:t>
      </w:r>
      <w:r w:rsidR="00925C76">
        <w:rPr>
          <w:rFonts w:ascii="Arial" w:hAnsi="Arial" w:cs="Arial"/>
          <w:sz w:val="24"/>
          <w:szCs w:val="24"/>
        </w:rPr>
        <w:t xml:space="preserve">work was nowhere near where it should have been. </w:t>
      </w:r>
      <w:r w:rsidR="009E60FF">
        <w:rPr>
          <w:rFonts w:ascii="Arial" w:hAnsi="Arial" w:cs="Arial"/>
          <w:sz w:val="24"/>
          <w:szCs w:val="24"/>
        </w:rPr>
        <w:t xml:space="preserve">Future cases could benefit from learning from these mistakes, learning what approaches would have the best outcome and what practices and even policies have the best impact in the </w:t>
      </w:r>
      <w:r w:rsidR="00DD0B03">
        <w:rPr>
          <w:rFonts w:ascii="Arial" w:hAnsi="Arial" w:cs="Arial"/>
          <w:sz w:val="24"/>
          <w:szCs w:val="24"/>
        </w:rPr>
        <w:t>workplace</w:t>
      </w:r>
      <w:r w:rsidR="009E60FF">
        <w:rPr>
          <w:rFonts w:ascii="Arial" w:hAnsi="Arial" w:cs="Arial"/>
          <w:sz w:val="24"/>
          <w:szCs w:val="24"/>
        </w:rPr>
        <w:t>.</w:t>
      </w:r>
      <w:r w:rsidR="00DD0B03">
        <w:rPr>
          <w:rFonts w:ascii="Arial" w:hAnsi="Arial" w:cs="Arial"/>
          <w:sz w:val="24"/>
          <w:szCs w:val="24"/>
        </w:rPr>
        <w:t xml:space="preserve"> Learning from failures and achievements and adopting these achievements into everyday work.  </w:t>
      </w:r>
    </w:p>
    <w:p w14:paraId="4E567C7C" w14:textId="66F2738A" w:rsidR="00F71E37" w:rsidRDefault="00F71E37">
      <w:pPr>
        <w:rPr>
          <w:rFonts w:ascii="Arial" w:hAnsi="Arial" w:cs="Arial"/>
          <w:sz w:val="24"/>
          <w:szCs w:val="24"/>
        </w:rPr>
      </w:pPr>
    </w:p>
    <w:p w14:paraId="7E4774CF" w14:textId="418B9307" w:rsidR="00F71E37" w:rsidRDefault="00F71E37">
      <w:pPr>
        <w:rPr>
          <w:rFonts w:ascii="Arial" w:hAnsi="Arial" w:cs="Arial"/>
          <w:sz w:val="24"/>
          <w:szCs w:val="24"/>
          <w:u w:val="single"/>
        </w:rPr>
      </w:pPr>
      <w:r>
        <w:rPr>
          <w:rFonts w:ascii="Arial" w:hAnsi="Arial" w:cs="Arial"/>
          <w:sz w:val="24"/>
          <w:szCs w:val="24"/>
        </w:rPr>
        <w:t xml:space="preserve">1.4 </w:t>
      </w:r>
      <w:r w:rsidRPr="00F71E37">
        <w:rPr>
          <w:rFonts w:ascii="Arial" w:hAnsi="Arial" w:cs="Arial"/>
          <w:sz w:val="24"/>
          <w:szCs w:val="24"/>
          <w:u w:val="single"/>
        </w:rPr>
        <w:t>Share</w:t>
      </w:r>
    </w:p>
    <w:p w14:paraId="22944751" w14:textId="122AED9E" w:rsidR="00F71E37" w:rsidRDefault="00DD0B03">
      <w:pPr>
        <w:rPr>
          <w:rFonts w:ascii="Arial" w:hAnsi="Arial" w:cs="Arial"/>
          <w:sz w:val="24"/>
          <w:szCs w:val="24"/>
        </w:rPr>
      </w:pPr>
      <w:r>
        <w:rPr>
          <w:rFonts w:ascii="Arial" w:hAnsi="Arial" w:cs="Arial"/>
          <w:sz w:val="24"/>
          <w:szCs w:val="24"/>
        </w:rPr>
        <w:t>Sharing information and practices was clearly not used throughout the whole case. Professional bodies did not share vital information with other organisations involved with Victoria that would have possibly saved her life. There have been some recommendations moving forward that would improve ongoing or future cases. Recommendations such as h</w:t>
      </w:r>
      <w:r w:rsidR="00B53568">
        <w:rPr>
          <w:rFonts w:ascii="Arial" w:hAnsi="Arial" w:cs="Arial"/>
          <w:sz w:val="24"/>
          <w:szCs w:val="24"/>
        </w:rPr>
        <w:t xml:space="preserve">aving geographical presentation </w:t>
      </w:r>
      <w:r w:rsidR="00DC603F">
        <w:rPr>
          <w:rFonts w:ascii="Arial" w:hAnsi="Arial" w:cs="Arial"/>
          <w:sz w:val="24"/>
          <w:szCs w:val="24"/>
        </w:rPr>
        <w:t>from professional bodies on child protection. Working alongside current organisations to produce shared evidence regarding effective practise which would include any evidence-based actions</w:t>
      </w:r>
      <w:r>
        <w:rPr>
          <w:rFonts w:ascii="Arial" w:hAnsi="Arial" w:cs="Arial"/>
          <w:sz w:val="24"/>
          <w:szCs w:val="24"/>
        </w:rPr>
        <w:t>,</w:t>
      </w:r>
      <w:r w:rsidR="00DC603F">
        <w:rPr>
          <w:rFonts w:ascii="Arial" w:hAnsi="Arial" w:cs="Arial"/>
          <w:sz w:val="24"/>
          <w:szCs w:val="24"/>
        </w:rPr>
        <w:t xml:space="preserve"> and also collecting all best practise for recommendations and any analysis systems to master lessons a</w:t>
      </w:r>
      <w:r>
        <w:rPr>
          <w:rFonts w:ascii="Arial" w:hAnsi="Arial" w:cs="Arial"/>
          <w:sz w:val="24"/>
          <w:szCs w:val="24"/>
        </w:rPr>
        <w:t xml:space="preserve">t </w:t>
      </w:r>
      <w:r w:rsidR="00DC603F">
        <w:rPr>
          <w:rFonts w:ascii="Arial" w:hAnsi="Arial" w:cs="Arial"/>
          <w:sz w:val="24"/>
          <w:szCs w:val="24"/>
        </w:rPr>
        <w:t xml:space="preserve">all regional levels. </w:t>
      </w:r>
      <w:r>
        <w:rPr>
          <w:rFonts w:ascii="Arial" w:hAnsi="Arial" w:cs="Arial"/>
          <w:sz w:val="24"/>
          <w:szCs w:val="24"/>
        </w:rPr>
        <w:t xml:space="preserve">Sharing information within the work force allows the chance for all evidence and research to be presented and adopted into on-going work and gives work forces to discuss what practises have been tried and are successful or practises that have not had so much success. </w:t>
      </w:r>
    </w:p>
    <w:p w14:paraId="77FA1705" w14:textId="505225CF" w:rsidR="00604A19" w:rsidRDefault="00604A19">
      <w:pPr>
        <w:rPr>
          <w:rFonts w:ascii="Arial" w:hAnsi="Arial" w:cs="Arial"/>
          <w:sz w:val="24"/>
          <w:szCs w:val="24"/>
        </w:rPr>
      </w:pPr>
    </w:p>
    <w:p w14:paraId="5C50DCA4" w14:textId="03341C3B" w:rsidR="00604A19" w:rsidRDefault="00604A19">
      <w:pPr>
        <w:rPr>
          <w:rFonts w:ascii="Arial" w:hAnsi="Arial" w:cs="Arial"/>
          <w:sz w:val="24"/>
          <w:szCs w:val="24"/>
          <w:u w:val="single"/>
        </w:rPr>
      </w:pPr>
      <w:r w:rsidRPr="00604A19">
        <w:rPr>
          <w:rFonts w:ascii="Arial" w:hAnsi="Arial" w:cs="Arial"/>
          <w:sz w:val="24"/>
          <w:szCs w:val="24"/>
          <w:u w:val="single"/>
        </w:rPr>
        <w:t>Recommendations</w:t>
      </w:r>
    </w:p>
    <w:p w14:paraId="012BC4A0" w14:textId="53B99A90" w:rsidR="00604A19" w:rsidRPr="00604A19" w:rsidRDefault="00604A19">
      <w:pPr>
        <w:rPr>
          <w:rFonts w:ascii="Arial" w:hAnsi="Arial" w:cs="Arial"/>
          <w:sz w:val="24"/>
          <w:szCs w:val="24"/>
        </w:rPr>
      </w:pPr>
      <w:r>
        <w:rPr>
          <w:rFonts w:ascii="Arial" w:hAnsi="Arial" w:cs="Arial"/>
          <w:sz w:val="24"/>
          <w:szCs w:val="24"/>
        </w:rPr>
        <w:t xml:space="preserve">There have been many recommendations put forward by Lord Manning in his report in 2009 to </w:t>
      </w:r>
      <w:r w:rsidR="00060E2F">
        <w:rPr>
          <w:rFonts w:ascii="Arial" w:hAnsi="Arial" w:cs="Arial"/>
          <w:sz w:val="24"/>
          <w:szCs w:val="24"/>
        </w:rPr>
        <w:t xml:space="preserve">reform and </w:t>
      </w:r>
      <w:r>
        <w:rPr>
          <w:rFonts w:ascii="Arial" w:hAnsi="Arial" w:cs="Arial"/>
          <w:sz w:val="24"/>
          <w:szCs w:val="24"/>
        </w:rPr>
        <w:t>resolve any potential mistakes happening in the future</w:t>
      </w:r>
      <w:r w:rsidR="00B53568">
        <w:rPr>
          <w:rFonts w:ascii="Arial" w:hAnsi="Arial" w:cs="Arial"/>
          <w:sz w:val="24"/>
          <w:szCs w:val="24"/>
        </w:rPr>
        <w:t xml:space="preserve"> (l</w:t>
      </w:r>
      <w:r w:rsidR="00B53568" w:rsidRPr="00B53568">
        <w:rPr>
          <w:rFonts w:ascii="Arial" w:hAnsi="Arial" w:cs="Arial"/>
          <w:i/>
          <w:iCs/>
          <w:sz w:val="24"/>
          <w:szCs w:val="24"/>
        </w:rPr>
        <w:t>ord lamming report, 2009</w:t>
      </w:r>
      <w:r w:rsidR="00B53568">
        <w:rPr>
          <w:rFonts w:ascii="Arial" w:hAnsi="Arial" w:cs="Arial"/>
          <w:sz w:val="24"/>
          <w:szCs w:val="24"/>
        </w:rPr>
        <w:t xml:space="preserve">). </w:t>
      </w:r>
      <w:r>
        <w:rPr>
          <w:rFonts w:ascii="Arial" w:hAnsi="Arial" w:cs="Arial"/>
          <w:sz w:val="24"/>
          <w:szCs w:val="24"/>
        </w:rPr>
        <w:t xml:space="preserve">58 recommendations in total were </w:t>
      </w:r>
      <w:r w:rsidR="00F71E37">
        <w:rPr>
          <w:rFonts w:ascii="Arial" w:hAnsi="Arial" w:cs="Arial"/>
          <w:sz w:val="24"/>
          <w:szCs w:val="24"/>
        </w:rPr>
        <w:t xml:space="preserve">suggested to adapt new ways of practises. Ensuring all staff are trained for the job description and any individuals who do not have any first-hand experience in dealing with child protection must receive a senior manager within their team. Regular and ongoing training throughout employment will ensure up to date research and information is being monitored. </w:t>
      </w:r>
      <w:r w:rsidR="00B53568">
        <w:rPr>
          <w:rFonts w:ascii="Arial" w:hAnsi="Arial" w:cs="Arial"/>
          <w:sz w:val="24"/>
          <w:szCs w:val="24"/>
        </w:rPr>
        <w:t xml:space="preserve">Workloads should be shared out equally and any administrative work should be completed by experienced and qualified individuals. An increase and </w:t>
      </w:r>
      <w:r w:rsidR="00B53568">
        <w:rPr>
          <w:rFonts w:ascii="Arial" w:hAnsi="Arial" w:cs="Arial"/>
          <w:sz w:val="24"/>
          <w:szCs w:val="24"/>
        </w:rPr>
        <w:lastRenderedPageBreak/>
        <w:t xml:space="preserve">along with fresh resources need to be established. </w:t>
      </w:r>
      <w:r w:rsidR="00060E2F">
        <w:rPr>
          <w:rFonts w:ascii="Arial" w:hAnsi="Arial" w:cs="Arial"/>
          <w:sz w:val="24"/>
          <w:szCs w:val="24"/>
        </w:rPr>
        <w:t>Organisational changes were put forward to prioritise children’s welfare and all professions collaborate with each other to produce protection policies and to enhance the wellbeing of each child. This promoted the creation of the green paper, every child matter</w:t>
      </w:r>
      <w:r w:rsidR="00780DF7">
        <w:rPr>
          <w:rFonts w:ascii="Arial" w:hAnsi="Arial" w:cs="Arial"/>
          <w:sz w:val="24"/>
          <w:szCs w:val="24"/>
        </w:rPr>
        <w:t>’</w:t>
      </w:r>
      <w:r w:rsidR="00060E2F">
        <w:rPr>
          <w:rFonts w:ascii="Arial" w:hAnsi="Arial" w:cs="Arial"/>
          <w:sz w:val="24"/>
          <w:szCs w:val="24"/>
        </w:rPr>
        <w:t xml:space="preserve">s which was also followed by the legalisation of the children’s act 2004 which was restructured with larger urgency on multi organisations partnership </w:t>
      </w:r>
      <w:r w:rsidR="00780DF7">
        <w:rPr>
          <w:rFonts w:ascii="Arial" w:hAnsi="Arial" w:cs="Arial"/>
          <w:sz w:val="24"/>
          <w:szCs w:val="24"/>
        </w:rPr>
        <w:t xml:space="preserve">and grouped budgets. </w:t>
      </w:r>
      <w:r w:rsidR="001644C3">
        <w:rPr>
          <w:rFonts w:ascii="Arial" w:hAnsi="Arial" w:cs="Arial"/>
          <w:sz w:val="24"/>
          <w:szCs w:val="24"/>
        </w:rPr>
        <w:t xml:space="preserve">The Green Paper was designed </w:t>
      </w:r>
      <w:r w:rsidR="0004745C">
        <w:rPr>
          <w:rFonts w:ascii="Arial" w:hAnsi="Arial" w:cs="Arial"/>
          <w:sz w:val="24"/>
          <w:szCs w:val="24"/>
        </w:rPr>
        <w:t xml:space="preserve">to reform children’s well-being and family support matters. The goal is to heighten children protection services for all exposed children, but at the same time giving young persons a better chance at life. </w:t>
      </w:r>
      <w:r w:rsidR="00060E2F">
        <w:rPr>
          <w:rFonts w:ascii="Arial" w:hAnsi="Arial" w:cs="Arial"/>
          <w:sz w:val="24"/>
          <w:szCs w:val="24"/>
        </w:rPr>
        <w:t xml:space="preserve">(every child matter, 2003, cm 5860). </w:t>
      </w:r>
    </w:p>
    <w:p w14:paraId="1FBBD055" w14:textId="77777777" w:rsidR="00604A19" w:rsidRPr="000F39CF" w:rsidRDefault="00604A19">
      <w:pPr>
        <w:rPr>
          <w:rFonts w:ascii="Arial" w:hAnsi="Arial" w:cs="Arial"/>
          <w:sz w:val="24"/>
          <w:szCs w:val="24"/>
        </w:rPr>
      </w:pPr>
    </w:p>
    <w:p w14:paraId="4C2D5821" w14:textId="77777777" w:rsidR="003B5E8E" w:rsidRDefault="003B5E8E">
      <w:pPr>
        <w:rPr>
          <w:rFonts w:ascii="Arial" w:hAnsi="Arial" w:cs="Arial"/>
          <w:sz w:val="24"/>
          <w:szCs w:val="24"/>
        </w:rPr>
      </w:pPr>
    </w:p>
    <w:p w14:paraId="61013824" w14:textId="029ABB5E" w:rsidR="00A40679" w:rsidRDefault="003B5E8E">
      <w:pPr>
        <w:rPr>
          <w:rFonts w:ascii="Arial" w:hAnsi="Arial" w:cs="Arial"/>
          <w:sz w:val="24"/>
          <w:szCs w:val="24"/>
          <w:u w:val="single"/>
        </w:rPr>
      </w:pPr>
      <w:r w:rsidRPr="003B5E8E">
        <w:rPr>
          <w:rFonts w:ascii="Arial" w:hAnsi="Arial" w:cs="Arial"/>
          <w:sz w:val="24"/>
          <w:szCs w:val="24"/>
          <w:u w:val="single"/>
        </w:rPr>
        <w:t>Overall Summary</w:t>
      </w:r>
    </w:p>
    <w:p w14:paraId="2CA2C89B" w14:textId="77777777" w:rsidR="00113C0E" w:rsidRDefault="00780DF7">
      <w:pPr>
        <w:rPr>
          <w:rFonts w:ascii="Arial" w:hAnsi="Arial" w:cs="Arial"/>
          <w:sz w:val="24"/>
          <w:szCs w:val="24"/>
        </w:rPr>
      </w:pPr>
      <w:r>
        <w:rPr>
          <w:rFonts w:ascii="Arial" w:hAnsi="Arial" w:cs="Arial"/>
          <w:sz w:val="24"/>
          <w:szCs w:val="24"/>
        </w:rPr>
        <w:t xml:space="preserve">Looking at the overall evidence and reports on the Victoria Climbie case </w:t>
      </w:r>
      <w:r w:rsidR="001644C3">
        <w:rPr>
          <w:rFonts w:ascii="Arial" w:hAnsi="Arial" w:cs="Arial"/>
          <w:sz w:val="24"/>
          <w:szCs w:val="24"/>
        </w:rPr>
        <w:t xml:space="preserve">it </w:t>
      </w:r>
      <w:r w:rsidR="00C00EF0">
        <w:rPr>
          <w:rFonts w:ascii="Arial" w:hAnsi="Arial" w:cs="Arial"/>
          <w:sz w:val="24"/>
          <w:szCs w:val="24"/>
        </w:rPr>
        <w:t xml:space="preserve">would appear that atlas was in fact </w:t>
      </w:r>
      <w:r w:rsidR="00592F5F">
        <w:rPr>
          <w:rFonts w:ascii="Arial" w:hAnsi="Arial" w:cs="Arial"/>
          <w:sz w:val="24"/>
          <w:szCs w:val="24"/>
        </w:rPr>
        <w:t xml:space="preserve">unsuccessful </w:t>
      </w:r>
      <w:r w:rsidR="00C00EF0">
        <w:rPr>
          <w:rFonts w:ascii="Arial" w:hAnsi="Arial" w:cs="Arial"/>
          <w:sz w:val="24"/>
          <w:szCs w:val="24"/>
        </w:rPr>
        <w:t>all throughout this case. I</w:t>
      </w:r>
      <w:r>
        <w:rPr>
          <w:rFonts w:ascii="Arial" w:hAnsi="Arial" w:cs="Arial"/>
          <w:sz w:val="24"/>
          <w:szCs w:val="24"/>
        </w:rPr>
        <w:t>t is very clear that numerous mistakes and lessons are to be learnt from what went wrong</w:t>
      </w:r>
      <w:r w:rsidR="00DD0B03">
        <w:rPr>
          <w:rFonts w:ascii="Arial" w:hAnsi="Arial" w:cs="Arial"/>
          <w:sz w:val="24"/>
          <w:szCs w:val="24"/>
        </w:rPr>
        <w:t xml:space="preserve"> and what job roles were not professionally carried out the correct way. </w:t>
      </w:r>
      <w:r>
        <w:rPr>
          <w:rFonts w:ascii="Arial" w:hAnsi="Arial" w:cs="Arial"/>
          <w:sz w:val="24"/>
          <w:szCs w:val="24"/>
        </w:rPr>
        <w:t xml:space="preserve">Comparing this case alongside ATLAS it is evident that there is a lot more that could have been done which could have potentially had a huge impact in how differently this case could have played out. Very basic questions were simply not asked and standard level of professionalism was not met. </w:t>
      </w:r>
      <w:r w:rsidR="005D10D3">
        <w:rPr>
          <w:rFonts w:ascii="Arial" w:hAnsi="Arial" w:cs="Arial"/>
          <w:sz w:val="24"/>
          <w:szCs w:val="24"/>
        </w:rPr>
        <w:t xml:space="preserve">Nothing was challenged regarding Victoria and her mental wellbeing </w:t>
      </w:r>
      <w:r w:rsidR="00DD0B03">
        <w:rPr>
          <w:rFonts w:ascii="Arial" w:hAnsi="Arial" w:cs="Arial"/>
          <w:sz w:val="24"/>
          <w:szCs w:val="24"/>
        </w:rPr>
        <w:t xml:space="preserve">and communication was very poor throughout the organisations. </w:t>
      </w:r>
      <w:r>
        <w:rPr>
          <w:rFonts w:ascii="Arial" w:hAnsi="Arial" w:cs="Arial"/>
          <w:sz w:val="24"/>
          <w:szCs w:val="24"/>
        </w:rPr>
        <w:t xml:space="preserve">By following ATLAS in future cases and working situations, it is evident that it could have huge beneficial factors. By asking more challenging questions such as what has happened, how it’s happened and why it has happened </w:t>
      </w:r>
      <w:r w:rsidR="00913A1D">
        <w:rPr>
          <w:rFonts w:ascii="Arial" w:hAnsi="Arial" w:cs="Arial"/>
          <w:sz w:val="24"/>
          <w:szCs w:val="24"/>
        </w:rPr>
        <w:t xml:space="preserve">would set the base to how this issue can be resolved. </w:t>
      </w:r>
      <w:r w:rsidR="00DD0B03">
        <w:rPr>
          <w:rFonts w:ascii="Arial" w:hAnsi="Arial" w:cs="Arial"/>
          <w:sz w:val="24"/>
          <w:szCs w:val="24"/>
        </w:rPr>
        <w:t>Asking questions such as what can be done better or what can be done next to improve the s</w:t>
      </w:r>
      <w:r w:rsidR="00113C0E">
        <w:rPr>
          <w:rFonts w:ascii="Arial" w:hAnsi="Arial" w:cs="Arial"/>
          <w:sz w:val="24"/>
          <w:szCs w:val="24"/>
        </w:rPr>
        <w:t>uccessful practice even more</w:t>
      </w:r>
      <w:r w:rsidR="00DD0B03">
        <w:rPr>
          <w:rFonts w:ascii="Arial" w:hAnsi="Arial" w:cs="Arial"/>
          <w:sz w:val="24"/>
          <w:szCs w:val="24"/>
        </w:rPr>
        <w:t xml:space="preserve"> gives the chance for a </w:t>
      </w:r>
      <w:r w:rsidR="00113C0E">
        <w:rPr>
          <w:rFonts w:ascii="Arial" w:hAnsi="Arial" w:cs="Arial"/>
          <w:sz w:val="24"/>
          <w:szCs w:val="24"/>
        </w:rPr>
        <w:t xml:space="preserve">better outcome. </w:t>
      </w:r>
      <w:r w:rsidR="00913A1D">
        <w:rPr>
          <w:rFonts w:ascii="Arial" w:hAnsi="Arial" w:cs="Arial"/>
          <w:sz w:val="24"/>
          <w:szCs w:val="24"/>
        </w:rPr>
        <w:t>Testing any evidenced based theories that have been and are current</w:t>
      </w:r>
      <w:r w:rsidR="00113C0E">
        <w:rPr>
          <w:rFonts w:ascii="Arial" w:hAnsi="Arial" w:cs="Arial"/>
          <w:sz w:val="24"/>
          <w:szCs w:val="24"/>
        </w:rPr>
        <w:t xml:space="preserve">ly on going </w:t>
      </w:r>
      <w:r w:rsidR="00913A1D">
        <w:rPr>
          <w:rFonts w:ascii="Arial" w:hAnsi="Arial" w:cs="Arial"/>
          <w:sz w:val="24"/>
          <w:szCs w:val="24"/>
        </w:rPr>
        <w:t xml:space="preserve">will open up the opportunity for better results. Adapting these theories and practises to the workplace and engaging them into future training and educational courses will allow the chance for more </w:t>
      </w:r>
      <w:proofErr w:type="gramStart"/>
      <w:r w:rsidR="00913A1D">
        <w:rPr>
          <w:rFonts w:ascii="Arial" w:hAnsi="Arial" w:cs="Arial"/>
          <w:sz w:val="24"/>
          <w:szCs w:val="24"/>
        </w:rPr>
        <w:t>experience</w:t>
      </w:r>
      <w:r w:rsidR="00113C0E">
        <w:rPr>
          <w:rFonts w:ascii="Arial" w:hAnsi="Arial" w:cs="Arial"/>
          <w:sz w:val="24"/>
          <w:szCs w:val="24"/>
        </w:rPr>
        <w:t xml:space="preserve">, </w:t>
      </w:r>
      <w:r w:rsidR="00913A1D">
        <w:rPr>
          <w:rFonts w:ascii="Arial" w:hAnsi="Arial" w:cs="Arial"/>
          <w:sz w:val="24"/>
          <w:szCs w:val="24"/>
        </w:rPr>
        <w:t>and</w:t>
      </w:r>
      <w:proofErr w:type="gramEnd"/>
      <w:r w:rsidR="00913A1D">
        <w:rPr>
          <w:rFonts w:ascii="Arial" w:hAnsi="Arial" w:cs="Arial"/>
          <w:sz w:val="24"/>
          <w:szCs w:val="24"/>
        </w:rPr>
        <w:t xml:space="preserve"> learning from what has been done already and what can be done better, what did work and what did not work will allow for better research to be relevant to the workplace. Sharing these practises, the research and any knowledgeable information will be beneficial to any party involved. </w:t>
      </w:r>
      <w:r w:rsidR="00113C0E">
        <w:rPr>
          <w:rFonts w:ascii="Arial" w:hAnsi="Arial" w:cs="Arial"/>
          <w:sz w:val="24"/>
          <w:szCs w:val="24"/>
        </w:rPr>
        <w:t xml:space="preserve">By sharing any evidence or research that has been conducted can potentially allow the chance for that evidence or research to be expanded and widely more available for other organisations. </w:t>
      </w:r>
      <w:r w:rsidR="00913A1D">
        <w:rPr>
          <w:rFonts w:ascii="Arial" w:hAnsi="Arial" w:cs="Arial"/>
          <w:sz w:val="24"/>
          <w:szCs w:val="24"/>
        </w:rPr>
        <w:t xml:space="preserve">Sharing practices and </w:t>
      </w:r>
      <w:r w:rsidR="00A4570C">
        <w:rPr>
          <w:rFonts w:ascii="Arial" w:hAnsi="Arial" w:cs="Arial"/>
          <w:sz w:val="24"/>
          <w:szCs w:val="24"/>
        </w:rPr>
        <w:t xml:space="preserve">having </w:t>
      </w:r>
      <w:r w:rsidR="00913A1D">
        <w:rPr>
          <w:rFonts w:ascii="Arial" w:hAnsi="Arial" w:cs="Arial"/>
          <w:sz w:val="24"/>
          <w:szCs w:val="24"/>
        </w:rPr>
        <w:t xml:space="preserve">open </w:t>
      </w:r>
      <w:r w:rsidR="00A4570C">
        <w:rPr>
          <w:rFonts w:ascii="Arial" w:hAnsi="Arial" w:cs="Arial"/>
          <w:sz w:val="24"/>
          <w:szCs w:val="24"/>
        </w:rPr>
        <w:t xml:space="preserve">and clear </w:t>
      </w:r>
      <w:r w:rsidR="00913A1D">
        <w:rPr>
          <w:rFonts w:ascii="Arial" w:hAnsi="Arial" w:cs="Arial"/>
          <w:sz w:val="24"/>
          <w:szCs w:val="24"/>
        </w:rPr>
        <w:t xml:space="preserve">communication </w:t>
      </w:r>
      <w:r w:rsidR="00A4570C">
        <w:rPr>
          <w:rFonts w:ascii="Arial" w:hAnsi="Arial" w:cs="Arial"/>
          <w:sz w:val="24"/>
          <w:szCs w:val="24"/>
        </w:rPr>
        <w:t>would have large benefits for evidenced based research</w:t>
      </w:r>
      <w:r w:rsidR="00113C0E">
        <w:rPr>
          <w:rFonts w:ascii="Arial" w:hAnsi="Arial" w:cs="Arial"/>
          <w:sz w:val="24"/>
          <w:szCs w:val="24"/>
        </w:rPr>
        <w:t xml:space="preserve"> when resolving issues that simply rely on evidence to progress and evolve into better practises. </w:t>
      </w:r>
    </w:p>
    <w:p w14:paraId="3FDF9A8B" w14:textId="77777777" w:rsidR="00113C0E" w:rsidRDefault="00113C0E">
      <w:pPr>
        <w:rPr>
          <w:rFonts w:ascii="Arial" w:hAnsi="Arial" w:cs="Arial"/>
          <w:sz w:val="24"/>
          <w:szCs w:val="24"/>
        </w:rPr>
      </w:pPr>
    </w:p>
    <w:p w14:paraId="160D24B2" w14:textId="77777777" w:rsidR="00113C0E" w:rsidRDefault="00113C0E">
      <w:pPr>
        <w:rPr>
          <w:rFonts w:ascii="Arial" w:hAnsi="Arial" w:cs="Arial"/>
          <w:sz w:val="24"/>
          <w:szCs w:val="24"/>
        </w:rPr>
      </w:pPr>
    </w:p>
    <w:p w14:paraId="310F62E9" w14:textId="77777777" w:rsidR="00113C0E" w:rsidRDefault="00113C0E">
      <w:pPr>
        <w:rPr>
          <w:rFonts w:ascii="Arial" w:hAnsi="Arial" w:cs="Arial"/>
          <w:sz w:val="24"/>
          <w:szCs w:val="24"/>
        </w:rPr>
      </w:pPr>
    </w:p>
    <w:p w14:paraId="000F4F38" w14:textId="77777777" w:rsidR="00113C0E" w:rsidRDefault="00113C0E" w:rsidP="00113C0E">
      <w:pPr>
        <w:pStyle w:val="NormalWeb"/>
        <w:spacing w:before="0" w:beforeAutospacing="0" w:after="240" w:afterAutospacing="0" w:line="360" w:lineRule="auto"/>
        <w:rPr>
          <w:sz w:val="36"/>
          <w:szCs w:val="36"/>
        </w:rPr>
      </w:pPr>
      <w:r>
        <w:rPr>
          <w:sz w:val="36"/>
          <w:szCs w:val="36"/>
        </w:rPr>
        <w:lastRenderedPageBreak/>
        <w:t>Reference list</w:t>
      </w:r>
    </w:p>
    <w:p w14:paraId="665EC247" w14:textId="77777777" w:rsidR="00113C0E" w:rsidRDefault="00113C0E" w:rsidP="00113C0E">
      <w:pPr>
        <w:pStyle w:val="NormalWeb"/>
        <w:spacing w:before="0" w:beforeAutospacing="0" w:after="240" w:afterAutospacing="0" w:line="360" w:lineRule="auto"/>
      </w:pPr>
      <w:r>
        <w:t xml:space="preserve">Anon, (2020). </w:t>
      </w:r>
      <w:r>
        <w:rPr>
          <w:i/>
          <w:iCs/>
        </w:rPr>
        <w:t>Evidence based policing: a view on its development within the police service</w:t>
      </w:r>
      <w:r>
        <w:t>. [online] Available at: https://www.emerald.com/insight/content/doi/10.1108/JWAM-01-2020-0001/full/html#ref002.</w:t>
      </w:r>
    </w:p>
    <w:p w14:paraId="5C4FFAB4" w14:textId="77777777" w:rsidR="00113C0E" w:rsidRDefault="00113C0E" w:rsidP="00113C0E">
      <w:pPr>
        <w:pStyle w:val="NormalWeb"/>
        <w:spacing w:before="0" w:beforeAutospacing="0" w:after="240" w:afterAutospacing="0" w:line="360" w:lineRule="auto"/>
      </w:pPr>
      <w:r>
        <w:t xml:space="preserve">Batty, D. (2003a). Q&amp;A: children’s green paper. </w:t>
      </w:r>
      <w:r>
        <w:rPr>
          <w:i/>
          <w:iCs/>
        </w:rPr>
        <w:t>The Guardian</w:t>
      </w:r>
      <w:r>
        <w:t>. [online] 9 Sep. Available at: https://www.theguardian.com/society/2003/sep/09/childrensservices.schools.</w:t>
      </w:r>
    </w:p>
    <w:p w14:paraId="0351BBDD" w14:textId="77777777" w:rsidR="00113C0E" w:rsidRDefault="00113C0E" w:rsidP="00113C0E">
      <w:pPr>
        <w:pStyle w:val="NormalWeb"/>
        <w:spacing w:before="0" w:beforeAutospacing="0" w:after="240" w:afterAutospacing="0" w:line="360" w:lineRule="auto"/>
      </w:pPr>
      <w:r>
        <w:t xml:space="preserve">Batty, D. (2003b). </w:t>
      </w:r>
      <w:r>
        <w:rPr>
          <w:i/>
          <w:iCs/>
        </w:rPr>
        <w:t>Q&amp;A: Victoria Climbié inquiry</w:t>
      </w:r>
      <w:r>
        <w:t>. [online] the Guardian. Available at: https://www.theguardian.com/society/2003/jan/30/1.</w:t>
      </w:r>
    </w:p>
    <w:p w14:paraId="71A0B30C" w14:textId="77777777" w:rsidR="00113C0E" w:rsidRDefault="00113C0E" w:rsidP="00113C0E">
      <w:pPr>
        <w:pStyle w:val="NormalWeb"/>
        <w:spacing w:before="0" w:beforeAutospacing="0" w:after="240" w:afterAutospacing="0" w:line="360" w:lineRule="auto"/>
      </w:pPr>
      <w:r>
        <w:t xml:space="preserve">Community Care. (2002). </w:t>
      </w:r>
      <w:r>
        <w:rPr>
          <w:i/>
          <w:iCs/>
        </w:rPr>
        <w:t>analysis of how professions failed to communicate in Victoria Climbie case - Community Care</w:t>
      </w:r>
      <w:r>
        <w:t>. [online] Available at: https://www.communitycare.co.uk/2002/02/21/analysis-of-how-professions-failed-to-communicate-in-victoria-climbie-case/.</w:t>
      </w:r>
    </w:p>
    <w:p w14:paraId="3D01C22E" w14:textId="77777777" w:rsidR="00113C0E" w:rsidRDefault="00113C0E" w:rsidP="00113C0E">
      <w:pPr>
        <w:pStyle w:val="NormalWeb"/>
        <w:spacing w:before="0" w:beforeAutospacing="0" w:after="240" w:afterAutospacing="0" w:line="360" w:lineRule="auto"/>
      </w:pPr>
      <w:r>
        <w:t xml:space="preserve">democracy.medway.gov.uk. (2021). </w:t>
      </w:r>
      <w:r>
        <w:rPr>
          <w:i/>
          <w:iCs/>
        </w:rPr>
        <w:t>Logon</w:t>
      </w:r>
      <w:r>
        <w:t>. [online] Available at: https://democracy.medway.gov.uk/Data/Children%20and%20Adults%20Overview%20and%20Scrutiny%20Committee/20091022/Agenda/och20091022r-14.pdf [Accessed 25 Feb. 2021].</w:t>
      </w:r>
    </w:p>
    <w:p w14:paraId="078341FF" w14:textId="77777777" w:rsidR="00113C0E" w:rsidRDefault="00113C0E" w:rsidP="00113C0E">
      <w:pPr>
        <w:pStyle w:val="NormalWeb"/>
        <w:spacing w:before="0" w:beforeAutospacing="0" w:after="240" w:afterAutospacing="0" w:line="360" w:lineRule="auto"/>
      </w:pPr>
      <w:r>
        <w:t xml:space="preserve">Laming, L. (2003). </w:t>
      </w:r>
      <w:r>
        <w:rPr>
          <w:i/>
          <w:iCs/>
        </w:rPr>
        <w:t>THE INQUIRY VICTORIA CLIMBIÉ</w:t>
      </w:r>
      <w:r>
        <w:t>. [online</w:t>
      </w:r>
      <w:proofErr w:type="gramStart"/>
      <w:r>
        <w:t>] .</w:t>
      </w:r>
      <w:proofErr w:type="gramEnd"/>
      <w:r>
        <w:t xml:space="preserve"> Available at: https://assets.publishing.service.gov.uk/government/uploads/system/uploads/attachment_data/file/273183/5730.pdf.</w:t>
      </w:r>
    </w:p>
    <w:p w14:paraId="51877A99" w14:textId="77777777" w:rsidR="00113C0E" w:rsidRDefault="00113C0E" w:rsidP="00113C0E">
      <w:pPr>
        <w:pStyle w:val="NormalWeb"/>
        <w:spacing w:before="0" w:beforeAutospacing="0" w:after="240" w:afterAutospacing="0" w:line="360" w:lineRule="auto"/>
      </w:pPr>
      <w:r>
        <w:t xml:space="preserve">Littlemore, S. (2019). </w:t>
      </w:r>
      <w:r>
        <w:rPr>
          <w:i/>
          <w:iCs/>
        </w:rPr>
        <w:t>BBC NEWS | UK | Victoria Climbie: Chain of neglect</w:t>
      </w:r>
      <w:r>
        <w:t>. [online] Bbc.co.uk. Available at: http://news.bbc.co.uk/1/hi/uk/2700427.stm.</w:t>
      </w:r>
    </w:p>
    <w:p w14:paraId="55772ACE" w14:textId="77777777" w:rsidR="00113C0E" w:rsidRDefault="00113C0E" w:rsidP="00113C0E">
      <w:pPr>
        <w:pStyle w:val="NormalWeb"/>
        <w:spacing w:before="0" w:beforeAutospacing="0" w:after="240" w:afterAutospacing="0" w:line="360" w:lineRule="auto"/>
      </w:pPr>
      <w:r>
        <w:t xml:space="preserve">Masson, J. (2006). The Climbié Inquiry: Context and Critique. </w:t>
      </w:r>
      <w:r>
        <w:rPr>
          <w:i/>
          <w:iCs/>
        </w:rPr>
        <w:t>Journal of Law and Society</w:t>
      </w:r>
      <w:r>
        <w:t>, [online] 33(2), pp.221–243. Available at: https://www.jstor.org/stable/3838867 [Accessed 25 Feb. 2021].</w:t>
      </w:r>
    </w:p>
    <w:p w14:paraId="57B1F7E7" w14:textId="77777777" w:rsidR="00113C0E" w:rsidRDefault="00113C0E" w:rsidP="00113C0E">
      <w:pPr>
        <w:pStyle w:val="NormalWeb"/>
        <w:spacing w:before="0" w:beforeAutospacing="0" w:after="240" w:afterAutospacing="0" w:line="360" w:lineRule="auto"/>
      </w:pPr>
      <w:proofErr w:type="spellStart"/>
      <w:r>
        <w:t>MitchellR.J</w:t>
      </w:r>
      <w:proofErr w:type="spellEnd"/>
      <w:r>
        <w:t xml:space="preserve">. and Huey, L. (2019). </w:t>
      </w:r>
      <w:r>
        <w:rPr>
          <w:i/>
          <w:iCs/>
        </w:rPr>
        <w:t xml:space="preserve">Evidence based </w:t>
      </w:r>
      <w:proofErr w:type="gramStart"/>
      <w:r>
        <w:rPr>
          <w:i/>
          <w:iCs/>
        </w:rPr>
        <w:t>policing :</w:t>
      </w:r>
      <w:proofErr w:type="gramEnd"/>
      <w:r>
        <w:rPr>
          <w:i/>
          <w:iCs/>
        </w:rPr>
        <w:t xml:space="preserve"> An introduction</w:t>
      </w:r>
      <w:r>
        <w:t>. Bristol Policy Press.</w:t>
      </w:r>
    </w:p>
    <w:p w14:paraId="6180354E" w14:textId="77777777" w:rsidR="00113C0E" w:rsidRDefault="00113C0E" w:rsidP="00113C0E">
      <w:pPr>
        <w:pStyle w:val="NormalWeb"/>
        <w:spacing w:before="0" w:beforeAutospacing="0" w:after="240" w:afterAutospacing="0" w:line="360" w:lineRule="auto"/>
      </w:pPr>
      <w:r>
        <w:lastRenderedPageBreak/>
        <w:t xml:space="preserve">Sherman, L.W. (2013). The Rise of Evidence-Based Policing: Targeting, Testing, and Tracking. </w:t>
      </w:r>
      <w:r>
        <w:rPr>
          <w:i/>
          <w:iCs/>
        </w:rPr>
        <w:t>Crime and Justice</w:t>
      </w:r>
      <w:r>
        <w:t>, 42(1), pp.377–451.</w:t>
      </w:r>
    </w:p>
    <w:p w14:paraId="0E89C9C1" w14:textId="77777777" w:rsidR="00113C0E" w:rsidRDefault="00113C0E" w:rsidP="00113C0E">
      <w:pPr>
        <w:pStyle w:val="NormalWeb"/>
        <w:spacing w:before="0" w:beforeAutospacing="0" w:after="240" w:afterAutospacing="0" w:line="360" w:lineRule="auto"/>
      </w:pPr>
      <w:r>
        <w:t xml:space="preserve">the Guardian. (2003). </w:t>
      </w:r>
      <w:r>
        <w:rPr>
          <w:i/>
          <w:iCs/>
        </w:rPr>
        <w:t>How can the cycle of abuse be broken?</w:t>
      </w:r>
      <w:r>
        <w:t xml:space="preserve"> [online] Available at: https://www.theguardian.com/society/2003/jan/26/childprotection.comment1 [Accessed 26 Feb. 2021].</w:t>
      </w:r>
    </w:p>
    <w:p w14:paraId="570DB17A" w14:textId="77777777" w:rsidR="00113C0E" w:rsidRDefault="00113C0E" w:rsidP="00113C0E">
      <w:pPr>
        <w:pStyle w:val="NormalWeb"/>
        <w:spacing w:before="0" w:beforeAutospacing="0" w:after="240" w:afterAutospacing="0" w:line="360" w:lineRule="auto"/>
      </w:pPr>
      <w:r>
        <w:t>The Victoria Climbié Inquiry Report Sixth Report of Session 2002-03 HC 570. (n.d.). [online</w:t>
      </w:r>
      <w:proofErr w:type="gramStart"/>
      <w:r>
        <w:t>] .</w:t>
      </w:r>
      <w:proofErr w:type="gramEnd"/>
      <w:r>
        <w:t xml:space="preserve"> Available at: https://publications.parliament.uk/pa/cm200203/cmselect/cmhealth/570/570.pdf.</w:t>
      </w:r>
    </w:p>
    <w:p w14:paraId="435E7049" w14:textId="77777777" w:rsidR="00113C0E" w:rsidRDefault="00113C0E" w:rsidP="00113C0E">
      <w:pPr>
        <w:pStyle w:val="NormalWeb"/>
        <w:spacing w:before="0" w:beforeAutospacing="0" w:after="240" w:afterAutospacing="0" w:line="360" w:lineRule="auto"/>
      </w:pPr>
      <w:r>
        <w:t xml:space="preserve">whatworks.college.police.uk. (n.d.). </w:t>
      </w:r>
      <w:r>
        <w:rPr>
          <w:i/>
          <w:iCs/>
        </w:rPr>
        <w:t>What is evidence-based policing? | What Works Centre for Crime Reduction</w:t>
      </w:r>
      <w:r>
        <w:t xml:space="preserve">. [online] Available at: </w:t>
      </w:r>
      <w:proofErr w:type="gramStart"/>
      <w:r>
        <w:t>https://whatworks.college.police.uk/About/Pages/What-is-EBP.aspx#:~:text=1..</w:t>
      </w:r>
      <w:proofErr w:type="gramEnd"/>
    </w:p>
    <w:p w14:paraId="0512A7C5" w14:textId="36525B18" w:rsidR="003B5E8E" w:rsidRPr="003B5E8E" w:rsidRDefault="00113C0E">
      <w:pPr>
        <w:rPr>
          <w:rFonts w:ascii="Arial" w:hAnsi="Arial" w:cs="Arial"/>
          <w:sz w:val="24"/>
          <w:szCs w:val="24"/>
        </w:rPr>
      </w:pPr>
      <w:r>
        <w:rPr>
          <w:rFonts w:ascii="Arial" w:hAnsi="Arial" w:cs="Arial"/>
          <w:sz w:val="24"/>
          <w:szCs w:val="24"/>
        </w:rPr>
        <w:t xml:space="preserve"> </w:t>
      </w:r>
    </w:p>
    <w:p w14:paraId="78CFA74E" w14:textId="1E631D15" w:rsidR="00A40679" w:rsidRDefault="00A40679">
      <w:pPr>
        <w:rPr>
          <w:rFonts w:ascii="Arial" w:hAnsi="Arial" w:cs="Arial"/>
          <w:sz w:val="24"/>
          <w:szCs w:val="24"/>
        </w:rPr>
      </w:pPr>
    </w:p>
    <w:p w14:paraId="5B5F65DA" w14:textId="77777777" w:rsidR="00A40679" w:rsidRDefault="00A40679">
      <w:pPr>
        <w:rPr>
          <w:rFonts w:ascii="Arial" w:hAnsi="Arial" w:cs="Arial"/>
          <w:sz w:val="24"/>
          <w:szCs w:val="24"/>
        </w:rPr>
      </w:pPr>
    </w:p>
    <w:p w14:paraId="6043A6CE" w14:textId="77777777" w:rsidR="00A40679" w:rsidRDefault="00A40679">
      <w:pPr>
        <w:rPr>
          <w:rFonts w:ascii="Arial" w:hAnsi="Arial" w:cs="Arial"/>
          <w:sz w:val="24"/>
          <w:szCs w:val="24"/>
        </w:rPr>
      </w:pPr>
    </w:p>
    <w:p w14:paraId="334A733A" w14:textId="77777777" w:rsidR="004047DA" w:rsidRDefault="004047DA">
      <w:pPr>
        <w:rPr>
          <w:rFonts w:ascii="Arial" w:hAnsi="Arial" w:cs="Arial"/>
          <w:sz w:val="24"/>
          <w:szCs w:val="24"/>
        </w:rPr>
      </w:pPr>
    </w:p>
    <w:p w14:paraId="38FF916A" w14:textId="3F7A69A6" w:rsidR="004C3B7F" w:rsidRDefault="004C3B7F">
      <w:pPr>
        <w:rPr>
          <w:rFonts w:ascii="Arial" w:hAnsi="Arial" w:cs="Arial"/>
          <w:sz w:val="24"/>
          <w:szCs w:val="24"/>
        </w:rPr>
      </w:pPr>
    </w:p>
    <w:p w14:paraId="5633CC7C" w14:textId="77777777" w:rsidR="004C3B7F" w:rsidRDefault="004C3B7F">
      <w:pPr>
        <w:rPr>
          <w:rFonts w:ascii="Arial" w:hAnsi="Arial" w:cs="Arial"/>
          <w:sz w:val="24"/>
          <w:szCs w:val="24"/>
        </w:rPr>
      </w:pPr>
    </w:p>
    <w:p w14:paraId="1BDBDB99" w14:textId="5C844E1A" w:rsidR="00B354EC" w:rsidRDefault="00B354EC">
      <w:pPr>
        <w:rPr>
          <w:rFonts w:ascii="Arial" w:hAnsi="Arial" w:cs="Arial"/>
          <w:sz w:val="24"/>
          <w:szCs w:val="24"/>
        </w:rPr>
      </w:pPr>
    </w:p>
    <w:p w14:paraId="5AB52D43" w14:textId="77777777" w:rsidR="00B354EC" w:rsidRDefault="00B354EC">
      <w:pPr>
        <w:rPr>
          <w:rFonts w:ascii="Arial" w:hAnsi="Arial" w:cs="Arial"/>
          <w:sz w:val="24"/>
          <w:szCs w:val="24"/>
        </w:rPr>
      </w:pPr>
    </w:p>
    <w:p w14:paraId="6248CBC9" w14:textId="77777777" w:rsidR="00CB36EE" w:rsidRPr="001B4E40" w:rsidRDefault="00CB36EE">
      <w:pPr>
        <w:rPr>
          <w:rFonts w:ascii="Arial" w:hAnsi="Arial" w:cs="Arial"/>
          <w:sz w:val="24"/>
          <w:szCs w:val="24"/>
        </w:rPr>
      </w:pPr>
    </w:p>
    <w:p w14:paraId="60CC6E38" w14:textId="77777777" w:rsidR="001B4E40" w:rsidRDefault="001B4E40"/>
    <w:sectPr w:rsidR="001B4E40" w:rsidSect="00AB27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22C"/>
    <w:rsid w:val="0002722C"/>
    <w:rsid w:val="0004745C"/>
    <w:rsid w:val="00060E2F"/>
    <w:rsid w:val="00091179"/>
    <w:rsid w:val="000F3031"/>
    <w:rsid w:val="000F39CF"/>
    <w:rsid w:val="00113C0E"/>
    <w:rsid w:val="001644C3"/>
    <w:rsid w:val="001B4E40"/>
    <w:rsid w:val="001E3A48"/>
    <w:rsid w:val="00275E8D"/>
    <w:rsid w:val="003726F5"/>
    <w:rsid w:val="00383103"/>
    <w:rsid w:val="003B5E8E"/>
    <w:rsid w:val="004047DA"/>
    <w:rsid w:val="00467BA7"/>
    <w:rsid w:val="00467D32"/>
    <w:rsid w:val="004C3B7F"/>
    <w:rsid w:val="004E68C7"/>
    <w:rsid w:val="005901C7"/>
    <w:rsid w:val="00592F5F"/>
    <w:rsid w:val="005A3997"/>
    <w:rsid w:val="005D10D3"/>
    <w:rsid w:val="00604A19"/>
    <w:rsid w:val="006505CB"/>
    <w:rsid w:val="006C0D71"/>
    <w:rsid w:val="0074367C"/>
    <w:rsid w:val="0075704B"/>
    <w:rsid w:val="00780DF7"/>
    <w:rsid w:val="007E30A8"/>
    <w:rsid w:val="00826596"/>
    <w:rsid w:val="008450AA"/>
    <w:rsid w:val="00845F63"/>
    <w:rsid w:val="00894166"/>
    <w:rsid w:val="008C3386"/>
    <w:rsid w:val="008F4B23"/>
    <w:rsid w:val="00913A1D"/>
    <w:rsid w:val="00925C76"/>
    <w:rsid w:val="00956495"/>
    <w:rsid w:val="009709E8"/>
    <w:rsid w:val="00981715"/>
    <w:rsid w:val="009C58EE"/>
    <w:rsid w:val="009E60FF"/>
    <w:rsid w:val="00A301F5"/>
    <w:rsid w:val="00A40679"/>
    <w:rsid w:val="00A4570C"/>
    <w:rsid w:val="00A67BC2"/>
    <w:rsid w:val="00AB277C"/>
    <w:rsid w:val="00AC1A69"/>
    <w:rsid w:val="00B354EC"/>
    <w:rsid w:val="00B3691C"/>
    <w:rsid w:val="00B51263"/>
    <w:rsid w:val="00B53568"/>
    <w:rsid w:val="00B736DB"/>
    <w:rsid w:val="00BE2480"/>
    <w:rsid w:val="00C00EF0"/>
    <w:rsid w:val="00CB36EE"/>
    <w:rsid w:val="00CB448F"/>
    <w:rsid w:val="00CF0F0E"/>
    <w:rsid w:val="00D278B6"/>
    <w:rsid w:val="00D57F67"/>
    <w:rsid w:val="00DC1C31"/>
    <w:rsid w:val="00DC2C96"/>
    <w:rsid w:val="00DC603F"/>
    <w:rsid w:val="00DD0B03"/>
    <w:rsid w:val="00E261F7"/>
    <w:rsid w:val="00E52A61"/>
    <w:rsid w:val="00E83995"/>
    <w:rsid w:val="00EA5005"/>
    <w:rsid w:val="00F14E45"/>
    <w:rsid w:val="00F71E37"/>
    <w:rsid w:val="00F74BC2"/>
    <w:rsid w:val="00FF4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23CB3"/>
  <w15:chartTrackingRefBased/>
  <w15:docId w15:val="{40CFAC2A-B6D3-427B-8F8D-7BBFFC028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3C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AB277C"/>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AB277C"/>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8710234">
      <w:bodyDiv w:val="1"/>
      <w:marLeft w:val="0"/>
      <w:marRight w:val="0"/>
      <w:marTop w:val="0"/>
      <w:marBottom w:val="0"/>
      <w:divBdr>
        <w:top w:val="none" w:sz="0" w:space="0" w:color="auto"/>
        <w:left w:val="none" w:sz="0" w:space="0" w:color="auto"/>
        <w:bottom w:val="none" w:sz="0" w:space="0" w:color="auto"/>
        <w:right w:val="none" w:sz="0" w:space="0" w:color="auto"/>
      </w:divBdr>
      <w:divsChild>
        <w:div w:id="15726218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2021-02-26T00:00:00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2031</Words>
  <Characters>11578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dc:title>
  <dc:subject>Atlas</dc:subject>
  <dc:creator>jessica crocker</dc:creator>
  <cp:keywords/>
  <dc:description/>
  <cp:lastModifiedBy>Jessica Nicol Crocker (2005510)</cp:lastModifiedBy>
  <cp:revision>2</cp:revision>
  <dcterms:created xsi:type="dcterms:W3CDTF">2021-02-26T20:26:00Z</dcterms:created>
  <dcterms:modified xsi:type="dcterms:W3CDTF">2021-02-26T20:26:00Z</dcterms:modified>
</cp:coreProperties>
</file>