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CC">
    <v:background id="_x0000_s1025" o:bwmode="white" fillcolor="#ffc">
      <v:fill r:id="rId4" o:title="Parchment" type="tile"/>
    </v:background>
  </w:background>
  <w:body>
    <w:sdt>
      <w:sdtPr>
        <w:rPr>
          <w:rFonts w:ascii="Arial" w:hAnsi="Arial" w:cs="Arial"/>
        </w:rPr>
        <w:id w:val="212466210"/>
        <w:docPartObj>
          <w:docPartGallery w:val="Cover Pages"/>
          <w:docPartUnique/>
        </w:docPartObj>
      </w:sdtPr>
      <w:sdtEndPr/>
      <w:sdtContent>
        <w:p w14:paraId="07FCE3FC" w14:textId="06DDCED7" w:rsidR="00CF0D71" w:rsidRDefault="00CF0D71">
          <w:pPr>
            <w:spacing w:line="259" w:lineRule="auto"/>
            <w:rPr>
              <w:rFonts w:ascii="Arial" w:eastAsiaTheme="majorEastAsia" w:hAnsi="Arial" w:cs="Arial"/>
              <w:color w:val="2F5496" w:themeColor="accent1" w:themeShade="BF"/>
              <w:sz w:val="32"/>
              <w:szCs w:val="32"/>
            </w:rPr>
          </w:pPr>
          <w:r w:rsidRPr="00CF0D71">
            <w:rPr>
              <w:rFonts w:ascii="Arial" w:eastAsiaTheme="majorEastAsia" w:hAnsi="Arial" w:cs="Arial"/>
              <w:noProof/>
              <w:color w:val="2F5496" w:themeColor="accent1" w:themeShade="BF"/>
              <w:sz w:val="32"/>
              <w:szCs w:val="32"/>
            </w:rPr>
            <mc:AlternateContent>
              <mc:Choice Requires="wps">
                <w:drawing>
                  <wp:anchor distT="0" distB="0" distL="114300" distR="114300" simplePos="0" relativeHeight="251659264" behindDoc="0" locked="0" layoutInCell="1" allowOverlap="1" wp14:anchorId="3866D8C4" wp14:editId="2AA2ED3E">
                    <wp:simplePos x="0" y="0"/>
                    <wp:positionH relativeFrom="page">
                      <wp:posOffset>126609</wp:posOffset>
                    </wp:positionH>
                    <wp:positionV relativeFrom="page">
                      <wp:posOffset>921434</wp:posOffset>
                    </wp:positionV>
                    <wp:extent cx="7211744" cy="8560581"/>
                    <wp:effectExtent l="0" t="0" r="8255" b="0"/>
                    <wp:wrapNone/>
                    <wp:docPr id="138" name="Text Box 40"/>
                    <wp:cNvGraphicFramePr/>
                    <a:graphic xmlns:a="http://schemas.openxmlformats.org/drawingml/2006/main">
                      <a:graphicData uri="http://schemas.microsoft.com/office/word/2010/wordprocessingShape">
                        <wps:wsp>
                          <wps:cNvSpPr txBox="1"/>
                          <wps:spPr>
                            <a:xfrm>
                              <a:off x="0" y="0"/>
                              <a:ext cx="7211744" cy="8560581"/>
                            </a:xfrm>
                            <a:prstGeom prst="rect">
                              <a:avLst/>
                            </a:prstGeom>
                            <a:blipFill>
                              <a:blip r:embed="rId7"/>
                              <a:tile tx="0" ty="0" sx="100000" sy="100000" flip="none" algn="tl"/>
                            </a:blip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836"/>
                                  <w:gridCol w:w="5526"/>
                                </w:tblGrid>
                                <w:tr w:rsidR="00CF0D71" w14:paraId="2AA9291C" w14:textId="77777777">
                                  <w:trPr>
                                    <w:jc w:val="center"/>
                                  </w:trPr>
                                  <w:tc>
                                    <w:tcPr>
                                      <w:tcW w:w="2568" w:type="pct"/>
                                      <w:vAlign w:val="center"/>
                                    </w:tcPr>
                                    <w:p w14:paraId="4E972058" w14:textId="77777777" w:rsidR="00CF0D71" w:rsidRDefault="00CF0D71">
                                      <w:pPr>
                                        <w:jc w:val="right"/>
                                      </w:pPr>
                                      <w:r>
                                        <w:rPr>
                                          <w:noProof/>
                                        </w:rPr>
                                        <w:drawing>
                                          <wp:inline distT="0" distB="0" distL="0" distR="0" wp14:anchorId="7FD91FD8" wp14:editId="111E3DB5">
                                            <wp:extent cx="3038621" cy="1751428"/>
                                            <wp:effectExtent l="0" t="0" r="0" b="127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rotWithShape="1">
                                                    <a:blip r:embed="rId8">
                                                      <a:extLst>
                                                        <a:ext uri="{28A0092B-C50C-407E-A947-70E740481C1C}">
                                                          <a14:useLocalDpi xmlns:a14="http://schemas.microsoft.com/office/drawing/2010/main" val="0"/>
                                                        </a:ext>
                                                      </a:extLst>
                                                    </a:blip>
                                                    <a:srcRect l="-1" t="16154" r="831" b="15660"/>
                                                    <a:stretch/>
                                                  </pic:blipFill>
                                                  <pic:spPr bwMode="auto">
                                                    <a:xfrm>
                                                      <a:off x="0" y="0"/>
                                                      <a:ext cx="3039547" cy="1751962"/>
                                                    </a:xfrm>
                                                    <a:prstGeom prst="rect">
                                                      <a:avLst/>
                                                    </a:prstGeom>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6C0B739" w14:textId="444160A4" w:rsidR="00CF0D71" w:rsidRPr="00CC5C51" w:rsidRDefault="003873C1">
                                          <w:pPr>
                                            <w:pStyle w:val="NoSpacing"/>
                                            <w:spacing w:line="312" w:lineRule="auto"/>
                                            <w:jc w:val="right"/>
                                            <w:rPr>
                                              <w:caps/>
                                              <w:color w:val="191919" w:themeColor="text1" w:themeTint="E6"/>
                                              <w:sz w:val="44"/>
                                              <w:szCs w:val="44"/>
                                            </w:rPr>
                                          </w:pPr>
                                          <w:r>
                                            <w:rPr>
                                              <w:caps/>
                                              <w:color w:val="191919" w:themeColor="text1" w:themeTint="E6"/>
                                              <w:sz w:val="44"/>
                                              <w:szCs w:val="44"/>
                                            </w:rPr>
                                            <w:t>Intercultural Competence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A41C4B8" w14:textId="6F84B570" w:rsidR="00CF0D71" w:rsidRDefault="00CC5C51">
                                          <w:pPr>
                                            <w:jc w:val="right"/>
                                            <w:rPr>
                                              <w:sz w:val="24"/>
                                              <w:szCs w:val="24"/>
                                            </w:rPr>
                                          </w:pPr>
                                          <w:r>
                                            <w:rPr>
                                              <w:color w:val="000000" w:themeColor="text1"/>
                                              <w:sz w:val="24"/>
                                              <w:szCs w:val="24"/>
                                            </w:rPr>
                                            <w:t>Cultural Awareness Report (Assignment 2)</w:t>
                                          </w:r>
                                        </w:p>
                                      </w:sdtContent>
                                    </w:sdt>
                                  </w:tc>
                                  <w:tc>
                                    <w:tcPr>
                                      <w:tcW w:w="2432" w:type="pct"/>
                                      <w:vAlign w:val="center"/>
                                    </w:tcPr>
                                    <w:p w14:paraId="4824BDD4" w14:textId="77777777" w:rsidR="00CF0D71" w:rsidRDefault="00CF0D71">
                                      <w:pPr>
                                        <w:pStyle w:val="NoSpacing"/>
                                        <w:rPr>
                                          <w:caps/>
                                          <w:color w:val="ED7D31" w:themeColor="accent2"/>
                                          <w:sz w:val="26"/>
                                          <w:szCs w:val="26"/>
                                        </w:rPr>
                                      </w:pPr>
                                      <w:r>
                                        <w:rPr>
                                          <w:caps/>
                                          <w:color w:val="ED7D31" w:themeColor="accent2"/>
                                          <w:sz w:val="26"/>
                                          <w:szCs w:val="26"/>
                                        </w:rPr>
                                        <w:t>Abstract</w:t>
                                      </w:r>
                                    </w:p>
                                    <w:sdt>
                                      <w:sdtPr>
                                        <w:rPr>
                                          <w:rFonts w:ascii="Arial" w:hAnsi="Arial" w:cs="Arial"/>
                                          <w:color w:val="000000" w:themeColor="text1"/>
                                          <w:sz w:val="18"/>
                                          <w:szCs w:val="18"/>
                                        </w:rPr>
                                        <w:alias w:val="Abstract"/>
                                        <w:tag w:val=""/>
                                        <w:id w:val="-2036181933"/>
                                        <w:dataBinding w:prefixMappings="xmlns:ns0='http://schemas.microsoft.com/office/2006/coverPageProps' " w:xpath="/ns0:CoverPageProperties[1]/ns0:Abstract[1]" w:storeItemID="{55AF091B-3C7A-41E3-B477-F2FDAA23CFDA}"/>
                                        <w:text/>
                                      </w:sdtPr>
                                      <w:sdtEndPr/>
                                      <w:sdtContent>
                                        <w:p w14:paraId="449358F0" w14:textId="0DCAB07B" w:rsidR="00CF0D71" w:rsidRDefault="00BE114C" w:rsidP="00BE114C">
                                          <w:pPr>
                                            <w:spacing w:line="360" w:lineRule="auto"/>
                                            <w:jc w:val="both"/>
                                            <w:rPr>
                                              <w:color w:val="000000" w:themeColor="text1"/>
                                            </w:rPr>
                                          </w:pPr>
                                          <w:r w:rsidRPr="00BE114C">
                                            <w:rPr>
                                              <w:rFonts w:ascii="Arial" w:hAnsi="Arial" w:cs="Arial"/>
                                              <w:color w:val="000000" w:themeColor="text1"/>
                                              <w:sz w:val="18"/>
                                              <w:szCs w:val="18"/>
                                            </w:rPr>
                                            <w:t xml:space="preserve">The purpose of this report is to provide the General Manager of Diversity Hotel and Spa London with an introduction to Italian cultural values </w:t>
                                          </w:r>
                                          <w:r w:rsidR="00827E39" w:rsidRPr="00BE114C">
                                            <w:rPr>
                                              <w:rFonts w:ascii="Arial" w:hAnsi="Arial" w:cs="Arial"/>
                                              <w:color w:val="000000" w:themeColor="text1"/>
                                              <w:sz w:val="18"/>
                                              <w:szCs w:val="18"/>
                                            </w:rPr>
                                            <w:t>to</w:t>
                                          </w:r>
                                          <w:r w:rsidRPr="00BE114C">
                                            <w:rPr>
                                              <w:rFonts w:ascii="Arial" w:hAnsi="Arial" w:cs="Arial"/>
                                              <w:color w:val="000000" w:themeColor="text1"/>
                                              <w:sz w:val="18"/>
                                              <w:szCs w:val="18"/>
                                            </w:rPr>
                                            <w:t xml:space="preserve"> help</w:t>
                                          </w:r>
                                          <w:r w:rsidR="00827E39">
                                            <w:rPr>
                                              <w:rFonts w:ascii="Arial" w:hAnsi="Arial" w:cs="Arial"/>
                                              <w:color w:val="000000" w:themeColor="text1"/>
                                              <w:sz w:val="18"/>
                                              <w:szCs w:val="18"/>
                                            </w:rPr>
                                            <w:t xml:space="preserve"> </w:t>
                                          </w:r>
                                          <w:r w:rsidRPr="00BE114C">
                                            <w:rPr>
                                              <w:rFonts w:ascii="Arial" w:hAnsi="Arial" w:cs="Arial"/>
                                              <w:color w:val="000000" w:themeColor="text1"/>
                                              <w:sz w:val="18"/>
                                              <w:szCs w:val="18"/>
                                            </w:rPr>
                                            <w:t>adapt an appropriate leadership style with the new employees, which will ultimately result in a smooth employee onboarding and a positive first impression for future business success.</w:t>
                                          </w:r>
                                        </w:p>
                                      </w:sdtContent>
                                    </w:sdt>
                                    <w:sdt>
                                      <w:sdtPr>
                                        <w:rPr>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3C7D0BE" w14:textId="25C0F4A4" w:rsidR="00CF0D71" w:rsidRPr="004000A4" w:rsidRDefault="00CF0D71">
                                          <w:pPr>
                                            <w:pStyle w:val="NoSpacing"/>
                                            <w:rPr>
                                              <w:color w:val="ED7D31" w:themeColor="accent2"/>
                                              <w:sz w:val="32"/>
                                              <w:szCs w:val="32"/>
                                            </w:rPr>
                                          </w:pPr>
                                          <w:r w:rsidRPr="004000A4">
                                            <w:rPr>
                                              <w:color w:val="ED7D31" w:themeColor="accent2"/>
                                              <w:sz w:val="32"/>
                                              <w:szCs w:val="32"/>
                                            </w:rPr>
                                            <w:t>Melania Kolozsi</w:t>
                                          </w:r>
                                          <w:r w:rsidR="004000A4">
                                            <w:rPr>
                                              <w:color w:val="ED7D31" w:themeColor="accent2"/>
                                              <w:sz w:val="32"/>
                                              <w:szCs w:val="32"/>
                                            </w:rPr>
                                            <w:t xml:space="preserve"> 2206485</w:t>
                                          </w:r>
                                        </w:p>
                                      </w:sdtContent>
                                    </w:sdt>
                                    <w:p w14:paraId="039FF5E6" w14:textId="09CD2BCF" w:rsidR="00CF0D71" w:rsidRDefault="008368C0">
                                      <w:pPr>
                                        <w:pStyle w:val="NoSpacing"/>
                                      </w:pPr>
                                      <w:sdt>
                                        <w:sdtPr>
                                          <w:rPr>
                                            <w:rFonts w:ascii="Arial" w:hAnsi="Arial" w:cs="Arial"/>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F0D71" w:rsidRPr="004000A4">
                                            <w:rPr>
                                              <w:rFonts w:ascii="Arial" w:hAnsi="Arial" w:cs="Arial"/>
                                              <w:color w:val="44546A" w:themeColor="text2"/>
                                            </w:rPr>
                                            <w:t>BA International Hotel Management</w:t>
                                          </w:r>
                                          <w:r w:rsidR="004000A4">
                                            <w:rPr>
                                              <w:rFonts w:ascii="Arial" w:hAnsi="Arial" w:cs="Arial"/>
                                              <w:color w:val="44546A" w:themeColor="text2"/>
                                            </w:rPr>
                                            <w:t xml:space="preserve">         </w:t>
                                          </w:r>
                                          <w:r w:rsidR="00CF0D71" w:rsidRPr="004000A4">
                                            <w:rPr>
                                              <w:rFonts w:ascii="Arial" w:hAnsi="Arial" w:cs="Arial"/>
                                              <w:color w:val="44546A" w:themeColor="text2"/>
                                            </w:rPr>
                                            <w:t xml:space="preserve"> </w:t>
                                          </w:r>
                                          <w:r w:rsidR="00595986" w:rsidRPr="004000A4">
                                            <w:rPr>
                                              <w:rFonts w:ascii="Arial" w:hAnsi="Arial" w:cs="Arial"/>
                                              <w:color w:val="44546A" w:themeColor="text2"/>
                                            </w:rPr>
                                            <w:t>Module: Foreign languages and cultural awareness</w:t>
                                          </w:r>
                                          <w:r w:rsidR="004000A4">
                                            <w:rPr>
                                              <w:rFonts w:ascii="Arial" w:hAnsi="Arial" w:cs="Arial"/>
                                              <w:color w:val="44546A" w:themeColor="text2"/>
                                            </w:rPr>
                                            <w:t xml:space="preserve">                                                         </w:t>
                                          </w:r>
                                          <w:r w:rsidR="00595986" w:rsidRPr="004000A4">
                                            <w:rPr>
                                              <w:rFonts w:ascii="Arial" w:hAnsi="Arial" w:cs="Arial"/>
                                              <w:color w:val="44546A" w:themeColor="text2"/>
                                            </w:rPr>
                                            <w:t xml:space="preserve"> </w:t>
                                          </w:r>
                                          <w:r w:rsidR="004000A4">
                                            <w:rPr>
                                              <w:rFonts w:ascii="Arial" w:hAnsi="Arial" w:cs="Arial"/>
                                              <w:color w:val="44546A" w:themeColor="text2"/>
                                            </w:rPr>
                                            <w:t xml:space="preserve">Module code: </w:t>
                                          </w:r>
                                          <w:r w:rsidR="00595986" w:rsidRPr="004000A4">
                                            <w:rPr>
                                              <w:rFonts w:ascii="Arial" w:hAnsi="Arial" w:cs="Arial"/>
                                              <w:color w:val="44546A" w:themeColor="text2"/>
                                            </w:rPr>
                                            <w:t>BMIH5003</w:t>
                                          </w:r>
                                          <w:r w:rsidR="004000A4">
                                            <w:rPr>
                                              <w:rFonts w:ascii="Arial" w:hAnsi="Arial" w:cs="Arial"/>
                                              <w:color w:val="44546A" w:themeColor="text2"/>
                                            </w:rPr>
                                            <w:t xml:space="preserve">                                    </w:t>
                                          </w:r>
                                          <w:r w:rsidR="00595986" w:rsidRPr="004000A4">
                                            <w:rPr>
                                              <w:rFonts w:ascii="Arial" w:hAnsi="Arial" w:cs="Arial"/>
                                              <w:color w:val="44546A" w:themeColor="text2"/>
                                            </w:rPr>
                                            <w:t xml:space="preserve"> Tutor: Giulia Chifary</w:t>
                                          </w:r>
                                        </w:sdtContent>
                                      </w:sdt>
                                    </w:p>
                                  </w:tc>
                                </w:tr>
                              </w:tbl>
                              <w:p w14:paraId="369AE59F" w14:textId="0F39CEF0" w:rsidR="00CF0D71" w:rsidRDefault="007D30AB" w:rsidP="007D30AB">
                                <w:pPr>
                                  <w:jc w:val="center"/>
                                </w:pPr>
                                <w:r>
                                  <w:t>Word Count:</w:t>
                                </w:r>
                                <w:r w:rsidR="006E721D">
                                  <w:t xml:space="preserve"> 1</w:t>
                                </w:r>
                                <w:r w:rsidR="00897AFC">
                                  <w:t>100</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866D8C4" id="_x0000_t202" coordsize="21600,21600" o:spt="202" path="m,l,21600r21600,l21600,xe">
                    <v:stroke joinstyle="miter"/>
                    <v:path gradientshapeok="t" o:connecttype="rect"/>
                  </v:shapetype>
                  <v:shape id="Text Box 40" o:spid="_x0000_s1026" type="#_x0000_t202" style="position:absolute;margin-left:9.95pt;margin-top:72.55pt;width:567.85pt;height:674.0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FDvazAgAA6QUAAA4AAABkcnMvZTJvRG9jLnhtbKxUTW/bMAy9D9h/&#10;EHRf7XT9glGnyFp0KFC0RduhZ0WWEmGyqElM4uzXj5LtpOgGDB2Wg0JLJMX39Mjzi661bK1CNOBq&#10;PjkoOVNOQmPcoubfnq8/nXEWUbhGWHCq5lsV+cX044fzja/UISzBNiowSuJitfE1XyL6qiiiXKpW&#10;xAPwytGhhtAKpM+wKJogNpS9tcVhWZ4UGwiNDyBVjLR71R/yac6vtZJ4r3VUyGzNqTbMa8jrPK3F&#10;9FxUiyD80sihDPEPVbTCOLp0l+pKoGCrYH5L1RoZIILGAwltAVobqTIGQjMp36B5WgqvMhYiJ/od&#10;TfH/pZV36yf/EBh2X6CjB0yEbHysIm0mPJ0ObfqnShmdE4XbHW2qQyZp8/RwMjk9OuJM0tnZ8Ul5&#10;fJbzFPtwHyJ+VdCyZNQ80LtkusT6NiJdSa6jS7ptbo2/NtaO9oCc3u3v+ug5vQK5apXDXiRBWYGk&#10;0Lg0PnIWKtXOVUN13DS5UlGhsYpIyAgxQ2Qx8VGmH0mYtkZbU3E1dyRnzoRdkOzRJtoIw+u6rWOb&#10;mp98Pi4zUgcJUO9mXQKmsjwH/HvOs4Vbq5KPdY9KM9PkwtJGbgx1aQNbC5K0kJJAjmxn7+Sl6ar3&#10;BA7++6reE9zjoIh8MzjcBbfGQcjo35TdfB9L1r0/sfcKdzKxm3eDFufQbEmiAfrujV5eG5LRrYj4&#10;IAK1Kz0QjSC8p0VbINZhsDhbQvj5p/3kT2qiU8421P41jz9WItCT2htH/ZVmxWiE0ZiPhlu1l0D0&#10;T0gZXmaTAgLa0dQB2heaTLN0Cx0JJ+mumksM48cl9mOIZptUs1l2o5ngBd66Jy9T8kRoaovn7kUE&#10;P/QOUtvdwTgaRPWmhXrfFOlgtkLQJvdXorTncaCa5kmW7DD70sB6/Z299hN6+gsAAP//AwBQSwME&#10;CgAAAAAAAAAhALSm3P1pBgAAaQYAABUAAABkcnMvbWVkaWEvaW1hZ2UxLmpwZWf/2P/gABBKRklG&#10;AAEBAQBLAEsAAP/jAw5NU08gUGFsZXR0ZSD67M/77dH77tL779b87tL879L88NX88Nj88dX979L9&#10;79b98dn98tn98tz989z+8NX+8db+8dn+8tj+8tr+8tz+897+9N/+9d7+9eD+9eL+9uH+9uT+9+X+&#10;+Oj/89v/9eH46s757M757ND57NL57tX66s3668/67c/67dL67dT67dX679b77M377M/77ND77NH7&#10;7c/77dL77dP77tD77tH77tP77tT77tX779H779P779X779j78Nf78Nr78db78dr78dv78tz86878&#10;7c787dD87dH87s/87tH87tP87tT87tb879P879T879X879b879f88NT88Nb88Nf88Nn88Nr88dT8&#10;8db88dj88dn88dr88dv88dz88tb88tv889z8893889789N/89OD89OL97M397c797c/97dH97s/9&#10;7tD97tH97tL9787979D979H979P979T979X979f98M/98NL98NP98NT98NX98Nb98Nf98Nj98Nn9&#10;8dP98dT98dX98db98df98dj98dr98dv98tX98tf98tj98tr98tv98t3989n989r989v989398979&#10;9N399eH99eT99uT99+T+79D+79L+79T+79X+8NL+8NP+8NT+8Nb+8Nf+8Nj+8dP+8dT+8dX+8df+&#10;8dj+8dr+8dv+8tX+8tb+8tf+8tn+8tv+8t3+89b+89j+89n+89r+89v+89z+893+89/+9Nn+9Nr+&#10;9Nv+9Nz+9N3+9N7+9OD+9OH+9d3+9d/+9eH+9eP+9uD+9uL+9uP+9+T+9+f++OT++Ob++en++ev/&#10;8NP/8db/8dj/8tX/8tf/8tj/8tn/8tr/8tv/8tz/89b/89f/89j/89n/89r/89z/893/897/9Nj/&#10;9Nr/9Nv/9Nz/9N3/9N7/9N//9OD/9OH/9dv/9dz/9d3/9d7/9d//9eD/9eL/9eP/9t7/9t//9uD/&#10;9uH/9uL/9uP/9uT/9uX/9+H/9+P/9+T/9+X/9+b/9+f/+Ob/+Of/+Oj/+On/+Or/+eb/+en/2wBD&#10;AAsICAoIBwsKCQoNDAsNERwSEQ8PESIZGhQcKSQrKigkJyctMkA3LTA9MCcnOEw5PUNFSElIKzZP&#10;VU5GVEBHSEX/2wBDAQwNDREPESESEiFFLicuRUVFRUVFRUVFRUVFRUVFRUVFRUVFRUVFRUVFRUVF&#10;RUVFRUVFRUVFRUVFRUVFRUVFRUX/wAARCACAAIADASIAAhEBAxEB/8QAGAABAQEBAQAAAAAAAAAA&#10;AAAAAQACAwf/xAAhEAADAAICAwEBAQEAAAAAAAAAAREhMQJBElFxYYGRof/EABgBAQEAAwAAAAAA&#10;AAAAAAAAAAABAgME/8QAGBEBAQEBAQAAAAAAAAAAAAAAABEBITH/2gAMAwEAAhEDEQA/APVG2jNd&#10;J0kcrcaT5OYIZQM1i+iaLPoCSq2U/SSwMz+hGk/ZPJlsFyLSJ+wbyPJ4BEVq1EroFkaiooQ7LSwA&#10;vjQ8EV9MG/qZeAa8SuAZLZirWAZTIgMBIehRYjDXQePo6cmoc6NCuGNipYZTaZtvAGWRf0cIihGk&#10;1/TLJPGhiJOE8vALJtJDBj6Gjbi+mZkKkzX/AEzMwlgBecBZo0zm9jR0T8glZni3TaRcRNZYTJuB&#10;YIM6C5NhMkgH7RNTPYv30HJ0AmTSBZeykZQrZqIItg+Q8Fy2VXRW7MzOANvCwDVtBfTS0BjFN0zI&#10;8IgFP2PIx2a4+hQ8RM/EVhKF9mPHOTSbpOJ7KKTYvZXALlVoAVkF8ci23hBmAUYz8M6QeToGn7Kx&#10;5Ci15ZAnyMJ1m+KvGMvCaEozyQzGTTRhLMYgU4qTSf03MGW/QgpgN4TBN9mkpsgyK3BmCS7EDoG3&#10;/SfL8yKyijFpPOTXiuyaU2ICf6L5YiB7DNgCtmsgk0LU7AE8knj9GqwHx/wDOW/wU4EcwK6IHBUH&#10;onWlAJNm9oomZ5YZfBNVgatQIBntmdvIth2BOjx6ZbUJ4eANVMmYXs0m9dloon9KO7wZ5YFclP0g&#10;uS7DxhNl5egJoVhOgjUoC4zOORr7sy/waKQOrC7NpYEHJZZ0USCK6GoYJLFMtvaN+SMtZiLovJeg&#10;vZeBNeidE3SSgDsgnj6w0jfiD44LCsrZ0WDnWng1XBhr/9lQSwMEFAAGAAgAAAAhAOMD1sfiAAAA&#10;DAEAAA8AAABkcnMvZG93bnJldi54bWxMj0FPg0AQhe8m/ofNmHizCyiNIEtj1MZ4qI1Vid62MAKR&#10;nSXs0uK/dzjpafJmXt58L1tNphMHHFxrSUG4CEAglbZqqVbw9rq+uAbhvKZKd5ZQwQ86WOWnJ5lO&#10;K3ukFzzsfC04hFyqFTTe96mUrmzQaLewPRLfvuxgtGc51LIa9JHDTSejIFhKo1viD43u8a7B8ns3&#10;GgVP43oT4fT8Ubyb8GF7//hZFNtYqfOz6fYGhMfJ/5lhxmd0yJlpb0eqnOhYJwk7eV7FIYjZEMbx&#10;EsR+XiWXEcg8k/9L5L8AAAD//wMAUEsDBBQABgAIAAAAIQBYYLMbugAAACIBAAAZAAAAZHJzL19y&#10;ZWxzL2Uyb0RvYy54bWwucmVsc4SPywrCMBBF94L/EGZv07oQkaZuRHAr9QOGZJpGmwdJFPv3Btwo&#10;CC7nXu45TLt/2ok9KCbjnYCmqoGRk14ZpwVc+uNqCyxldAon70jATAn23XLRnmnCXEZpNCGxQnFJ&#10;wJhz2HGe5EgWU+UDudIMPlrM5YyaB5Q31MTXdb3h8ZMB3ReTnZSAeFINsH4Oxfyf7YfBSDp4ebfk&#10;8g8FN7a4CxCjpizAkjL4DpvqGkgD71r+9Vn3AgAA//8DAFBLAQItABQABgAIAAAAIQCKFT+YDAEA&#10;ABUCAAATAAAAAAAAAAAAAAAAAAAAAABbQ29udGVudF9UeXBlc10ueG1sUEsBAi0AFAAGAAgAAAAh&#10;ADj9If/WAAAAlAEAAAsAAAAAAAAAAAAAAAAAPQEAAF9yZWxzLy5yZWxzUEsBAi0AFAAGAAgAAAAh&#10;AACFDvazAgAA6QUAAA4AAAAAAAAAAAAAAAAAPAIAAGRycy9lMm9Eb2MueG1sUEsBAi0ACgAAAAAA&#10;AAAhALSm3P1pBgAAaQYAABUAAAAAAAAAAAAAAAAAGwUAAGRycy9tZWRpYS9pbWFnZTEuanBlZ1BL&#10;AQItABQABgAIAAAAIQDjA9bH4gAAAAwBAAAPAAAAAAAAAAAAAAAAALcLAABkcnMvZG93bnJldi54&#10;bWxQSwECLQAUAAYACAAAACEAWGCzG7oAAAAiAQAAGQAAAAAAAAAAAAAAAADGDAAAZHJzL19yZWxz&#10;L2Uyb0RvYy54bWwucmVsc1BLBQYAAAAABgAGAH0BAAC3DQAAAAA=&#10;" stroked="f" strokeweight=".5pt">
                    <v:fill r:id="rId4" o:title="" recolor="t" rotate="t" type="tile"/>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836"/>
                            <w:gridCol w:w="5526"/>
                          </w:tblGrid>
                          <w:tr w:rsidR="00CF0D71" w14:paraId="2AA9291C" w14:textId="77777777">
                            <w:trPr>
                              <w:jc w:val="center"/>
                            </w:trPr>
                            <w:tc>
                              <w:tcPr>
                                <w:tcW w:w="2568" w:type="pct"/>
                                <w:vAlign w:val="center"/>
                              </w:tcPr>
                              <w:p w14:paraId="4E972058" w14:textId="77777777" w:rsidR="00CF0D71" w:rsidRDefault="00CF0D71">
                                <w:pPr>
                                  <w:jc w:val="right"/>
                                </w:pPr>
                                <w:r>
                                  <w:rPr>
                                    <w:noProof/>
                                  </w:rPr>
                                  <w:drawing>
                                    <wp:inline distT="0" distB="0" distL="0" distR="0" wp14:anchorId="7FD91FD8" wp14:editId="111E3DB5">
                                      <wp:extent cx="3038621" cy="1751428"/>
                                      <wp:effectExtent l="0" t="0" r="0" b="127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rotWithShape="1">
                                              <a:blip r:embed="rId8">
                                                <a:extLst>
                                                  <a:ext uri="{28A0092B-C50C-407E-A947-70E740481C1C}">
                                                    <a14:useLocalDpi xmlns:a14="http://schemas.microsoft.com/office/drawing/2010/main" val="0"/>
                                                  </a:ext>
                                                </a:extLst>
                                              </a:blip>
                                              <a:srcRect l="-1" t="16154" r="831" b="15660"/>
                                              <a:stretch/>
                                            </pic:blipFill>
                                            <pic:spPr bwMode="auto">
                                              <a:xfrm>
                                                <a:off x="0" y="0"/>
                                                <a:ext cx="3039547" cy="1751962"/>
                                              </a:xfrm>
                                              <a:prstGeom prst="rect">
                                                <a:avLst/>
                                              </a:prstGeom>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6C0B739" w14:textId="444160A4" w:rsidR="00CF0D71" w:rsidRPr="00CC5C51" w:rsidRDefault="003873C1">
                                    <w:pPr>
                                      <w:pStyle w:val="NoSpacing"/>
                                      <w:spacing w:line="312" w:lineRule="auto"/>
                                      <w:jc w:val="right"/>
                                      <w:rPr>
                                        <w:caps/>
                                        <w:color w:val="191919" w:themeColor="text1" w:themeTint="E6"/>
                                        <w:sz w:val="44"/>
                                        <w:szCs w:val="44"/>
                                      </w:rPr>
                                    </w:pPr>
                                    <w:r>
                                      <w:rPr>
                                        <w:caps/>
                                        <w:color w:val="191919" w:themeColor="text1" w:themeTint="E6"/>
                                        <w:sz w:val="44"/>
                                        <w:szCs w:val="44"/>
                                      </w:rPr>
                                      <w:t>Intercultural Competence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A41C4B8" w14:textId="6F84B570" w:rsidR="00CF0D71" w:rsidRDefault="00CC5C51">
                                    <w:pPr>
                                      <w:jc w:val="right"/>
                                      <w:rPr>
                                        <w:sz w:val="24"/>
                                        <w:szCs w:val="24"/>
                                      </w:rPr>
                                    </w:pPr>
                                    <w:r>
                                      <w:rPr>
                                        <w:color w:val="000000" w:themeColor="text1"/>
                                        <w:sz w:val="24"/>
                                        <w:szCs w:val="24"/>
                                      </w:rPr>
                                      <w:t>Cultural Awareness Report (Assignment 2)</w:t>
                                    </w:r>
                                  </w:p>
                                </w:sdtContent>
                              </w:sdt>
                            </w:tc>
                            <w:tc>
                              <w:tcPr>
                                <w:tcW w:w="2432" w:type="pct"/>
                                <w:vAlign w:val="center"/>
                              </w:tcPr>
                              <w:p w14:paraId="4824BDD4" w14:textId="77777777" w:rsidR="00CF0D71" w:rsidRDefault="00CF0D71">
                                <w:pPr>
                                  <w:pStyle w:val="NoSpacing"/>
                                  <w:rPr>
                                    <w:caps/>
                                    <w:color w:val="ED7D31" w:themeColor="accent2"/>
                                    <w:sz w:val="26"/>
                                    <w:szCs w:val="26"/>
                                  </w:rPr>
                                </w:pPr>
                                <w:r>
                                  <w:rPr>
                                    <w:caps/>
                                    <w:color w:val="ED7D31" w:themeColor="accent2"/>
                                    <w:sz w:val="26"/>
                                    <w:szCs w:val="26"/>
                                  </w:rPr>
                                  <w:t>Abstract</w:t>
                                </w:r>
                              </w:p>
                              <w:sdt>
                                <w:sdtPr>
                                  <w:rPr>
                                    <w:rFonts w:ascii="Arial" w:hAnsi="Arial" w:cs="Arial"/>
                                    <w:color w:val="000000" w:themeColor="text1"/>
                                    <w:sz w:val="18"/>
                                    <w:szCs w:val="18"/>
                                  </w:rPr>
                                  <w:alias w:val="Abstract"/>
                                  <w:tag w:val=""/>
                                  <w:id w:val="-2036181933"/>
                                  <w:dataBinding w:prefixMappings="xmlns:ns0='http://schemas.microsoft.com/office/2006/coverPageProps' " w:xpath="/ns0:CoverPageProperties[1]/ns0:Abstract[1]" w:storeItemID="{55AF091B-3C7A-41E3-B477-F2FDAA23CFDA}"/>
                                  <w:text/>
                                </w:sdtPr>
                                <w:sdtEndPr/>
                                <w:sdtContent>
                                  <w:p w14:paraId="449358F0" w14:textId="0DCAB07B" w:rsidR="00CF0D71" w:rsidRDefault="00BE114C" w:rsidP="00BE114C">
                                    <w:pPr>
                                      <w:spacing w:line="360" w:lineRule="auto"/>
                                      <w:jc w:val="both"/>
                                      <w:rPr>
                                        <w:color w:val="000000" w:themeColor="text1"/>
                                      </w:rPr>
                                    </w:pPr>
                                    <w:r w:rsidRPr="00BE114C">
                                      <w:rPr>
                                        <w:rFonts w:ascii="Arial" w:hAnsi="Arial" w:cs="Arial"/>
                                        <w:color w:val="000000" w:themeColor="text1"/>
                                        <w:sz w:val="18"/>
                                        <w:szCs w:val="18"/>
                                      </w:rPr>
                                      <w:t xml:space="preserve">The purpose of this report is to provide the General Manager of Diversity Hotel and Spa London with an introduction to Italian cultural values </w:t>
                                    </w:r>
                                    <w:r w:rsidR="00827E39" w:rsidRPr="00BE114C">
                                      <w:rPr>
                                        <w:rFonts w:ascii="Arial" w:hAnsi="Arial" w:cs="Arial"/>
                                        <w:color w:val="000000" w:themeColor="text1"/>
                                        <w:sz w:val="18"/>
                                        <w:szCs w:val="18"/>
                                      </w:rPr>
                                      <w:t>to</w:t>
                                    </w:r>
                                    <w:r w:rsidRPr="00BE114C">
                                      <w:rPr>
                                        <w:rFonts w:ascii="Arial" w:hAnsi="Arial" w:cs="Arial"/>
                                        <w:color w:val="000000" w:themeColor="text1"/>
                                        <w:sz w:val="18"/>
                                        <w:szCs w:val="18"/>
                                      </w:rPr>
                                      <w:t xml:space="preserve"> help</w:t>
                                    </w:r>
                                    <w:r w:rsidR="00827E39">
                                      <w:rPr>
                                        <w:rFonts w:ascii="Arial" w:hAnsi="Arial" w:cs="Arial"/>
                                        <w:color w:val="000000" w:themeColor="text1"/>
                                        <w:sz w:val="18"/>
                                        <w:szCs w:val="18"/>
                                      </w:rPr>
                                      <w:t xml:space="preserve"> </w:t>
                                    </w:r>
                                    <w:r w:rsidRPr="00BE114C">
                                      <w:rPr>
                                        <w:rFonts w:ascii="Arial" w:hAnsi="Arial" w:cs="Arial"/>
                                        <w:color w:val="000000" w:themeColor="text1"/>
                                        <w:sz w:val="18"/>
                                        <w:szCs w:val="18"/>
                                      </w:rPr>
                                      <w:t>adapt an appropriate leadership style with the new employees, which will ultimately result in a smooth employee onboarding and a positive first impression for future business success.</w:t>
                                    </w:r>
                                  </w:p>
                                </w:sdtContent>
                              </w:sdt>
                              <w:sdt>
                                <w:sdtPr>
                                  <w:rPr>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3C7D0BE" w14:textId="25C0F4A4" w:rsidR="00CF0D71" w:rsidRPr="004000A4" w:rsidRDefault="00CF0D71">
                                    <w:pPr>
                                      <w:pStyle w:val="NoSpacing"/>
                                      <w:rPr>
                                        <w:color w:val="ED7D31" w:themeColor="accent2"/>
                                        <w:sz w:val="32"/>
                                        <w:szCs w:val="32"/>
                                      </w:rPr>
                                    </w:pPr>
                                    <w:r w:rsidRPr="004000A4">
                                      <w:rPr>
                                        <w:color w:val="ED7D31" w:themeColor="accent2"/>
                                        <w:sz w:val="32"/>
                                        <w:szCs w:val="32"/>
                                      </w:rPr>
                                      <w:t>Melania Kolozsi</w:t>
                                    </w:r>
                                    <w:r w:rsidR="004000A4">
                                      <w:rPr>
                                        <w:color w:val="ED7D31" w:themeColor="accent2"/>
                                        <w:sz w:val="32"/>
                                        <w:szCs w:val="32"/>
                                      </w:rPr>
                                      <w:t xml:space="preserve"> 2206485</w:t>
                                    </w:r>
                                  </w:p>
                                </w:sdtContent>
                              </w:sdt>
                              <w:p w14:paraId="039FF5E6" w14:textId="09CD2BCF" w:rsidR="00CF0D71" w:rsidRDefault="008368C0">
                                <w:pPr>
                                  <w:pStyle w:val="NoSpacing"/>
                                </w:pPr>
                                <w:sdt>
                                  <w:sdtPr>
                                    <w:rPr>
                                      <w:rFonts w:ascii="Arial" w:hAnsi="Arial" w:cs="Arial"/>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F0D71" w:rsidRPr="004000A4">
                                      <w:rPr>
                                        <w:rFonts w:ascii="Arial" w:hAnsi="Arial" w:cs="Arial"/>
                                        <w:color w:val="44546A" w:themeColor="text2"/>
                                      </w:rPr>
                                      <w:t>BA International Hotel Management</w:t>
                                    </w:r>
                                    <w:r w:rsidR="004000A4">
                                      <w:rPr>
                                        <w:rFonts w:ascii="Arial" w:hAnsi="Arial" w:cs="Arial"/>
                                        <w:color w:val="44546A" w:themeColor="text2"/>
                                      </w:rPr>
                                      <w:t xml:space="preserve">         </w:t>
                                    </w:r>
                                    <w:r w:rsidR="00CF0D71" w:rsidRPr="004000A4">
                                      <w:rPr>
                                        <w:rFonts w:ascii="Arial" w:hAnsi="Arial" w:cs="Arial"/>
                                        <w:color w:val="44546A" w:themeColor="text2"/>
                                      </w:rPr>
                                      <w:t xml:space="preserve"> </w:t>
                                    </w:r>
                                    <w:r w:rsidR="00595986" w:rsidRPr="004000A4">
                                      <w:rPr>
                                        <w:rFonts w:ascii="Arial" w:hAnsi="Arial" w:cs="Arial"/>
                                        <w:color w:val="44546A" w:themeColor="text2"/>
                                      </w:rPr>
                                      <w:t>Module: Foreign languages and cultural awareness</w:t>
                                    </w:r>
                                    <w:r w:rsidR="004000A4">
                                      <w:rPr>
                                        <w:rFonts w:ascii="Arial" w:hAnsi="Arial" w:cs="Arial"/>
                                        <w:color w:val="44546A" w:themeColor="text2"/>
                                      </w:rPr>
                                      <w:t xml:space="preserve">                                                         </w:t>
                                    </w:r>
                                    <w:r w:rsidR="00595986" w:rsidRPr="004000A4">
                                      <w:rPr>
                                        <w:rFonts w:ascii="Arial" w:hAnsi="Arial" w:cs="Arial"/>
                                        <w:color w:val="44546A" w:themeColor="text2"/>
                                      </w:rPr>
                                      <w:t xml:space="preserve"> </w:t>
                                    </w:r>
                                    <w:r w:rsidR="004000A4">
                                      <w:rPr>
                                        <w:rFonts w:ascii="Arial" w:hAnsi="Arial" w:cs="Arial"/>
                                        <w:color w:val="44546A" w:themeColor="text2"/>
                                      </w:rPr>
                                      <w:t xml:space="preserve">Module code: </w:t>
                                    </w:r>
                                    <w:r w:rsidR="00595986" w:rsidRPr="004000A4">
                                      <w:rPr>
                                        <w:rFonts w:ascii="Arial" w:hAnsi="Arial" w:cs="Arial"/>
                                        <w:color w:val="44546A" w:themeColor="text2"/>
                                      </w:rPr>
                                      <w:t>BMIH5003</w:t>
                                    </w:r>
                                    <w:r w:rsidR="004000A4">
                                      <w:rPr>
                                        <w:rFonts w:ascii="Arial" w:hAnsi="Arial" w:cs="Arial"/>
                                        <w:color w:val="44546A" w:themeColor="text2"/>
                                      </w:rPr>
                                      <w:t xml:space="preserve">                                    </w:t>
                                    </w:r>
                                    <w:r w:rsidR="00595986" w:rsidRPr="004000A4">
                                      <w:rPr>
                                        <w:rFonts w:ascii="Arial" w:hAnsi="Arial" w:cs="Arial"/>
                                        <w:color w:val="44546A" w:themeColor="text2"/>
                                      </w:rPr>
                                      <w:t xml:space="preserve"> Tutor: Giulia Chifary</w:t>
                                    </w:r>
                                  </w:sdtContent>
                                </w:sdt>
                              </w:p>
                            </w:tc>
                          </w:tr>
                        </w:tbl>
                        <w:p w14:paraId="369AE59F" w14:textId="0F39CEF0" w:rsidR="00CF0D71" w:rsidRDefault="007D30AB" w:rsidP="007D30AB">
                          <w:pPr>
                            <w:jc w:val="center"/>
                          </w:pPr>
                          <w:r>
                            <w:t>Word Count:</w:t>
                          </w:r>
                          <w:r w:rsidR="006E721D">
                            <w:t xml:space="preserve"> 1</w:t>
                          </w:r>
                          <w:r w:rsidR="00897AFC">
                            <w:t>100</w:t>
                          </w:r>
                        </w:p>
                      </w:txbxContent>
                    </v:textbox>
                    <w10:wrap anchorx="page" anchory="page"/>
                  </v:shape>
                </w:pict>
              </mc:Fallback>
            </mc:AlternateContent>
          </w:r>
          <w:r>
            <w:rPr>
              <w:rFonts w:ascii="Arial" w:hAnsi="Arial" w:cs="Arial"/>
            </w:rPr>
            <w:br w:type="page"/>
          </w:r>
        </w:p>
      </w:sdtContent>
    </w:sdt>
    <w:p w14:paraId="3D9E7ACD" w14:textId="648CC8B6" w:rsidR="00B44EDF" w:rsidRDefault="00B44EDF" w:rsidP="00B44EDF">
      <w:pPr>
        <w:pStyle w:val="Heading1"/>
        <w:rPr>
          <w:rFonts w:ascii="Arial" w:hAnsi="Arial" w:cs="Arial"/>
        </w:rPr>
      </w:pPr>
      <w:bookmarkStart w:id="0" w:name="_Toc149810937"/>
      <w:r>
        <w:rPr>
          <w:rFonts w:ascii="Arial" w:hAnsi="Arial" w:cs="Arial"/>
        </w:rPr>
        <w:lastRenderedPageBreak/>
        <w:t>Executive Summary</w:t>
      </w:r>
      <w:bookmarkEnd w:id="0"/>
    </w:p>
    <w:p w14:paraId="1FB2D033" w14:textId="1496C4CC" w:rsidR="005B0149" w:rsidRPr="00831CA6" w:rsidRDefault="005B0149" w:rsidP="00831CA6">
      <w:pPr>
        <w:spacing w:line="360" w:lineRule="auto"/>
        <w:jc w:val="both"/>
        <w:rPr>
          <w:rFonts w:ascii="Arial" w:hAnsi="Arial" w:cs="Arial"/>
        </w:rPr>
      </w:pPr>
    </w:p>
    <w:p w14:paraId="50CBDF8C" w14:textId="6A436FD7" w:rsidR="00831CA6" w:rsidRPr="00831CA6" w:rsidRDefault="00D54E70" w:rsidP="00831CA6">
      <w:pPr>
        <w:spacing w:line="360" w:lineRule="auto"/>
        <w:jc w:val="both"/>
        <w:rPr>
          <w:rFonts w:ascii="Arial" w:hAnsi="Arial" w:cs="Arial"/>
          <w:sz w:val="24"/>
          <w:szCs w:val="24"/>
          <w:lang w:eastAsia="en-GB"/>
        </w:rPr>
      </w:pPr>
      <w:r>
        <w:rPr>
          <w:rFonts w:ascii="Arial" w:hAnsi="Arial" w:cs="Arial"/>
          <w:sz w:val="24"/>
          <w:szCs w:val="24"/>
          <w:lang w:eastAsia="en-GB"/>
        </w:rPr>
        <w:t xml:space="preserve">The new Diversity Hotel location in Italy necessitates an </w:t>
      </w:r>
      <w:r w:rsidR="009B3CFE">
        <w:rPr>
          <w:rFonts w:ascii="Arial" w:hAnsi="Arial" w:cs="Arial"/>
          <w:sz w:val="24"/>
          <w:szCs w:val="24"/>
          <w:lang w:eastAsia="en-GB"/>
        </w:rPr>
        <w:t>affiliation</w:t>
      </w:r>
      <w:r>
        <w:rPr>
          <w:rFonts w:ascii="Arial" w:hAnsi="Arial" w:cs="Arial"/>
          <w:sz w:val="24"/>
          <w:szCs w:val="24"/>
          <w:lang w:eastAsia="en-GB"/>
        </w:rPr>
        <w:t xml:space="preserve"> of the hotel's brand values and policies with Italian cultural norms. The country's hospitality industry </w:t>
      </w:r>
      <w:r w:rsidR="00243851">
        <w:rPr>
          <w:rFonts w:ascii="Arial" w:hAnsi="Arial" w:cs="Arial"/>
          <w:sz w:val="24"/>
          <w:szCs w:val="24"/>
          <w:lang w:eastAsia="en-GB"/>
        </w:rPr>
        <w:t>displays</w:t>
      </w:r>
      <w:r>
        <w:rPr>
          <w:rFonts w:ascii="Arial" w:hAnsi="Arial" w:cs="Arial"/>
          <w:sz w:val="24"/>
          <w:szCs w:val="24"/>
          <w:lang w:eastAsia="en-GB"/>
        </w:rPr>
        <w:t xml:space="preserve"> a blend of modernity and tradition deeply rooted in family</w:t>
      </w:r>
      <w:r w:rsidR="00243851">
        <w:rPr>
          <w:rFonts w:ascii="Arial" w:hAnsi="Arial" w:cs="Arial"/>
          <w:sz w:val="24"/>
          <w:szCs w:val="24"/>
          <w:lang w:eastAsia="en-GB"/>
        </w:rPr>
        <w:t xml:space="preserve"> values</w:t>
      </w:r>
      <w:r>
        <w:rPr>
          <w:rFonts w:ascii="Arial" w:hAnsi="Arial" w:cs="Arial"/>
          <w:sz w:val="24"/>
          <w:szCs w:val="24"/>
          <w:lang w:eastAsia="en-GB"/>
        </w:rPr>
        <w:t xml:space="preserve">, with the defining characteristic of treating guests as members of the community. Using Hofstede's dimensions, a comparative analysis reveals significant cultural differences between Italy and the United Kingdom, particularly regarding power dynamics, individualism, and long-term planning. </w:t>
      </w:r>
      <w:r w:rsidR="00734A3A">
        <w:rPr>
          <w:rFonts w:ascii="Arial" w:hAnsi="Arial" w:cs="Arial"/>
          <w:sz w:val="24"/>
          <w:szCs w:val="24"/>
          <w:lang w:eastAsia="en-GB"/>
        </w:rPr>
        <w:t xml:space="preserve">Cultural and leadership </w:t>
      </w:r>
      <w:r w:rsidR="00DD77DC">
        <w:rPr>
          <w:rFonts w:ascii="Arial" w:hAnsi="Arial" w:cs="Arial"/>
          <w:sz w:val="24"/>
          <w:szCs w:val="24"/>
          <w:lang w:eastAsia="en-GB"/>
        </w:rPr>
        <w:t xml:space="preserve">values illustrated by the GLOBE Project can help the manager </w:t>
      </w:r>
      <w:r w:rsidR="00193803">
        <w:rPr>
          <w:rFonts w:ascii="Arial" w:hAnsi="Arial" w:cs="Arial"/>
          <w:sz w:val="24"/>
          <w:szCs w:val="24"/>
          <w:lang w:eastAsia="en-GB"/>
        </w:rPr>
        <w:t>adapt leadership style for a successful first encounter with the Italian employees</w:t>
      </w:r>
      <w:r w:rsidR="00CF0D71">
        <w:rPr>
          <w:rFonts w:ascii="Arial" w:hAnsi="Arial" w:cs="Arial"/>
          <w:sz w:val="24"/>
          <w:szCs w:val="24"/>
          <w:lang w:eastAsia="en-GB"/>
        </w:rPr>
        <w:t xml:space="preserve">. </w:t>
      </w:r>
      <w:r>
        <w:rPr>
          <w:rFonts w:ascii="Arial" w:hAnsi="Arial" w:cs="Arial"/>
          <w:sz w:val="24"/>
          <w:szCs w:val="24"/>
          <w:lang w:eastAsia="en-GB"/>
        </w:rPr>
        <w:t xml:space="preserve">Recognizing and valuing Italy's emphasis on family ties, regional customs, and traditions is crucial for successful assimilation. Respecting local nuances, such as the significance of longer lunch breaks, and encouraging bilingual communication can increase workplace harmony and productivity. It is advised that the hotel respects local customs and incorporates the "La </w:t>
      </w:r>
      <w:proofErr w:type="spellStart"/>
      <w:r>
        <w:rPr>
          <w:rFonts w:ascii="Arial" w:hAnsi="Arial" w:cs="Arial"/>
          <w:sz w:val="24"/>
          <w:szCs w:val="24"/>
          <w:lang w:eastAsia="en-GB"/>
        </w:rPr>
        <w:t>Famiglia</w:t>
      </w:r>
      <w:proofErr w:type="spellEnd"/>
      <w:r>
        <w:rPr>
          <w:rFonts w:ascii="Arial" w:hAnsi="Arial" w:cs="Arial"/>
          <w:sz w:val="24"/>
          <w:szCs w:val="24"/>
          <w:lang w:eastAsia="en-GB"/>
        </w:rPr>
        <w:t>" philosophy into its operations. Regular feedback sessions, distinct career development paths, and a blend of brand objectives and cultural sensitivity will ensure seamless integration and foster both unity and growth.</w:t>
      </w:r>
    </w:p>
    <w:p w14:paraId="55F30E12" w14:textId="77777777" w:rsidR="005B0149" w:rsidRPr="00831CA6" w:rsidRDefault="005B0149" w:rsidP="00831CA6">
      <w:pPr>
        <w:spacing w:line="360" w:lineRule="auto"/>
        <w:jc w:val="both"/>
        <w:rPr>
          <w:rFonts w:ascii="Arial" w:hAnsi="Arial" w:cs="Arial"/>
        </w:rPr>
      </w:pPr>
    </w:p>
    <w:p w14:paraId="2D8A20ED" w14:textId="6DE6D1AA" w:rsidR="00831CA6" w:rsidRPr="00831CA6" w:rsidRDefault="00831CA6" w:rsidP="00831CA6">
      <w:pPr>
        <w:spacing w:line="360" w:lineRule="auto"/>
        <w:jc w:val="both"/>
        <w:rPr>
          <w:rFonts w:ascii="Arial" w:hAnsi="Arial" w:cs="Arial"/>
        </w:rPr>
      </w:pPr>
      <w:r w:rsidRPr="00831CA6">
        <w:rPr>
          <w:rFonts w:ascii="Arial" w:hAnsi="Arial" w:cs="Arial"/>
        </w:rPr>
        <w:br w:type="page"/>
      </w:r>
    </w:p>
    <w:p w14:paraId="4B06634A" w14:textId="77777777" w:rsidR="00B44EDF" w:rsidRDefault="00B44EDF" w:rsidP="00B44EDF"/>
    <w:sdt>
      <w:sdtPr>
        <w:rPr>
          <w:rFonts w:asciiTheme="minorHAnsi" w:eastAsiaTheme="minorHAnsi" w:hAnsiTheme="minorHAnsi" w:cstheme="minorBidi"/>
          <w:color w:val="auto"/>
          <w:sz w:val="22"/>
          <w:szCs w:val="22"/>
          <w:lang w:eastAsia="en-US"/>
        </w:rPr>
        <w:id w:val="590291286"/>
        <w:docPartObj>
          <w:docPartGallery w:val="Table of Contents"/>
          <w:docPartUnique/>
        </w:docPartObj>
      </w:sdtPr>
      <w:sdtEndPr/>
      <w:sdtContent>
        <w:p w14:paraId="271DF386" w14:textId="77777777" w:rsidR="00B44EDF" w:rsidRDefault="00B44EDF" w:rsidP="00B44EDF">
          <w:pPr>
            <w:pStyle w:val="TOCHeading"/>
          </w:pPr>
          <w:r>
            <w:t>Contents</w:t>
          </w:r>
        </w:p>
        <w:p w14:paraId="3D3D8851" w14:textId="4AF70D28" w:rsidR="008368C0" w:rsidRDefault="00B44EDF">
          <w:pPr>
            <w:pStyle w:val="TOC1"/>
            <w:tabs>
              <w:tab w:val="right" w:leader="dot" w:pos="9016"/>
            </w:tabs>
            <w:rPr>
              <w:rFonts w:eastAsiaTheme="minorEastAsia"/>
              <w:noProof/>
              <w:kern w:val="2"/>
              <w:lang w:eastAsia="en-GB"/>
              <w14:ligatures w14:val="standardContextual"/>
            </w:rPr>
          </w:pPr>
          <w:r>
            <w:rPr>
              <w:rFonts w:ascii="Arial" w:hAnsi="Arial" w:cs="Arial"/>
              <w:sz w:val="24"/>
              <w:szCs w:val="24"/>
            </w:rPr>
            <w:fldChar w:fldCharType="begin"/>
          </w:r>
          <w:r>
            <w:rPr>
              <w:rFonts w:ascii="Arial" w:hAnsi="Arial" w:cs="Arial"/>
              <w:sz w:val="24"/>
              <w:szCs w:val="24"/>
            </w:rPr>
            <w:instrText xml:space="preserve"> TOC \o "1-3" \h \z \u </w:instrText>
          </w:r>
          <w:r>
            <w:rPr>
              <w:rFonts w:ascii="Arial" w:hAnsi="Arial" w:cs="Arial"/>
              <w:sz w:val="24"/>
              <w:szCs w:val="24"/>
            </w:rPr>
            <w:fldChar w:fldCharType="separate"/>
          </w:r>
          <w:hyperlink w:anchor="_Toc149810937" w:history="1">
            <w:r w:rsidR="008368C0" w:rsidRPr="00575937">
              <w:rPr>
                <w:rStyle w:val="Hyperlink"/>
                <w:rFonts w:ascii="Arial" w:hAnsi="Arial" w:cs="Arial"/>
                <w:noProof/>
              </w:rPr>
              <w:t>Executive Summary</w:t>
            </w:r>
            <w:r w:rsidR="008368C0">
              <w:rPr>
                <w:noProof/>
                <w:webHidden/>
              </w:rPr>
              <w:tab/>
            </w:r>
            <w:r w:rsidR="008368C0">
              <w:rPr>
                <w:noProof/>
                <w:webHidden/>
              </w:rPr>
              <w:fldChar w:fldCharType="begin"/>
            </w:r>
            <w:r w:rsidR="008368C0">
              <w:rPr>
                <w:noProof/>
                <w:webHidden/>
              </w:rPr>
              <w:instrText xml:space="preserve"> PAGEREF _Toc149810937 \h </w:instrText>
            </w:r>
            <w:r w:rsidR="008368C0">
              <w:rPr>
                <w:noProof/>
                <w:webHidden/>
              </w:rPr>
            </w:r>
            <w:r w:rsidR="008368C0">
              <w:rPr>
                <w:noProof/>
                <w:webHidden/>
              </w:rPr>
              <w:fldChar w:fldCharType="separate"/>
            </w:r>
            <w:r w:rsidR="008368C0">
              <w:rPr>
                <w:noProof/>
                <w:webHidden/>
              </w:rPr>
              <w:t>1</w:t>
            </w:r>
            <w:r w:rsidR="008368C0">
              <w:rPr>
                <w:noProof/>
                <w:webHidden/>
              </w:rPr>
              <w:fldChar w:fldCharType="end"/>
            </w:r>
          </w:hyperlink>
        </w:p>
        <w:p w14:paraId="7CA35108" w14:textId="7992299D" w:rsidR="008368C0" w:rsidRDefault="008368C0">
          <w:pPr>
            <w:pStyle w:val="TOC1"/>
            <w:tabs>
              <w:tab w:val="right" w:leader="dot" w:pos="9016"/>
            </w:tabs>
            <w:rPr>
              <w:rFonts w:eastAsiaTheme="minorEastAsia"/>
              <w:noProof/>
              <w:kern w:val="2"/>
              <w:lang w:eastAsia="en-GB"/>
              <w14:ligatures w14:val="standardContextual"/>
            </w:rPr>
          </w:pPr>
          <w:hyperlink w:anchor="_Toc149810938" w:history="1">
            <w:r w:rsidRPr="0057593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_Toc149810938 \h </w:instrText>
            </w:r>
            <w:r>
              <w:rPr>
                <w:noProof/>
                <w:webHidden/>
              </w:rPr>
            </w:r>
            <w:r>
              <w:rPr>
                <w:noProof/>
                <w:webHidden/>
              </w:rPr>
              <w:fldChar w:fldCharType="separate"/>
            </w:r>
            <w:r>
              <w:rPr>
                <w:noProof/>
                <w:webHidden/>
              </w:rPr>
              <w:t>3</w:t>
            </w:r>
            <w:r>
              <w:rPr>
                <w:noProof/>
                <w:webHidden/>
              </w:rPr>
              <w:fldChar w:fldCharType="end"/>
            </w:r>
          </w:hyperlink>
        </w:p>
        <w:p w14:paraId="2068964C" w14:textId="0E1AC7DE" w:rsidR="008368C0" w:rsidRDefault="008368C0">
          <w:pPr>
            <w:pStyle w:val="TOC1"/>
            <w:tabs>
              <w:tab w:val="right" w:leader="dot" w:pos="9016"/>
            </w:tabs>
            <w:rPr>
              <w:rFonts w:eastAsiaTheme="minorEastAsia"/>
              <w:noProof/>
              <w:kern w:val="2"/>
              <w:lang w:eastAsia="en-GB"/>
              <w14:ligatures w14:val="standardContextual"/>
            </w:rPr>
          </w:pPr>
          <w:hyperlink w:anchor="_Toc149810939" w:history="1">
            <w:r w:rsidRPr="00575937">
              <w:rPr>
                <w:rStyle w:val="Hyperlink"/>
                <w:rFonts w:ascii="Arial" w:hAnsi="Arial" w:cs="Arial"/>
                <w:noProof/>
              </w:rPr>
              <w:t>Main Body</w:t>
            </w:r>
            <w:r>
              <w:rPr>
                <w:noProof/>
                <w:webHidden/>
              </w:rPr>
              <w:tab/>
            </w:r>
            <w:r>
              <w:rPr>
                <w:noProof/>
                <w:webHidden/>
              </w:rPr>
              <w:fldChar w:fldCharType="begin"/>
            </w:r>
            <w:r>
              <w:rPr>
                <w:noProof/>
                <w:webHidden/>
              </w:rPr>
              <w:instrText xml:space="preserve"> PAGEREF _Toc149810939 \h </w:instrText>
            </w:r>
            <w:r>
              <w:rPr>
                <w:noProof/>
                <w:webHidden/>
              </w:rPr>
            </w:r>
            <w:r>
              <w:rPr>
                <w:noProof/>
                <w:webHidden/>
              </w:rPr>
              <w:fldChar w:fldCharType="separate"/>
            </w:r>
            <w:r>
              <w:rPr>
                <w:noProof/>
                <w:webHidden/>
              </w:rPr>
              <w:t>3</w:t>
            </w:r>
            <w:r>
              <w:rPr>
                <w:noProof/>
                <w:webHidden/>
              </w:rPr>
              <w:fldChar w:fldCharType="end"/>
            </w:r>
          </w:hyperlink>
        </w:p>
        <w:p w14:paraId="675A94C9" w14:textId="3F27BA95" w:rsidR="008368C0" w:rsidRDefault="008368C0">
          <w:pPr>
            <w:pStyle w:val="TOC2"/>
            <w:tabs>
              <w:tab w:val="right" w:leader="dot" w:pos="9016"/>
            </w:tabs>
            <w:rPr>
              <w:rFonts w:eastAsiaTheme="minorEastAsia"/>
              <w:noProof/>
              <w:kern w:val="2"/>
              <w:lang w:eastAsia="en-GB"/>
              <w14:ligatures w14:val="standardContextual"/>
            </w:rPr>
          </w:pPr>
          <w:hyperlink w:anchor="_Toc149810940" w:history="1">
            <w:r w:rsidRPr="00575937">
              <w:rPr>
                <w:rStyle w:val="Hyperlink"/>
                <w:rFonts w:ascii="Arial" w:hAnsi="Arial" w:cs="Arial"/>
                <w:noProof/>
              </w:rPr>
              <w:t>Italian Culture</w:t>
            </w:r>
            <w:r>
              <w:rPr>
                <w:noProof/>
                <w:webHidden/>
              </w:rPr>
              <w:tab/>
            </w:r>
            <w:r>
              <w:rPr>
                <w:noProof/>
                <w:webHidden/>
              </w:rPr>
              <w:fldChar w:fldCharType="begin"/>
            </w:r>
            <w:r>
              <w:rPr>
                <w:noProof/>
                <w:webHidden/>
              </w:rPr>
              <w:instrText xml:space="preserve"> PAGEREF _Toc149810940 \h </w:instrText>
            </w:r>
            <w:r>
              <w:rPr>
                <w:noProof/>
                <w:webHidden/>
              </w:rPr>
            </w:r>
            <w:r>
              <w:rPr>
                <w:noProof/>
                <w:webHidden/>
              </w:rPr>
              <w:fldChar w:fldCharType="separate"/>
            </w:r>
            <w:r>
              <w:rPr>
                <w:noProof/>
                <w:webHidden/>
              </w:rPr>
              <w:t>3</w:t>
            </w:r>
            <w:r>
              <w:rPr>
                <w:noProof/>
                <w:webHidden/>
              </w:rPr>
              <w:fldChar w:fldCharType="end"/>
            </w:r>
          </w:hyperlink>
        </w:p>
        <w:p w14:paraId="190ABF2F" w14:textId="5AF1B96D" w:rsidR="008368C0" w:rsidRDefault="008368C0">
          <w:pPr>
            <w:pStyle w:val="TOC2"/>
            <w:tabs>
              <w:tab w:val="right" w:leader="dot" w:pos="9016"/>
            </w:tabs>
            <w:rPr>
              <w:rFonts w:eastAsiaTheme="minorEastAsia"/>
              <w:noProof/>
              <w:kern w:val="2"/>
              <w:lang w:eastAsia="en-GB"/>
              <w14:ligatures w14:val="standardContextual"/>
            </w:rPr>
          </w:pPr>
          <w:hyperlink w:anchor="_Toc149810941" w:history="1">
            <w:r w:rsidRPr="00575937">
              <w:rPr>
                <w:rStyle w:val="Hyperlink"/>
                <w:rFonts w:ascii="Arial" w:hAnsi="Arial" w:cs="Arial"/>
                <w:noProof/>
              </w:rPr>
              <w:t>Globe Project analysis for Italy</w:t>
            </w:r>
            <w:r>
              <w:rPr>
                <w:noProof/>
                <w:webHidden/>
              </w:rPr>
              <w:tab/>
            </w:r>
            <w:r>
              <w:rPr>
                <w:noProof/>
                <w:webHidden/>
              </w:rPr>
              <w:fldChar w:fldCharType="begin"/>
            </w:r>
            <w:r>
              <w:rPr>
                <w:noProof/>
                <w:webHidden/>
              </w:rPr>
              <w:instrText xml:space="preserve"> PAGEREF _Toc149810941 \h </w:instrText>
            </w:r>
            <w:r>
              <w:rPr>
                <w:noProof/>
                <w:webHidden/>
              </w:rPr>
            </w:r>
            <w:r>
              <w:rPr>
                <w:noProof/>
                <w:webHidden/>
              </w:rPr>
              <w:fldChar w:fldCharType="separate"/>
            </w:r>
            <w:r>
              <w:rPr>
                <w:noProof/>
                <w:webHidden/>
              </w:rPr>
              <w:t>3</w:t>
            </w:r>
            <w:r>
              <w:rPr>
                <w:noProof/>
                <w:webHidden/>
              </w:rPr>
              <w:fldChar w:fldCharType="end"/>
            </w:r>
          </w:hyperlink>
        </w:p>
        <w:p w14:paraId="4C553196" w14:textId="5C9B19FB" w:rsidR="008368C0" w:rsidRDefault="008368C0">
          <w:pPr>
            <w:pStyle w:val="TOC2"/>
            <w:tabs>
              <w:tab w:val="right" w:leader="dot" w:pos="9016"/>
            </w:tabs>
            <w:rPr>
              <w:rFonts w:eastAsiaTheme="minorEastAsia"/>
              <w:noProof/>
              <w:kern w:val="2"/>
              <w:lang w:eastAsia="en-GB"/>
              <w14:ligatures w14:val="standardContextual"/>
            </w:rPr>
          </w:pPr>
          <w:hyperlink w:anchor="_Toc149810942" w:history="1">
            <w:r w:rsidRPr="00575937">
              <w:rPr>
                <w:rStyle w:val="Hyperlink"/>
                <w:rFonts w:ascii="Arial" w:hAnsi="Arial" w:cs="Arial"/>
                <w:noProof/>
              </w:rPr>
              <w:t>England, Italian Hofstede insights country comparison</w:t>
            </w:r>
            <w:r>
              <w:rPr>
                <w:noProof/>
                <w:webHidden/>
              </w:rPr>
              <w:tab/>
            </w:r>
            <w:r>
              <w:rPr>
                <w:noProof/>
                <w:webHidden/>
              </w:rPr>
              <w:fldChar w:fldCharType="begin"/>
            </w:r>
            <w:r>
              <w:rPr>
                <w:noProof/>
                <w:webHidden/>
              </w:rPr>
              <w:instrText xml:space="preserve"> PAGEREF _Toc149810942 \h </w:instrText>
            </w:r>
            <w:r>
              <w:rPr>
                <w:noProof/>
                <w:webHidden/>
              </w:rPr>
            </w:r>
            <w:r>
              <w:rPr>
                <w:noProof/>
                <w:webHidden/>
              </w:rPr>
              <w:fldChar w:fldCharType="separate"/>
            </w:r>
            <w:r>
              <w:rPr>
                <w:noProof/>
                <w:webHidden/>
              </w:rPr>
              <w:t>4</w:t>
            </w:r>
            <w:r>
              <w:rPr>
                <w:noProof/>
                <w:webHidden/>
              </w:rPr>
              <w:fldChar w:fldCharType="end"/>
            </w:r>
          </w:hyperlink>
        </w:p>
        <w:p w14:paraId="7B5C1437" w14:textId="45AC9C68" w:rsidR="008368C0" w:rsidRDefault="008368C0">
          <w:pPr>
            <w:pStyle w:val="TOC2"/>
            <w:tabs>
              <w:tab w:val="right" w:leader="dot" w:pos="9016"/>
            </w:tabs>
            <w:rPr>
              <w:rFonts w:eastAsiaTheme="minorEastAsia"/>
              <w:noProof/>
              <w:kern w:val="2"/>
              <w:lang w:eastAsia="en-GB"/>
              <w14:ligatures w14:val="standardContextual"/>
            </w:rPr>
          </w:pPr>
          <w:hyperlink w:anchor="_Toc149810943" w:history="1">
            <w:r w:rsidRPr="00575937">
              <w:rPr>
                <w:rStyle w:val="Hyperlink"/>
                <w:rFonts w:ascii="Arial" w:hAnsi="Arial" w:cs="Arial"/>
                <w:noProof/>
              </w:rPr>
              <w:t>Cultural sensitivity</w:t>
            </w:r>
            <w:r>
              <w:rPr>
                <w:noProof/>
                <w:webHidden/>
              </w:rPr>
              <w:tab/>
            </w:r>
            <w:r>
              <w:rPr>
                <w:noProof/>
                <w:webHidden/>
              </w:rPr>
              <w:fldChar w:fldCharType="begin"/>
            </w:r>
            <w:r>
              <w:rPr>
                <w:noProof/>
                <w:webHidden/>
              </w:rPr>
              <w:instrText xml:space="preserve"> PAGEREF _Toc149810943 \h </w:instrText>
            </w:r>
            <w:r>
              <w:rPr>
                <w:noProof/>
                <w:webHidden/>
              </w:rPr>
            </w:r>
            <w:r>
              <w:rPr>
                <w:noProof/>
                <w:webHidden/>
              </w:rPr>
              <w:fldChar w:fldCharType="separate"/>
            </w:r>
            <w:r>
              <w:rPr>
                <w:noProof/>
                <w:webHidden/>
              </w:rPr>
              <w:t>6</w:t>
            </w:r>
            <w:r>
              <w:rPr>
                <w:noProof/>
                <w:webHidden/>
              </w:rPr>
              <w:fldChar w:fldCharType="end"/>
            </w:r>
          </w:hyperlink>
        </w:p>
        <w:p w14:paraId="16808230" w14:textId="07B566BB" w:rsidR="008368C0" w:rsidRDefault="008368C0">
          <w:pPr>
            <w:pStyle w:val="TOC2"/>
            <w:tabs>
              <w:tab w:val="right" w:leader="dot" w:pos="9016"/>
            </w:tabs>
            <w:rPr>
              <w:rFonts w:eastAsiaTheme="minorEastAsia"/>
              <w:noProof/>
              <w:kern w:val="2"/>
              <w:lang w:eastAsia="en-GB"/>
              <w14:ligatures w14:val="standardContextual"/>
            </w:rPr>
          </w:pPr>
          <w:hyperlink w:anchor="_Toc149810944" w:history="1">
            <w:r w:rsidRPr="00575937">
              <w:rPr>
                <w:rStyle w:val="Hyperlink"/>
                <w:rFonts w:ascii="Arial" w:hAnsi="Arial" w:cs="Arial"/>
                <w:noProof/>
              </w:rPr>
              <w:t>How to overcome challenges</w:t>
            </w:r>
            <w:r>
              <w:rPr>
                <w:noProof/>
                <w:webHidden/>
              </w:rPr>
              <w:tab/>
            </w:r>
            <w:r>
              <w:rPr>
                <w:noProof/>
                <w:webHidden/>
              </w:rPr>
              <w:fldChar w:fldCharType="begin"/>
            </w:r>
            <w:r>
              <w:rPr>
                <w:noProof/>
                <w:webHidden/>
              </w:rPr>
              <w:instrText xml:space="preserve"> PAGEREF _Toc149810944 \h </w:instrText>
            </w:r>
            <w:r>
              <w:rPr>
                <w:noProof/>
                <w:webHidden/>
              </w:rPr>
            </w:r>
            <w:r>
              <w:rPr>
                <w:noProof/>
                <w:webHidden/>
              </w:rPr>
              <w:fldChar w:fldCharType="separate"/>
            </w:r>
            <w:r>
              <w:rPr>
                <w:noProof/>
                <w:webHidden/>
              </w:rPr>
              <w:t>6</w:t>
            </w:r>
            <w:r>
              <w:rPr>
                <w:noProof/>
                <w:webHidden/>
              </w:rPr>
              <w:fldChar w:fldCharType="end"/>
            </w:r>
          </w:hyperlink>
        </w:p>
        <w:p w14:paraId="5B0F16D2" w14:textId="06CC3157" w:rsidR="008368C0" w:rsidRDefault="008368C0">
          <w:pPr>
            <w:pStyle w:val="TOC1"/>
            <w:tabs>
              <w:tab w:val="right" w:leader="dot" w:pos="9016"/>
            </w:tabs>
            <w:rPr>
              <w:rFonts w:eastAsiaTheme="minorEastAsia"/>
              <w:noProof/>
              <w:kern w:val="2"/>
              <w:lang w:eastAsia="en-GB"/>
              <w14:ligatures w14:val="standardContextual"/>
            </w:rPr>
          </w:pPr>
          <w:hyperlink w:anchor="_Toc149810945" w:history="1">
            <w:r w:rsidRPr="0057593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_Toc149810945 \h </w:instrText>
            </w:r>
            <w:r>
              <w:rPr>
                <w:noProof/>
                <w:webHidden/>
              </w:rPr>
            </w:r>
            <w:r>
              <w:rPr>
                <w:noProof/>
                <w:webHidden/>
              </w:rPr>
              <w:fldChar w:fldCharType="separate"/>
            </w:r>
            <w:r>
              <w:rPr>
                <w:noProof/>
                <w:webHidden/>
              </w:rPr>
              <w:t>7</w:t>
            </w:r>
            <w:r>
              <w:rPr>
                <w:noProof/>
                <w:webHidden/>
              </w:rPr>
              <w:fldChar w:fldCharType="end"/>
            </w:r>
          </w:hyperlink>
        </w:p>
        <w:p w14:paraId="6CEB56A5" w14:textId="6B1B797A" w:rsidR="008368C0" w:rsidRDefault="008368C0">
          <w:pPr>
            <w:pStyle w:val="TOC1"/>
            <w:tabs>
              <w:tab w:val="right" w:leader="dot" w:pos="9016"/>
            </w:tabs>
            <w:rPr>
              <w:rFonts w:eastAsiaTheme="minorEastAsia"/>
              <w:noProof/>
              <w:kern w:val="2"/>
              <w:lang w:eastAsia="en-GB"/>
              <w14:ligatures w14:val="standardContextual"/>
            </w:rPr>
          </w:pPr>
          <w:hyperlink w:anchor="_Toc149810946" w:history="1">
            <w:r w:rsidRPr="00575937">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_Toc149810946 \h </w:instrText>
            </w:r>
            <w:r>
              <w:rPr>
                <w:noProof/>
                <w:webHidden/>
              </w:rPr>
            </w:r>
            <w:r>
              <w:rPr>
                <w:noProof/>
                <w:webHidden/>
              </w:rPr>
              <w:fldChar w:fldCharType="separate"/>
            </w:r>
            <w:r>
              <w:rPr>
                <w:noProof/>
                <w:webHidden/>
              </w:rPr>
              <w:t>7</w:t>
            </w:r>
            <w:r>
              <w:rPr>
                <w:noProof/>
                <w:webHidden/>
              </w:rPr>
              <w:fldChar w:fldCharType="end"/>
            </w:r>
          </w:hyperlink>
        </w:p>
        <w:p w14:paraId="1B67E869" w14:textId="3F610172" w:rsidR="008368C0" w:rsidRDefault="008368C0">
          <w:pPr>
            <w:pStyle w:val="TOC1"/>
            <w:tabs>
              <w:tab w:val="right" w:leader="dot" w:pos="9016"/>
            </w:tabs>
            <w:rPr>
              <w:rFonts w:eastAsiaTheme="minorEastAsia"/>
              <w:noProof/>
              <w:kern w:val="2"/>
              <w:lang w:eastAsia="en-GB"/>
              <w14:ligatures w14:val="standardContextual"/>
            </w:rPr>
          </w:pPr>
          <w:hyperlink w:anchor="_Toc149810947" w:history="1">
            <w:r w:rsidRPr="0057593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_Toc149810947 \h </w:instrText>
            </w:r>
            <w:r>
              <w:rPr>
                <w:noProof/>
                <w:webHidden/>
              </w:rPr>
            </w:r>
            <w:r>
              <w:rPr>
                <w:noProof/>
                <w:webHidden/>
              </w:rPr>
              <w:fldChar w:fldCharType="separate"/>
            </w:r>
            <w:r>
              <w:rPr>
                <w:noProof/>
                <w:webHidden/>
              </w:rPr>
              <w:t>9</w:t>
            </w:r>
            <w:r>
              <w:rPr>
                <w:noProof/>
                <w:webHidden/>
              </w:rPr>
              <w:fldChar w:fldCharType="end"/>
            </w:r>
          </w:hyperlink>
        </w:p>
        <w:p w14:paraId="7ACA09D4" w14:textId="7C4BD058" w:rsidR="00B44EDF" w:rsidRDefault="00B44EDF" w:rsidP="00B44EDF">
          <w:r>
            <w:rPr>
              <w:rFonts w:ascii="Arial" w:hAnsi="Arial" w:cs="Arial"/>
              <w:b/>
              <w:bCs/>
              <w:sz w:val="24"/>
              <w:szCs w:val="24"/>
            </w:rPr>
            <w:fldChar w:fldCharType="end"/>
          </w:r>
        </w:p>
      </w:sdtContent>
    </w:sdt>
    <w:p w14:paraId="33E80FC4" w14:textId="77777777" w:rsidR="00B44EDF" w:rsidRDefault="00B44EDF" w:rsidP="00B44EDF"/>
    <w:p w14:paraId="68B18E85" w14:textId="77777777" w:rsidR="00B44EDF" w:rsidRDefault="00B44EDF" w:rsidP="00B44EDF">
      <w:r>
        <w:rPr>
          <w:rFonts w:ascii="Times New Roman" w:hAnsi="Times New Roman" w:cs="Times New Roman"/>
          <w:sz w:val="24"/>
          <w:szCs w:val="24"/>
          <w:lang w:eastAsia="en-GB"/>
        </w:rPr>
        <w:br w:type="page"/>
      </w:r>
    </w:p>
    <w:p w14:paraId="7EB5669E" w14:textId="77777777" w:rsidR="00B44EDF" w:rsidRDefault="00B44EDF" w:rsidP="00B44EDF">
      <w:pPr>
        <w:pStyle w:val="Title"/>
        <w:jc w:val="center"/>
        <w:rPr>
          <w:rFonts w:ascii="Arial" w:hAnsi="Arial" w:cs="Arial"/>
        </w:rPr>
      </w:pPr>
      <w:r>
        <w:rPr>
          <w:rFonts w:ascii="Arial" w:hAnsi="Arial" w:cs="Arial"/>
        </w:rPr>
        <w:lastRenderedPageBreak/>
        <w:t>Intercultural Competence Report</w:t>
      </w:r>
    </w:p>
    <w:p w14:paraId="0881FB6D" w14:textId="15C51935" w:rsidR="00203C55" w:rsidRPr="00ED469F" w:rsidRDefault="00B44EDF" w:rsidP="00203C55">
      <w:pPr>
        <w:pStyle w:val="Heading1"/>
        <w:rPr>
          <w:rFonts w:ascii="Arial" w:hAnsi="Arial" w:cs="Arial"/>
        </w:rPr>
      </w:pPr>
      <w:bookmarkStart w:id="1" w:name="_Toc149810938"/>
      <w:r w:rsidRPr="00ED469F">
        <w:rPr>
          <w:rFonts w:ascii="Arial" w:hAnsi="Arial" w:cs="Arial"/>
        </w:rPr>
        <w:t>Introduction</w:t>
      </w:r>
      <w:bookmarkEnd w:id="1"/>
      <w:r w:rsidR="00203C55" w:rsidRPr="00ED469F">
        <w:rPr>
          <w:rFonts w:ascii="Arial" w:hAnsi="Arial" w:cs="Arial"/>
        </w:rPr>
        <w:t xml:space="preserve"> </w:t>
      </w:r>
    </w:p>
    <w:p w14:paraId="03DB9F3B" w14:textId="77777777" w:rsidR="005E3CF4" w:rsidRPr="005E3CF4" w:rsidRDefault="005E3CF4" w:rsidP="005E3CF4"/>
    <w:p w14:paraId="4533013A" w14:textId="7A813D98" w:rsidR="00203C55" w:rsidRPr="00717751" w:rsidRDefault="006A0E36" w:rsidP="00717751">
      <w:pPr>
        <w:spacing w:line="360" w:lineRule="auto"/>
        <w:jc w:val="both"/>
        <w:rPr>
          <w:rFonts w:ascii="Arial" w:hAnsi="Arial" w:cs="Arial"/>
          <w:sz w:val="24"/>
          <w:szCs w:val="24"/>
        </w:rPr>
      </w:pPr>
      <w:r>
        <w:rPr>
          <w:rFonts w:ascii="Arial" w:hAnsi="Arial" w:cs="Arial"/>
          <w:sz w:val="24"/>
          <w:szCs w:val="24"/>
        </w:rPr>
        <w:t>Diversity Hotel opens a brand-new hotel in Italy, necessitating the visit of an experienced general manager to introduce employees to the hotel's brand values and policies. Local employees will gain an understanding of the brand's expectations through an official visit. Information regarding the cultural differences between the behaviour of the English population and that of the Italian population Insights about Italian values, culture, and expectations of leadership approaches, as well as more information about cultural sensitivity and intelligence, will aid in adapting local employees to our brand standards and make compliance with the regulation easier to anticipate.</w:t>
      </w:r>
    </w:p>
    <w:p w14:paraId="6DABBFFF" w14:textId="77777777" w:rsidR="00B44EDF" w:rsidRPr="00717751" w:rsidRDefault="00B44EDF" w:rsidP="00717751">
      <w:pPr>
        <w:pStyle w:val="Heading1"/>
        <w:spacing w:line="360" w:lineRule="auto"/>
        <w:jc w:val="both"/>
        <w:rPr>
          <w:rFonts w:ascii="Arial" w:hAnsi="Arial" w:cs="Arial"/>
        </w:rPr>
      </w:pPr>
      <w:bookmarkStart w:id="2" w:name="_Toc149810939"/>
      <w:r w:rsidRPr="00717751">
        <w:rPr>
          <w:rFonts w:ascii="Arial" w:hAnsi="Arial" w:cs="Arial"/>
        </w:rPr>
        <w:t>Main Body</w:t>
      </w:r>
      <w:bookmarkEnd w:id="2"/>
    </w:p>
    <w:p w14:paraId="4E51D4F1" w14:textId="02BCED2E" w:rsidR="00203C55" w:rsidRPr="00717751" w:rsidRDefault="00203C55" w:rsidP="00717751">
      <w:pPr>
        <w:spacing w:line="360" w:lineRule="auto"/>
        <w:jc w:val="both"/>
        <w:rPr>
          <w:rFonts w:ascii="Arial" w:hAnsi="Arial" w:cs="Arial"/>
        </w:rPr>
      </w:pPr>
    </w:p>
    <w:p w14:paraId="277F0B97" w14:textId="0C8E48C0" w:rsidR="00203C55" w:rsidRPr="00717751" w:rsidRDefault="008B3153" w:rsidP="00717751">
      <w:pPr>
        <w:pStyle w:val="Heading2"/>
        <w:spacing w:line="360" w:lineRule="auto"/>
        <w:jc w:val="both"/>
        <w:rPr>
          <w:rFonts w:ascii="Arial" w:hAnsi="Arial" w:cs="Arial"/>
          <w:sz w:val="28"/>
          <w:szCs w:val="28"/>
        </w:rPr>
      </w:pPr>
      <w:bookmarkStart w:id="3" w:name="_Toc149810940"/>
      <w:r w:rsidRPr="00717751">
        <w:rPr>
          <w:rFonts w:ascii="Arial" w:hAnsi="Arial" w:cs="Arial"/>
          <w:sz w:val="28"/>
          <w:szCs w:val="28"/>
        </w:rPr>
        <w:t>Italian Culture</w:t>
      </w:r>
      <w:bookmarkEnd w:id="3"/>
    </w:p>
    <w:p w14:paraId="7AA0AF8C" w14:textId="77777777" w:rsidR="008B438D" w:rsidRPr="00717751" w:rsidRDefault="008B438D" w:rsidP="00717751">
      <w:pPr>
        <w:spacing w:line="360" w:lineRule="auto"/>
        <w:jc w:val="both"/>
        <w:rPr>
          <w:rFonts w:ascii="Arial" w:hAnsi="Arial" w:cs="Arial"/>
        </w:rPr>
      </w:pPr>
    </w:p>
    <w:p w14:paraId="5715A1F2" w14:textId="292FB3FF" w:rsidR="006341BA" w:rsidRPr="00717751" w:rsidRDefault="006A0E36" w:rsidP="00717751">
      <w:pPr>
        <w:spacing w:line="360" w:lineRule="auto"/>
        <w:jc w:val="both"/>
        <w:rPr>
          <w:rFonts w:ascii="Arial" w:hAnsi="Arial" w:cs="Arial"/>
          <w:sz w:val="24"/>
          <w:szCs w:val="24"/>
        </w:rPr>
      </w:pPr>
      <w:r>
        <w:rPr>
          <w:rFonts w:ascii="Arial" w:hAnsi="Arial" w:cs="Arial"/>
          <w:sz w:val="24"/>
          <w:szCs w:val="24"/>
        </w:rPr>
        <w:t xml:space="preserve">Many aspects of daily life are covered by </w:t>
      </w:r>
      <w:proofErr w:type="spellStart"/>
      <w:r>
        <w:rPr>
          <w:rFonts w:ascii="Arial" w:hAnsi="Arial" w:cs="Arial"/>
          <w:sz w:val="24"/>
          <w:szCs w:val="24"/>
        </w:rPr>
        <w:t>Commisceo</w:t>
      </w:r>
      <w:proofErr w:type="spellEnd"/>
      <w:r>
        <w:rPr>
          <w:rFonts w:ascii="Arial" w:hAnsi="Arial" w:cs="Arial"/>
          <w:sz w:val="24"/>
          <w:szCs w:val="24"/>
        </w:rPr>
        <w:t xml:space="preserve"> Global (2019). covers in detail the Italian etiquette, customs, and values, including the hotel industry, which reflect Italy's rich history and culture. Italian hotels often combine modernity and tradition. From the warm "Benvenuto" greeting at arrival to the meticulous room service, hospitality is an art. In Italy, "la </w:t>
      </w:r>
      <w:proofErr w:type="spellStart"/>
      <w:r>
        <w:rPr>
          <w:rFonts w:ascii="Arial" w:hAnsi="Arial" w:cs="Arial"/>
          <w:sz w:val="24"/>
          <w:szCs w:val="24"/>
        </w:rPr>
        <w:t>famiglia</w:t>
      </w:r>
      <w:proofErr w:type="spellEnd"/>
      <w:r>
        <w:rPr>
          <w:rFonts w:ascii="Arial" w:hAnsi="Arial" w:cs="Arial"/>
          <w:sz w:val="24"/>
          <w:szCs w:val="24"/>
        </w:rPr>
        <w:t xml:space="preserve">," or family, is paramount. Hotel guests are often treated like family, fostering a sense of community. Respect, courtesy, and heritage pride are evident. To recreate Italian culture, many hotels use regional architecture, according to PWC Network (2022), suggesting international tourists appreciate crafts, cuisine, and Italian history. Breakfasts often include </w:t>
      </w:r>
      <w:proofErr w:type="spellStart"/>
      <w:r>
        <w:rPr>
          <w:rFonts w:ascii="Arial" w:hAnsi="Arial" w:cs="Arial"/>
          <w:sz w:val="24"/>
          <w:szCs w:val="24"/>
        </w:rPr>
        <w:t>cornetti</w:t>
      </w:r>
      <w:proofErr w:type="spellEnd"/>
      <w:r>
        <w:rPr>
          <w:rFonts w:ascii="Arial" w:hAnsi="Arial" w:cs="Arial"/>
          <w:sz w:val="24"/>
          <w:szCs w:val="24"/>
        </w:rPr>
        <w:t xml:space="preserve"> and regional art or history. AMRET (2020) This embodiment of Italian values ensures guests have a pleasant stay and experience authentic Italian culture.</w:t>
      </w:r>
    </w:p>
    <w:p w14:paraId="256ED7D7" w14:textId="1E4D6DC4" w:rsidR="00970829" w:rsidRPr="00717751" w:rsidRDefault="00B44EDF" w:rsidP="00717751">
      <w:pPr>
        <w:pStyle w:val="Heading2"/>
        <w:spacing w:line="360" w:lineRule="auto"/>
        <w:jc w:val="both"/>
        <w:rPr>
          <w:rFonts w:ascii="Arial" w:hAnsi="Arial" w:cs="Arial"/>
          <w:sz w:val="28"/>
          <w:szCs w:val="28"/>
        </w:rPr>
      </w:pPr>
      <w:bookmarkStart w:id="4" w:name="_Toc149810941"/>
      <w:r w:rsidRPr="00717751">
        <w:rPr>
          <w:rFonts w:ascii="Arial" w:hAnsi="Arial" w:cs="Arial"/>
          <w:sz w:val="28"/>
          <w:szCs w:val="28"/>
        </w:rPr>
        <w:t>Globe Project analysis</w:t>
      </w:r>
      <w:r w:rsidR="00970829" w:rsidRPr="00717751">
        <w:rPr>
          <w:rFonts w:ascii="Arial" w:hAnsi="Arial" w:cs="Arial"/>
          <w:sz w:val="28"/>
          <w:szCs w:val="28"/>
        </w:rPr>
        <w:t xml:space="preserve"> for</w:t>
      </w:r>
      <w:r w:rsidR="008B3153" w:rsidRPr="00717751">
        <w:rPr>
          <w:rFonts w:ascii="Arial" w:hAnsi="Arial" w:cs="Arial"/>
          <w:sz w:val="28"/>
          <w:szCs w:val="28"/>
        </w:rPr>
        <w:t xml:space="preserve"> Ital</w:t>
      </w:r>
      <w:r w:rsidR="000D1812" w:rsidRPr="00717751">
        <w:rPr>
          <w:rFonts w:ascii="Arial" w:hAnsi="Arial" w:cs="Arial"/>
          <w:sz w:val="28"/>
          <w:szCs w:val="28"/>
        </w:rPr>
        <w:t>y</w:t>
      </w:r>
      <w:bookmarkEnd w:id="4"/>
    </w:p>
    <w:p w14:paraId="70E1B9C3" w14:textId="77777777" w:rsidR="005936E9" w:rsidRPr="00717751" w:rsidRDefault="005936E9" w:rsidP="00717751">
      <w:pPr>
        <w:spacing w:line="360" w:lineRule="auto"/>
        <w:jc w:val="both"/>
        <w:rPr>
          <w:rFonts w:ascii="Arial" w:hAnsi="Arial" w:cs="Arial"/>
        </w:rPr>
      </w:pPr>
    </w:p>
    <w:p w14:paraId="4E53A324" w14:textId="6CA59157" w:rsidR="00693571" w:rsidRPr="00717751" w:rsidRDefault="001C396A" w:rsidP="00717751">
      <w:pPr>
        <w:spacing w:line="360" w:lineRule="auto"/>
        <w:jc w:val="both"/>
        <w:rPr>
          <w:rFonts w:ascii="Arial" w:hAnsi="Arial" w:cs="Arial"/>
        </w:rPr>
      </w:pPr>
      <w:r w:rsidRPr="00717751">
        <w:rPr>
          <w:rFonts w:ascii="Arial" w:hAnsi="Arial" w:cs="Arial"/>
          <w:noProof/>
        </w:rPr>
        <w:lastRenderedPageBreak/>
        <w:drawing>
          <wp:inline distT="0" distB="0" distL="0" distR="0" wp14:anchorId="12983F86" wp14:editId="0343FDEA">
            <wp:extent cx="1818167" cy="1006067"/>
            <wp:effectExtent l="0" t="0" r="0" b="3810"/>
            <wp:docPr id="2103178121" name="Picture 2" descr="A graph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178121" name="Picture 2" descr="A graph of a diagram&#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66759" cy="1032955"/>
                    </a:xfrm>
                    <a:prstGeom prst="rect">
                      <a:avLst/>
                    </a:prstGeom>
                  </pic:spPr>
                </pic:pic>
              </a:graphicData>
            </a:graphic>
          </wp:inline>
        </w:drawing>
      </w:r>
      <w:r w:rsidRPr="00717751">
        <w:rPr>
          <w:rFonts w:ascii="Arial" w:hAnsi="Arial" w:cs="Arial"/>
        </w:rPr>
        <w:t xml:space="preserve"> </w:t>
      </w:r>
      <w:r w:rsidRPr="00717751">
        <w:rPr>
          <w:rFonts w:ascii="Arial" w:hAnsi="Arial" w:cs="Arial"/>
          <w:noProof/>
        </w:rPr>
        <w:drawing>
          <wp:inline distT="0" distB="0" distL="0" distR="0" wp14:anchorId="00A5FF39" wp14:editId="6270BB7E">
            <wp:extent cx="1915432" cy="978196"/>
            <wp:effectExtent l="0" t="0" r="8890" b="0"/>
            <wp:docPr id="1347720629" name="Picture 3" descr="A graph with blue and purple tri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720629" name="Picture 3" descr="A graph with blue and purple triangle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89979" cy="1016267"/>
                    </a:xfrm>
                    <a:prstGeom prst="rect">
                      <a:avLst/>
                    </a:prstGeom>
                  </pic:spPr>
                </pic:pic>
              </a:graphicData>
            </a:graphic>
          </wp:inline>
        </w:drawing>
      </w:r>
    </w:p>
    <w:p w14:paraId="62FDF82A" w14:textId="664B0923" w:rsidR="002A1574" w:rsidRPr="00717751" w:rsidRDefault="002C587F" w:rsidP="00717751">
      <w:pPr>
        <w:pStyle w:val="Quote"/>
        <w:spacing w:line="360" w:lineRule="auto"/>
        <w:jc w:val="both"/>
        <w:rPr>
          <w:rFonts w:ascii="Arial" w:hAnsi="Arial" w:cs="Arial"/>
        </w:rPr>
      </w:pPr>
      <w:r w:rsidRPr="00717751">
        <w:rPr>
          <w:rFonts w:ascii="Arial" w:hAnsi="Arial" w:cs="Arial"/>
        </w:rPr>
        <w:t>(Globe project Italy analysis 2023).</w:t>
      </w:r>
    </w:p>
    <w:p w14:paraId="009FAEA1" w14:textId="5060DC76" w:rsidR="005F2D5B" w:rsidRPr="00717751" w:rsidRDefault="005F2D5B" w:rsidP="00717751">
      <w:pPr>
        <w:spacing w:after="0" w:line="360" w:lineRule="auto"/>
        <w:jc w:val="both"/>
        <w:rPr>
          <w:rFonts w:ascii="Arial" w:hAnsi="Arial" w:cs="Arial"/>
          <w:sz w:val="24"/>
          <w:szCs w:val="24"/>
        </w:rPr>
      </w:pPr>
    </w:p>
    <w:p w14:paraId="7C580EE3" w14:textId="77777777" w:rsidR="002602B3" w:rsidRDefault="00F6067B" w:rsidP="00B850FD">
      <w:pPr>
        <w:pStyle w:val="ListParagraph"/>
        <w:numPr>
          <w:ilvl w:val="0"/>
          <w:numId w:val="9"/>
        </w:numPr>
        <w:spacing w:after="0" w:line="360" w:lineRule="auto"/>
        <w:jc w:val="both"/>
        <w:rPr>
          <w:rFonts w:ascii="Arial" w:hAnsi="Arial" w:cs="Arial"/>
          <w:sz w:val="24"/>
          <w:szCs w:val="24"/>
        </w:rPr>
      </w:pPr>
      <w:r w:rsidRPr="00B850FD">
        <w:rPr>
          <w:rFonts w:ascii="Arial" w:hAnsi="Arial" w:cs="Arial"/>
          <w:sz w:val="24"/>
          <w:szCs w:val="24"/>
        </w:rPr>
        <w:t xml:space="preserve">The "Cultural Practices and Values in Italy" GLOBE Project (2023) gives an insight into the cultural practises of the Italian population in different dimensions: </w:t>
      </w:r>
    </w:p>
    <w:p w14:paraId="0BE9FCD5" w14:textId="77777777" w:rsidR="002602B3" w:rsidRDefault="00F6067B" w:rsidP="00B850FD">
      <w:pPr>
        <w:pStyle w:val="ListParagraph"/>
        <w:numPr>
          <w:ilvl w:val="0"/>
          <w:numId w:val="9"/>
        </w:numPr>
        <w:spacing w:after="0" w:line="360" w:lineRule="auto"/>
        <w:jc w:val="both"/>
        <w:rPr>
          <w:rFonts w:ascii="Arial" w:hAnsi="Arial" w:cs="Arial"/>
          <w:sz w:val="24"/>
          <w:szCs w:val="24"/>
        </w:rPr>
      </w:pPr>
      <w:r w:rsidRPr="00B850FD">
        <w:rPr>
          <w:rFonts w:ascii="Arial" w:hAnsi="Arial" w:cs="Arial"/>
          <w:sz w:val="24"/>
          <w:szCs w:val="24"/>
        </w:rPr>
        <w:t xml:space="preserve">Italy is High in-group collectivism reflects a strong sense of loyalty to family and close friends. </w:t>
      </w:r>
    </w:p>
    <w:p w14:paraId="6E6BC700" w14:textId="77777777" w:rsidR="002602B3" w:rsidRDefault="00F6067B" w:rsidP="00B850FD">
      <w:pPr>
        <w:pStyle w:val="ListParagraph"/>
        <w:numPr>
          <w:ilvl w:val="0"/>
          <w:numId w:val="9"/>
        </w:numPr>
        <w:spacing w:after="0" w:line="360" w:lineRule="auto"/>
        <w:jc w:val="both"/>
        <w:rPr>
          <w:rFonts w:ascii="Arial" w:hAnsi="Arial" w:cs="Arial"/>
          <w:sz w:val="24"/>
          <w:szCs w:val="24"/>
        </w:rPr>
      </w:pPr>
      <w:r w:rsidRPr="00B850FD">
        <w:rPr>
          <w:rFonts w:ascii="Arial" w:hAnsi="Arial" w:cs="Arial"/>
          <w:sz w:val="24"/>
          <w:szCs w:val="24"/>
        </w:rPr>
        <w:t>A moderate score on gender egalitarianism and performance orientation indicates a balanced emphasis on outcomes and processes and tends toward the middle, indicating a combination of traditional and progressive gender roles.</w:t>
      </w:r>
    </w:p>
    <w:p w14:paraId="19D96155" w14:textId="77777777" w:rsidR="002602B3" w:rsidRDefault="00F6067B" w:rsidP="00B850FD">
      <w:pPr>
        <w:pStyle w:val="ListParagraph"/>
        <w:numPr>
          <w:ilvl w:val="0"/>
          <w:numId w:val="9"/>
        </w:numPr>
        <w:spacing w:after="0" w:line="360" w:lineRule="auto"/>
        <w:jc w:val="both"/>
        <w:rPr>
          <w:rFonts w:ascii="Arial" w:hAnsi="Arial" w:cs="Arial"/>
          <w:sz w:val="24"/>
          <w:szCs w:val="24"/>
        </w:rPr>
      </w:pPr>
      <w:r w:rsidRPr="00B850FD">
        <w:rPr>
          <w:rFonts w:ascii="Arial" w:hAnsi="Arial" w:cs="Arial"/>
          <w:sz w:val="24"/>
          <w:szCs w:val="24"/>
        </w:rPr>
        <w:t xml:space="preserve">Country practise and value scores in areas such as assertiveness and future orientation indicate a gap between current practises and cultural ideals or aspirations. </w:t>
      </w:r>
    </w:p>
    <w:p w14:paraId="203F986D" w14:textId="77777777" w:rsidR="002602B3" w:rsidRDefault="00F6067B" w:rsidP="002602B3">
      <w:pPr>
        <w:spacing w:after="0" w:line="360" w:lineRule="auto"/>
        <w:ind w:left="360"/>
        <w:jc w:val="both"/>
        <w:rPr>
          <w:rFonts w:ascii="Arial" w:hAnsi="Arial" w:cs="Arial"/>
          <w:sz w:val="24"/>
          <w:szCs w:val="24"/>
        </w:rPr>
      </w:pPr>
      <w:r w:rsidRPr="002602B3">
        <w:rPr>
          <w:rFonts w:ascii="Arial" w:hAnsi="Arial" w:cs="Arial"/>
          <w:sz w:val="24"/>
          <w:szCs w:val="24"/>
        </w:rPr>
        <w:t xml:space="preserve">The Leadership Scores for Exemplary Leadership in Italy indicate the perception of specific leadership qualities in Italy. </w:t>
      </w:r>
    </w:p>
    <w:p w14:paraId="7DB19ECB" w14:textId="77777777" w:rsidR="00CB62EC" w:rsidRDefault="00F6067B" w:rsidP="002602B3">
      <w:pPr>
        <w:pStyle w:val="ListParagraph"/>
        <w:numPr>
          <w:ilvl w:val="0"/>
          <w:numId w:val="11"/>
        </w:numPr>
        <w:spacing w:after="0" w:line="360" w:lineRule="auto"/>
        <w:jc w:val="both"/>
        <w:rPr>
          <w:rFonts w:ascii="Arial" w:hAnsi="Arial" w:cs="Arial"/>
          <w:sz w:val="24"/>
          <w:szCs w:val="24"/>
        </w:rPr>
      </w:pPr>
      <w:r w:rsidRPr="002602B3">
        <w:rPr>
          <w:rFonts w:ascii="Arial" w:hAnsi="Arial" w:cs="Arial"/>
          <w:sz w:val="24"/>
          <w:szCs w:val="24"/>
        </w:rPr>
        <w:t xml:space="preserve">Italians believe charismatic and team-oriented leadership qualities significantly contribute to outstanding leadership in the Italian population. </w:t>
      </w:r>
    </w:p>
    <w:p w14:paraId="1CDACCB8" w14:textId="77777777" w:rsidR="00CB62EC" w:rsidRDefault="00F6067B" w:rsidP="002602B3">
      <w:pPr>
        <w:pStyle w:val="ListParagraph"/>
        <w:numPr>
          <w:ilvl w:val="0"/>
          <w:numId w:val="11"/>
        </w:numPr>
        <w:spacing w:after="0" w:line="360" w:lineRule="auto"/>
        <w:jc w:val="both"/>
        <w:rPr>
          <w:rFonts w:ascii="Arial" w:hAnsi="Arial" w:cs="Arial"/>
          <w:sz w:val="24"/>
          <w:szCs w:val="24"/>
        </w:rPr>
      </w:pPr>
      <w:r w:rsidRPr="002602B3">
        <w:rPr>
          <w:rFonts w:ascii="Arial" w:hAnsi="Arial" w:cs="Arial"/>
          <w:sz w:val="24"/>
          <w:szCs w:val="24"/>
        </w:rPr>
        <w:t xml:space="preserve">Italians believe self-protective leadership, whether restrictive, defensive, or </w:t>
      </w:r>
      <w:r w:rsidR="00AB2797" w:rsidRPr="002602B3">
        <w:rPr>
          <w:rFonts w:ascii="Arial" w:hAnsi="Arial" w:cs="Arial"/>
          <w:sz w:val="24"/>
          <w:szCs w:val="24"/>
        </w:rPr>
        <w:t>self-centred</w:t>
      </w:r>
      <w:r w:rsidRPr="002602B3">
        <w:rPr>
          <w:rFonts w:ascii="Arial" w:hAnsi="Arial" w:cs="Arial"/>
          <w:sz w:val="24"/>
          <w:szCs w:val="24"/>
        </w:rPr>
        <w:t xml:space="preserve">, is not appreciated by the Italian population. </w:t>
      </w:r>
    </w:p>
    <w:p w14:paraId="386B0F0B" w14:textId="2225BD45" w:rsidR="002A1574" w:rsidRPr="002602B3" w:rsidRDefault="00F6067B" w:rsidP="00CB62EC">
      <w:pPr>
        <w:pStyle w:val="ListParagraph"/>
        <w:spacing w:after="0" w:line="360" w:lineRule="auto"/>
        <w:ind w:left="360"/>
        <w:jc w:val="both"/>
        <w:rPr>
          <w:rFonts w:ascii="Arial" w:hAnsi="Arial" w:cs="Arial"/>
          <w:sz w:val="24"/>
          <w:szCs w:val="24"/>
        </w:rPr>
      </w:pPr>
      <w:r w:rsidRPr="002602B3">
        <w:rPr>
          <w:rFonts w:ascii="Arial" w:hAnsi="Arial" w:cs="Arial"/>
          <w:sz w:val="24"/>
          <w:szCs w:val="24"/>
        </w:rPr>
        <w:t>The graphic suggests autonomous leadership leads to independent decision-making, which is not a primary expectation of leadership.</w:t>
      </w:r>
    </w:p>
    <w:p w14:paraId="534A1D5B" w14:textId="77777777" w:rsidR="002A1574" w:rsidRPr="00717751" w:rsidRDefault="002A1574" w:rsidP="00717751">
      <w:pPr>
        <w:spacing w:line="360" w:lineRule="auto"/>
        <w:jc w:val="both"/>
        <w:rPr>
          <w:rFonts w:ascii="Arial" w:hAnsi="Arial" w:cs="Arial"/>
        </w:rPr>
      </w:pPr>
    </w:p>
    <w:p w14:paraId="2E9D4A91" w14:textId="1EB6B9AE" w:rsidR="005F3AE5" w:rsidRPr="00717751" w:rsidRDefault="001C396A" w:rsidP="00717751">
      <w:pPr>
        <w:pStyle w:val="Heading2"/>
        <w:spacing w:line="360" w:lineRule="auto"/>
        <w:jc w:val="both"/>
        <w:rPr>
          <w:rFonts w:ascii="Arial" w:hAnsi="Arial" w:cs="Arial"/>
          <w:sz w:val="28"/>
          <w:szCs w:val="28"/>
        </w:rPr>
      </w:pPr>
      <w:bookmarkStart w:id="5" w:name="_Toc149810942"/>
      <w:r w:rsidRPr="00717751">
        <w:rPr>
          <w:rFonts w:ascii="Arial" w:hAnsi="Arial" w:cs="Arial"/>
          <w:sz w:val="28"/>
          <w:szCs w:val="28"/>
        </w:rPr>
        <w:t>England</w:t>
      </w:r>
      <w:r w:rsidR="00FD4641" w:rsidRPr="00717751">
        <w:rPr>
          <w:rFonts w:ascii="Arial" w:hAnsi="Arial" w:cs="Arial"/>
          <w:sz w:val="28"/>
          <w:szCs w:val="28"/>
        </w:rPr>
        <w:t>,</w:t>
      </w:r>
      <w:r w:rsidRPr="00717751">
        <w:rPr>
          <w:rFonts w:ascii="Arial" w:hAnsi="Arial" w:cs="Arial"/>
          <w:sz w:val="28"/>
          <w:szCs w:val="28"/>
        </w:rPr>
        <w:t xml:space="preserve"> Italian </w:t>
      </w:r>
      <w:r w:rsidR="00FD4641" w:rsidRPr="00717751">
        <w:rPr>
          <w:rFonts w:ascii="Arial" w:hAnsi="Arial" w:cs="Arial"/>
          <w:sz w:val="28"/>
          <w:szCs w:val="28"/>
        </w:rPr>
        <w:t>Hofstede insights country comparison</w:t>
      </w:r>
      <w:bookmarkEnd w:id="5"/>
    </w:p>
    <w:p w14:paraId="57068AF0" w14:textId="77777777" w:rsidR="00FD4641" w:rsidRPr="00717751" w:rsidRDefault="00FD4641" w:rsidP="00717751">
      <w:pPr>
        <w:spacing w:line="360" w:lineRule="auto"/>
        <w:jc w:val="both"/>
        <w:rPr>
          <w:rFonts w:ascii="Arial" w:hAnsi="Arial" w:cs="Arial"/>
        </w:rPr>
      </w:pPr>
    </w:p>
    <w:p w14:paraId="21F959E2" w14:textId="30269C48" w:rsidR="001C396A" w:rsidRPr="00717751" w:rsidRDefault="00330A41" w:rsidP="00717751">
      <w:pPr>
        <w:spacing w:line="360" w:lineRule="auto"/>
        <w:jc w:val="both"/>
        <w:rPr>
          <w:rFonts w:ascii="Arial" w:hAnsi="Arial" w:cs="Arial"/>
        </w:rPr>
      </w:pPr>
      <w:r w:rsidRPr="00717751">
        <w:rPr>
          <w:rFonts w:ascii="Arial" w:hAnsi="Arial" w:cs="Arial"/>
          <w:noProof/>
        </w:rPr>
        <w:lastRenderedPageBreak/>
        <w:drawing>
          <wp:inline distT="0" distB="0" distL="0" distR="0" wp14:anchorId="54464FB2" wp14:editId="38003E64">
            <wp:extent cx="5697453" cy="4369981"/>
            <wp:effectExtent l="0" t="0" r="0" b="0"/>
            <wp:docPr id="1930100439"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100439" name="Picture 1" descr="A graph of different colored bars&#10;&#10;Description automatically generated with medium confidence"/>
                    <pic:cNvPicPr/>
                  </pic:nvPicPr>
                  <pic:blipFill>
                    <a:blip r:embed="rId11"/>
                    <a:stretch>
                      <a:fillRect/>
                    </a:stretch>
                  </pic:blipFill>
                  <pic:spPr>
                    <a:xfrm>
                      <a:off x="0" y="0"/>
                      <a:ext cx="5793683" cy="4443790"/>
                    </a:xfrm>
                    <a:prstGeom prst="rect">
                      <a:avLst/>
                    </a:prstGeom>
                  </pic:spPr>
                </pic:pic>
              </a:graphicData>
            </a:graphic>
          </wp:inline>
        </w:drawing>
      </w:r>
    </w:p>
    <w:p w14:paraId="2F34851D" w14:textId="65DD2419" w:rsidR="002A1574" w:rsidRDefault="000A14C0" w:rsidP="00717751">
      <w:pPr>
        <w:spacing w:line="360" w:lineRule="auto"/>
        <w:jc w:val="both"/>
        <w:rPr>
          <w:rFonts w:ascii="Arial" w:hAnsi="Arial" w:cs="Arial"/>
          <w:i/>
          <w:iCs/>
          <w:sz w:val="24"/>
          <w:szCs w:val="24"/>
        </w:rPr>
      </w:pPr>
      <w:r w:rsidRPr="00717751">
        <w:rPr>
          <w:rFonts w:ascii="Arial" w:hAnsi="Arial" w:cs="Arial"/>
          <w:i/>
          <w:iCs/>
          <w:sz w:val="24"/>
          <w:szCs w:val="24"/>
        </w:rPr>
        <w:t>(Hofstede Insights graphic, 2023)</w:t>
      </w:r>
    </w:p>
    <w:p w14:paraId="43BFD646" w14:textId="1ED423ED" w:rsidR="00C87A38" w:rsidRPr="00C87A38" w:rsidRDefault="00C87A38" w:rsidP="00717751">
      <w:pPr>
        <w:spacing w:line="360" w:lineRule="auto"/>
        <w:jc w:val="both"/>
        <w:rPr>
          <w:rFonts w:ascii="Arial" w:hAnsi="Arial" w:cs="Arial"/>
          <w:sz w:val="24"/>
          <w:szCs w:val="24"/>
        </w:rPr>
      </w:pPr>
      <w:r>
        <w:rPr>
          <w:rFonts w:ascii="Arial" w:hAnsi="Arial" w:cs="Arial"/>
          <w:sz w:val="24"/>
          <w:szCs w:val="24"/>
        </w:rPr>
        <w:t xml:space="preserve">Given the </w:t>
      </w:r>
      <w:r w:rsidR="008E0D28">
        <w:rPr>
          <w:rFonts w:ascii="Arial" w:hAnsi="Arial" w:cs="Arial"/>
          <w:sz w:val="24"/>
          <w:szCs w:val="24"/>
        </w:rPr>
        <w:t xml:space="preserve">situation that the GM is an English culture aware due to the culture upbringing it is prominent to see the differences between English and Italian cultural differences </w:t>
      </w:r>
      <w:r w:rsidR="00897AFC">
        <w:rPr>
          <w:rFonts w:ascii="Arial" w:hAnsi="Arial" w:cs="Arial"/>
          <w:sz w:val="24"/>
          <w:szCs w:val="24"/>
        </w:rPr>
        <w:t>to</w:t>
      </w:r>
      <w:r w:rsidR="008E0D28">
        <w:rPr>
          <w:rFonts w:ascii="Arial" w:hAnsi="Arial" w:cs="Arial"/>
          <w:sz w:val="24"/>
          <w:szCs w:val="24"/>
        </w:rPr>
        <w:t xml:space="preserve"> assess t</w:t>
      </w:r>
      <w:r w:rsidR="00D52633">
        <w:rPr>
          <w:rFonts w:ascii="Arial" w:hAnsi="Arial" w:cs="Arial"/>
          <w:sz w:val="24"/>
          <w:szCs w:val="24"/>
        </w:rPr>
        <w:t>he cultural gap.</w:t>
      </w:r>
    </w:p>
    <w:p w14:paraId="74741BBF" w14:textId="77777777" w:rsidR="00B850FD" w:rsidRDefault="00F6067B" w:rsidP="00717751">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 xml:space="preserve">The graphic compares Italy and the UK using Hofstede's five cultural dimensions. The data indicate that Italy and the UK have very different cultural norms regarding power dynamics, individualism, uncertainty, planning, and life's pleasures. Italy tolerates hierarchical structures moderately, while the UK prefers equality. </w:t>
      </w:r>
    </w:p>
    <w:p w14:paraId="6F4872D0" w14:textId="77777777" w:rsidR="00B850FD" w:rsidRDefault="00F6067B" w:rsidP="00717751">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 xml:space="preserve">Individualism: While the United Kingdom strongly supports individualism, Italy takes a more nuanced approach, combining elements of individualism and collectivism. In terms of achievement, motivation, and overall ambition and drive, the United Kingdom outperforms Italy. </w:t>
      </w:r>
    </w:p>
    <w:p w14:paraId="734CEA64" w14:textId="77777777" w:rsidR="00B850FD" w:rsidRDefault="00F6067B" w:rsidP="00717751">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 xml:space="preserve">Avoidance of Uncertainty: Unlike the more laid-back culture of the United Kingdom, Italy prefers structure and dislikes ambiguity. </w:t>
      </w:r>
    </w:p>
    <w:p w14:paraId="43657ACF" w14:textId="49699A2F" w:rsidR="00754660" w:rsidRPr="00717751" w:rsidRDefault="00F6067B" w:rsidP="00717751">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lastRenderedPageBreak/>
        <w:t>Long-Term Perspective: Whereas Italy tends to take a more immediate approach, the United Kingdom places a strong emphasis on long-term planning.</w:t>
      </w:r>
    </w:p>
    <w:p w14:paraId="75F31C2E" w14:textId="27253550" w:rsidR="00201B12" w:rsidRPr="00717751" w:rsidRDefault="00754660" w:rsidP="00717751">
      <w:pPr>
        <w:pStyle w:val="ListParagraph"/>
        <w:numPr>
          <w:ilvl w:val="0"/>
          <w:numId w:val="3"/>
        </w:numPr>
        <w:spacing w:after="0" w:line="360" w:lineRule="auto"/>
        <w:jc w:val="both"/>
        <w:rPr>
          <w:rFonts w:ascii="Arial" w:hAnsi="Arial" w:cs="Arial"/>
          <w:sz w:val="24"/>
          <w:szCs w:val="24"/>
        </w:rPr>
      </w:pPr>
      <w:r w:rsidRPr="00717751">
        <w:rPr>
          <w:rFonts w:ascii="Arial" w:hAnsi="Arial" w:cs="Arial"/>
          <w:sz w:val="24"/>
          <w:szCs w:val="24"/>
        </w:rPr>
        <w:t>Indulgence: The United Kingdom's approach reflects a culture that places a high value on enjoyment and leisure, in contrast to Italy's more reserved approach.</w:t>
      </w:r>
    </w:p>
    <w:p w14:paraId="0A8D072D" w14:textId="77777777" w:rsidR="00201B12" w:rsidRPr="00717751" w:rsidRDefault="00201B12" w:rsidP="00717751">
      <w:pPr>
        <w:spacing w:after="0" w:line="360" w:lineRule="auto"/>
        <w:jc w:val="both"/>
        <w:rPr>
          <w:rFonts w:ascii="Arial" w:hAnsi="Arial" w:cs="Arial"/>
        </w:rPr>
      </w:pPr>
    </w:p>
    <w:p w14:paraId="375A1B2A" w14:textId="562BF8CD" w:rsidR="00201B12" w:rsidRPr="00717751" w:rsidRDefault="00201B12" w:rsidP="00717751">
      <w:pPr>
        <w:spacing w:after="0" w:line="360" w:lineRule="auto"/>
        <w:jc w:val="both"/>
        <w:rPr>
          <w:rFonts w:ascii="Arial" w:hAnsi="Arial" w:cs="Arial"/>
        </w:rPr>
      </w:pPr>
    </w:p>
    <w:p w14:paraId="01840B30" w14:textId="33337589" w:rsidR="000D1812" w:rsidRPr="00717751" w:rsidRDefault="000D1812" w:rsidP="00717751">
      <w:pPr>
        <w:pStyle w:val="Heading2"/>
        <w:spacing w:line="360" w:lineRule="auto"/>
        <w:jc w:val="both"/>
        <w:rPr>
          <w:rFonts w:ascii="Arial" w:hAnsi="Arial" w:cs="Arial"/>
          <w:sz w:val="28"/>
          <w:szCs w:val="28"/>
        </w:rPr>
      </w:pPr>
      <w:bookmarkStart w:id="6" w:name="_Toc149810943"/>
      <w:r w:rsidRPr="00717751">
        <w:rPr>
          <w:rFonts w:ascii="Arial" w:hAnsi="Arial" w:cs="Arial"/>
          <w:sz w:val="28"/>
          <w:szCs w:val="28"/>
        </w:rPr>
        <w:t>Cultural sensitivity</w:t>
      </w:r>
      <w:bookmarkEnd w:id="6"/>
    </w:p>
    <w:p w14:paraId="7A568DFE" w14:textId="77777777" w:rsidR="00AE22D7" w:rsidRPr="00717751" w:rsidRDefault="00AE22D7" w:rsidP="00717751">
      <w:pPr>
        <w:spacing w:line="360" w:lineRule="auto"/>
        <w:jc w:val="both"/>
        <w:rPr>
          <w:rFonts w:ascii="Arial" w:hAnsi="Arial" w:cs="Arial"/>
        </w:rPr>
      </w:pPr>
    </w:p>
    <w:p w14:paraId="28EBABC3" w14:textId="034C615E" w:rsidR="00274C9B" w:rsidRPr="00717751" w:rsidRDefault="00BF04A4" w:rsidP="00717751">
      <w:pPr>
        <w:spacing w:line="360" w:lineRule="auto"/>
        <w:jc w:val="both"/>
        <w:rPr>
          <w:rFonts w:ascii="Arial" w:hAnsi="Arial" w:cs="Arial"/>
          <w:sz w:val="24"/>
          <w:szCs w:val="24"/>
        </w:rPr>
      </w:pPr>
      <w:r>
        <w:rPr>
          <w:rFonts w:ascii="Arial" w:hAnsi="Arial" w:cs="Arial"/>
          <w:sz w:val="24"/>
          <w:szCs w:val="24"/>
        </w:rPr>
        <w:t xml:space="preserve">It is essential to first comprehend the Italian emphasis on "la </w:t>
      </w:r>
      <w:proofErr w:type="spellStart"/>
      <w:r>
        <w:rPr>
          <w:rFonts w:ascii="Arial" w:hAnsi="Arial" w:cs="Arial"/>
          <w:sz w:val="24"/>
          <w:szCs w:val="24"/>
        </w:rPr>
        <w:t>famiglia</w:t>
      </w:r>
      <w:proofErr w:type="spellEnd"/>
      <w:r>
        <w:rPr>
          <w:rFonts w:ascii="Arial" w:hAnsi="Arial" w:cs="Arial"/>
          <w:sz w:val="24"/>
          <w:szCs w:val="24"/>
        </w:rPr>
        <w:t>" (Luciano et al., 2012). Evason (2017): Italians place a high premium on familial bonds and frequently view their workplace as an extended family. Tomalin and Nicks (2017) state that respecting local holidays, traditions, and family events can help build rapport and trust. Despite its importance, punctuality may be viewed differently in Italy compared to the strict English standards. This gap can be bridged with a flexible strategy that maintains professionalism. Language can be a barrier; therefore, learning basic Italian or promoting bilingual communication can be advantageous. Meals and breaks are an integral part of Italian culture; therefore, recognising the significance of a leisurely lunch and an espresso break can go a long way. Instead of imposing foreign practises, recognising and incorporating regional customs and traditions into the hotel's operations will promote workplace harmony and productivity (Mancini-Cross, Backman, and Baldwin, 2009).</w:t>
      </w:r>
    </w:p>
    <w:p w14:paraId="74292D1B" w14:textId="77777777" w:rsidR="00274C9B" w:rsidRPr="00717751" w:rsidRDefault="00274C9B" w:rsidP="00717751">
      <w:pPr>
        <w:spacing w:line="360" w:lineRule="auto"/>
        <w:jc w:val="both"/>
        <w:rPr>
          <w:rFonts w:ascii="Arial" w:hAnsi="Arial" w:cs="Arial"/>
        </w:rPr>
      </w:pPr>
    </w:p>
    <w:p w14:paraId="675B21DE" w14:textId="3CC8D0EC" w:rsidR="000D1812" w:rsidRPr="00717751" w:rsidRDefault="004E360F" w:rsidP="00717751">
      <w:pPr>
        <w:pStyle w:val="Heading2"/>
        <w:spacing w:line="360" w:lineRule="auto"/>
        <w:jc w:val="both"/>
        <w:rPr>
          <w:rFonts w:ascii="Arial" w:hAnsi="Arial" w:cs="Arial"/>
          <w:sz w:val="28"/>
          <w:szCs w:val="28"/>
        </w:rPr>
      </w:pPr>
      <w:bookmarkStart w:id="7" w:name="_Toc149810944"/>
      <w:r w:rsidRPr="00717751">
        <w:rPr>
          <w:rFonts w:ascii="Arial" w:hAnsi="Arial" w:cs="Arial"/>
          <w:sz w:val="28"/>
          <w:szCs w:val="28"/>
        </w:rPr>
        <w:t xml:space="preserve">How to overcome </w:t>
      </w:r>
      <w:r w:rsidR="007D5535" w:rsidRPr="00717751">
        <w:rPr>
          <w:rFonts w:ascii="Arial" w:hAnsi="Arial" w:cs="Arial"/>
          <w:sz w:val="28"/>
          <w:szCs w:val="28"/>
        </w:rPr>
        <w:t>challenges</w:t>
      </w:r>
      <w:bookmarkEnd w:id="7"/>
    </w:p>
    <w:p w14:paraId="6B6EEFD2" w14:textId="77777777" w:rsidR="004E360F" w:rsidRPr="00717751" w:rsidRDefault="004E360F" w:rsidP="00717751">
      <w:pPr>
        <w:spacing w:line="360" w:lineRule="auto"/>
        <w:jc w:val="both"/>
        <w:rPr>
          <w:rFonts w:ascii="Arial" w:hAnsi="Arial" w:cs="Arial"/>
          <w:sz w:val="24"/>
          <w:szCs w:val="24"/>
        </w:rPr>
      </w:pPr>
    </w:p>
    <w:p w14:paraId="7A0B9006" w14:textId="3A350475" w:rsidR="004E360F" w:rsidRPr="00717751" w:rsidRDefault="007B51EB" w:rsidP="00717751">
      <w:pPr>
        <w:spacing w:line="360" w:lineRule="auto"/>
        <w:jc w:val="both"/>
        <w:rPr>
          <w:rFonts w:ascii="Arial" w:hAnsi="Arial" w:cs="Arial"/>
          <w:sz w:val="24"/>
          <w:szCs w:val="24"/>
        </w:rPr>
      </w:pPr>
      <w:r>
        <w:rPr>
          <w:rFonts w:ascii="Arial" w:hAnsi="Arial" w:cs="Arial"/>
          <w:sz w:val="24"/>
          <w:szCs w:val="24"/>
        </w:rPr>
        <w:t xml:space="preserve">Italians are a proud nation. Respect and honesty go hand in hand; therefore, being honest </w:t>
      </w:r>
      <w:r w:rsidR="002B48AB">
        <w:rPr>
          <w:rFonts w:ascii="Arial" w:hAnsi="Arial" w:cs="Arial"/>
          <w:sz w:val="24"/>
          <w:szCs w:val="24"/>
        </w:rPr>
        <w:t>cannot</w:t>
      </w:r>
      <w:r>
        <w:rPr>
          <w:rFonts w:ascii="Arial" w:hAnsi="Arial" w:cs="Arial"/>
          <w:sz w:val="24"/>
          <w:szCs w:val="24"/>
        </w:rPr>
        <w:t xml:space="preserve"> just create great communication and trust but can speed up the respect-gaining process. In a leadership role, one must gain subordinates' respect by not just holding the title but also showing true leadership skills and great communication, proving professionalism and industry knowledge. After all, Italians are proud of their hospitality skills (</w:t>
      </w:r>
      <w:proofErr w:type="spellStart"/>
      <w:r>
        <w:rPr>
          <w:rFonts w:ascii="Arial" w:hAnsi="Arial" w:cs="Arial"/>
          <w:sz w:val="24"/>
          <w:szCs w:val="24"/>
        </w:rPr>
        <w:t>Hendrith</w:t>
      </w:r>
      <w:proofErr w:type="spellEnd"/>
      <w:r>
        <w:rPr>
          <w:rFonts w:ascii="Arial" w:hAnsi="Arial" w:cs="Arial"/>
          <w:sz w:val="24"/>
          <w:szCs w:val="24"/>
        </w:rPr>
        <w:t>, 2018).</w:t>
      </w:r>
    </w:p>
    <w:p w14:paraId="7C0F187B" w14:textId="77777777" w:rsidR="00B44EDF" w:rsidRPr="00717751" w:rsidRDefault="00B44EDF" w:rsidP="00717751">
      <w:pPr>
        <w:pStyle w:val="Heading1"/>
        <w:spacing w:line="360" w:lineRule="auto"/>
        <w:jc w:val="both"/>
        <w:rPr>
          <w:rFonts w:ascii="Arial" w:hAnsi="Arial" w:cs="Arial"/>
        </w:rPr>
      </w:pPr>
      <w:bookmarkStart w:id="8" w:name="_Toc149810945"/>
      <w:r w:rsidRPr="00717751">
        <w:rPr>
          <w:rFonts w:ascii="Arial" w:hAnsi="Arial" w:cs="Arial"/>
        </w:rPr>
        <w:lastRenderedPageBreak/>
        <w:t>Conclusion</w:t>
      </w:r>
      <w:bookmarkEnd w:id="8"/>
    </w:p>
    <w:p w14:paraId="6D0122F3" w14:textId="77777777" w:rsidR="00396935" w:rsidRPr="00717751" w:rsidRDefault="00396935" w:rsidP="00717751">
      <w:pPr>
        <w:spacing w:line="360" w:lineRule="auto"/>
        <w:jc w:val="both"/>
        <w:rPr>
          <w:rFonts w:ascii="Arial" w:hAnsi="Arial" w:cs="Arial"/>
        </w:rPr>
      </w:pPr>
    </w:p>
    <w:p w14:paraId="043EC265" w14:textId="35F0078B" w:rsidR="002A0437" w:rsidRPr="00717751" w:rsidRDefault="00BF04A4" w:rsidP="00717751">
      <w:pPr>
        <w:spacing w:line="360" w:lineRule="auto"/>
        <w:jc w:val="both"/>
        <w:rPr>
          <w:rFonts w:ascii="Arial" w:hAnsi="Arial" w:cs="Arial"/>
          <w:sz w:val="24"/>
          <w:szCs w:val="24"/>
        </w:rPr>
      </w:pPr>
      <w:r>
        <w:rPr>
          <w:rFonts w:ascii="Arial" w:hAnsi="Arial" w:cs="Arial"/>
          <w:sz w:val="24"/>
          <w:szCs w:val="24"/>
        </w:rPr>
        <w:t xml:space="preserve">Italian culture is deeply rooted in its history and traditions, as reflected in the hotel industry. The hospitality industry in Italy is a blend of modernity and tradition, with a focus on "la </w:t>
      </w:r>
      <w:proofErr w:type="spellStart"/>
      <w:r>
        <w:rPr>
          <w:rFonts w:ascii="Arial" w:hAnsi="Arial" w:cs="Arial"/>
          <w:sz w:val="24"/>
          <w:szCs w:val="24"/>
        </w:rPr>
        <w:t>famiglia</w:t>
      </w:r>
      <w:proofErr w:type="spellEnd"/>
      <w:r>
        <w:rPr>
          <w:rFonts w:ascii="Arial" w:hAnsi="Arial" w:cs="Arial"/>
          <w:sz w:val="24"/>
          <w:szCs w:val="24"/>
        </w:rPr>
        <w:t xml:space="preserve">" (Luciano et al., 2017). Fostering a sense of community and respect, regional architecture, crafts, and cuisine are used to recreate Italian culture. The research detailed the cultural behaviour of the Italian population, which gives the GM insights on how to adapt the leadership style </w:t>
      </w:r>
      <w:proofErr w:type="gramStart"/>
      <w:r>
        <w:rPr>
          <w:rFonts w:ascii="Arial" w:hAnsi="Arial" w:cs="Arial"/>
          <w:sz w:val="24"/>
          <w:szCs w:val="24"/>
        </w:rPr>
        <w:t>in order to</w:t>
      </w:r>
      <w:proofErr w:type="gramEnd"/>
      <w:r>
        <w:rPr>
          <w:rFonts w:ascii="Arial" w:hAnsi="Arial" w:cs="Arial"/>
          <w:sz w:val="24"/>
          <w:szCs w:val="24"/>
        </w:rPr>
        <w:t xml:space="preserve"> onboard Italian employees. The Hofstede Insights graphic compares Italy and the UK, revealing different cultural norms regarding power dynamics, individualism, and planning. Understanding the Italian emphasis on family unity is crucial for building rapport and trust. Despite cultural differences, incorporating regional customs and traditions into hotel operations can promote workplace harmony and productivity.</w:t>
      </w:r>
    </w:p>
    <w:p w14:paraId="6A2B16B3" w14:textId="77777777" w:rsidR="00B44EDF" w:rsidRPr="00717751" w:rsidRDefault="00B44EDF" w:rsidP="00717751">
      <w:pPr>
        <w:pStyle w:val="Heading1"/>
        <w:spacing w:line="360" w:lineRule="auto"/>
        <w:jc w:val="both"/>
        <w:rPr>
          <w:rFonts w:ascii="Arial" w:hAnsi="Arial" w:cs="Arial"/>
        </w:rPr>
      </w:pPr>
      <w:bookmarkStart w:id="9" w:name="_Toc149810946"/>
      <w:r w:rsidRPr="00717751">
        <w:rPr>
          <w:rFonts w:ascii="Arial" w:hAnsi="Arial" w:cs="Arial"/>
        </w:rPr>
        <w:t>Recommendation</w:t>
      </w:r>
      <w:bookmarkEnd w:id="9"/>
    </w:p>
    <w:p w14:paraId="682DC749" w14:textId="77777777" w:rsidR="00E30B1F" w:rsidRPr="00717751" w:rsidRDefault="00E30B1F" w:rsidP="00717751">
      <w:pPr>
        <w:spacing w:line="360" w:lineRule="auto"/>
        <w:jc w:val="both"/>
        <w:rPr>
          <w:rFonts w:ascii="Arial" w:hAnsi="Arial" w:cs="Arial"/>
        </w:rPr>
      </w:pPr>
    </w:p>
    <w:p w14:paraId="26247481" w14:textId="77777777" w:rsidR="007B51EB" w:rsidRPr="007B51EB" w:rsidRDefault="007B51EB" w:rsidP="00717751">
      <w:pPr>
        <w:pStyle w:val="ListParagraph"/>
        <w:numPr>
          <w:ilvl w:val="0"/>
          <w:numId w:val="6"/>
        </w:numPr>
        <w:spacing w:line="360" w:lineRule="auto"/>
        <w:jc w:val="both"/>
        <w:rPr>
          <w:rFonts w:ascii="Arial" w:hAnsi="Arial" w:cs="Arial"/>
        </w:rPr>
      </w:pPr>
      <w:r>
        <w:rPr>
          <w:rFonts w:ascii="Arial" w:hAnsi="Arial" w:cs="Arial"/>
          <w:sz w:val="24"/>
          <w:szCs w:val="24"/>
        </w:rPr>
        <w:t xml:space="preserve">Respecting local customs can help Italian employees participate in a new hotel brand's lifecycle. </w:t>
      </w:r>
    </w:p>
    <w:p w14:paraId="2069292F" w14:textId="77777777" w:rsidR="007B51EB" w:rsidRPr="007B51EB" w:rsidRDefault="007B51EB" w:rsidP="00717751">
      <w:pPr>
        <w:pStyle w:val="ListParagraph"/>
        <w:numPr>
          <w:ilvl w:val="0"/>
          <w:numId w:val="6"/>
        </w:numPr>
        <w:spacing w:line="360" w:lineRule="auto"/>
        <w:jc w:val="both"/>
        <w:rPr>
          <w:rFonts w:ascii="Arial" w:hAnsi="Arial" w:cs="Arial"/>
        </w:rPr>
      </w:pPr>
      <w:r>
        <w:rPr>
          <w:rFonts w:ascii="Arial" w:hAnsi="Arial" w:cs="Arial"/>
          <w:sz w:val="24"/>
          <w:szCs w:val="24"/>
        </w:rPr>
        <w:t xml:space="preserve">Thorough onboarding: introduce them to the brand's vision and emphasise Italian culture's role. </w:t>
      </w:r>
    </w:p>
    <w:p w14:paraId="1530AB22" w14:textId="77777777" w:rsidR="002B48AB" w:rsidRPr="002B48AB" w:rsidRDefault="007B51EB" w:rsidP="00717751">
      <w:pPr>
        <w:pStyle w:val="ListParagraph"/>
        <w:numPr>
          <w:ilvl w:val="0"/>
          <w:numId w:val="6"/>
        </w:numPr>
        <w:spacing w:line="360" w:lineRule="auto"/>
        <w:jc w:val="both"/>
        <w:rPr>
          <w:rFonts w:ascii="Arial" w:hAnsi="Arial" w:cs="Arial"/>
        </w:rPr>
      </w:pPr>
      <w:r>
        <w:rPr>
          <w:rFonts w:ascii="Arial" w:hAnsi="Arial" w:cs="Arial"/>
          <w:sz w:val="24"/>
          <w:szCs w:val="24"/>
        </w:rPr>
        <w:t xml:space="preserve">Respect local customs, like extended lunch breaks in trainings. </w:t>
      </w:r>
    </w:p>
    <w:p w14:paraId="2190DF9D" w14:textId="38F11EA0" w:rsidR="00A1405E" w:rsidRPr="00A1405E" w:rsidRDefault="007B51EB" w:rsidP="00717751">
      <w:pPr>
        <w:pStyle w:val="ListParagraph"/>
        <w:numPr>
          <w:ilvl w:val="0"/>
          <w:numId w:val="6"/>
        </w:numPr>
        <w:spacing w:line="360" w:lineRule="auto"/>
        <w:jc w:val="both"/>
        <w:rPr>
          <w:rFonts w:ascii="Arial" w:hAnsi="Arial" w:cs="Arial"/>
        </w:rPr>
      </w:pPr>
      <w:r>
        <w:rPr>
          <w:rFonts w:ascii="Arial" w:hAnsi="Arial" w:cs="Arial"/>
          <w:sz w:val="24"/>
          <w:szCs w:val="24"/>
        </w:rPr>
        <w:t xml:space="preserve">Implement 'La </w:t>
      </w:r>
      <w:proofErr w:type="spellStart"/>
      <w:r>
        <w:rPr>
          <w:rFonts w:ascii="Arial" w:hAnsi="Arial" w:cs="Arial"/>
          <w:sz w:val="24"/>
          <w:szCs w:val="24"/>
        </w:rPr>
        <w:t>Famiglia</w:t>
      </w:r>
      <w:proofErr w:type="spellEnd"/>
      <w:r>
        <w:rPr>
          <w:rFonts w:ascii="Arial" w:hAnsi="Arial" w:cs="Arial"/>
          <w:sz w:val="24"/>
          <w:szCs w:val="24"/>
        </w:rPr>
        <w:t xml:space="preserve">' Spirit: Italian culture values family. </w:t>
      </w:r>
    </w:p>
    <w:p w14:paraId="7A3E9FF8" w14:textId="77777777" w:rsidR="00710E97" w:rsidRPr="00710E97" w:rsidRDefault="007B51EB" w:rsidP="00717751">
      <w:pPr>
        <w:pStyle w:val="ListParagraph"/>
        <w:numPr>
          <w:ilvl w:val="0"/>
          <w:numId w:val="6"/>
        </w:numPr>
        <w:spacing w:line="360" w:lineRule="auto"/>
        <w:jc w:val="both"/>
        <w:rPr>
          <w:rFonts w:ascii="Arial" w:hAnsi="Arial" w:cs="Arial"/>
        </w:rPr>
      </w:pPr>
      <w:r>
        <w:rPr>
          <w:rFonts w:ascii="Arial" w:hAnsi="Arial" w:cs="Arial"/>
          <w:sz w:val="24"/>
          <w:szCs w:val="24"/>
        </w:rPr>
        <w:t>Make each employee feel like part of the hotel's extended family to foster unity.</w:t>
      </w:r>
    </w:p>
    <w:p w14:paraId="53BD0C89" w14:textId="77777777" w:rsidR="00025512" w:rsidRPr="00025512" w:rsidRDefault="007B51EB" w:rsidP="00717751">
      <w:pPr>
        <w:pStyle w:val="ListParagraph"/>
        <w:numPr>
          <w:ilvl w:val="0"/>
          <w:numId w:val="6"/>
        </w:numPr>
        <w:spacing w:line="360" w:lineRule="auto"/>
        <w:jc w:val="both"/>
        <w:rPr>
          <w:rFonts w:ascii="Arial" w:hAnsi="Arial" w:cs="Arial"/>
        </w:rPr>
      </w:pPr>
      <w:r>
        <w:rPr>
          <w:rFonts w:ascii="Arial" w:hAnsi="Arial" w:cs="Arial"/>
          <w:sz w:val="24"/>
          <w:szCs w:val="24"/>
        </w:rPr>
        <w:t>Encourage bilingualism between English and Italian to promote inclusivity and bridge communication gaps. Introduce local festivals, traditions, and holidays into the hotel's annual calendar. This shows respect and strengthens the brand.</w:t>
      </w:r>
    </w:p>
    <w:p w14:paraId="066BFE90" w14:textId="77777777" w:rsidR="00025512" w:rsidRPr="00025512" w:rsidRDefault="007B51EB" w:rsidP="00717751">
      <w:pPr>
        <w:pStyle w:val="ListParagraph"/>
        <w:numPr>
          <w:ilvl w:val="0"/>
          <w:numId w:val="6"/>
        </w:numPr>
        <w:spacing w:line="360" w:lineRule="auto"/>
        <w:jc w:val="both"/>
        <w:rPr>
          <w:rFonts w:ascii="Arial" w:hAnsi="Arial" w:cs="Arial"/>
        </w:rPr>
      </w:pPr>
      <w:r>
        <w:rPr>
          <w:rFonts w:ascii="Arial" w:hAnsi="Arial" w:cs="Arial"/>
          <w:sz w:val="24"/>
          <w:szCs w:val="24"/>
        </w:rPr>
        <w:t xml:space="preserve">Facilitate regular feedback sessions for employees to voice concerns or suggestions. Open communication builds trust and loyalty. </w:t>
      </w:r>
    </w:p>
    <w:p w14:paraId="53DB372B" w14:textId="684FCA9A" w:rsidR="00025512" w:rsidRPr="00025512" w:rsidRDefault="007B51EB" w:rsidP="00717751">
      <w:pPr>
        <w:pStyle w:val="ListParagraph"/>
        <w:numPr>
          <w:ilvl w:val="0"/>
          <w:numId w:val="6"/>
        </w:numPr>
        <w:spacing w:line="360" w:lineRule="auto"/>
        <w:jc w:val="both"/>
        <w:rPr>
          <w:rFonts w:ascii="Arial" w:hAnsi="Arial" w:cs="Arial"/>
        </w:rPr>
      </w:pPr>
      <w:r>
        <w:rPr>
          <w:rFonts w:ascii="Arial" w:hAnsi="Arial" w:cs="Arial"/>
          <w:sz w:val="24"/>
          <w:szCs w:val="24"/>
        </w:rPr>
        <w:t xml:space="preserve">Create clear paths for career growth and regular training. encourages aspirations and motivation. </w:t>
      </w:r>
    </w:p>
    <w:p w14:paraId="1212C026" w14:textId="6DC1A558" w:rsidR="00B44EDF" w:rsidRPr="00717751" w:rsidRDefault="007B51EB" w:rsidP="00717751">
      <w:pPr>
        <w:pStyle w:val="ListParagraph"/>
        <w:numPr>
          <w:ilvl w:val="0"/>
          <w:numId w:val="6"/>
        </w:numPr>
        <w:spacing w:line="360" w:lineRule="auto"/>
        <w:jc w:val="both"/>
        <w:rPr>
          <w:rFonts w:ascii="Arial" w:hAnsi="Arial" w:cs="Arial"/>
        </w:rPr>
      </w:pPr>
      <w:r>
        <w:rPr>
          <w:rFonts w:ascii="Arial" w:hAnsi="Arial" w:cs="Arial"/>
          <w:sz w:val="24"/>
          <w:szCs w:val="24"/>
        </w:rPr>
        <w:t>Using brand goals and cultural sensitivity to engage Italian employees ensures smooth operations and growth.</w:t>
      </w:r>
    </w:p>
    <w:p w14:paraId="74623397" w14:textId="339CD38D" w:rsidR="00717751" w:rsidRPr="00717751" w:rsidRDefault="00717751" w:rsidP="00717751">
      <w:pPr>
        <w:spacing w:line="360" w:lineRule="auto"/>
        <w:jc w:val="both"/>
        <w:rPr>
          <w:rFonts w:ascii="Arial" w:hAnsi="Arial" w:cs="Arial"/>
        </w:rPr>
      </w:pPr>
      <w:r w:rsidRPr="00717751">
        <w:rPr>
          <w:rFonts w:ascii="Arial" w:hAnsi="Arial" w:cs="Arial"/>
        </w:rPr>
        <w:lastRenderedPageBreak/>
        <w:br w:type="page"/>
      </w:r>
    </w:p>
    <w:p w14:paraId="226C8CC9" w14:textId="77777777" w:rsidR="00B44EDF" w:rsidRDefault="00B44EDF" w:rsidP="00B44EDF"/>
    <w:p w14:paraId="76621420" w14:textId="77777777" w:rsidR="00B44EDF" w:rsidRPr="00ED469F" w:rsidRDefault="00B44EDF" w:rsidP="00B44EDF">
      <w:pPr>
        <w:pStyle w:val="Heading1"/>
        <w:rPr>
          <w:rFonts w:ascii="Arial" w:hAnsi="Arial" w:cs="Arial"/>
        </w:rPr>
      </w:pPr>
      <w:bookmarkStart w:id="10" w:name="_Toc149810947"/>
      <w:r w:rsidRPr="00ED469F">
        <w:rPr>
          <w:rFonts w:ascii="Arial" w:hAnsi="Arial" w:cs="Arial"/>
        </w:rPr>
        <w:t>References</w:t>
      </w:r>
      <w:bookmarkEnd w:id="10"/>
    </w:p>
    <w:p w14:paraId="1FA2E7CB" w14:textId="77777777" w:rsidR="00AE3DF0" w:rsidRDefault="00AE3DF0"/>
    <w:p w14:paraId="5E357328" w14:textId="77777777" w:rsidR="00772F99" w:rsidRPr="004B0B42" w:rsidRDefault="00772F99" w:rsidP="004B0B42">
      <w:pPr>
        <w:pStyle w:val="NormalWeb"/>
        <w:spacing w:before="0" w:beforeAutospacing="0" w:after="240" w:afterAutospacing="0" w:line="360" w:lineRule="auto"/>
        <w:jc w:val="both"/>
        <w:rPr>
          <w:rFonts w:ascii="Arial" w:hAnsi="Arial" w:cs="Arial"/>
        </w:rPr>
      </w:pPr>
      <w:proofErr w:type="spellStart"/>
      <w:r w:rsidRPr="004B0B42">
        <w:rPr>
          <w:rFonts w:ascii="Arial" w:hAnsi="Arial" w:cs="Arial"/>
        </w:rPr>
        <w:t>Acradius</w:t>
      </w:r>
      <w:proofErr w:type="spellEnd"/>
      <w:r w:rsidRPr="004B0B42">
        <w:rPr>
          <w:rFonts w:ascii="Arial" w:hAnsi="Arial" w:cs="Arial"/>
        </w:rPr>
        <w:t xml:space="preserve"> Managing Risk enabling Trade (2020) </w:t>
      </w:r>
      <w:r w:rsidRPr="00A76B33">
        <w:rPr>
          <w:rFonts w:ascii="Arial" w:hAnsi="Arial" w:cs="Arial"/>
          <w:i/>
          <w:iCs/>
        </w:rPr>
        <w:t>Food Industry Trends Italy - 2022</w:t>
      </w:r>
      <w:r w:rsidRPr="004B0B42">
        <w:rPr>
          <w:rFonts w:ascii="Arial" w:hAnsi="Arial" w:cs="Arial"/>
        </w:rPr>
        <w:t xml:space="preserve"> | Atradius. [online] group.atradius.com. Available at: https://group.atradius.com/publications/industry-trends/food-industry-trends-italy-2022.html (Accessed 28 Oct. 2023).</w:t>
      </w:r>
    </w:p>
    <w:p w14:paraId="438FC057" w14:textId="39C9BB71" w:rsidR="00772F99" w:rsidRPr="004B0B42" w:rsidRDefault="00772F99" w:rsidP="004B0B42">
      <w:pPr>
        <w:pStyle w:val="NormalWeb"/>
        <w:spacing w:before="0" w:beforeAutospacing="0" w:after="240" w:afterAutospacing="0" w:line="360" w:lineRule="auto"/>
        <w:jc w:val="both"/>
        <w:rPr>
          <w:rFonts w:ascii="Arial" w:hAnsi="Arial" w:cs="Arial"/>
        </w:rPr>
      </w:pPr>
      <w:proofErr w:type="spellStart"/>
      <w:r w:rsidRPr="004B0B42">
        <w:rPr>
          <w:rFonts w:ascii="Arial" w:hAnsi="Arial" w:cs="Arial"/>
        </w:rPr>
        <w:t>Commisceo</w:t>
      </w:r>
      <w:proofErr w:type="spellEnd"/>
      <w:r w:rsidRPr="004B0B42">
        <w:rPr>
          <w:rFonts w:ascii="Arial" w:hAnsi="Arial" w:cs="Arial"/>
        </w:rPr>
        <w:t xml:space="preserve"> Global (2019) </w:t>
      </w:r>
      <w:r w:rsidRPr="007C6DF6">
        <w:rPr>
          <w:rFonts w:ascii="Arial" w:hAnsi="Arial" w:cs="Arial"/>
          <w:i/>
          <w:iCs/>
        </w:rPr>
        <w:t>Italy - Language, Culture, Customs and Etiquette</w:t>
      </w:r>
      <w:r w:rsidRPr="004B0B42">
        <w:rPr>
          <w:rFonts w:ascii="Arial" w:hAnsi="Arial" w:cs="Arial"/>
        </w:rPr>
        <w:t xml:space="preserve">. [online] Commisceo-global.com. Available at: https://www.commisceo-global.com/resources/country-guides/italy-guide </w:t>
      </w:r>
      <w:r>
        <w:rPr>
          <w:rFonts w:ascii="Arial" w:hAnsi="Arial" w:cs="Arial"/>
        </w:rPr>
        <w:t>(</w:t>
      </w:r>
      <w:r w:rsidRPr="004B0B42">
        <w:rPr>
          <w:rFonts w:ascii="Arial" w:hAnsi="Arial" w:cs="Arial"/>
        </w:rPr>
        <w:t>Accessed 29 Oct. 2023</w:t>
      </w:r>
      <w:r>
        <w:rPr>
          <w:rFonts w:ascii="Arial" w:hAnsi="Arial" w:cs="Arial"/>
        </w:rPr>
        <w:t>)</w:t>
      </w:r>
      <w:r w:rsidRPr="004B0B42">
        <w:rPr>
          <w:rFonts w:ascii="Arial" w:hAnsi="Arial" w:cs="Arial"/>
        </w:rPr>
        <w:t>.</w:t>
      </w:r>
    </w:p>
    <w:p w14:paraId="7CD29847" w14:textId="77777777" w:rsidR="00772F99" w:rsidRPr="004B0B42" w:rsidRDefault="00772F99" w:rsidP="004B0B42">
      <w:pPr>
        <w:pStyle w:val="NormalWeb"/>
        <w:spacing w:before="0" w:beforeAutospacing="0" w:after="240" w:afterAutospacing="0" w:line="360" w:lineRule="auto"/>
        <w:jc w:val="both"/>
        <w:rPr>
          <w:rFonts w:ascii="Arial" w:hAnsi="Arial" w:cs="Arial"/>
        </w:rPr>
      </w:pPr>
      <w:r w:rsidRPr="004B0B42">
        <w:rPr>
          <w:rFonts w:ascii="Arial" w:hAnsi="Arial" w:cs="Arial"/>
        </w:rPr>
        <w:t xml:space="preserve">Evason, N. (2017) </w:t>
      </w:r>
      <w:r w:rsidRPr="00A76B33">
        <w:rPr>
          <w:rFonts w:ascii="Arial" w:hAnsi="Arial" w:cs="Arial"/>
          <w:i/>
          <w:iCs/>
        </w:rPr>
        <w:t>Italian Culture - Family.</w:t>
      </w:r>
      <w:r w:rsidRPr="004B0B42">
        <w:rPr>
          <w:rFonts w:ascii="Arial" w:hAnsi="Arial" w:cs="Arial"/>
        </w:rPr>
        <w:t xml:space="preserve"> [online] Cultural Atlas. Available at: https://culturalatlas.sbs.com.au/italian-culture/italian-culture-family (Accessed 28 Oct. 2023).</w:t>
      </w:r>
    </w:p>
    <w:p w14:paraId="3628D15B" w14:textId="77777777" w:rsidR="00772F99" w:rsidRPr="004B0B42" w:rsidRDefault="00772F99" w:rsidP="004B0B42">
      <w:pPr>
        <w:pStyle w:val="NormalWeb"/>
        <w:spacing w:before="0" w:beforeAutospacing="0" w:after="240" w:afterAutospacing="0" w:line="360" w:lineRule="auto"/>
        <w:jc w:val="both"/>
        <w:rPr>
          <w:rFonts w:ascii="Arial" w:hAnsi="Arial" w:cs="Arial"/>
        </w:rPr>
      </w:pPr>
      <w:r w:rsidRPr="004B0B42">
        <w:rPr>
          <w:rFonts w:ascii="Arial" w:hAnsi="Arial" w:cs="Arial"/>
        </w:rPr>
        <w:t xml:space="preserve">GLOBE Project (2023) </w:t>
      </w:r>
      <w:r w:rsidRPr="004B0B42">
        <w:rPr>
          <w:rFonts w:ascii="Arial" w:hAnsi="Arial" w:cs="Arial"/>
          <w:i/>
          <w:iCs/>
        </w:rPr>
        <w:t>Results - Italy GLOBE Project</w:t>
      </w:r>
      <w:r w:rsidRPr="004B0B42">
        <w:rPr>
          <w:rFonts w:ascii="Arial" w:hAnsi="Arial" w:cs="Arial"/>
        </w:rPr>
        <w:t>. [online] www.globeproject.com. Available at: https://globeproject.com/results/countries/ITA?menu=list#country (Accessed 27 Oct. 2023).</w:t>
      </w:r>
    </w:p>
    <w:p w14:paraId="56F469BF" w14:textId="77777777" w:rsidR="00772F99" w:rsidRPr="004B0B42" w:rsidRDefault="00772F99" w:rsidP="004B0B42">
      <w:pPr>
        <w:pStyle w:val="NormalWeb"/>
        <w:spacing w:before="0" w:beforeAutospacing="0" w:after="240" w:afterAutospacing="0" w:line="360" w:lineRule="auto"/>
        <w:jc w:val="both"/>
        <w:rPr>
          <w:rFonts w:ascii="Arial" w:hAnsi="Arial" w:cs="Arial"/>
        </w:rPr>
      </w:pPr>
      <w:proofErr w:type="spellStart"/>
      <w:r w:rsidRPr="004B0B42">
        <w:rPr>
          <w:rFonts w:ascii="Arial" w:hAnsi="Arial" w:cs="Arial"/>
        </w:rPr>
        <w:t>Hendrith</w:t>
      </w:r>
      <w:proofErr w:type="spellEnd"/>
      <w:r w:rsidRPr="004B0B42">
        <w:rPr>
          <w:rFonts w:ascii="Arial" w:hAnsi="Arial" w:cs="Arial"/>
        </w:rPr>
        <w:t xml:space="preserve">, M. (2018) </w:t>
      </w:r>
      <w:r w:rsidRPr="00A76B33">
        <w:rPr>
          <w:rFonts w:ascii="Arial" w:hAnsi="Arial" w:cs="Arial"/>
          <w:i/>
          <w:iCs/>
        </w:rPr>
        <w:t xml:space="preserve">Murray State’s Digital Commons </w:t>
      </w:r>
      <w:proofErr w:type="gramStart"/>
      <w:r w:rsidRPr="00A76B33">
        <w:rPr>
          <w:rFonts w:ascii="Arial" w:hAnsi="Arial" w:cs="Arial"/>
          <w:i/>
          <w:iCs/>
        </w:rPr>
        <w:t>The</w:t>
      </w:r>
      <w:proofErr w:type="gramEnd"/>
      <w:r w:rsidRPr="00A76B33">
        <w:rPr>
          <w:rFonts w:ascii="Arial" w:hAnsi="Arial" w:cs="Arial"/>
          <w:i/>
          <w:iCs/>
        </w:rPr>
        <w:t xml:space="preserve"> Effects Culture and Communication have on Businesses</w:t>
      </w:r>
      <w:r w:rsidRPr="004B0B42">
        <w:rPr>
          <w:rFonts w:ascii="Arial" w:hAnsi="Arial" w:cs="Arial"/>
        </w:rPr>
        <w:t>. [online] Available at: https://core.ac.uk/download/pdf/158221587.pdf (Accessed 27 Oct. 2023).</w:t>
      </w:r>
    </w:p>
    <w:p w14:paraId="7989AE7B" w14:textId="77777777" w:rsidR="00772F99" w:rsidRPr="004B0B42" w:rsidRDefault="00772F99" w:rsidP="004B0B42">
      <w:pPr>
        <w:pStyle w:val="NormalWeb"/>
        <w:spacing w:before="0" w:beforeAutospacing="0" w:after="240" w:afterAutospacing="0" w:line="360" w:lineRule="auto"/>
        <w:jc w:val="both"/>
        <w:rPr>
          <w:rFonts w:ascii="Arial" w:hAnsi="Arial" w:cs="Arial"/>
        </w:rPr>
      </w:pPr>
      <w:r w:rsidRPr="004B0B42">
        <w:rPr>
          <w:rFonts w:ascii="Arial" w:hAnsi="Arial" w:cs="Arial"/>
        </w:rPr>
        <w:t xml:space="preserve">Hofstede Insights (2023) </w:t>
      </w:r>
      <w:r w:rsidRPr="004B0B42">
        <w:rPr>
          <w:rFonts w:ascii="Arial" w:hAnsi="Arial" w:cs="Arial"/>
          <w:i/>
          <w:iCs/>
        </w:rPr>
        <w:t>Country comparison tool</w:t>
      </w:r>
      <w:r w:rsidRPr="004B0B42">
        <w:rPr>
          <w:rFonts w:ascii="Arial" w:hAnsi="Arial" w:cs="Arial"/>
        </w:rPr>
        <w:t>. [online] www.hofstede-insights.com. Available at: https://www.hofstede-insights.com/country-comparison-tool?countries=italy%2Cunited+kingdom (Accessed 27 Oct. 2023).</w:t>
      </w:r>
    </w:p>
    <w:p w14:paraId="31F7ACAE" w14:textId="77777777" w:rsidR="00772F99" w:rsidRPr="004B0B42" w:rsidRDefault="00772F99" w:rsidP="004B0B42">
      <w:pPr>
        <w:pStyle w:val="NormalWeb"/>
        <w:spacing w:before="0" w:beforeAutospacing="0" w:after="240" w:afterAutospacing="0" w:line="360" w:lineRule="auto"/>
        <w:jc w:val="both"/>
        <w:rPr>
          <w:rFonts w:ascii="Arial" w:hAnsi="Arial" w:cs="Arial"/>
        </w:rPr>
      </w:pPr>
      <w:r w:rsidRPr="004B0B42">
        <w:rPr>
          <w:rFonts w:ascii="Arial" w:hAnsi="Arial" w:cs="Arial"/>
        </w:rPr>
        <w:t xml:space="preserve">Luciano, M., Sampogna, G., del Vecchio, V., Giacco, D., </w:t>
      </w:r>
      <w:proofErr w:type="spellStart"/>
      <w:r w:rsidRPr="004B0B42">
        <w:rPr>
          <w:rFonts w:ascii="Arial" w:hAnsi="Arial" w:cs="Arial"/>
        </w:rPr>
        <w:t>Mulè</w:t>
      </w:r>
      <w:proofErr w:type="spellEnd"/>
      <w:r w:rsidRPr="004B0B42">
        <w:rPr>
          <w:rFonts w:ascii="Arial" w:hAnsi="Arial" w:cs="Arial"/>
        </w:rPr>
        <w:t>, A., de Rosa, C., Fiorillo, A. and Maj, M. (2012)</w:t>
      </w:r>
      <w:r w:rsidRPr="00A76B33">
        <w:rPr>
          <w:rFonts w:ascii="Arial" w:hAnsi="Arial" w:cs="Arial"/>
          <w:i/>
          <w:iCs/>
        </w:rPr>
        <w:t xml:space="preserve"> The family in Italy: Cultural changes and implications for treatment.</w:t>
      </w:r>
      <w:r w:rsidRPr="004B0B42">
        <w:rPr>
          <w:rFonts w:ascii="Arial" w:hAnsi="Arial" w:cs="Arial"/>
        </w:rPr>
        <w:t xml:space="preserve"> </w:t>
      </w:r>
      <w:r w:rsidRPr="004B0B42">
        <w:rPr>
          <w:rFonts w:ascii="Arial" w:hAnsi="Arial" w:cs="Arial"/>
          <w:i/>
          <w:iCs/>
        </w:rPr>
        <w:t>International Review of Psychiatry</w:t>
      </w:r>
      <w:r w:rsidRPr="004B0B42">
        <w:rPr>
          <w:rFonts w:ascii="Arial" w:hAnsi="Arial" w:cs="Arial"/>
        </w:rPr>
        <w:t xml:space="preserve">, 24(2), pp.149–156. </w:t>
      </w:r>
      <w:proofErr w:type="spellStart"/>
      <w:proofErr w:type="gramStart"/>
      <w:r w:rsidRPr="004B0B42">
        <w:rPr>
          <w:rFonts w:ascii="Arial" w:hAnsi="Arial" w:cs="Arial"/>
        </w:rPr>
        <w:t>doi:https</w:t>
      </w:r>
      <w:proofErr w:type="spellEnd"/>
      <w:r w:rsidRPr="004B0B42">
        <w:rPr>
          <w:rFonts w:ascii="Arial" w:hAnsi="Arial" w:cs="Arial"/>
        </w:rPr>
        <w:t>://doi.org/10.3109/09540261.2012.656306</w:t>
      </w:r>
      <w:proofErr w:type="gramEnd"/>
      <w:r w:rsidRPr="004B0B42">
        <w:rPr>
          <w:rFonts w:ascii="Arial" w:hAnsi="Arial" w:cs="Arial"/>
        </w:rPr>
        <w:t>. (Accessed 28 Oct. 2023).</w:t>
      </w:r>
    </w:p>
    <w:p w14:paraId="05A85CC4" w14:textId="77777777" w:rsidR="00772F99" w:rsidRPr="004B0B42" w:rsidRDefault="00772F99" w:rsidP="004B0B42">
      <w:pPr>
        <w:pStyle w:val="NormalWeb"/>
        <w:spacing w:before="0" w:beforeAutospacing="0" w:after="240" w:afterAutospacing="0" w:line="360" w:lineRule="auto"/>
        <w:jc w:val="both"/>
        <w:rPr>
          <w:rFonts w:ascii="Arial" w:hAnsi="Arial" w:cs="Arial"/>
        </w:rPr>
      </w:pPr>
      <w:r w:rsidRPr="004B0B42">
        <w:rPr>
          <w:rFonts w:ascii="Arial" w:hAnsi="Arial" w:cs="Arial"/>
        </w:rPr>
        <w:t xml:space="preserve">Mancini-Cross, C., Backman, K.F. and Baldwin, E.D. (2009) </w:t>
      </w:r>
      <w:r w:rsidRPr="00A76B33">
        <w:rPr>
          <w:rFonts w:ascii="Arial" w:hAnsi="Arial" w:cs="Arial"/>
          <w:i/>
          <w:iCs/>
        </w:rPr>
        <w:t xml:space="preserve">The Effect of the Language Barrier on Intercultural Communication: A Case Study of Educational Travel </w:t>
      </w:r>
      <w:r w:rsidRPr="00A76B33">
        <w:rPr>
          <w:rFonts w:ascii="Arial" w:hAnsi="Arial" w:cs="Arial"/>
          <w:i/>
          <w:iCs/>
        </w:rPr>
        <w:lastRenderedPageBreak/>
        <w:t>in Italy.</w:t>
      </w:r>
      <w:r w:rsidRPr="004B0B42">
        <w:rPr>
          <w:rFonts w:ascii="Arial" w:hAnsi="Arial" w:cs="Arial"/>
        </w:rPr>
        <w:t xml:space="preserve"> </w:t>
      </w:r>
      <w:r w:rsidRPr="004B0B42">
        <w:rPr>
          <w:rFonts w:ascii="Arial" w:hAnsi="Arial" w:cs="Arial"/>
          <w:i/>
          <w:iCs/>
        </w:rPr>
        <w:t>Journal of Teaching in Travel &amp; Tourism</w:t>
      </w:r>
      <w:r w:rsidRPr="004B0B42">
        <w:rPr>
          <w:rFonts w:ascii="Arial" w:hAnsi="Arial" w:cs="Arial"/>
        </w:rPr>
        <w:t xml:space="preserve">, 9(1-2), pp.104–123. </w:t>
      </w:r>
      <w:proofErr w:type="spellStart"/>
      <w:proofErr w:type="gramStart"/>
      <w:r w:rsidRPr="004B0B42">
        <w:rPr>
          <w:rFonts w:ascii="Arial" w:hAnsi="Arial" w:cs="Arial"/>
        </w:rPr>
        <w:t>doi:https</w:t>
      </w:r>
      <w:proofErr w:type="spellEnd"/>
      <w:r w:rsidRPr="004B0B42">
        <w:rPr>
          <w:rFonts w:ascii="Arial" w:hAnsi="Arial" w:cs="Arial"/>
        </w:rPr>
        <w:t>://doi.org/10.1080/15313220903042004</w:t>
      </w:r>
      <w:proofErr w:type="gramEnd"/>
      <w:r w:rsidRPr="004B0B42">
        <w:rPr>
          <w:rFonts w:ascii="Arial" w:hAnsi="Arial" w:cs="Arial"/>
        </w:rPr>
        <w:t>. (Accessed 27 Oct. 2023).</w:t>
      </w:r>
    </w:p>
    <w:p w14:paraId="26FB7E9B" w14:textId="53A5B180" w:rsidR="00772F99" w:rsidRPr="004B0B42" w:rsidRDefault="00772F99" w:rsidP="004B0B42">
      <w:pPr>
        <w:pStyle w:val="NormalWeb"/>
        <w:spacing w:before="0" w:beforeAutospacing="0" w:after="240" w:afterAutospacing="0" w:line="360" w:lineRule="auto"/>
        <w:jc w:val="both"/>
        <w:rPr>
          <w:rFonts w:ascii="Arial" w:hAnsi="Arial" w:cs="Arial"/>
        </w:rPr>
      </w:pPr>
      <w:r>
        <w:rPr>
          <w:rFonts w:ascii="Arial" w:hAnsi="Arial" w:cs="Arial"/>
        </w:rPr>
        <w:t>PWC Network</w:t>
      </w:r>
      <w:r w:rsidRPr="004B0B42">
        <w:rPr>
          <w:rFonts w:ascii="Arial" w:hAnsi="Arial" w:cs="Arial"/>
        </w:rPr>
        <w:t xml:space="preserve"> (2022) </w:t>
      </w:r>
      <w:r w:rsidRPr="007C6DF6">
        <w:rPr>
          <w:rFonts w:ascii="Arial" w:hAnsi="Arial" w:cs="Arial"/>
          <w:i/>
          <w:iCs/>
        </w:rPr>
        <w:t>Hotel Market Snapshot Italy.</w:t>
      </w:r>
      <w:r>
        <w:rPr>
          <w:rFonts w:ascii="Arial" w:hAnsi="Arial" w:cs="Arial"/>
          <w:i/>
          <w:iCs/>
        </w:rPr>
        <w:t xml:space="preserve"> </w:t>
      </w:r>
      <w:r w:rsidRPr="004B0B42">
        <w:rPr>
          <w:rFonts w:ascii="Arial" w:hAnsi="Arial" w:cs="Arial"/>
        </w:rPr>
        <w:t xml:space="preserve">Price water house Coopers Business Services [online] Available at: </w:t>
      </w:r>
      <w:hyperlink r:id="rId12" w:history="1">
        <w:r w:rsidRPr="00CA0E70">
          <w:rPr>
            <w:rStyle w:val="Hyperlink"/>
            <w:rFonts w:ascii="Arial" w:hAnsi="Arial" w:cs="Arial"/>
          </w:rPr>
          <w:t>https://www.pwc.com/it/en/publications/assets/docs/pwc_hotel_market_snapshop_italy_22.pdf</w:t>
        </w:r>
      </w:hyperlink>
      <w:r w:rsidRPr="004B0B42">
        <w:rPr>
          <w:rFonts w:ascii="Arial" w:hAnsi="Arial" w:cs="Arial"/>
        </w:rPr>
        <w:t>.</w:t>
      </w:r>
      <w:r>
        <w:rPr>
          <w:rFonts w:ascii="Arial" w:hAnsi="Arial" w:cs="Arial"/>
        </w:rPr>
        <w:t xml:space="preserve"> (Accessed 29</w:t>
      </w:r>
      <w:r w:rsidRPr="00772F99">
        <w:rPr>
          <w:rFonts w:ascii="Arial" w:hAnsi="Arial" w:cs="Arial"/>
          <w:vertAlign w:val="superscript"/>
        </w:rPr>
        <w:t>th</w:t>
      </w:r>
      <w:r>
        <w:rPr>
          <w:rFonts w:ascii="Arial" w:hAnsi="Arial" w:cs="Arial"/>
        </w:rPr>
        <w:t xml:space="preserve"> Oct 2023).</w:t>
      </w:r>
    </w:p>
    <w:p w14:paraId="1934CB04" w14:textId="77777777" w:rsidR="00772F99" w:rsidRPr="004B0B42" w:rsidRDefault="00772F99" w:rsidP="004B0B42">
      <w:pPr>
        <w:pStyle w:val="NormalWeb"/>
        <w:spacing w:before="0" w:beforeAutospacing="0" w:after="240" w:afterAutospacing="0" w:line="360" w:lineRule="auto"/>
        <w:jc w:val="both"/>
        <w:rPr>
          <w:rFonts w:ascii="Arial" w:hAnsi="Arial" w:cs="Arial"/>
        </w:rPr>
      </w:pPr>
      <w:r w:rsidRPr="004B0B42">
        <w:rPr>
          <w:rFonts w:ascii="Arial" w:hAnsi="Arial" w:cs="Arial"/>
        </w:rPr>
        <w:t xml:space="preserve">Tomalin, B. and Nicks, M. (2007) </w:t>
      </w:r>
      <w:r w:rsidRPr="00A76B33">
        <w:rPr>
          <w:rFonts w:ascii="Arial" w:hAnsi="Arial" w:cs="Arial"/>
        </w:rPr>
        <w:t>The World’s Business Cultures and how to Unlock Them.</w:t>
      </w:r>
      <w:r w:rsidRPr="004B0B42">
        <w:rPr>
          <w:rFonts w:ascii="Arial" w:hAnsi="Arial" w:cs="Arial"/>
        </w:rPr>
        <w:t xml:space="preserve"> [online] </w:t>
      </w:r>
      <w:r w:rsidRPr="004B0B42">
        <w:rPr>
          <w:rFonts w:ascii="Arial" w:hAnsi="Arial" w:cs="Arial"/>
          <w:i/>
          <w:iCs/>
        </w:rPr>
        <w:t>Google Books</w:t>
      </w:r>
      <w:r w:rsidRPr="004B0B42">
        <w:rPr>
          <w:rFonts w:ascii="Arial" w:hAnsi="Arial" w:cs="Arial"/>
        </w:rPr>
        <w:t>. Thorogood Publishing. Available at: https://books.google.co.uk/books?hl=ro&amp;lr=&amp;id=gyqi4QsGJmUC&amp;oi=fnd&amp;pg=PR3&amp;dq=Respecting+local+holidays (Accessed 28 Oct. 2023).</w:t>
      </w:r>
    </w:p>
    <w:p w14:paraId="1635A298" w14:textId="77777777" w:rsidR="003F5B8A" w:rsidRDefault="003F5B8A" w:rsidP="004B0B42">
      <w:pPr>
        <w:pStyle w:val="NormalWeb"/>
        <w:spacing w:before="0" w:beforeAutospacing="0" w:after="240" w:afterAutospacing="0" w:line="360" w:lineRule="auto"/>
        <w:ind w:left="360"/>
      </w:pPr>
    </w:p>
    <w:sectPr w:rsidR="003F5B8A" w:rsidSect="00CF0D7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C2759"/>
    <w:multiLevelType w:val="hybridMultilevel"/>
    <w:tmpl w:val="653C20D2"/>
    <w:lvl w:ilvl="0" w:tplc="6A3CD62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E170EE"/>
    <w:multiLevelType w:val="hybridMultilevel"/>
    <w:tmpl w:val="54C683B2"/>
    <w:lvl w:ilvl="0" w:tplc="6A3CD62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2471B5"/>
    <w:multiLevelType w:val="hybridMultilevel"/>
    <w:tmpl w:val="D4A8EA44"/>
    <w:lvl w:ilvl="0" w:tplc="6A3CD62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C77DEB"/>
    <w:multiLevelType w:val="hybridMultilevel"/>
    <w:tmpl w:val="D8C821E0"/>
    <w:lvl w:ilvl="0" w:tplc="6A3CD62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A05A31"/>
    <w:multiLevelType w:val="hybridMultilevel"/>
    <w:tmpl w:val="79042532"/>
    <w:lvl w:ilvl="0" w:tplc="6A3CD624">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55C76A49"/>
    <w:multiLevelType w:val="hybridMultilevel"/>
    <w:tmpl w:val="E7CCFAA8"/>
    <w:lvl w:ilvl="0" w:tplc="6A3CD624">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5B35AD1"/>
    <w:multiLevelType w:val="hybridMultilevel"/>
    <w:tmpl w:val="587CEE90"/>
    <w:lvl w:ilvl="0" w:tplc="6A3CD62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B116D5"/>
    <w:multiLevelType w:val="hybridMultilevel"/>
    <w:tmpl w:val="3B104B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D7E3A81"/>
    <w:multiLevelType w:val="hybridMultilevel"/>
    <w:tmpl w:val="4FFCD72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7A7818C5"/>
    <w:multiLevelType w:val="hybridMultilevel"/>
    <w:tmpl w:val="0C5EE5AC"/>
    <w:lvl w:ilvl="0" w:tplc="6A3CD62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300923"/>
    <w:multiLevelType w:val="hybridMultilevel"/>
    <w:tmpl w:val="513E5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5216585">
    <w:abstractNumId w:val="10"/>
  </w:num>
  <w:num w:numId="2" w16cid:durableId="1325208777">
    <w:abstractNumId w:val="1"/>
  </w:num>
  <w:num w:numId="3" w16cid:durableId="130834417">
    <w:abstractNumId w:val="6"/>
  </w:num>
  <w:num w:numId="4" w16cid:durableId="1553152705">
    <w:abstractNumId w:val="4"/>
  </w:num>
  <w:num w:numId="5" w16cid:durableId="1280725917">
    <w:abstractNumId w:val="5"/>
  </w:num>
  <w:num w:numId="6" w16cid:durableId="922837716">
    <w:abstractNumId w:val="2"/>
  </w:num>
  <w:num w:numId="7" w16cid:durableId="481771073">
    <w:abstractNumId w:val="9"/>
  </w:num>
  <w:num w:numId="8" w16cid:durableId="617223962">
    <w:abstractNumId w:val="7"/>
  </w:num>
  <w:num w:numId="9" w16cid:durableId="570426391">
    <w:abstractNumId w:val="0"/>
  </w:num>
  <w:num w:numId="10" w16cid:durableId="1628000427">
    <w:abstractNumId w:val="8"/>
  </w:num>
  <w:num w:numId="11" w16cid:durableId="18835143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EDF"/>
    <w:rsid w:val="00025512"/>
    <w:rsid w:val="00074AEA"/>
    <w:rsid w:val="000967F7"/>
    <w:rsid w:val="000A14C0"/>
    <w:rsid w:val="000A31D3"/>
    <w:rsid w:val="000D1812"/>
    <w:rsid w:val="000D5DB0"/>
    <w:rsid w:val="000E21C5"/>
    <w:rsid w:val="000E4A1F"/>
    <w:rsid w:val="000F3959"/>
    <w:rsid w:val="001536F5"/>
    <w:rsid w:val="001601E2"/>
    <w:rsid w:val="00165A37"/>
    <w:rsid w:val="00193803"/>
    <w:rsid w:val="001C396A"/>
    <w:rsid w:val="001D0236"/>
    <w:rsid w:val="001D1EAE"/>
    <w:rsid w:val="00201B12"/>
    <w:rsid w:val="00203C55"/>
    <w:rsid w:val="002103DE"/>
    <w:rsid w:val="00216877"/>
    <w:rsid w:val="00220225"/>
    <w:rsid w:val="00236A36"/>
    <w:rsid w:val="00243851"/>
    <w:rsid w:val="002602B3"/>
    <w:rsid w:val="00260DB7"/>
    <w:rsid w:val="00267857"/>
    <w:rsid w:val="002732AD"/>
    <w:rsid w:val="00274C9B"/>
    <w:rsid w:val="002A0437"/>
    <w:rsid w:val="002A1574"/>
    <w:rsid w:val="002B0275"/>
    <w:rsid w:val="002B48AB"/>
    <w:rsid w:val="002B730B"/>
    <w:rsid w:val="002C587F"/>
    <w:rsid w:val="002D05AE"/>
    <w:rsid w:val="002D2405"/>
    <w:rsid w:val="003133E0"/>
    <w:rsid w:val="00330A41"/>
    <w:rsid w:val="00340F49"/>
    <w:rsid w:val="00373264"/>
    <w:rsid w:val="0038152B"/>
    <w:rsid w:val="00386EA1"/>
    <w:rsid w:val="003873C1"/>
    <w:rsid w:val="00396935"/>
    <w:rsid w:val="003D1D62"/>
    <w:rsid w:val="003E1CBB"/>
    <w:rsid w:val="003E3F4C"/>
    <w:rsid w:val="003F5B8A"/>
    <w:rsid w:val="004000A4"/>
    <w:rsid w:val="00402638"/>
    <w:rsid w:val="00416742"/>
    <w:rsid w:val="00457CC3"/>
    <w:rsid w:val="004B0B42"/>
    <w:rsid w:val="004D55DA"/>
    <w:rsid w:val="004D70CB"/>
    <w:rsid w:val="004E360F"/>
    <w:rsid w:val="004E4D4C"/>
    <w:rsid w:val="004F09C5"/>
    <w:rsid w:val="00504825"/>
    <w:rsid w:val="00555171"/>
    <w:rsid w:val="005762FF"/>
    <w:rsid w:val="005936E9"/>
    <w:rsid w:val="00595986"/>
    <w:rsid w:val="005B0149"/>
    <w:rsid w:val="005D04C8"/>
    <w:rsid w:val="005E3CF4"/>
    <w:rsid w:val="005F2D5B"/>
    <w:rsid w:val="005F3AE5"/>
    <w:rsid w:val="00611CC5"/>
    <w:rsid w:val="006341BA"/>
    <w:rsid w:val="0063698A"/>
    <w:rsid w:val="006511D8"/>
    <w:rsid w:val="0066308A"/>
    <w:rsid w:val="0066797F"/>
    <w:rsid w:val="00671D66"/>
    <w:rsid w:val="0067256F"/>
    <w:rsid w:val="00673A7A"/>
    <w:rsid w:val="006875A1"/>
    <w:rsid w:val="00692F94"/>
    <w:rsid w:val="00693571"/>
    <w:rsid w:val="006A0E36"/>
    <w:rsid w:val="006B67FB"/>
    <w:rsid w:val="006E721D"/>
    <w:rsid w:val="00710E97"/>
    <w:rsid w:val="007120C5"/>
    <w:rsid w:val="00717751"/>
    <w:rsid w:val="00734A3A"/>
    <w:rsid w:val="0073681B"/>
    <w:rsid w:val="00744B8A"/>
    <w:rsid w:val="00747FD0"/>
    <w:rsid w:val="00754660"/>
    <w:rsid w:val="00761AEC"/>
    <w:rsid w:val="00772F99"/>
    <w:rsid w:val="007B51EB"/>
    <w:rsid w:val="007C38F8"/>
    <w:rsid w:val="007C6DF6"/>
    <w:rsid w:val="007D255C"/>
    <w:rsid w:val="007D30AB"/>
    <w:rsid w:val="007D44CF"/>
    <w:rsid w:val="007D5535"/>
    <w:rsid w:val="007E59D0"/>
    <w:rsid w:val="0080233F"/>
    <w:rsid w:val="00825F79"/>
    <w:rsid w:val="00827E39"/>
    <w:rsid w:val="00831CA6"/>
    <w:rsid w:val="008368C0"/>
    <w:rsid w:val="0084615A"/>
    <w:rsid w:val="0085294D"/>
    <w:rsid w:val="00864C50"/>
    <w:rsid w:val="00870C9A"/>
    <w:rsid w:val="00883CDD"/>
    <w:rsid w:val="00886675"/>
    <w:rsid w:val="00897AFC"/>
    <w:rsid w:val="008B3153"/>
    <w:rsid w:val="008B438D"/>
    <w:rsid w:val="008B6182"/>
    <w:rsid w:val="008E0D28"/>
    <w:rsid w:val="0092572D"/>
    <w:rsid w:val="0093711B"/>
    <w:rsid w:val="00970829"/>
    <w:rsid w:val="009A7FCB"/>
    <w:rsid w:val="009B3CFE"/>
    <w:rsid w:val="009C5960"/>
    <w:rsid w:val="009F4871"/>
    <w:rsid w:val="00A00EE1"/>
    <w:rsid w:val="00A01829"/>
    <w:rsid w:val="00A07537"/>
    <w:rsid w:val="00A1405E"/>
    <w:rsid w:val="00A37E30"/>
    <w:rsid w:val="00A41965"/>
    <w:rsid w:val="00A76B33"/>
    <w:rsid w:val="00A85EE7"/>
    <w:rsid w:val="00A86210"/>
    <w:rsid w:val="00A96035"/>
    <w:rsid w:val="00AB171F"/>
    <w:rsid w:val="00AB2797"/>
    <w:rsid w:val="00AE22D7"/>
    <w:rsid w:val="00AE3DF0"/>
    <w:rsid w:val="00AE4C03"/>
    <w:rsid w:val="00AF5B0F"/>
    <w:rsid w:val="00B30A33"/>
    <w:rsid w:val="00B37BE8"/>
    <w:rsid w:val="00B44EDF"/>
    <w:rsid w:val="00B466A2"/>
    <w:rsid w:val="00B56ACF"/>
    <w:rsid w:val="00B64118"/>
    <w:rsid w:val="00B841C0"/>
    <w:rsid w:val="00B850FD"/>
    <w:rsid w:val="00B8518D"/>
    <w:rsid w:val="00B93D80"/>
    <w:rsid w:val="00B96780"/>
    <w:rsid w:val="00BA649E"/>
    <w:rsid w:val="00BE114C"/>
    <w:rsid w:val="00BE2B00"/>
    <w:rsid w:val="00BE7BAA"/>
    <w:rsid w:val="00BF04A4"/>
    <w:rsid w:val="00C36D5B"/>
    <w:rsid w:val="00C41517"/>
    <w:rsid w:val="00C511C7"/>
    <w:rsid w:val="00C87A38"/>
    <w:rsid w:val="00CB62EC"/>
    <w:rsid w:val="00CB777B"/>
    <w:rsid w:val="00CC4CD1"/>
    <w:rsid w:val="00CC596A"/>
    <w:rsid w:val="00CC5C51"/>
    <w:rsid w:val="00CE1410"/>
    <w:rsid w:val="00CF0D71"/>
    <w:rsid w:val="00CF28F7"/>
    <w:rsid w:val="00D17D90"/>
    <w:rsid w:val="00D22CF1"/>
    <w:rsid w:val="00D270E3"/>
    <w:rsid w:val="00D44324"/>
    <w:rsid w:val="00D478C7"/>
    <w:rsid w:val="00D52633"/>
    <w:rsid w:val="00D54E70"/>
    <w:rsid w:val="00D80ADB"/>
    <w:rsid w:val="00DA0C73"/>
    <w:rsid w:val="00DA16A0"/>
    <w:rsid w:val="00DA5E2B"/>
    <w:rsid w:val="00DC1BD4"/>
    <w:rsid w:val="00DD62D2"/>
    <w:rsid w:val="00DD77DC"/>
    <w:rsid w:val="00DE4F7E"/>
    <w:rsid w:val="00E30B1F"/>
    <w:rsid w:val="00E36DA3"/>
    <w:rsid w:val="00E64FBC"/>
    <w:rsid w:val="00E74789"/>
    <w:rsid w:val="00EA2D1C"/>
    <w:rsid w:val="00EC71EB"/>
    <w:rsid w:val="00ED34DC"/>
    <w:rsid w:val="00ED469F"/>
    <w:rsid w:val="00F13ACB"/>
    <w:rsid w:val="00F1426A"/>
    <w:rsid w:val="00F45AC3"/>
    <w:rsid w:val="00F6067B"/>
    <w:rsid w:val="00F80060"/>
    <w:rsid w:val="00FB373C"/>
    <w:rsid w:val="00FD46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B1006"/>
  <w15:chartTrackingRefBased/>
  <w15:docId w15:val="{EF2BBE56-FA2C-4E0E-BB96-366BB51CD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EDF"/>
    <w:pPr>
      <w:spacing w:line="256" w:lineRule="auto"/>
    </w:pPr>
  </w:style>
  <w:style w:type="paragraph" w:styleId="Heading1">
    <w:name w:val="heading 1"/>
    <w:basedOn w:val="Normal"/>
    <w:next w:val="Normal"/>
    <w:link w:val="Heading1Char"/>
    <w:uiPriority w:val="9"/>
    <w:qFormat/>
    <w:rsid w:val="00B44E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4E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4ED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44ED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44EDF"/>
    <w:rPr>
      <w:color w:val="0563C1" w:themeColor="hyperlink"/>
      <w:u w:val="single"/>
    </w:rPr>
  </w:style>
  <w:style w:type="paragraph" w:styleId="TOC1">
    <w:name w:val="toc 1"/>
    <w:basedOn w:val="Normal"/>
    <w:next w:val="Normal"/>
    <w:autoRedefine/>
    <w:uiPriority w:val="39"/>
    <w:unhideWhenUsed/>
    <w:rsid w:val="00B44EDF"/>
    <w:pPr>
      <w:spacing w:after="100"/>
    </w:pPr>
  </w:style>
  <w:style w:type="paragraph" w:styleId="TOC2">
    <w:name w:val="toc 2"/>
    <w:basedOn w:val="Normal"/>
    <w:next w:val="Normal"/>
    <w:autoRedefine/>
    <w:uiPriority w:val="39"/>
    <w:unhideWhenUsed/>
    <w:rsid w:val="00B44EDF"/>
    <w:pPr>
      <w:spacing w:after="100"/>
      <w:ind w:left="220"/>
    </w:pPr>
  </w:style>
  <w:style w:type="paragraph" w:styleId="Title">
    <w:name w:val="Title"/>
    <w:basedOn w:val="Normal"/>
    <w:next w:val="Normal"/>
    <w:link w:val="TitleChar"/>
    <w:uiPriority w:val="10"/>
    <w:qFormat/>
    <w:rsid w:val="00B44ED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4EDF"/>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semiHidden/>
    <w:unhideWhenUsed/>
    <w:qFormat/>
    <w:rsid w:val="00B44EDF"/>
    <w:pPr>
      <w:outlineLvl w:val="9"/>
    </w:pPr>
    <w:rPr>
      <w:lang w:eastAsia="en-GB"/>
    </w:rPr>
  </w:style>
  <w:style w:type="paragraph" w:styleId="ListParagraph">
    <w:name w:val="List Paragraph"/>
    <w:basedOn w:val="Normal"/>
    <w:uiPriority w:val="34"/>
    <w:qFormat/>
    <w:rsid w:val="00236A36"/>
    <w:pPr>
      <w:ind w:left="720"/>
      <w:contextualSpacing/>
    </w:pPr>
  </w:style>
  <w:style w:type="paragraph" w:styleId="Quote">
    <w:name w:val="Quote"/>
    <w:basedOn w:val="Normal"/>
    <w:next w:val="Normal"/>
    <w:link w:val="QuoteChar"/>
    <w:uiPriority w:val="29"/>
    <w:qFormat/>
    <w:rsid w:val="0066308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66308A"/>
    <w:rPr>
      <w:i/>
      <w:iCs/>
      <w:color w:val="404040" w:themeColor="text1" w:themeTint="BF"/>
    </w:rPr>
  </w:style>
  <w:style w:type="character" w:styleId="Strong">
    <w:name w:val="Strong"/>
    <w:basedOn w:val="DefaultParagraphFont"/>
    <w:uiPriority w:val="22"/>
    <w:qFormat/>
    <w:rsid w:val="002C587F"/>
    <w:rPr>
      <w:b/>
      <w:bCs/>
    </w:rPr>
  </w:style>
  <w:style w:type="paragraph" w:styleId="NormalWeb">
    <w:name w:val="Normal (Web)"/>
    <w:basedOn w:val="Normal"/>
    <w:uiPriority w:val="99"/>
    <w:unhideWhenUsed/>
    <w:rsid w:val="00DA0C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72F99"/>
    <w:rPr>
      <w:color w:val="605E5C"/>
      <w:shd w:val="clear" w:color="auto" w:fill="E1DFDD"/>
    </w:rPr>
  </w:style>
  <w:style w:type="paragraph" w:styleId="NoSpacing">
    <w:name w:val="No Spacing"/>
    <w:link w:val="NoSpacingChar"/>
    <w:uiPriority w:val="1"/>
    <w:qFormat/>
    <w:rsid w:val="00CF0D71"/>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CF0D71"/>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762312">
      <w:bodyDiv w:val="1"/>
      <w:marLeft w:val="0"/>
      <w:marRight w:val="0"/>
      <w:marTop w:val="0"/>
      <w:marBottom w:val="0"/>
      <w:divBdr>
        <w:top w:val="none" w:sz="0" w:space="0" w:color="auto"/>
        <w:left w:val="none" w:sz="0" w:space="0" w:color="auto"/>
        <w:bottom w:val="none" w:sz="0" w:space="0" w:color="auto"/>
        <w:right w:val="none" w:sz="0" w:space="0" w:color="auto"/>
      </w:divBdr>
      <w:divsChild>
        <w:div w:id="1097793917">
          <w:marLeft w:val="0"/>
          <w:marRight w:val="0"/>
          <w:marTop w:val="0"/>
          <w:marBottom w:val="0"/>
          <w:divBdr>
            <w:top w:val="none" w:sz="0" w:space="0" w:color="auto"/>
            <w:left w:val="none" w:sz="0" w:space="0" w:color="auto"/>
            <w:bottom w:val="none" w:sz="0" w:space="0" w:color="auto"/>
            <w:right w:val="none" w:sz="0" w:space="0" w:color="auto"/>
          </w:divBdr>
        </w:div>
      </w:divsChild>
    </w:div>
    <w:div w:id="377898207">
      <w:bodyDiv w:val="1"/>
      <w:marLeft w:val="0"/>
      <w:marRight w:val="0"/>
      <w:marTop w:val="0"/>
      <w:marBottom w:val="0"/>
      <w:divBdr>
        <w:top w:val="none" w:sz="0" w:space="0" w:color="auto"/>
        <w:left w:val="none" w:sz="0" w:space="0" w:color="auto"/>
        <w:bottom w:val="none" w:sz="0" w:space="0" w:color="auto"/>
        <w:right w:val="none" w:sz="0" w:space="0" w:color="auto"/>
      </w:divBdr>
      <w:divsChild>
        <w:div w:id="711811215">
          <w:marLeft w:val="0"/>
          <w:marRight w:val="0"/>
          <w:marTop w:val="0"/>
          <w:marBottom w:val="0"/>
          <w:divBdr>
            <w:top w:val="none" w:sz="0" w:space="0" w:color="auto"/>
            <w:left w:val="none" w:sz="0" w:space="0" w:color="auto"/>
            <w:bottom w:val="none" w:sz="0" w:space="0" w:color="auto"/>
            <w:right w:val="none" w:sz="0" w:space="0" w:color="auto"/>
          </w:divBdr>
        </w:div>
        <w:div w:id="2002074863">
          <w:marLeft w:val="0"/>
          <w:marRight w:val="0"/>
          <w:marTop w:val="0"/>
          <w:marBottom w:val="0"/>
          <w:divBdr>
            <w:top w:val="none" w:sz="0" w:space="0" w:color="auto"/>
            <w:left w:val="none" w:sz="0" w:space="0" w:color="auto"/>
            <w:bottom w:val="none" w:sz="0" w:space="0" w:color="auto"/>
            <w:right w:val="none" w:sz="0" w:space="0" w:color="auto"/>
          </w:divBdr>
        </w:div>
        <w:div w:id="1208488719">
          <w:marLeft w:val="0"/>
          <w:marRight w:val="0"/>
          <w:marTop w:val="0"/>
          <w:marBottom w:val="0"/>
          <w:divBdr>
            <w:top w:val="none" w:sz="0" w:space="0" w:color="auto"/>
            <w:left w:val="none" w:sz="0" w:space="0" w:color="auto"/>
            <w:bottom w:val="none" w:sz="0" w:space="0" w:color="auto"/>
            <w:right w:val="none" w:sz="0" w:space="0" w:color="auto"/>
          </w:divBdr>
        </w:div>
        <w:div w:id="833036298">
          <w:marLeft w:val="0"/>
          <w:marRight w:val="0"/>
          <w:marTop w:val="0"/>
          <w:marBottom w:val="0"/>
          <w:divBdr>
            <w:top w:val="none" w:sz="0" w:space="0" w:color="auto"/>
            <w:left w:val="none" w:sz="0" w:space="0" w:color="auto"/>
            <w:bottom w:val="none" w:sz="0" w:space="0" w:color="auto"/>
            <w:right w:val="none" w:sz="0" w:space="0" w:color="auto"/>
          </w:divBdr>
        </w:div>
        <w:div w:id="667245517">
          <w:marLeft w:val="0"/>
          <w:marRight w:val="0"/>
          <w:marTop w:val="0"/>
          <w:marBottom w:val="0"/>
          <w:divBdr>
            <w:top w:val="none" w:sz="0" w:space="0" w:color="auto"/>
            <w:left w:val="none" w:sz="0" w:space="0" w:color="auto"/>
            <w:bottom w:val="none" w:sz="0" w:space="0" w:color="auto"/>
            <w:right w:val="none" w:sz="0" w:space="0" w:color="auto"/>
          </w:divBdr>
        </w:div>
        <w:div w:id="2073774545">
          <w:marLeft w:val="0"/>
          <w:marRight w:val="0"/>
          <w:marTop w:val="0"/>
          <w:marBottom w:val="0"/>
          <w:divBdr>
            <w:top w:val="none" w:sz="0" w:space="0" w:color="auto"/>
            <w:left w:val="none" w:sz="0" w:space="0" w:color="auto"/>
            <w:bottom w:val="none" w:sz="0" w:space="0" w:color="auto"/>
            <w:right w:val="none" w:sz="0" w:space="0" w:color="auto"/>
          </w:divBdr>
        </w:div>
        <w:div w:id="1990669231">
          <w:marLeft w:val="0"/>
          <w:marRight w:val="0"/>
          <w:marTop w:val="0"/>
          <w:marBottom w:val="0"/>
          <w:divBdr>
            <w:top w:val="none" w:sz="0" w:space="0" w:color="auto"/>
            <w:left w:val="none" w:sz="0" w:space="0" w:color="auto"/>
            <w:bottom w:val="none" w:sz="0" w:space="0" w:color="auto"/>
            <w:right w:val="none" w:sz="0" w:space="0" w:color="auto"/>
          </w:divBdr>
        </w:div>
        <w:div w:id="1703549904">
          <w:marLeft w:val="0"/>
          <w:marRight w:val="0"/>
          <w:marTop w:val="0"/>
          <w:marBottom w:val="0"/>
          <w:divBdr>
            <w:top w:val="none" w:sz="0" w:space="0" w:color="auto"/>
            <w:left w:val="none" w:sz="0" w:space="0" w:color="auto"/>
            <w:bottom w:val="none" w:sz="0" w:space="0" w:color="auto"/>
            <w:right w:val="none" w:sz="0" w:space="0" w:color="auto"/>
          </w:divBdr>
        </w:div>
      </w:divsChild>
    </w:div>
    <w:div w:id="418721179">
      <w:bodyDiv w:val="1"/>
      <w:marLeft w:val="0"/>
      <w:marRight w:val="0"/>
      <w:marTop w:val="0"/>
      <w:marBottom w:val="0"/>
      <w:divBdr>
        <w:top w:val="none" w:sz="0" w:space="0" w:color="auto"/>
        <w:left w:val="none" w:sz="0" w:space="0" w:color="auto"/>
        <w:bottom w:val="none" w:sz="0" w:space="0" w:color="auto"/>
        <w:right w:val="none" w:sz="0" w:space="0" w:color="auto"/>
      </w:divBdr>
      <w:divsChild>
        <w:div w:id="743262764">
          <w:marLeft w:val="0"/>
          <w:marRight w:val="0"/>
          <w:marTop w:val="0"/>
          <w:marBottom w:val="0"/>
          <w:divBdr>
            <w:top w:val="none" w:sz="0" w:space="0" w:color="auto"/>
            <w:left w:val="none" w:sz="0" w:space="0" w:color="auto"/>
            <w:bottom w:val="none" w:sz="0" w:space="0" w:color="auto"/>
            <w:right w:val="none" w:sz="0" w:space="0" w:color="auto"/>
          </w:divBdr>
        </w:div>
      </w:divsChild>
    </w:div>
    <w:div w:id="623734588">
      <w:bodyDiv w:val="1"/>
      <w:marLeft w:val="0"/>
      <w:marRight w:val="0"/>
      <w:marTop w:val="0"/>
      <w:marBottom w:val="0"/>
      <w:divBdr>
        <w:top w:val="none" w:sz="0" w:space="0" w:color="auto"/>
        <w:left w:val="none" w:sz="0" w:space="0" w:color="auto"/>
        <w:bottom w:val="none" w:sz="0" w:space="0" w:color="auto"/>
        <w:right w:val="none" w:sz="0" w:space="0" w:color="auto"/>
      </w:divBdr>
      <w:divsChild>
        <w:div w:id="1047340142">
          <w:marLeft w:val="0"/>
          <w:marRight w:val="0"/>
          <w:marTop w:val="0"/>
          <w:marBottom w:val="0"/>
          <w:divBdr>
            <w:top w:val="none" w:sz="0" w:space="0" w:color="auto"/>
            <w:left w:val="none" w:sz="0" w:space="0" w:color="auto"/>
            <w:bottom w:val="none" w:sz="0" w:space="0" w:color="auto"/>
            <w:right w:val="none" w:sz="0" w:space="0" w:color="auto"/>
          </w:divBdr>
        </w:div>
      </w:divsChild>
    </w:div>
    <w:div w:id="684089138">
      <w:bodyDiv w:val="1"/>
      <w:marLeft w:val="0"/>
      <w:marRight w:val="0"/>
      <w:marTop w:val="0"/>
      <w:marBottom w:val="0"/>
      <w:divBdr>
        <w:top w:val="none" w:sz="0" w:space="0" w:color="auto"/>
        <w:left w:val="none" w:sz="0" w:space="0" w:color="auto"/>
        <w:bottom w:val="none" w:sz="0" w:space="0" w:color="auto"/>
        <w:right w:val="none" w:sz="0" w:space="0" w:color="auto"/>
      </w:divBdr>
    </w:div>
    <w:div w:id="951861024">
      <w:bodyDiv w:val="1"/>
      <w:marLeft w:val="0"/>
      <w:marRight w:val="0"/>
      <w:marTop w:val="0"/>
      <w:marBottom w:val="0"/>
      <w:divBdr>
        <w:top w:val="none" w:sz="0" w:space="0" w:color="auto"/>
        <w:left w:val="none" w:sz="0" w:space="0" w:color="auto"/>
        <w:bottom w:val="none" w:sz="0" w:space="0" w:color="auto"/>
        <w:right w:val="none" w:sz="0" w:space="0" w:color="auto"/>
      </w:divBdr>
      <w:divsChild>
        <w:div w:id="524367507">
          <w:marLeft w:val="0"/>
          <w:marRight w:val="0"/>
          <w:marTop w:val="0"/>
          <w:marBottom w:val="0"/>
          <w:divBdr>
            <w:top w:val="none" w:sz="0" w:space="0" w:color="auto"/>
            <w:left w:val="none" w:sz="0" w:space="0" w:color="auto"/>
            <w:bottom w:val="none" w:sz="0" w:space="0" w:color="auto"/>
            <w:right w:val="none" w:sz="0" w:space="0" w:color="auto"/>
          </w:divBdr>
        </w:div>
      </w:divsChild>
    </w:div>
    <w:div w:id="1106316006">
      <w:bodyDiv w:val="1"/>
      <w:marLeft w:val="0"/>
      <w:marRight w:val="0"/>
      <w:marTop w:val="0"/>
      <w:marBottom w:val="0"/>
      <w:divBdr>
        <w:top w:val="none" w:sz="0" w:space="0" w:color="auto"/>
        <w:left w:val="none" w:sz="0" w:space="0" w:color="auto"/>
        <w:bottom w:val="none" w:sz="0" w:space="0" w:color="auto"/>
        <w:right w:val="none" w:sz="0" w:space="0" w:color="auto"/>
      </w:divBdr>
      <w:divsChild>
        <w:div w:id="138037137">
          <w:marLeft w:val="0"/>
          <w:marRight w:val="0"/>
          <w:marTop w:val="0"/>
          <w:marBottom w:val="0"/>
          <w:divBdr>
            <w:top w:val="single" w:sz="2" w:space="0" w:color="auto"/>
            <w:left w:val="single" w:sz="2" w:space="0" w:color="auto"/>
            <w:bottom w:val="single" w:sz="2" w:space="0" w:color="auto"/>
            <w:right w:val="single" w:sz="2" w:space="0" w:color="auto"/>
          </w:divBdr>
        </w:div>
        <w:div w:id="1649437799">
          <w:marLeft w:val="0"/>
          <w:marRight w:val="0"/>
          <w:marTop w:val="0"/>
          <w:marBottom w:val="0"/>
          <w:divBdr>
            <w:top w:val="single" w:sz="2" w:space="0" w:color="auto"/>
            <w:left w:val="single" w:sz="2" w:space="0" w:color="auto"/>
            <w:bottom w:val="single" w:sz="2" w:space="0" w:color="auto"/>
            <w:right w:val="single" w:sz="2" w:space="0" w:color="auto"/>
          </w:divBdr>
          <w:divsChild>
            <w:div w:id="53300710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138376567">
      <w:bodyDiv w:val="1"/>
      <w:marLeft w:val="0"/>
      <w:marRight w:val="0"/>
      <w:marTop w:val="0"/>
      <w:marBottom w:val="0"/>
      <w:divBdr>
        <w:top w:val="none" w:sz="0" w:space="0" w:color="auto"/>
        <w:left w:val="none" w:sz="0" w:space="0" w:color="auto"/>
        <w:bottom w:val="none" w:sz="0" w:space="0" w:color="auto"/>
        <w:right w:val="none" w:sz="0" w:space="0" w:color="auto"/>
      </w:divBdr>
      <w:divsChild>
        <w:div w:id="1367565894">
          <w:marLeft w:val="0"/>
          <w:marRight w:val="0"/>
          <w:marTop w:val="0"/>
          <w:marBottom w:val="0"/>
          <w:divBdr>
            <w:top w:val="none" w:sz="0" w:space="0" w:color="auto"/>
            <w:left w:val="none" w:sz="0" w:space="0" w:color="auto"/>
            <w:bottom w:val="none" w:sz="0" w:space="0" w:color="auto"/>
            <w:right w:val="none" w:sz="0" w:space="0" w:color="auto"/>
          </w:divBdr>
        </w:div>
      </w:divsChild>
    </w:div>
    <w:div w:id="1254781598">
      <w:bodyDiv w:val="1"/>
      <w:marLeft w:val="0"/>
      <w:marRight w:val="0"/>
      <w:marTop w:val="0"/>
      <w:marBottom w:val="0"/>
      <w:divBdr>
        <w:top w:val="none" w:sz="0" w:space="0" w:color="auto"/>
        <w:left w:val="none" w:sz="0" w:space="0" w:color="auto"/>
        <w:bottom w:val="none" w:sz="0" w:space="0" w:color="auto"/>
        <w:right w:val="none" w:sz="0" w:space="0" w:color="auto"/>
      </w:divBdr>
      <w:divsChild>
        <w:div w:id="1541435764">
          <w:marLeft w:val="0"/>
          <w:marRight w:val="0"/>
          <w:marTop w:val="0"/>
          <w:marBottom w:val="0"/>
          <w:divBdr>
            <w:top w:val="single" w:sz="2" w:space="0" w:color="auto"/>
            <w:left w:val="single" w:sz="2" w:space="0" w:color="auto"/>
            <w:bottom w:val="single" w:sz="2" w:space="0" w:color="auto"/>
            <w:right w:val="single" w:sz="2" w:space="0" w:color="auto"/>
          </w:divBdr>
        </w:div>
        <w:div w:id="2052923916">
          <w:marLeft w:val="0"/>
          <w:marRight w:val="0"/>
          <w:marTop w:val="0"/>
          <w:marBottom w:val="0"/>
          <w:divBdr>
            <w:top w:val="single" w:sz="2" w:space="0" w:color="auto"/>
            <w:left w:val="single" w:sz="2" w:space="0" w:color="auto"/>
            <w:bottom w:val="single" w:sz="2" w:space="0" w:color="auto"/>
            <w:right w:val="single" w:sz="2" w:space="0" w:color="auto"/>
          </w:divBdr>
          <w:divsChild>
            <w:div w:id="20344238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413697121">
      <w:bodyDiv w:val="1"/>
      <w:marLeft w:val="0"/>
      <w:marRight w:val="0"/>
      <w:marTop w:val="0"/>
      <w:marBottom w:val="0"/>
      <w:divBdr>
        <w:top w:val="none" w:sz="0" w:space="0" w:color="auto"/>
        <w:left w:val="none" w:sz="0" w:space="0" w:color="auto"/>
        <w:bottom w:val="none" w:sz="0" w:space="0" w:color="auto"/>
        <w:right w:val="none" w:sz="0" w:space="0" w:color="auto"/>
      </w:divBdr>
      <w:divsChild>
        <w:div w:id="519855243">
          <w:marLeft w:val="0"/>
          <w:marRight w:val="0"/>
          <w:marTop w:val="0"/>
          <w:marBottom w:val="0"/>
          <w:divBdr>
            <w:top w:val="none" w:sz="0" w:space="0" w:color="auto"/>
            <w:left w:val="none" w:sz="0" w:space="0" w:color="auto"/>
            <w:bottom w:val="none" w:sz="0" w:space="0" w:color="auto"/>
            <w:right w:val="none" w:sz="0" w:space="0" w:color="auto"/>
          </w:divBdr>
        </w:div>
      </w:divsChild>
    </w:div>
    <w:div w:id="1709640315">
      <w:bodyDiv w:val="1"/>
      <w:marLeft w:val="0"/>
      <w:marRight w:val="0"/>
      <w:marTop w:val="0"/>
      <w:marBottom w:val="0"/>
      <w:divBdr>
        <w:top w:val="none" w:sz="0" w:space="0" w:color="auto"/>
        <w:left w:val="none" w:sz="0" w:space="0" w:color="auto"/>
        <w:bottom w:val="none" w:sz="0" w:space="0" w:color="auto"/>
        <w:right w:val="none" w:sz="0" w:space="0" w:color="auto"/>
      </w:divBdr>
    </w:div>
    <w:div w:id="1802383640">
      <w:bodyDiv w:val="1"/>
      <w:marLeft w:val="0"/>
      <w:marRight w:val="0"/>
      <w:marTop w:val="0"/>
      <w:marBottom w:val="0"/>
      <w:divBdr>
        <w:top w:val="none" w:sz="0" w:space="0" w:color="auto"/>
        <w:left w:val="none" w:sz="0" w:space="0" w:color="auto"/>
        <w:bottom w:val="none" w:sz="0" w:space="0" w:color="auto"/>
        <w:right w:val="none" w:sz="0" w:space="0" w:color="auto"/>
      </w:divBdr>
      <w:divsChild>
        <w:div w:id="1919246048">
          <w:marLeft w:val="0"/>
          <w:marRight w:val="0"/>
          <w:marTop w:val="0"/>
          <w:marBottom w:val="0"/>
          <w:divBdr>
            <w:top w:val="none" w:sz="0" w:space="0" w:color="auto"/>
            <w:left w:val="none" w:sz="0" w:space="0" w:color="auto"/>
            <w:bottom w:val="none" w:sz="0" w:space="0" w:color="auto"/>
            <w:right w:val="none" w:sz="0" w:space="0" w:color="auto"/>
          </w:divBdr>
        </w:div>
      </w:divsChild>
    </w:div>
    <w:div w:id="1809204776">
      <w:bodyDiv w:val="1"/>
      <w:marLeft w:val="0"/>
      <w:marRight w:val="0"/>
      <w:marTop w:val="0"/>
      <w:marBottom w:val="0"/>
      <w:divBdr>
        <w:top w:val="none" w:sz="0" w:space="0" w:color="auto"/>
        <w:left w:val="none" w:sz="0" w:space="0" w:color="auto"/>
        <w:bottom w:val="none" w:sz="0" w:space="0" w:color="auto"/>
        <w:right w:val="none" w:sz="0" w:space="0" w:color="auto"/>
      </w:divBdr>
      <w:divsChild>
        <w:div w:id="1900752068">
          <w:marLeft w:val="0"/>
          <w:marRight w:val="0"/>
          <w:marTop w:val="0"/>
          <w:marBottom w:val="0"/>
          <w:divBdr>
            <w:top w:val="none" w:sz="0" w:space="0" w:color="auto"/>
            <w:left w:val="none" w:sz="0" w:space="0" w:color="auto"/>
            <w:bottom w:val="none" w:sz="0" w:space="0" w:color="auto"/>
            <w:right w:val="none" w:sz="0" w:space="0" w:color="auto"/>
          </w:divBdr>
        </w:div>
      </w:divsChild>
    </w:div>
    <w:div w:id="1838374715">
      <w:bodyDiv w:val="1"/>
      <w:marLeft w:val="0"/>
      <w:marRight w:val="0"/>
      <w:marTop w:val="0"/>
      <w:marBottom w:val="0"/>
      <w:divBdr>
        <w:top w:val="none" w:sz="0" w:space="0" w:color="auto"/>
        <w:left w:val="none" w:sz="0" w:space="0" w:color="auto"/>
        <w:bottom w:val="none" w:sz="0" w:space="0" w:color="auto"/>
        <w:right w:val="none" w:sz="0" w:space="0" w:color="auto"/>
      </w:divBdr>
      <w:divsChild>
        <w:div w:id="1395739890">
          <w:marLeft w:val="0"/>
          <w:marRight w:val="0"/>
          <w:marTop w:val="0"/>
          <w:marBottom w:val="0"/>
          <w:divBdr>
            <w:top w:val="single" w:sz="2" w:space="0" w:color="D9D9E3"/>
            <w:left w:val="single" w:sz="2" w:space="0" w:color="D9D9E3"/>
            <w:bottom w:val="single" w:sz="2" w:space="0" w:color="D9D9E3"/>
            <w:right w:val="single" w:sz="2" w:space="0" w:color="D9D9E3"/>
          </w:divBdr>
          <w:divsChild>
            <w:div w:id="835264236">
              <w:marLeft w:val="0"/>
              <w:marRight w:val="0"/>
              <w:marTop w:val="0"/>
              <w:marBottom w:val="0"/>
              <w:divBdr>
                <w:top w:val="single" w:sz="2" w:space="0" w:color="D9D9E3"/>
                <w:left w:val="single" w:sz="2" w:space="0" w:color="D9D9E3"/>
                <w:bottom w:val="single" w:sz="2" w:space="0" w:color="D9D9E3"/>
                <w:right w:val="single" w:sz="2" w:space="0" w:color="D9D9E3"/>
              </w:divBdr>
              <w:divsChild>
                <w:div w:id="2030835968">
                  <w:marLeft w:val="0"/>
                  <w:marRight w:val="0"/>
                  <w:marTop w:val="0"/>
                  <w:marBottom w:val="0"/>
                  <w:divBdr>
                    <w:top w:val="single" w:sz="2" w:space="0" w:color="D9D9E3"/>
                    <w:left w:val="single" w:sz="2" w:space="0" w:color="D9D9E3"/>
                    <w:bottom w:val="single" w:sz="2" w:space="0" w:color="D9D9E3"/>
                    <w:right w:val="single" w:sz="2" w:space="0" w:color="D9D9E3"/>
                  </w:divBdr>
                  <w:divsChild>
                    <w:div w:id="1720549365">
                      <w:marLeft w:val="0"/>
                      <w:marRight w:val="0"/>
                      <w:marTop w:val="0"/>
                      <w:marBottom w:val="0"/>
                      <w:divBdr>
                        <w:top w:val="single" w:sz="2" w:space="0" w:color="D9D9E3"/>
                        <w:left w:val="single" w:sz="2" w:space="0" w:color="D9D9E3"/>
                        <w:bottom w:val="single" w:sz="2" w:space="0" w:color="D9D9E3"/>
                        <w:right w:val="single" w:sz="2" w:space="0" w:color="D9D9E3"/>
                      </w:divBdr>
                      <w:divsChild>
                        <w:div w:id="187332045">
                          <w:marLeft w:val="0"/>
                          <w:marRight w:val="0"/>
                          <w:marTop w:val="0"/>
                          <w:marBottom w:val="0"/>
                          <w:divBdr>
                            <w:top w:val="single" w:sz="2" w:space="0" w:color="auto"/>
                            <w:left w:val="single" w:sz="2" w:space="0" w:color="auto"/>
                            <w:bottom w:val="single" w:sz="6" w:space="0" w:color="auto"/>
                            <w:right w:val="single" w:sz="2" w:space="0" w:color="auto"/>
                          </w:divBdr>
                          <w:divsChild>
                            <w:div w:id="510611208">
                              <w:marLeft w:val="0"/>
                              <w:marRight w:val="0"/>
                              <w:marTop w:val="100"/>
                              <w:marBottom w:val="100"/>
                              <w:divBdr>
                                <w:top w:val="single" w:sz="2" w:space="0" w:color="D9D9E3"/>
                                <w:left w:val="single" w:sz="2" w:space="0" w:color="D9D9E3"/>
                                <w:bottom w:val="single" w:sz="2" w:space="0" w:color="D9D9E3"/>
                                <w:right w:val="single" w:sz="2" w:space="0" w:color="D9D9E3"/>
                              </w:divBdr>
                              <w:divsChild>
                                <w:div w:id="228543000">
                                  <w:marLeft w:val="0"/>
                                  <w:marRight w:val="0"/>
                                  <w:marTop w:val="0"/>
                                  <w:marBottom w:val="0"/>
                                  <w:divBdr>
                                    <w:top w:val="single" w:sz="2" w:space="0" w:color="D9D9E3"/>
                                    <w:left w:val="single" w:sz="2" w:space="0" w:color="D9D9E3"/>
                                    <w:bottom w:val="single" w:sz="2" w:space="0" w:color="D9D9E3"/>
                                    <w:right w:val="single" w:sz="2" w:space="0" w:color="D9D9E3"/>
                                  </w:divBdr>
                                  <w:divsChild>
                                    <w:div w:id="974988618">
                                      <w:marLeft w:val="0"/>
                                      <w:marRight w:val="0"/>
                                      <w:marTop w:val="0"/>
                                      <w:marBottom w:val="0"/>
                                      <w:divBdr>
                                        <w:top w:val="single" w:sz="2" w:space="0" w:color="D9D9E3"/>
                                        <w:left w:val="single" w:sz="2" w:space="0" w:color="D9D9E3"/>
                                        <w:bottom w:val="single" w:sz="2" w:space="0" w:color="D9D9E3"/>
                                        <w:right w:val="single" w:sz="2" w:space="0" w:color="D9D9E3"/>
                                      </w:divBdr>
                                      <w:divsChild>
                                        <w:div w:id="103964960">
                                          <w:marLeft w:val="0"/>
                                          <w:marRight w:val="0"/>
                                          <w:marTop w:val="0"/>
                                          <w:marBottom w:val="0"/>
                                          <w:divBdr>
                                            <w:top w:val="single" w:sz="2" w:space="0" w:color="D9D9E3"/>
                                            <w:left w:val="single" w:sz="2" w:space="0" w:color="D9D9E3"/>
                                            <w:bottom w:val="single" w:sz="2" w:space="0" w:color="D9D9E3"/>
                                            <w:right w:val="single" w:sz="2" w:space="0" w:color="D9D9E3"/>
                                          </w:divBdr>
                                          <w:divsChild>
                                            <w:div w:id="281040008">
                                              <w:marLeft w:val="0"/>
                                              <w:marRight w:val="0"/>
                                              <w:marTop w:val="0"/>
                                              <w:marBottom w:val="0"/>
                                              <w:divBdr>
                                                <w:top w:val="single" w:sz="2" w:space="0" w:color="D9D9E3"/>
                                                <w:left w:val="single" w:sz="2" w:space="0" w:color="D9D9E3"/>
                                                <w:bottom w:val="single" w:sz="2" w:space="0" w:color="D9D9E3"/>
                                                <w:right w:val="single" w:sz="2" w:space="0" w:color="D9D9E3"/>
                                              </w:divBdr>
                                              <w:divsChild>
                                                <w:div w:id="1746800538">
                                                  <w:marLeft w:val="0"/>
                                                  <w:marRight w:val="0"/>
                                                  <w:marTop w:val="0"/>
                                                  <w:marBottom w:val="0"/>
                                                  <w:divBdr>
                                                    <w:top w:val="single" w:sz="2" w:space="0" w:color="D9D9E3"/>
                                                    <w:left w:val="single" w:sz="2" w:space="0" w:color="D9D9E3"/>
                                                    <w:bottom w:val="single" w:sz="2" w:space="0" w:color="D9D9E3"/>
                                                    <w:right w:val="single" w:sz="2" w:space="0" w:color="D9D9E3"/>
                                                  </w:divBdr>
                                                  <w:divsChild>
                                                    <w:div w:id="16907170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819091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pwc.com/it/en/publications/assets/docs/pwc_hotel_market_snapshop_italy_22.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6.png"/><Relationship Id="rId5" Type="http://schemas.openxmlformats.org/officeDocument/2006/relationships/settings" Target="settings.xml"/><Relationship Id="rId10" Type="http://schemas.openxmlformats.org/officeDocument/2006/relationships/image" Target="media/image5.png"/><Relationship Id="rId4" Type="http://schemas.openxmlformats.org/officeDocument/2006/relationships/image" Target="media/image1.jpeg"/><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C6E2C41-37C1-4E8D-8008-965D63789DDD}">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The purpose of this report is to provide the General Manager of Diversity Hotel and Spa London with an introduction to Italian cultural values to help adapt an appropriate leadership style with the new employees, which will ultimately result in a smooth employee onboarding and a positive first impression for future business success.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11</Pages>
  <Words>1877</Words>
  <Characters>10701</Characters>
  <Application>Microsoft Office Word</Application>
  <DocSecurity>0</DocSecurity>
  <Lines>89</Lines>
  <Paragraphs>25</Paragraphs>
  <ScaleCrop>false</ScaleCrop>
  <Company/>
  <LinksUpToDate>false</LinksUpToDate>
  <CharactersWithSpaces>12553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Competence report</dc:title>
  <dc:subject>Cultural Awareness Report (Assignment 2)</dc:subject>
  <dc:creator>Melania Kolozsi 2206485</dc:creator>
  <cp:keywords/>
  <dc:description/>
  <cp:lastModifiedBy>   </cp:lastModifiedBy>
  <cp:revision>198</cp:revision>
  <dcterms:created xsi:type="dcterms:W3CDTF">2023-10-17T14:16:00Z</dcterms:created>
  <dcterms:modified xsi:type="dcterms:W3CDTF">2023-11-02T09:48:00Z</dcterms:modified>
  <cp:category>BA International Hotel Management          Module: Foreign languages and cultural awareness                                                          Module code: BMIH5003                                     Tutor: Giulia Chifary</cp:category>
</cp:coreProperties>
</file>