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0251F" w14:textId="77777777" w:rsidR="002F68F7" w:rsidRDefault="002F68F7" w:rsidP="002F68F7">
      <w:pPr>
        <w:jc w:val="center"/>
        <w:rPr>
          <w:b/>
          <w:i/>
          <w:sz w:val="32"/>
        </w:rPr>
      </w:pPr>
    </w:p>
    <w:p w14:paraId="1C93ACF5" w14:textId="77777777" w:rsidR="002F68F7" w:rsidRDefault="002F68F7" w:rsidP="002F68F7">
      <w:pPr>
        <w:jc w:val="center"/>
        <w:rPr>
          <w:b/>
          <w:i/>
          <w:sz w:val="32"/>
        </w:rPr>
      </w:pPr>
    </w:p>
    <w:p w14:paraId="1BB71D01" w14:textId="77777777" w:rsidR="002F68F7" w:rsidRDefault="002F68F7" w:rsidP="002F68F7">
      <w:pPr>
        <w:jc w:val="center"/>
        <w:rPr>
          <w:b/>
          <w:i/>
          <w:sz w:val="32"/>
        </w:rPr>
      </w:pPr>
    </w:p>
    <w:p w14:paraId="6DAF9E9A" w14:textId="77777777" w:rsidR="002F68F7" w:rsidRDefault="002F68F7" w:rsidP="002F68F7">
      <w:pPr>
        <w:jc w:val="center"/>
        <w:rPr>
          <w:b/>
          <w:i/>
          <w:sz w:val="32"/>
        </w:rPr>
      </w:pPr>
    </w:p>
    <w:p w14:paraId="78E8A9FB" w14:textId="77777777" w:rsidR="002F68F7" w:rsidRDefault="002F68F7" w:rsidP="002F68F7">
      <w:pPr>
        <w:jc w:val="center"/>
        <w:rPr>
          <w:b/>
          <w:i/>
          <w:sz w:val="32"/>
        </w:rPr>
      </w:pPr>
    </w:p>
    <w:p w14:paraId="4B103832" w14:textId="77777777" w:rsidR="002F68F7" w:rsidRDefault="002F68F7" w:rsidP="002F68F7">
      <w:pPr>
        <w:jc w:val="center"/>
        <w:rPr>
          <w:b/>
          <w:i/>
          <w:sz w:val="32"/>
        </w:rPr>
      </w:pPr>
    </w:p>
    <w:p w14:paraId="286C7E56" w14:textId="77777777" w:rsidR="002F68F7" w:rsidRDefault="002F68F7" w:rsidP="002F68F7">
      <w:pPr>
        <w:jc w:val="center"/>
        <w:rPr>
          <w:b/>
          <w:i/>
          <w:sz w:val="32"/>
        </w:rPr>
      </w:pPr>
    </w:p>
    <w:p w14:paraId="1D47F2D4" w14:textId="77777777" w:rsidR="002F68F7" w:rsidRDefault="002F68F7" w:rsidP="002F68F7">
      <w:pPr>
        <w:jc w:val="center"/>
        <w:rPr>
          <w:b/>
          <w:i/>
          <w:sz w:val="32"/>
        </w:rPr>
      </w:pPr>
    </w:p>
    <w:p w14:paraId="5E5787A5" w14:textId="4C79BC53" w:rsidR="002F68F7" w:rsidRDefault="002F68F7" w:rsidP="002F68F7">
      <w:pPr>
        <w:jc w:val="center"/>
        <w:rPr>
          <w:b/>
          <w:i/>
          <w:sz w:val="32"/>
        </w:rPr>
      </w:pPr>
      <w:r w:rsidRPr="002F68F7">
        <w:rPr>
          <w:b/>
          <w:i/>
          <w:sz w:val="32"/>
        </w:rPr>
        <w:t>Accounting Fundamentals</w:t>
      </w:r>
    </w:p>
    <w:p w14:paraId="753AA8A5" w14:textId="6664C2BE" w:rsidR="0005493C" w:rsidRDefault="0005493C">
      <w:pPr>
        <w:spacing w:line="259" w:lineRule="auto"/>
        <w:jc w:val="left"/>
        <w:rPr>
          <w:b/>
          <w:i/>
          <w:sz w:val="32"/>
        </w:rPr>
      </w:pPr>
      <w:r>
        <w:rPr>
          <w:b/>
          <w:i/>
          <w:sz w:val="32"/>
        </w:rPr>
        <w:br w:type="page"/>
      </w:r>
    </w:p>
    <w:sdt>
      <w:sdtPr>
        <w:rPr>
          <w:rFonts w:ascii="Times New Roman" w:eastAsiaTheme="minorHAnsi" w:hAnsi="Times New Roman" w:cstheme="minorBidi"/>
          <w:color w:val="auto"/>
          <w:sz w:val="24"/>
          <w:szCs w:val="22"/>
          <w:lang w:val="en-GB"/>
        </w:rPr>
        <w:id w:val="-1399589525"/>
        <w:docPartObj>
          <w:docPartGallery w:val="Table of Contents"/>
          <w:docPartUnique/>
        </w:docPartObj>
      </w:sdtPr>
      <w:sdtEndPr>
        <w:rPr>
          <w:b/>
          <w:bCs/>
          <w:noProof/>
        </w:rPr>
      </w:sdtEndPr>
      <w:sdtContent>
        <w:p w14:paraId="6EFF7745" w14:textId="17D15F86" w:rsidR="0005493C" w:rsidRDefault="0005493C">
          <w:pPr>
            <w:pStyle w:val="TOCHeading"/>
          </w:pPr>
          <w:r>
            <w:t>Table of Contents</w:t>
          </w:r>
        </w:p>
        <w:p w14:paraId="6870E7A1" w14:textId="6228AAA2" w:rsidR="0005493C" w:rsidRDefault="0005493C">
          <w:pPr>
            <w:pStyle w:val="TOC1"/>
            <w:tabs>
              <w:tab w:val="right" w:leader="dot" w:pos="9016"/>
            </w:tabs>
            <w:rPr>
              <w:noProof/>
            </w:rPr>
          </w:pPr>
          <w:r>
            <w:fldChar w:fldCharType="begin"/>
          </w:r>
          <w:r>
            <w:instrText xml:space="preserve"> TOC \o "1-3" \h \z \u </w:instrText>
          </w:r>
          <w:r>
            <w:fldChar w:fldCharType="separate"/>
          </w:r>
          <w:hyperlink w:anchor="_Toc77930129" w:history="1">
            <w:r w:rsidRPr="00FE0A5D">
              <w:rPr>
                <w:rStyle w:val="Hyperlink"/>
                <w:noProof/>
              </w:rPr>
              <w:t>Introduction</w:t>
            </w:r>
            <w:r>
              <w:rPr>
                <w:noProof/>
                <w:webHidden/>
              </w:rPr>
              <w:tab/>
            </w:r>
            <w:r>
              <w:rPr>
                <w:noProof/>
                <w:webHidden/>
              </w:rPr>
              <w:fldChar w:fldCharType="begin"/>
            </w:r>
            <w:r>
              <w:rPr>
                <w:noProof/>
                <w:webHidden/>
              </w:rPr>
              <w:instrText xml:space="preserve"> PAGEREF _Toc77930129 \h </w:instrText>
            </w:r>
            <w:r>
              <w:rPr>
                <w:noProof/>
                <w:webHidden/>
              </w:rPr>
            </w:r>
            <w:r>
              <w:rPr>
                <w:noProof/>
                <w:webHidden/>
              </w:rPr>
              <w:fldChar w:fldCharType="separate"/>
            </w:r>
            <w:r>
              <w:rPr>
                <w:noProof/>
                <w:webHidden/>
              </w:rPr>
              <w:t>3</w:t>
            </w:r>
            <w:r>
              <w:rPr>
                <w:noProof/>
                <w:webHidden/>
              </w:rPr>
              <w:fldChar w:fldCharType="end"/>
            </w:r>
          </w:hyperlink>
        </w:p>
        <w:p w14:paraId="4E730B17" w14:textId="5FAB284A" w:rsidR="0005493C" w:rsidRDefault="001529FE">
          <w:pPr>
            <w:pStyle w:val="TOC1"/>
            <w:tabs>
              <w:tab w:val="right" w:leader="dot" w:pos="9016"/>
            </w:tabs>
            <w:rPr>
              <w:noProof/>
            </w:rPr>
          </w:pPr>
          <w:hyperlink w:anchor="_Toc77930130" w:history="1">
            <w:r w:rsidR="0005493C" w:rsidRPr="00FE0A5D">
              <w:rPr>
                <w:rStyle w:val="Hyperlink"/>
                <w:noProof/>
              </w:rPr>
              <w:t>Question 01</w:t>
            </w:r>
            <w:r w:rsidR="0005493C">
              <w:rPr>
                <w:noProof/>
                <w:webHidden/>
              </w:rPr>
              <w:tab/>
            </w:r>
            <w:r w:rsidR="0005493C">
              <w:rPr>
                <w:noProof/>
                <w:webHidden/>
              </w:rPr>
              <w:fldChar w:fldCharType="begin"/>
            </w:r>
            <w:r w:rsidR="0005493C">
              <w:rPr>
                <w:noProof/>
                <w:webHidden/>
              </w:rPr>
              <w:instrText xml:space="preserve"> PAGEREF _Toc77930130 \h </w:instrText>
            </w:r>
            <w:r w:rsidR="0005493C">
              <w:rPr>
                <w:noProof/>
                <w:webHidden/>
              </w:rPr>
            </w:r>
            <w:r w:rsidR="0005493C">
              <w:rPr>
                <w:noProof/>
                <w:webHidden/>
              </w:rPr>
              <w:fldChar w:fldCharType="separate"/>
            </w:r>
            <w:r w:rsidR="0005493C">
              <w:rPr>
                <w:noProof/>
                <w:webHidden/>
              </w:rPr>
              <w:t>4</w:t>
            </w:r>
            <w:r w:rsidR="0005493C">
              <w:rPr>
                <w:noProof/>
                <w:webHidden/>
              </w:rPr>
              <w:fldChar w:fldCharType="end"/>
            </w:r>
          </w:hyperlink>
        </w:p>
        <w:p w14:paraId="2E7D5802" w14:textId="516761E9" w:rsidR="0005493C" w:rsidRDefault="001529FE">
          <w:pPr>
            <w:pStyle w:val="TOC2"/>
            <w:tabs>
              <w:tab w:val="left" w:pos="660"/>
              <w:tab w:val="right" w:leader="dot" w:pos="9016"/>
            </w:tabs>
            <w:rPr>
              <w:noProof/>
            </w:rPr>
          </w:pPr>
          <w:hyperlink w:anchor="_Toc77930131" w:history="1">
            <w:r w:rsidR="0005493C" w:rsidRPr="00FE0A5D">
              <w:rPr>
                <w:rStyle w:val="Hyperlink"/>
                <w:i/>
                <w:noProof/>
              </w:rPr>
              <w:t>a)</w:t>
            </w:r>
            <w:r w:rsidR="0005493C">
              <w:rPr>
                <w:noProof/>
              </w:rPr>
              <w:tab/>
            </w:r>
            <w:r w:rsidR="0005493C" w:rsidRPr="00FE0A5D">
              <w:rPr>
                <w:rStyle w:val="Hyperlink"/>
                <w:i/>
                <w:noProof/>
              </w:rPr>
              <w:t>Preparing a profit &amp; loss statement</w:t>
            </w:r>
            <w:r w:rsidR="0005493C">
              <w:rPr>
                <w:noProof/>
                <w:webHidden/>
              </w:rPr>
              <w:tab/>
            </w:r>
            <w:r w:rsidR="0005493C">
              <w:rPr>
                <w:noProof/>
                <w:webHidden/>
              </w:rPr>
              <w:fldChar w:fldCharType="begin"/>
            </w:r>
            <w:r w:rsidR="0005493C">
              <w:rPr>
                <w:noProof/>
                <w:webHidden/>
              </w:rPr>
              <w:instrText xml:space="preserve"> PAGEREF _Toc77930131 \h </w:instrText>
            </w:r>
            <w:r w:rsidR="0005493C">
              <w:rPr>
                <w:noProof/>
                <w:webHidden/>
              </w:rPr>
            </w:r>
            <w:r w:rsidR="0005493C">
              <w:rPr>
                <w:noProof/>
                <w:webHidden/>
              </w:rPr>
              <w:fldChar w:fldCharType="separate"/>
            </w:r>
            <w:r w:rsidR="0005493C">
              <w:rPr>
                <w:noProof/>
                <w:webHidden/>
              </w:rPr>
              <w:t>4</w:t>
            </w:r>
            <w:r w:rsidR="0005493C">
              <w:rPr>
                <w:noProof/>
                <w:webHidden/>
              </w:rPr>
              <w:fldChar w:fldCharType="end"/>
            </w:r>
          </w:hyperlink>
        </w:p>
        <w:p w14:paraId="19A618B9" w14:textId="7F1FAEF7" w:rsidR="0005493C" w:rsidRDefault="001529FE">
          <w:pPr>
            <w:pStyle w:val="TOC2"/>
            <w:tabs>
              <w:tab w:val="right" w:leader="dot" w:pos="9016"/>
            </w:tabs>
            <w:rPr>
              <w:noProof/>
            </w:rPr>
          </w:pPr>
          <w:hyperlink w:anchor="_Toc77930132" w:history="1">
            <w:r w:rsidR="0005493C" w:rsidRPr="00FE0A5D">
              <w:rPr>
                <w:rStyle w:val="Hyperlink"/>
                <w:i/>
                <w:noProof/>
              </w:rPr>
              <w:t>Financial Position Statement</w:t>
            </w:r>
            <w:r w:rsidR="0005493C">
              <w:rPr>
                <w:noProof/>
                <w:webHidden/>
              </w:rPr>
              <w:tab/>
            </w:r>
            <w:r w:rsidR="0005493C">
              <w:rPr>
                <w:noProof/>
                <w:webHidden/>
              </w:rPr>
              <w:fldChar w:fldCharType="begin"/>
            </w:r>
            <w:r w:rsidR="0005493C">
              <w:rPr>
                <w:noProof/>
                <w:webHidden/>
              </w:rPr>
              <w:instrText xml:space="preserve"> PAGEREF _Toc77930132 \h </w:instrText>
            </w:r>
            <w:r w:rsidR="0005493C">
              <w:rPr>
                <w:noProof/>
                <w:webHidden/>
              </w:rPr>
            </w:r>
            <w:r w:rsidR="0005493C">
              <w:rPr>
                <w:noProof/>
                <w:webHidden/>
              </w:rPr>
              <w:fldChar w:fldCharType="separate"/>
            </w:r>
            <w:r w:rsidR="0005493C">
              <w:rPr>
                <w:noProof/>
                <w:webHidden/>
              </w:rPr>
              <w:t>5</w:t>
            </w:r>
            <w:r w:rsidR="0005493C">
              <w:rPr>
                <w:noProof/>
                <w:webHidden/>
              </w:rPr>
              <w:fldChar w:fldCharType="end"/>
            </w:r>
          </w:hyperlink>
        </w:p>
        <w:p w14:paraId="140F3C70" w14:textId="7A497C63" w:rsidR="0005493C" w:rsidRDefault="001529FE">
          <w:pPr>
            <w:pStyle w:val="TOC2"/>
            <w:tabs>
              <w:tab w:val="left" w:pos="660"/>
              <w:tab w:val="right" w:leader="dot" w:pos="9016"/>
            </w:tabs>
            <w:rPr>
              <w:noProof/>
            </w:rPr>
          </w:pPr>
          <w:hyperlink w:anchor="_Toc77930133" w:history="1">
            <w:r w:rsidR="0005493C" w:rsidRPr="00FE0A5D">
              <w:rPr>
                <w:rStyle w:val="Hyperlink"/>
                <w:noProof/>
              </w:rPr>
              <w:t>b)</w:t>
            </w:r>
            <w:r w:rsidR="0005493C">
              <w:rPr>
                <w:noProof/>
              </w:rPr>
              <w:tab/>
            </w:r>
            <w:r w:rsidR="0005493C" w:rsidRPr="00FE0A5D">
              <w:rPr>
                <w:rStyle w:val="Hyperlink"/>
                <w:i/>
                <w:noProof/>
              </w:rPr>
              <w:t>Why the financial position balance</w:t>
            </w:r>
            <w:r w:rsidR="0005493C">
              <w:rPr>
                <w:noProof/>
                <w:webHidden/>
              </w:rPr>
              <w:tab/>
            </w:r>
            <w:r w:rsidR="0005493C">
              <w:rPr>
                <w:noProof/>
                <w:webHidden/>
              </w:rPr>
              <w:fldChar w:fldCharType="begin"/>
            </w:r>
            <w:r w:rsidR="0005493C">
              <w:rPr>
                <w:noProof/>
                <w:webHidden/>
              </w:rPr>
              <w:instrText xml:space="preserve"> PAGEREF _Toc77930133 \h </w:instrText>
            </w:r>
            <w:r w:rsidR="0005493C">
              <w:rPr>
                <w:noProof/>
                <w:webHidden/>
              </w:rPr>
            </w:r>
            <w:r w:rsidR="0005493C">
              <w:rPr>
                <w:noProof/>
                <w:webHidden/>
              </w:rPr>
              <w:fldChar w:fldCharType="separate"/>
            </w:r>
            <w:r w:rsidR="0005493C">
              <w:rPr>
                <w:noProof/>
                <w:webHidden/>
              </w:rPr>
              <w:t>6</w:t>
            </w:r>
            <w:r w:rsidR="0005493C">
              <w:rPr>
                <w:noProof/>
                <w:webHidden/>
              </w:rPr>
              <w:fldChar w:fldCharType="end"/>
            </w:r>
          </w:hyperlink>
        </w:p>
        <w:p w14:paraId="278E5640" w14:textId="161D57E2" w:rsidR="0005493C" w:rsidRDefault="001529FE">
          <w:pPr>
            <w:pStyle w:val="TOC1"/>
            <w:tabs>
              <w:tab w:val="right" w:leader="dot" w:pos="9016"/>
            </w:tabs>
            <w:rPr>
              <w:noProof/>
            </w:rPr>
          </w:pPr>
          <w:hyperlink w:anchor="_Toc77930134" w:history="1">
            <w:r w:rsidR="0005493C" w:rsidRPr="00FE0A5D">
              <w:rPr>
                <w:rStyle w:val="Hyperlink"/>
                <w:noProof/>
              </w:rPr>
              <w:t>Question 02</w:t>
            </w:r>
            <w:r w:rsidR="0005493C">
              <w:rPr>
                <w:noProof/>
                <w:webHidden/>
              </w:rPr>
              <w:tab/>
            </w:r>
            <w:r w:rsidR="0005493C">
              <w:rPr>
                <w:noProof/>
                <w:webHidden/>
              </w:rPr>
              <w:fldChar w:fldCharType="begin"/>
            </w:r>
            <w:r w:rsidR="0005493C">
              <w:rPr>
                <w:noProof/>
                <w:webHidden/>
              </w:rPr>
              <w:instrText xml:space="preserve"> PAGEREF _Toc77930134 \h </w:instrText>
            </w:r>
            <w:r w:rsidR="0005493C">
              <w:rPr>
                <w:noProof/>
                <w:webHidden/>
              </w:rPr>
            </w:r>
            <w:r w:rsidR="0005493C">
              <w:rPr>
                <w:noProof/>
                <w:webHidden/>
              </w:rPr>
              <w:fldChar w:fldCharType="separate"/>
            </w:r>
            <w:r w:rsidR="0005493C">
              <w:rPr>
                <w:noProof/>
                <w:webHidden/>
              </w:rPr>
              <w:t>8</w:t>
            </w:r>
            <w:r w:rsidR="0005493C">
              <w:rPr>
                <w:noProof/>
                <w:webHidden/>
              </w:rPr>
              <w:fldChar w:fldCharType="end"/>
            </w:r>
          </w:hyperlink>
        </w:p>
        <w:p w14:paraId="1A8FAC9E" w14:textId="1CC3D649" w:rsidR="0005493C" w:rsidRDefault="001529FE">
          <w:pPr>
            <w:pStyle w:val="TOC2"/>
            <w:tabs>
              <w:tab w:val="left" w:pos="660"/>
              <w:tab w:val="right" w:leader="dot" w:pos="9016"/>
            </w:tabs>
            <w:rPr>
              <w:noProof/>
            </w:rPr>
          </w:pPr>
          <w:hyperlink w:anchor="_Toc77930135" w:history="1">
            <w:r w:rsidR="0005493C" w:rsidRPr="00FE0A5D">
              <w:rPr>
                <w:rStyle w:val="Hyperlink"/>
                <w:i/>
                <w:noProof/>
              </w:rPr>
              <w:t>a)</w:t>
            </w:r>
            <w:r w:rsidR="0005493C">
              <w:rPr>
                <w:noProof/>
              </w:rPr>
              <w:tab/>
            </w:r>
            <w:r w:rsidR="0005493C" w:rsidRPr="00FE0A5D">
              <w:rPr>
                <w:rStyle w:val="Hyperlink"/>
                <w:i/>
                <w:noProof/>
              </w:rPr>
              <w:t>Calculating the ratios for Chocco plc</w:t>
            </w:r>
            <w:r w:rsidR="0005493C">
              <w:rPr>
                <w:noProof/>
                <w:webHidden/>
              </w:rPr>
              <w:tab/>
            </w:r>
            <w:r w:rsidR="0005493C">
              <w:rPr>
                <w:noProof/>
                <w:webHidden/>
              </w:rPr>
              <w:fldChar w:fldCharType="begin"/>
            </w:r>
            <w:r w:rsidR="0005493C">
              <w:rPr>
                <w:noProof/>
                <w:webHidden/>
              </w:rPr>
              <w:instrText xml:space="preserve"> PAGEREF _Toc77930135 \h </w:instrText>
            </w:r>
            <w:r w:rsidR="0005493C">
              <w:rPr>
                <w:noProof/>
                <w:webHidden/>
              </w:rPr>
            </w:r>
            <w:r w:rsidR="0005493C">
              <w:rPr>
                <w:noProof/>
                <w:webHidden/>
              </w:rPr>
              <w:fldChar w:fldCharType="separate"/>
            </w:r>
            <w:r w:rsidR="0005493C">
              <w:rPr>
                <w:noProof/>
                <w:webHidden/>
              </w:rPr>
              <w:t>8</w:t>
            </w:r>
            <w:r w:rsidR="0005493C">
              <w:rPr>
                <w:noProof/>
                <w:webHidden/>
              </w:rPr>
              <w:fldChar w:fldCharType="end"/>
            </w:r>
          </w:hyperlink>
        </w:p>
        <w:p w14:paraId="14DDFB4C" w14:textId="69E0D5AD" w:rsidR="0005493C" w:rsidRDefault="001529FE">
          <w:pPr>
            <w:pStyle w:val="TOC2"/>
            <w:tabs>
              <w:tab w:val="left" w:pos="660"/>
              <w:tab w:val="right" w:leader="dot" w:pos="9016"/>
            </w:tabs>
            <w:rPr>
              <w:noProof/>
            </w:rPr>
          </w:pPr>
          <w:hyperlink w:anchor="_Toc77930136" w:history="1">
            <w:r w:rsidR="0005493C" w:rsidRPr="00FE0A5D">
              <w:rPr>
                <w:rStyle w:val="Hyperlink"/>
                <w:noProof/>
              </w:rPr>
              <w:t>b)</w:t>
            </w:r>
            <w:r w:rsidR="0005493C">
              <w:rPr>
                <w:noProof/>
              </w:rPr>
              <w:tab/>
            </w:r>
            <w:r w:rsidR="0005493C" w:rsidRPr="00FE0A5D">
              <w:rPr>
                <w:rStyle w:val="Hyperlink"/>
                <w:noProof/>
              </w:rPr>
              <w:t>Commenting on the financial performance and position of Chocco plc</w:t>
            </w:r>
            <w:r w:rsidR="0005493C">
              <w:rPr>
                <w:noProof/>
                <w:webHidden/>
              </w:rPr>
              <w:tab/>
            </w:r>
            <w:r w:rsidR="0005493C">
              <w:rPr>
                <w:noProof/>
                <w:webHidden/>
              </w:rPr>
              <w:fldChar w:fldCharType="begin"/>
            </w:r>
            <w:r w:rsidR="0005493C">
              <w:rPr>
                <w:noProof/>
                <w:webHidden/>
              </w:rPr>
              <w:instrText xml:space="preserve"> PAGEREF _Toc77930136 \h </w:instrText>
            </w:r>
            <w:r w:rsidR="0005493C">
              <w:rPr>
                <w:noProof/>
                <w:webHidden/>
              </w:rPr>
            </w:r>
            <w:r w:rsidR="0005493C">
              <w:rPr>
                <w:noProof/>
                <w:webHidden/>
              </w:rPr>
              <w:fldChar w:fldCharType="separate"/>
            </w:r>
            <w:r w:rsidR="0005493C">
              <w:rPr>
                <w:noProof/>
                <w:webHidden/>
              </w:rPr>
              <w:t>11</w:t>
            </w:r>
            <w:r w:rsidR="0005493C">
              <w:rPr>
                <w:noProof/>
                <w:webHidden/>
              </w:rPr>
              <w:fldChar w:fldCharType="end"/>
            </w:r>
          </w:hyperlink>
        </w:p>
        <w:p w14:paraId="22FE5A8B" w14:textId="3ACFD718" w:rsidR="0005493C" w:rsidRDefault="001529FE">
          <w:pPr>
            <w:pStyle w:val="TOC1"/>
            <w:tabs>
              <w:tab w:val="right" w:leader="dot" w:pos="9016"/>
            </w:tabs>
            <w:rPr>
              <w:noProof/>
            </w:rPr>
          </w:pPr>
          <w:hyperlink w:anchor="_Toc77930137" w:history="1">
            <w:r w:rsidR="0005493C" w:rsidRPr="00FE0A5D">
              <w:rPr>
                <w:rStyle w:val="Hyperlink"/>
                <w:noProof/>
              </w:rPr>
              <w:t>Conclusion</w:t>
            </w:r>
            <w:r w:rsidR="0005493C">
              <w:rPr>
                <w:noProof/>
                <w:webHidden/>
              </w:rPr>
              <w:tab/>
            </w:r>
            <w:r w:rsidR="0005493C">
              <w:rPr>
                <w:noProof/>
                <w:webHidden/>
              </w:rPr>
              <w:fldChar w:fldCharType="begin"/>
            </w:r>
            <w:r w:rsidR="0005493C">
              <w:rPr>
                <w:noProof/>
                <w:webHidden/>
              </w:rPr>
              <w:instrText xml:space="preserve"> PAGEREF _Toc77930137 \h </w:instrText>
            </w:r>
            <w:r w:rsidR="0005493C">
              <w:rPr>
                <w:noProof/>
                <w:webHidden/>
              </w:rPr>
            </w:r>
            <w:r w:rsidR="0005493C">
              <w:rPr>
                <w:noProof/>
                <w:webHidden/>
              </w:rPr>
              <w:fldChar w:fldCharType="separate"/>
            </w:r>
            <w:r w:rsidR="0005493C">
              <w:rPr>
                <w:noProof/>
                <w:webHidden/>
              </w:rPr>
              <w:t>13</w:t>
            </w:r>
            <w:r w:rsidR="0005493C">
              <w:rPr>
                <w:noProof/>
                <w:webHidden/>
              </w:rPr>
              <w:fldChar w:fldCharType="end"/>
            </w:r>
          </w:hyperlink>
        </w:p>
        <w:p w14:paraId="12E4485C" w14:textId="72D59EC8" w:rsidR="0005493C" w:rsidRDefault="001529FE">
          <w:pPr>
            <w:pStyle w:val="TOC1"/>
            <w:tabs>
              <w:tab w:val="right" w:leader="dot" w:pos="9016"/>
            </w:tabs>
            <w:rPr>
              <w:noProof/>
            </w:rPr>
          </w:pPr>
          <w:hyperlink w:anchor="_Toc77930138" w:history="1">
            <w:r w:rsidR="0005493C" w:rsidRPr="00FE0A5D">
              <w:rPr>
                <w:rStyle w:val="Hyperlink"/>
                <w:noProof/>
              </w:rPr>
              <w:t>References</w:t>
            </w:r>
            <w:r w:rsidR="0005493C">
              <w:rPr>
                <w:noProof/>
                <w:webHidden/>
              </w:rPr>
              <w:tab/>
            </w:r>
            <w:r w:rsidR="0005493C">
              <w:rPr>
                <w:noProof/>
                <w:webHidden/>
              </w:rPr>
              <w:fldChar w:fldCharType="begin"/>
            </w:r>
            <w:r w:rsidR="0005493C">
              <w:rPr>
                <w:noProof/>
                <w:webHidden/>
              </w:rPr>
              <w:instrText xml:space="preserve"> PAGEREF _Toc77930138 \h </w:instrText>
            </w:r>
            <w:r w:rsidR="0005493C">
              <w:rPr>
                <w:noProof/>
                <w:webHidden/>
              </w:rPr>
            </w:r>
            <w:r w:rsidR="0005493C">
              <w:rPr>
                <w:noProof/>
                <w:webHidden/>
              </w:rPr>
              <w:fldChar w:fldCharType="separate"/>
            </w:r>
            <w:r w:rsidR="0005493C">
              <w:rPr>
                <w:noProof/>
                <w:webHidden/>
              </w:rPr>
              <w:t>14</w:t>
            </w:r>
            <w:r w:rsidR="0005493C">
              <w:rPr>
                <w:noProof/>
                <w:webHidden/>
              </w:rPr>
              <w:fldChar w:fldCharType="end"/>
            </w:r>
          </w:hyperlink>
        </w:p>
        <w:p w14:paraId="598F8B73" w14:textId="08394324" w:rsidR="0005493C" w:rsidRDefault="0005493C">
          <w:r>
            <w:rPr>
              <w:b/>
              <w:bCs/>
              <w:noProof/>
            </w:rPr>
            <w:fldChar w:fldCharType="end"/>
          </w:r>
        </w:p>
      </w:sdtContent>
    </w:sdt>
    <w:p w14:paraId="428FD627" w14:textId="77777777" w:rsidR="0005493C" w:rsidRDefault="0005493C" w:rsidP="0005493C"/>
    <w:p w14:paraId="5D517597" w14:textId="77777777" w:rsidR="002F68F7" w:rsidRDefault="002F68F7">
      <w:pPr>
        <w:spacing w:line="259" w:lineRule="auto"/>
        <w:jc w:val="left"/>
        <w:rPr>
          <w:b/>
          <w:i/>
          <w:sz w:val="32"/>
        </w:rPr>
      </w:pPr>
      <w:r>
        <w:rPr>
          <w:b/>
          <w:i/>
          <w:sz w:val="32"/>
        </w:rPr>
        <w:br w:type="page"/>
      </w:r>
    </w:p>
    <w:p w14:paraId="418B3BEA" w14:textId="2EFEE8A6" w:rsidR="001C3B02" w:rsidRDefault="002F68F7" w:rsidP="002F68F7">
      <w:pPr>
        <w:pStyle w:val="Heading1"/>
      </w:pPr>
      <w:bookmarkStart w:id="0" w:name="_Toc77930129"/>
      <w:r>
        <w:lastRenderedPageBreak/>
        <w:t>Introduction</w:t>
      </w:r>
      <w:bookmarkEnd w:id="0"/>
    </w:p>
    <w:p w14:paraId="2B3278D4" w14:textId="009F8870" w:rsidR="00C8515A" w:rsidRPr="00C8515A" w:rsidRDefault="00C8515A" w:rsidP="00C8515A">
      <w:pPr>
        <w:rPr>
          <w:lang w:val="en-US"/>
        </w:rPr>
      </w:pPr>
      <w:r>
        <w:t xml:space="preserve">The report is prepared on accounting fundamentals. The report has two parts. Firstly, the financial reports are made including the income statement and the financial statement. Accounting can be defined as the combination of different terms that are used in an organisation to record the transactions, identifying, and present the summary of the transactions in reports format in front of stakeholders. For the first part of the report, the company is named </w:t>
      </w:r>
      <w:r>
        <w:rPr>
          <w:lang w:val="en-US"/>
        </w:rPr>
        <w:t>“</w:t>
      </w:r>
      <w:proofErr w:type="spellStart"/>
      <w:r>
        <w:rPr>
          <w:lang w:val="en-US"/>
        </w:rPr>
        <w:t>Kedison</w:t>
      </w:r>
      <w:proofErr w:type="spellEnd"/>
      <w:r>
        <w:rPr>
          <w:lang w:val="en-US"/>
        </w:rPr>
        <w:t xml:space="preserve"> Plc”. T</w:t>
      </w:r>
      <w:r>
        <w:t>he financial position system is one of the vital ones. It represents the total assets, and total liabilities</w:t>
      </w:r>
      <w:r w:rsidR="00E93D1E">
        <w:t>,</w:t>
      </w:r>
      <w:r>
        <w:t xml:space="preserve"> and owner’s equity in front of stakeholders. Stakeholders can be defined as the individuals who have interested in the business including </w:t>
      </w:r>
      <w:r w:rsidR="00E93D1E">
        <w:t xml:space="preserve">the </w:t>
      </w:r>
      <w:r>
        <w:t>owner, manager, shareholders, customers, tax authority</w:t>
      </w:r>
      <w:r w:rsidR="00E93D1E">
        <w:t>,</w:t>
      </w:r>
      <w:r>
        <w:t xml:space="preserve"> and so on. </w:t>
      </w:r>
      <w:r>
        <w:rPr>
          <w:lang w:val="en-US"/>
        </w:rPr>
        <w:t>Besides, f</w:t>
      </w:r>
      <w:r>
        <w:t xml:space="preserve">or the second part of the report, the company is named </w:t>
      </w:r>
      <w:r>
        <w:rPr>
          <w:lang w:val="en-US"/>
        </w:rPr>
        <w:t>“</w:t>
      </w:r>
      <w:proofErr w:type="spellStart"/>
      <w:r>
        <w:rPr>
          <w:lang w:val="en-US"/>
        </w:rPr>
        <w:t>Chocco</w:t>
      </w:r>
      <w:proofErr w:type="spellEnd"/>
      <w:r>
        <w:rPr>
          <w:lang w:val="en-US"/>
        </w:rPr>
        <w:t xml:space="preserve"> Plc”. </w:t>
      </w:r>
      <w:r>
        <w:t xml:space="preserve">An accounting ratio can be defined as </w:t>
      </w:r>
      <w:r w:rsidR="00E93D1E">
        <w:t xml:space="preserve">a </w:t>
      </w:r>
      <w:r>
        <w:t>comparison between the two-line pieces in an organisation’s financial statement, namely income statement, owner’s equity statement, cashflow statement, and financial position statement. Ratios are made to identify the financial performance of the company. Different ratios have been analysed in the report including current ratio, ROCE, ROE</w:t>
      </w:r>
      <w:r w:rsidR="00E93D1E">
        <w:t>,</w:t>
      </w:r>
      <w:r>
        <w:t xml:space="preserve"> and so on.</w:t>
      </w:r>
    </w:p>
    <w:p w14:paraId="043007B1" w14:textId="49CB7B80" w:rsidR="00C8515A" w:rsidRPr="00C8515A" w:rsidRDefault="00C8515A" w:rsidP="00C8515A">
      <w:pPr>
        <w:rPr>
          <w:lang w:val="en-US"/>
        </w:rPr>
      </w:pPr>
    </w:p>
    <w:p w14:paraId="33097DDB" w14:textId="0E2E0291" w:rsidR="002F68F7" w:rsidRDefault="002F68F7">
      <w:pPr>
        <w:spacing w:line="259" w:lineRule="auto"/>
        <w:jc w:val="left"/>
      </w:pPr>
      <w:r>
        <w:br w:type="page"/>
      </w:r>
    </w:p>
    <w:p w14:paraId="16253D82" w14:textId="28356797" w:rsidR="002F68F7" w:rsidRDefault="002F68F7" w:rsidP="002F68F7">
      <w:pPr>
        <w:pStyle w:val="Heading1"/>
      </w:pPr>
      <w:bookmarkStart w:id="1" w:name="_Toc77930130"/>
      <w:r>
        <w:lastRenderedPageBreak/>
        <w:t xml:space="preserve">Question </w:t>
      </w:r>
      <w:r w:rsidR="00E954C8">
        <w:t>0</w:t>
      </w:r>
      <w:r>
        <w:t>1</w:t>
      </w:r>
      <w:bookmarkEnd w:id="1"/>
    </w:p>
    <w:p w14:paraId="28FCE13F" w14:textId="299B37CD" w:rsidR="002F68F7" w:rsidRDefault="002F68F7" w:rsidP="002F68F7">
      <w:pPr>
        <w:pStyle w:val="Heading2"/>
        <w:numPr>
          <w:ilvl w:val="0"/>
          <w:numId w:val="1"/>
        </w:numPr>
        <w:rPr>
          <w:i/>
        </w:rPr>
      </w:pPr>
      <w:bookmarkStart w:id="2" w:name="_Toc77930131"/>
      <w:r w:rsidRPr="00D21BF1">
        <w:rPr>
          <w:i/>
        </w:rPr>
        <w:t>Preparing a profit &amp; loss statement</w:t>
      </w:r>
      <w:bookmarkEnd w:id="2"/>
    </w:p>
    <w:tbl>
      <w:tblPr>
        <w:tblStyle w:val="PlainTable1"/>
        <w:tblW w:w="9355" w:type="dxa"/>
        <w:tblLook w:val="04A0" w:firstRow="1" w:lastRow="0" w:firstColumn="1" w:lastColumn="0" w:noHBand="0" w:noVBand="1"/>
      </w:tblPr>
      <w:tblGrid>
        <w:gridCol w:w="7465"/>
        <w:gridCol w:w="1890"/>
      </w:tblGrid>
      <w:tr w:rsidR="00D21BF1" w:rsidRPr="009D5510" w14:paraId="354287DF" w14:textId="77777777" w:rsidTr="00D21BF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55" w:type="dxa"/>
            <w:gridSpan w:val="2"/>
            <w:shd w:val="clear" w:color="auto" w:fill="E7E6E6" w:themeFill="background2"/>
            <w:noWrap/>
            <w:hideMark/>
          </w:tcPr>
          <w:p w14:paraId="1C9FF998" w14:textId="77777777" w:rsidR="00D21BF1" w:rsidRPr="00D21BF1" w:rsidRDefault="00D21BF1" w:rsidP="00D21BF1">
            <w:pPr>
              <w:pStyle w:val="ListParagraph"/>
              <w:jc w:val="center"/>
              <w:rPr>
                <w:rFonts w:cs="Times New Roman"/>
                <w:i/>
                <w:color w:val="000000"/>
                <w:szCs w:val="24"/>
              </w:rPr>
            </w:pPr>
            <w:proofErr w:type="spellStart"/>
            <w:r w:rsidRPr="00D21BF1">
              <w:rPr>
                <w:rFonts w:cs="Times New Roman"/>
                <w:i/>
                <w:color w:val="000000"/>
                <w:szCs w:val="24"/>
              </w:rPr>
              <w:t>Kedison</w:t>
            </w:r>
            <w:proofErr w:type="spellEnd"/>
            <w:r w:rsidRPr="00D21BF1">
              <w:rPr>
                <w:rFonts w:cs="Times New Roman"/>
                <w:i/>
                <w:color w:val="000000"/>
                <w:szCs w:val="24"/>
              </w:rPr>
              <w:t xml:space="preserve"> PLC</w:t>
            </w:r>
          </w:p>
          <w:p w14:paraId="4036F504" w14:textId="77777777" w:rsidR="00D21BF1" w:rsidRPr="00D21BF1" w:rsidRDefault="00D21BF1" w:rsidP="00D21BF1">
            <w:pPr>
              <w:jc w:val="center"/>
              <w:rPr>
                <w:rFonts w:cs="Times New Roman"/>
                <w:i/>
                <w:color w:val="000000"/>
                <w:szCs w:val="24"/>
              </w:rPr>
            </w:pPr>
            <w:r w:rsidRPr="00D21BF1">
              <w:rPr>
                <w:rFonts w:cs="Times New Roman"/>
                <w:i/>
                <w:color w:val="000000"/>
                <w:szCs w:val="24"/>
              </w:rPr>
              <w:t>Profit and Loss statement</w:t>
            </w:r>
          </w:p>
          <w:p w14:paraId="17626828" w14:textId="6A342262" w:rsidR="00D21BF1" w:rsidRPr="00BB657C" w:rsidRDefault="00D21BF1" w:rsidP="00D21BF1">
            <w:pPr>
              <w:pStyle w:val="ListParagraph"/>
              <w:jc w:val="center"/>
              <w:rPr>
                <w:rFonts w:cs="Times New Roman"/>
                <w:b w:val="0"/>
                <w:color w:val="000000"/>
                <w:szCs w:val="24"/>
              </w:rPr>
            </w:pPr>
            <w:r w:rsidRPr="00BB657C">
              <w:rPr>
                <w:rFonts w:cs="Times New Roman"/>
                <w:b w:val="0"/>
                <w:color w:val="000000"/>
                <w:szCs w:val="24"/>
              </w:rPr>
              <w:t xml:space="preserve">For the </w:t>
            </w:r>
            <w:r w:rsidR="00E93D1E">
              <w:rPr>
                <w:rFonts w:cs="Times New Roman"/>
                <w:b w:val="0"/>
                <w:color w:val="000000"/>
                <w:szCs w:val="24"/>
              </w:rPr>
              <w:t>years</w:t>
            </w:r>
            <w:r w:rsidRPr="00BB657C">
              <w:rPr>
                <w:rFonts w:cs="Times New Roman"/>
                <w:b w:val="0"/>
                <w:color w:val="000000"/>
                <w:szCs w:val="24"/>
              </w:rPr>
              <w:t xml:space="preserve"> ended 31st December 2020</w:t>
            </w:r>
          </w:p>
        </w:tc>
      </w:tr>
      <w:tr w:rsidR="00D21BF1" w:rsidRPr="009D5510" w14:paraId="59972326" w14:textId="77777777" w:rsidTr="00D21BF1">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7465" w:type="dxa"/>
            <w:noWrap/>
            <w:hideMark/>
          </w:tcPr>
          <w:p w14:paraId="54633879" w14:textId="77777777" w:rsidR="00D21BF1" w:rsidRPr="009D5510" w:rsidRDefault="00D21BF1" w:rsidP="00FB4873">
            <w:pPr>
              <w:rPr>
                <w:rFonts w:cs="Times New Roman"/>
                <w:color w:val="000000"/>
                <w:szCs w:val="24"/>
              </w:rPr>
            </w:pPr>
          </w:p>
        </w:tc>
        <w:tc>
          <w:tcPr>
            <w:tcW w:w="1890" w:type="dxa"/>
            <w:noWrap/>
            <w:hideMark/>
          </w:tcPr>
          <w:p w14:paraId="7D7A5837" w14:textId="77777777" w:rsidR="00D21BF1" w:rsidRPr="009D5510" w:rsidRDefault="00D21BF1"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Amount</w:t>
            </w:r>
          </w:p>
        </w:tc>
      </w:tr>
      <w:tr w:rsidR="00D21BF1" w:rsidRPr="009D5510" w14:paraId="50AB148C" w14:textId="77777777" w:rsidTr="00D21BF1">
        <w:trPr>
          <w:trHeight w:val="539"/>
        </w:trPr>
        <w:tc>
          <w:tcPr>
            <w:cnfStyle w:val="001000000000" w:firstRow="0" w:lastRow="0" w:firstColumn="1" w:lastColumn="0" w:oddVBand="0" w:evenVBand="0" w:oddHBand="0" w:evenHBand="0" w:firstRowFirstColumn="0" w:firstRowLastColumn="0" w:lastRowFirstColumn="0" w:lastRowLastColumn="0"/>
            <w:tcW w:w="7465" w:type="dxa"/>
            <w:noWrap/>
            <w:hideMark/>
          </w:tcPr>
          <w:p w14:paraId="518160EE" w14:textId="154E3A0C" w:rsidR="00E93D1E" w:rsidRDefault="00E93D1E" w:rsidP="00FB4873">
            <w:pPr>
              <w:rPr>
                <w:rFonts w:cs="Times New Roman"/>
                <w:bCs w:val="0"/>
                <w:color w:val="000000"/>
                <w:szCs w:val="24"/>
              </w:rPr>
            </w:pPr>
            <w:r>
              <w:rPr>
                <w:rFonts w:cs="Times New Roman"/>
                <w:bCs w:val="0"/>
                <w:color w:val="000000"/>
                <w:szCs w:val="24"/>
              </w:rPr>
              <w:t>Revenue</w:t>
            </w:r>
          </w:p>
          <w:p w14:paraId="3EC59A6B" w14:textId="0927A8BF" w:rsidR="00D21BF1" w:rsidRPr="00D21BF1" w:rsidRDefault="00D21BF1" w:rsidP="00FB4873">
            <w:pPr>
              <w:rPr>
                <w:rFonts w:cs="Times New Roman"/>
                <w:b w:val="0"/>
                <w:color w:val="000000"/>
                <w:szCs w:val="24"/>
              </w:rPr>
            </w:pPr>
            <w:r w:rsidRPr="00D21BF1">
              <w:rPr>
                <w:rFonts w:cs="Times New Roman"/>
                <w:b w:val="0"/>
                <w:color w:val="000000"/>
                <w:szCs w:val="24"/>
              </w:rPr>
              <w:t xml:space="preserve">Sales </w:t>
            </w:r>
          </w:p>
        </w:tc>
        <w:tc>
          <w:tcPr>
            <w:tcW w:w="1890" w:type="dxa"/>
            <w:noWrap/>
            <w:hideMark/>
          </w:tcPr>
          <w:p w14:paraId="3DC1D8E8" w14:textId="077583BA" w:rsidR="00D21BF1" w:rsidRPr="009D5510" w:rsidRDefault="00D21BF1"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D5510">
              <w:rPr>
                <w:rFonts w:cs="Times New Roman"/>
                <w:color w:val="000000"/>
                <w:szCs w:val="24"/>
              </w:rPr>
              <w:t xml:space="preserve">                                                                826,650.00 </w:t>
            </w:r>
          </w:p>
        </w:tc>
      </w:tr>
      <w:tr w:rsidR="00D21BF1" w:rsidRPr="009D5510" w14:paraId="7D174DF2" w14:textId="77777777" w:rsidTr="00D21BF1">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7465" w:type="dxa"/>
            <w:noWrap/>
            <w:hideMark/>
          </w:tcPr>
          <w:p w14:paraId="4E4017A6" w14:textId="77777777" w:rsidR="00D21BF1" w:rsidRPr="00E93D1E" w:rsidRDefault="00D21BF1" w:rsidP="00FB4873">
            <w:pPr>
              <w:rPr>
                <w:rFonts w:cs="Times New Roman"/>
                <w:bCs w:val="0"/>
                <w:color w:val="000000"/>
                <w:szCs w:val="24"/>
                <w:u w:val="single"/>
              </w:rPr>
            </w:pPr>
            <w:r w:rsidRPr="00E93D1E">
              <w:rPr>
                <w:rFonts w:cs="Times New Roman"/>
                <w:color w:val="000000"/>
                <w:szCs w:val="24"/>
              </w:rPr>
              <w:t>Total revenue</w:t>
            </w:r>
          </w:p>
        </w:tc>
        <w:tc>
          <w:tcPr>
            <w:tcW w:w="1890" w:type="dxa"/>
            <w:noWrap/>
            <w:hideMark/>
          </w:tcPr>
          <w:p w14:paraId="0BD81E83" w14:textId="77777777" w:rsidR="00D21BF1" w:rsidRPr="009D5510" w:rsidRDefault="00D21BF1" w:rsidP="00FB4873">
            <w:pPr>
              <w:cnfStyle w:val="000000100000" w:firstRow="0" w:lastRow="0" w:firstColumn="0" w:lastColumn="0" w:oddVBand="0" w:evenVBand="0" w:oddHBand="1" w:evenHBand="0" w:firstRowFirstColumn="0" w:firstRowLastColumn="0" w:lastRowFirstColumn="0" w:lastRowLastColumn="0"/>
              <w:rPr>
                <w:rFonts w:cs="Times New Roman"/>
                <w:b/>
                <w:bCs/>
                <w:color w:val="000000"/>
                <w:szCs w:val="24"/>
              </w:rPr>
            </w:pPr>
            <w:r w:rsidRPr="009D5510">
              <w:rPr>
                <w:rFonts w:cs="Times New Roman"/>
                <w:b/>
                <w:bCs/>
                <w:color w:val="000000"/>
                <w:szCs w:val="24"/>
              </w:rPr>
              <w:t xml:space="preserve">  826,650.00                                                               </w:t>
            </w:r>
          </w:p>
        </w:tc>
      </w:tr>
      <w:tr w:rsidR="00D21BF1" w:rsidRPr="009D5510" w14:paraId="27ACB6D2" w14:textId="77777777" w:rsidTr="00D21BF1">
        <w:trPr>
          <w:trHeight w:val="683"/>
        </w:trPr>
        <w:tc>
          <w:tcPr>
            <w:cnfStyle w:val="001000000000" w:firstRow="0" w:lastRow="0" w:firstColumn="1" w:lastColumn="0" w:oddVBand="0" w:evenVBand="0" w:oddHBand="0" w:evenHBand="0" w:firstRowFirstColumn="0" w:firstRowLastColumn="0" w:lastRowFirstColumn="0" w:lastRowLastColumn="0"/>
            <w:tcW w:w="9355" w:type="dxa"/>
            <w:gridSpan w:val="2"/>
            <w:noWrap/>
            <w:hideMark/>
          </w:tcPr>
          <w:p w14:paraId="592F1D67" w14:textId="77777777" w:rsidR="00D21BF1" w:rsidRDefault="00D21BF1" w:rsidP="00FB4873">
            <w:pPr>
              <w:rPr>
                <w:rFonts w:cs="Times New Roman"/>
                <w:bCs w:val="0"/>
                <w:color w:val="000000"/>
                <w:szCs w:val="24"/>
              </w:rPr>
            </w:pPr>
          </w:p>
          <w:p w14:paraId="02162C43" w14:textId="5535B0FA" w:rsidR="00E93D1E" w:rsidRPr="00E93D1E" w:rsidRDefault="00E93D1E" w:rsidP="00FB4873">
            <w:pPr>
              <w:rPr>
                <w:rFonts w:cs="Times New Roman"/>
                <w:color w:val="000000"/>
                <w:szCs w:val="24"/>
              </w:rPr>
            </w:pPr>
            <w:r w:rsidRPr="00E93D1E">
              <w:rPr>
                <w:rFonts w:cs="Times New Roman"/>
                <w:color w:val="000000"/>
                <w:szCs w:val="24"/>
              </w:rPr>
              <w:t>Expenses</w:t>
            </w:r>
          </w:p>
        </w:tc>
      </w:tr>
      <w:tr w:rsidR="00D21BF1" w:rsidRPr="009D5510" w14:paraId="008114DF" w14:textId="77777777" w:rsidTr="00D21BF1">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7465" w:type="dxa"/>
            <w:noWrap/>
            <w:hideMark/>
          </w:tcPr>
          <w:p w14:paraId="27EE5DC6" w14:textId="084F8413" w:rsidR="00D21BF1" w:rsidRPr="00D21BF1" w:rsidRDefault="00D21BF1" w:rsidP="00FB4873">
            <w:pPr>
              <w:rPr>
                <w:rFonts w:cs="Times New Roman"/>
                <w:b w:val="0"/>
                <w:color w:val="000000"/>
                <w:szCs w:val="24"/>
              </w:rPr>
            </w:pPr>
            <w:r w:rsidRPr="00D21BF1">
              <w:rPr>
                <w:rFonts w:cs="Times New Roman"/>
                <w:b w:val="0"/>
                <w:color w:val="000000"/>
                <w:szCs w:val="24"/>
              </w:rPr>
              <w:t xml:space="preserve">Cost of </w:t>
            </w:r>
            <w:r w:rsidR="00E93D1E">
              <w:rPr>
                <w:rFonts w:cs="Times New Roman"/>
                <w:b w:val="0"/>
                <w:color w:val="000000"/>
                <w:szCs w:val="24"/>
              </w:rPr>
              <w:t>goods sold</w:t>
            </w:r>
          </w:p>
        </w:tc>
        <w:tc>
          <w:tcPr>
            <w:tcW w:w="1890" w:type="dxa"/>
            <w:noWrap/>
            <w:hideMark/>
          </w:tcPr>
          <w:p w14:paraId="7E904A58" w14:textId="19BEDA3C" w:rsidR="00D21BF1" w:rsidRPr="009D5510" w:rsidRDefault="00D21BF1"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 xml:space="preserve">578,650.00                                                         </w:t>
            </w:r>
          </w:p>
        </w:tc>
      </w:tr>
      <w:tr w:rsidR="00D21BF1" w:rsidRPr="009D5510" w14:paraId="1E2AB331" w14:textId="77777777" w:rsidTr="00D21BF1">
        <w:trPr>
          <w:trHeight w:val="300"/>
        </w:trPr>
        <w:tc>
          <w:tcPr>
            <w:cnfStyle w:val="001000000000" w:firstRow="0" w:lastRow="0" w:firstColumn="1" w:lastColumn="0" w:oddVBand="0" w:evenVBand="0" w:oddHBand="0" w:evenHBand="0" w:firstRowFirstColumn="0" w:firstRowLastColumn="0" w:lastRowFirstColumn="0" w:lastRowLastColumn="0"/>
            <w:tcW w:w="7465" w:type="dxa"/>
            <w:noWrap/>
            <w:hideMark/>
          </w:tcPr>
          <w:p w14:paraId="730A6F13" w14:textId="77777777" w:rsidR="00D21BF1" w:rsidRPr="00D21BF1" w:rsidRDefault="00D21BF1" w:rsidP="00FB4873">
            <w:pPr>
              <w:rPr>
                <w:rFonts w:cs="Times New Roman"/>
                <w:b w:val="0"/>
                <w:color w:val="000000"/>
                <w:szCs w:val="24"/>
              </w:rPr>
            </w:pPr>
            <w:r w:rsidRPr="00D21BF1">
              <w:rPr>
                <w:rFonts w:cs="Times New Roman"/>
                <w:b w:val="0"/>
                <w:color w:val="000000"/>
                <w:szCs w:val="24"/>
              </w:rPr>
              <w:t xml:space="preserve">Administrative expenses </w:t>
            </w:r>
          </w:p>
        </w:tc>
        <w:tc>
          <w:tcPr>
            <w:tcW w:w="1890" w:type="dxa"/>
            <w:noWrap/>
            <w:hideMark/>
          </w:tcPr>
          <w:p w14:paraId="7254115B" w14:textId="77777777" w:rsidR="00D21BF1" w:rsidRPr="009D5510" w:rsidRDefault="00D21BF1"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D5510">
              <w:rPr>
                <w:rFonts w:cs="Times New Roman"/>
                <w:color w:val="000000"/>
                <w:szCs w:val="24"/>
              </w:rPr>
              <w:t>30,000</w:t>
            </w:r>
          </w:p>
        </w:tc>
      </w:tr>
      <w:tr w:rsidR="00D21BF1" w:rsidRPr="009D5510" w14:paraId="198D8021" w14:textId="77777777" w:rsidTr="00D21BF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465" w:type="dxa"/>
            <w:noWrap/>
            <w:hideMark/>
          </w:tcPr>
          <w:p w14:paraId="67291E43" w14:textId="3E1BD225" w:rsidR="00D21BF1" w:rsidRPr="00D21BF1" w:rsidRDefault="00E93D1E" w:rsidP="00FB4873">
            <w:pPr>
              <w:rPr>
                <w:rFonts w:cs="Times New Roman"/>
                <w:b w:val="0"/>
                <w:color w:val="000000"/>
                <w:szCs w:val="24"/>
              </w:rPr>
            </w:pPr>
            <w:r w:rsidRPr="00D21BF1">
              <w:rPr>
                <w:rFonts w:cs="Times New Roman"/>
                <w:b w:val="0"/>
                <w:color w:val="000000"/>
                <w:szCs w:val="24"/>
              </w:rPr>
              <w:t>Distribution costs</w:t>
            </w:r>
          </w:p>
        </w:tc>
        <w:tc>
          <w:tcPr>
            <w:tcW w:w="1890" w:type="dxa"/>
            <w:noWrap/>
            <w:hideMark/>
          </w:tcPr>
          <w:p w14:paraId="2F7AEAC6" w14:textId="4C59ACA8" w:rsidR="00D21BF1" w:rsidRPr="009D5510" w:rsidRDefault="00D21BF1"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2</w:t>
            </w:r>
            <w:r w:rsidR="00E93D1E">
              <w:rPr>
                <w:rFonts w:cs="Times New Roman"/>
                <w:color w:val="000000"/>
                <w:szCs w:val="24"/>
              </w:rPr>
              <w:t>8</w:t>
            </w:r>
            <w:r w:rsidRPr="009D5510">
              <w:rPr>
                <w:rFonts w:cs="Times New Roman"/>
                <w:color w:val="000000"/>
                <w:szCs w:val="24"/>
              </w:rPr>
              <w:t>,000</w:t>
            </w:r>
          </w:p>
        </w:tc>
      </w:tr>
      <w:tr w:rsidR="00D21BF1" w:rsidRPr="009D5510" w14:paraId="3AF9D5C4" w14:textId="77777777" w:rsidTr="00D21BF1">
        <w:trPr>
          <w:trHeight w:val="300"/>
        </w:trPr>
        <w:tc>
          <w:tcPr>
            <w:cnfStyle w:val="001000000000" w:firstRow="0" w:lastRow="0" w:firstColumn="1" w:lastColumn="0" w:oddVBand="0" w:evenVBand="0" w:oddHBand="0" w:evenHBand="0" w:firstRowFirstColumn="0" w:firstRowLastColumn="0" w:lastRowFirstColumn="0" w:lastRowLastColumn="0"/>
            <w:tcW w:w="7465" w:type="dxa"/>
            <w:noWrap/>
            <w:hideMark/>
          </w:tcPr>
          <w:p w14:paraId="64792F6D" w14:textId="77777777" w:rsidR="00D21BF1" w:rsidRPr="00D21BF1" w:rsidRDefault="00D21BF1" w:rsidP="00FB4873">
            <w:pPr>
              <w:rPr>
                <w:rFonts w:cs="Times New Roman"/>
                <w:b w:val="0"/>
                <w:color w:val="000000"/>
                <w:szCs w:val="24"/>
              </w:rPr>
            </w:pPr>
            <w:r w:rsidRPr="00D21BF1">
              <w:rPr>
                <w:rFonts w:cs="Times New Roman"/>
                <w:b w:val="0"/>
                <w:color w:val="000000"/>
                <w:szCs w:val="24"/>
              </w:rPr>
              <w:t xml:space="preserve">Directors’ remuneration </w:t>
            </w:r>
          </w:p>
        </w:tc>
        <w:tc>
          <w:tcPr>
            <w:tcW w:w="1890" w:type="dxa"/>
            <w:noWrap/>
            <w:hideMark/>
          </w:tcPr>
          <w:p w14:paraId="181D66B4" w14:textId="77777777" w:rsidR="00D21BF1" w:rsidRPr="009D5510" w:rsidRDefault="00D21BF1"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D5510">
              <w:rPr>
                <w:rFonts w:cs="Times New Roman"/>
                <w:color w:val="000000"/>
                <w:szCs w:val="24"/>
              </w:rPr>
              <w:t>5,000</w:t>
            </w:r>
          </w:p>
        </w:tc>
      </w:tr>
      <w:tr w:rsidR="00D21BF1" w:rsidRPr="009D5510" w14:paraId="2409CABB" w14:textId="77777777" w:rsidTr="00D21BF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465" w:type="dxa"/>
            <w:noWrap/>
            <w:hideMark/>
          </w:tcPr>
          <w:p w14:paraId="1D8A99E5" w14:textId="2A5C9DBB" w:rsidR="00D21BF1" w:rsidRPr="00D21BF1" w:rsidRDefault="00E93D1E" w:rsidP="00FB4873">
            <w:pPr>
              <w:rPr>
                <w:rFonts w:cs="Times New Roman"/>
                <w:b w:val="0"/>
                <w:color w:val="000000"/>
                <w:szCs w:val="24"/>
              </w:rPr>
            </w:pPr>
            <w:r w:rsidRPr="00D21BF1">
              <w:rPr>
                <w:rFonts w:cs="Times New Roman"/>
                <w:b w:val="0"/>
                <w:color w:val="000000"/>
                <w:szCs w:val="24"/>
              </w:rPr>
              <w:t>Interest paid</w:t>
            </w:r>
          </w:p>
        </w:tc>
        <w:tc>
          <w:tcPr>
            <w:tcW w:w="1890" w:type="dxa"/>
            <w:noWrap/>
            <w:hideMark/>
          </w:tcPr>
          <w:p w14:paraId="693EA9ED" w14:textId="2741935B" w:rsidR="00D21BF1" w:rsidRPr="009D5510" w:rsidRDefault="00D21BF1"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2,000</w:t>
            </w:r>
          </w:p>
        </w:tc>
      </w:tr>
      <w:tr w:rsidR="00D21BF1" w:rsidRPr="009D5510" w14:paraId="6D7A1F5F" w14:textId="77777777" w:rsidTr="00D21BF1">
        <w:trPr>
          <w:trHeight w:val="300"/>
        </w:trPr>
        <w:tc>
          <w:tcPr>
            <w:cnfStyle w:val="001000000000" w:firstRow="0" w:lastRow="0" w:firstColumn="1" w:lastColumn="0" w:oddVBand="0" w:evenVBand="0" w:oddHBand="0" w:evenHBand="0" w:firstRowFirstColumn="0" w:firstRowLastColumn="0" w:lastRowFirstColumn="0" w:lastRowLastColumn="0"/>
            <w:tcW w:w="7465" w:type="dxa"/>
            <w:noWrap/>
            <w:hideMark/>
          </w:tcPr>
          <w:p w14:paraId="26B33569" w14:textId="77777777" w:rsidR="00D21BF1" w:rsidRPr="00E93D1E" w:rsidRDefault="00D21BF1" w:rsidP="00FB4873">
            <w:pPr>
              <w:rPr>
                <w:rFonts w:cs="Times New Roman"/>
                <w:bCs w:val="0"/>
                <w:color w:val="000000"/>
                <w:szCs w:val="24"/>
              </w:rPr>
            </w:pPr>
            <w:r w:rsidRPr="00E93D1E">
              <w:rPr>
                <w:rFonts w:cs="Times New Roman"/>
                <w:color w:val="000000"/>
                <w:szCs w:val="24"/>
              </w:rPr>
              <w:t>Total Expense</w:t>
            </w:r>
          </w:p>
        </w:tc>
        <w:tc>
          <w:tcPr>
            <w:tcW w:w="1890" w:type="dxa"/>
            <w:noWrap/>
            <w:hideMark/>
          </w:tcPr>
          <w:p w14:paraId="4414CFF1" w14:textId="4E5086D8" w:rsidR="00D21BF1" w:rsidRPr="009D5510" w:rsidRDefault="00E93D1E" w:rsidP="00FB4873">
            <w:pPr>
              <w:cnfStyle w:val="000000000000" w:firstRow="0" w:lastRow="0" w:firstColumn="0" w:lastColumn="0" w:oddVBand="0" w:evenVBand="0" w:oddHBand="0" w:evenHBand="0" w:firstRowFirstColumn="0" w:firstRowLastColumn="0" w:lastRowFirstColumn="0" w:lastRowLastColumn="0"/>
              <w:rPr>
                <w:rFonts w:cs="Times New Roman"/>
                <w:b/>
                <w:bCs/>
                <w:color w:val="000000"/>
                <w:szCs w:val="24"/>
              </w:rPr>
            </w:pPr>
            <w:r>
              <w:rPr>
                <w:rFonts w:cs="Times New Roman"/>
                <w:b/>
                <w:bCs/>
                <w:color w:val="000000"/>
                <w:szCs w:val="24"/>
              </w:rPr>
              <w:t>(</w:t>
            </w:r>
            <w:r w:rsidR="00D21BF1" w:rsidRPr="009D5510">
              <w:rPr>
                <w:rFonts w:cs="Times New Roman"/>
                <w:b/>
                <w:bCs/>
                <w:color w:val="000000"/>
                <w:szCs w:val="24"/>
              </w:rPr>
              <w:t>643,650</w:t>
            </w:r>
            <w:r>
              <w:rPr>
                <w:rFonts w:cs="Times New Roman"/>
                <w:b/>
                <w:bCs/>
                <w:color w:val="000000"/>
                <w:szCs w:val="24"/>
              </w:rPr>
              <w:t>)</w:t>
            </w:r>
          </w:p>
        </w:tc>
      </w:tr>
      <w:tr w:rsidR="00D21BF1" w:rsidRPr="009D5510" w14:paraId="264B019F" w14:textId="77777777" w:rsidTr="00D21BF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465" w:type="dxa"/>
            <w:noWrap/>
            <w:hideMark/>
          </w:tcPr>
          <w:p w14:paraId="01128304" w14:textId="77777777" w:rsidR="00D21BF1" w:rsidRPr="00E93D1E" w:rsidRDefault="00D21BF1" w:rsidP="00FB4873">
            <w:pPr>
              <w:rPr>
                <w:rFonts w:cs="Times New Roman"/>
                <w:bCs w:val="0"/>
                <w:i/>
                <w:color w:val="000000"/>
                <w:szCs w:val="24"/>
              </w:rPr>
            </w:pPr>
            <w:r w:rsidRPr="00E93D1E">
              <w:rPr>
                <w:rFonts w:cs="Times New Roman"/>
                <w:i/>
                <w:color w:val="000000"/>
                <w:szCs w:val="24"/>
              </w:rPr>
              <w:t>Net Income</w:t>
            </w:r>
          </w:p>
        </w:tc>
        <w:tc>
          <w:tcPr>
            <w:tcW w:w="1890" w:type="dxa"/>
            <w:noWrap/>
            <w:hideMark/>
          </w:tcPr>
          <w:p w14:paraId="3E38DB8A" w14:textId="77777777" w:rsidR="00D21BF1" w:rsidRPr="009D5510" w:rsidRDefault="00D21BF1" w:rsidP="00FB4873">
            <w:pPr>
              <w:cnfStyle w:val="000000100000" w:firstRow="0" w:lastRow="0" w:firstColumn="0" w:lastColumn="0" w:oddVBand="0" w:evenVBand="0" w:oddHBand="1" w:evenHBand="0" w:firstRowFirstColumn="0" w:firstRowLastColumn="0" w:lastRowFirstColumn="0" w:lastRowLastColumn="0"/>
              <w:rPr>
                <w:rFonts w:cs="Times New Roman"/>
                <w:b/>
                <w:bCs/>
                <w:color w:val="000000"/>
                <w:szCs w:val="24"/>
              </w:rPr>
            </w:pPr>
            <w:r w:rsidRPr="009D5510">
              <w:rPr>
                <w:rFonts w:cs="Times New Roman"/>
                <w:b/>
                <w:bCs/>
                <w:color w:val="000000"/>
                <w:szCs w:val="24"/>
              </w:rPr>
              <w:t>£</w:t>
            </w:r>
            <w:r w:rsidRPr="00BB657C">
              <w:rPr>
                <w:rFonts w:cs="Times New Roman"/>
                <w:b/>
                <w:bCs/>
                <w:color w:val="000000"/>
                <w:szCs w:val="24"/>
                <w:u w:val="double"/>
              </w:rPr>
              <w:t xml:space="preserve">183,000.00                                                                    </w:t>
            </w:r>
          </w:p>
        </w:tc>
      </w:tr>
    </w:tbl>
    <w:p w14:paraId="2689F074" w14:textId="77777777" w:rsidR="00D21BF1" w:rsidRPr="009D5510" w:rsidRDefault="00D21BF1" w:rsidP="00D21BF1">
      <w:pPr>
        <w:spacing w:after="0"/>
        <w:rPr>
          <w:rFonts w:cs="Times New Roman"/>
          <w:color w:val="000000"/>
          <w:szCs w:val="24"/>
        </w:rPr>
      </w:pPr>
    </w:p>
    <w:p w14:paraId="2412DDF1" w14:textId="77777777" w:rsidR="00BB657C" w:rsidRDefault="00BB657C">
      <w:pPr>
        <w:spacing w:line="259" w:lineRule="auto"/>
        <w:jc w:val="left"/>
      </w:pPr>
      <w:r>
        <w:br w:type="page"/>
      </w:r>
    </w:p>
    <w:p w14:paraId="33C4FE84" w14:textId="77777777" w:rsidR="00BB657C" w:rsidRDefault="00BB657C" w:rsidP="00BB657C">
      <w:pPr>
        <w:pStyle w:val="Heading2"/>
        <w:rPr>
          <w:i/>
        </w:rPr>
      </w:pPr>
      <w:bookmarkStart w:id="3" w:name="_Toc77930132"/>
      <w:r w:rsidRPr="00BB657C">
        <w:rPr>
          <w:i/>
        </w:rPr>
        <w:lastRenderedPageBreak/>
        <w:t>Financial Position Statement</w:t>
      </w:r>
      <w:bookmarkEnd w:id="3"/>
    </w:p>
    <w:tbl>
      <w:tblPr>
        <w:tblStyle w:val="PlainTable1"/>
        <w:tblW w:w="9355" w:type="dxa"/>
        <w:tblLook w:val="04A0" w:firstRow="1" w:lastRow="0" w:firstColumn="1" w:lastColumn="0" w:noHBand="0" w:noVBand="1"/>
      </w:tblPr>
      <w:tblGrid>
        <w:gridCol w:w="4765"/>
        <w:gridCol w:w="2610"/>
        <w:gridCol w:w="1980"/>
      </w:tblGrid>
      <w:tr w:rsidR="00BB657C" w:rsidRPr="009D5510" w14:paraId="409F90D1" w14:textId="77777777" w:rsidTr="00BB657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55" w:type="dxa"/>
            <w:gridSpan w:val="3"/>
            <w:noWrap/>
            <w:hideMark/>
          </w:tcPr>
          <w:p w14:paraId="737AE8A2" w14:textId="77777777" w:rsidR="00BB657C" w:rsidRPr="001E54F4" w:rsidRDefault="00BB657C" w:rsidP="00FB4873">
            <w:pPr>
              <w:jc w:val="center"/>
              <w:rPr>
                <w:rFonts w:cs="Times New Roman"/>
                <w:i/>
                <w:color w:val="000000"/>
                <w:szCs w:val="24"/>
              </w:rPr>
            </w:pPr>
            <w:proofErr w:type="spellStart"/>
            <w:r w:rsidRPr="001E54F4">
              <w:rPr>
                <w:rFonts w:cs="Times New Roman"/>
                <w:i/>
                <w:color w:val="000000"/>
                <w:szCs w:val="24"/>
              </w:rPr>
              <w:t>Kedison</w:t>
            </w:r>
            <w:proofErr w:type="spellEnd"/>
            <w:r w:rsidRPr="001E54F4">
              <w:rPr>
                <w:rFonts w:cs="Times New Roman"/>
                <w:i/>
                <w:color w:val="000000"/>
                <w:szCs w:val="24"/>
              </w:rPr>
              <w:t xml:space="preserve"> PLC</w:t>
            </w:r>
          </w:p>
          <w:p w14:paraId="4D3B883C" w14:textId="58A1F6F6" w:rsidR="00BB657C" w:rsidRPr="001E54F4" w:rsidRDefault="00BB657C" w:rsidP="00BB657C">
            <w:pPr>
              <w:tabs>
                <w:tab w:val="left" w:pos="715"/>
                <w:tab w:val="center" w:pos="4569"/>
              </w:tabs>
              <w:jc w:val="left"/>
              <w:rPr>
                <w:rFonts w:cs="Times New Roman"/>
                <w:i/>
                <w:szCs w:val="24"/>
              </w:rPr>
            </w:pPr>
            <w:bookmarkStart w:id="4" w:name="_Hlk77258160"/>
            <w:r w:rsidRPr="001E54F4">
              <w:rPr>
                <w:rFonts w:cs="Times New Roman"/>
                <w:i/>
                <w:szCs w:val="24"/>
              </w:rPr>
              <w:tab/>
            </w:r>
            <w:r w:rsidRPr="001E54F4">
              <w:rPr>
                <w:rFonts w:cs="Times New Roman"/>
                <w:i/>
                <w:szCs w:val="24"/>
              </w:rPr>
              <w:tab/>
              <w:t>Statement of financial position</w:t>
            </w:r>
          </w:p>
          <w:bookmarkEnd w:id="4"/>
          <w:p w14:paraId="7FE64986" w14:textId="4A23C4B6" w:rsidR="00BB657C" w:rsidRPr="001E54F4" w:rsidRDefault="00BB657C" w:rsidP="00FB4873">
            <w:pPr>
              <w:jc w:val="center"/>
              <w:rPr>
                <w:rFonts w:cs="Times New Roman"/>
                <w:b w:val="0"/>
                <w:color w:val="000000"/>
                <w:szCs w:val="24"/>
              </w:rPr>
            </w:pPr>
            <w:r w:rsidRPr="001E54F4">
              <w:rPr>
                <w:rFonts w:cs="Times New Roman"/>
                <w:b w:val="0"/>
                <w:color w:val="000000"/>
                <w:szCs w:val="24"/>
              </w:rPr>
              <w:t xml:space="preserve">For the </w:t>
            </w:r>
            <w:r w:rsidR="00E93D1E">
              <w:rPr>
                <w:rFonts w:cs="Times New Roman"/>
                <w:b w:val="0"/>
                <w:color w:val="000000"/>
                <w:szCs w:val="24"/>
              </w:rPr>
              <w:t>years</w:t>
            </w:r>
            <w:r w:rsidRPr="001E54F4">
              <w:rPr>
                <w:rFonts w:cs="Times New Roman"/>
                <w:b w:val="0"/>
                <w:color w:val="000000"/>
                <w:szCs w:val="24"/>
              </w:rPr>
              <w:t xml:space="preserve"> ended 31st December </w:t>
            </w:r>
            <w:r w:rsidR="00001B18" w:rsidRPr="001E54F4">
              <w:rPr>
                <w:rFonts w:cs="Times New Roman"/>
                <w:b w:val="0"/>
                <w:i/>
                <w:color w:val="000000"/>
                <w:szCs w:val="24"/>
              </w:rPr>
              <w:t>2020</w:t>
            </w:r>
          </w:p>
        </w:tc>
      </w:tr>
      <w:tr w:rsidR="00BB657C" w:rsidRPr="009D5510" w14:paraId="5B5DB2F7"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44837492" w14:textId="77777777" w:rsidR="00BB657C" w:rsidRPr="009D5510" w:rsidRDefault="00BB657C" w:rsidP="00FB4873">
            <w:pPr>
              <w:rPr>
                <w:rFonts w:cs="Times New Roman"/>
                <w:color w:val="000000"/>
                <w:szCs w:val="24"/>
              </w:rPr>
            </w:pPr>
          </w:p>
        </w:tc>
        <w:tc>
          <w:tcPr>
            <w:tcW w:w="2610" w:type="dxa"/>
            <w:noWrap/>
            <w:hideMark/>
          </w:tcPr>
          <w:p w14:paraId="021BEC4B"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c>
          <w:tcPr>
            <w:tcW w:w="1980" w:type="dxa"/>
            <w:noWrap/>
            <w:hideMark/>
          </w:tcPr>
          <w:p w14:paraId="0444B844"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BB657C" w:rsidRPr="009D5510" w14:paraId="26CA3462"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34A78949" w14:textId="77777777" w:rsidR="00BB657C" w:rsidRPr="00BB657C" w:rsidRDefault="00BB657C" w:rsidP="00BB657C">
            <w:pPr>
              <w:jc w:val="center"/>
              <w:rPr>
                <w:rFonts w:cs="Times New Roman"/>
                <w:bCs w:val="0"/>
                <w:color w:val="000000"/>
                <w:szCs w:val="24"/>
              </w:rPr>
            </w:pPr>
            <w:r w:rsidRPr="00BB657C">
              <w:rPr>
                <w:rFonts w:cs="Times New Roman"/>
                <w:color w:val="000000"/>
                <w:szCs w:val="24"/>
              </w:rPr>
              <w:t>Assets</w:t>
            </w:r>
          </w:p>
        </w:tc>
        <w:tc>
          <w:tcPr>
            <w:tcW w:w="2610" w:type="dxa"/>
            <w:noWrap/>
            <w:hideMark/>
          </w:tcPr>
          <w:p w14:paraId="1A4A7EBA"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b/>
                <w:bCs/>
                <w:color w:val="000000"/>
                <w:szCs w:val="24"/>
              </w:rPr>
            </w:pPr>
            <w:r w:rsidRPr="009D5510">
              <w:rPr>
                <w:rFonts w:cs="Times New Roman"/>
                <w:b/>
                <w:bCs/>
                <w:color w:val="000000"/>
                <w:szCs w:val="24"/>
              </w:rPr>
              <w:t xml:space="preserve"> Amount </w:t>
            </w:r>
          </w:p>
        </w:tc>
        <w:tc>
          <w:tcPr>
            <w:tcW w:w="1980" w:type="dxa"/>
            <w:noWrap/>
            <w:hideMark/>
          </w:tcPr>
          <w:p w14:paraId="36EC6ACE"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b/>
                <w:bCs/>
                <w:color w:val="000000"/>
                <w:szCs w:val="24"/>
              </w:rPr>
            </w:pPr>
            <w:r w:rsidRPr="009D5510">
              <w:rPr>
                <w:rFonts w:cs="Times New Roman"/>
                <w:b/>
                <w:bCs/>
                <w:color w:val="000000"/>
                <w:szCs w:val="24"/>
              </w:rPr>
              <w:t>Total</w:t>
            </w:r>
          </w:p>
        </w:tc>
      </w:tr>
      <w:tr w:rsidR="00BB657C" w:rsidRPr="009D5510" w14:paraId="606325F0"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36485B62" w14:textId="77777777" w:rsidR="00BB657C" w:rsidRPr="00BB657C" w:rsidRDefault="00BB657C" w:rsidP="00FB4873">
            <w:pPr>
              <w:rPr>
                <w:rFonts w:cs="Times New Roman"/>
                <w:b w:val="0"/>
                <w:color w:val="000000"/>
                <w:szCs w:val="24"/>
              </w:rPr>
            </w:pPr>
            <w:r w:rsidRPr="00BB657C">
              <w:rPr>
                <w:rFonts w:cs="Times New Roman"/>
                <w:b w:val="0"/>
                <w:color w:val="000000"/>
                <w:szCs w:val="24"/>
              </w:rPr>
              <w:t>Plant and equipment</w:t>
            </w:r>
          </w:p>
        </w:tc>
        <w:tc>
          <w:tcPr>
            <w:tcW w:w="2610" w:type="dxa"/>
            <w:noWrap/>
            <w:hideMark/>
          </w:tcPr>
          <w:p w14:paraId="10E698E5" w14:textId="3A55355E"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 xml:space="preserve">632,730.00 </w:t>
            </w:r>
          </w:p>
        </w:tc>
        <w:tc>
          <w:tcPr>
            <w:tcW w:w="1980" w:type="dxa"/>
            <w:noWrap/>
            <w:hideMark/>
          </w:tcPr>
          <w:p w14:paraId="798437F2"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BB657C" w:rsidRPr="009D5510" w14:paraId="52B18C69"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56B35F19" w14:textId="77777777" w:rsidR="00BB657C" w:rsidRPr="00BB657C" w:rsidRDefault="00BB657C" w:rsidP="00FB4873">
            <w:pPr>
              <w:rPr>
                <w:rFonts w:cs="Times New Roman"/>
                <w:b w:val="0"/>
                <w:color w:val="000000"/>
                <w:szCs w:val="24"/>
              </w:rPr>
            </w:pPr>
            <w:r w:rsidRPr="00BB657C">
              <w:rPr>
                <w:rFonts w:cs="Times New Roman"/>
                <w:b w:val="0"/>
                <w:color w:val="000000"/>
                <w:szCs w:val="24"/>
              </w:rPr>
              <w:t>Stock at 31st December 2020</w:t>
            </w:r>
          </w:p>
        </w:tc>
        <w:tc>
          <w:tcPr>
            <w:tcW w:w="2610" w:type="dxa"/>
            <w:noWrap/>
            <w:hideMark/>
          </w:tcPr>
          <w:p w14:paraId="3A542609"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D5510">
              <w:rPr>
                <w:rFonts w:cs="Times New Roman"/>
                <w:color w:val="000000"/>
                <w:szCs w:val="24"/>
              </w:rPr>
              <w:t>330600</w:t>
            </w:r>
          </w:p>
        </w:tc>
        <w:tc>
          <w:tcPr>
            <w:tcW w:w="1980" w:type="dxa"/>
            <w:noWrap/>
            <w:hideMark/>
          </w:tcPr>
          <w:p w14:paraId="49440CF2"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B657C" w:rsidRPr="009D5510" w14:paraId="2E46E588"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00647296" w14:textId="77777777" w:rsidR="00BB657C" w:rsidRPr="00BB657C" w:rsidRDefault="00BB657C" w:rsidP="00FB4873">
            <w:pPr>
              <w:rPr>
                <w:rFonts w:cs="Times New Roman"/>
                <w:b w:val="0"/>
                <w:color w:val="000000"/>
                <w:szCs w:val="24"/>
              </w:rPr>
            </w:pPr>
            <w:r w:rsidRPr="00BB657C">
              <w:rPr>
                <w:rFonts w:cs="Times New Roman"/>
                <w:b w:val="0"/>
                <w:color w:val="000000"/>
                <w:szCs w:val="24"/>
              </w:rPr>
              <w:t>Debtors</w:t>
            </w:r>
          </w:p>
        </w:tc>
        <w:tc>
          <w:tcPr>
            <w:tcW w:w="2610" w:type="dxa"/>
            <w:noWrap/>
            <w:hideMark/>
          </w:tcPr>
          <w:p w14:paraId="288CA130"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170125</w:t>
            </w:r>
          </w:p>
        </w:tc>
        <w:tc>
          <w:tcPr>
            <w:tcW w:w="1980" w:type="dxa"/>
            <w:noWrap/>
            <w:hideMark/>
          </w:tcPr>
          <w:p w14:paraId="361066DC"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BB657C" w:rsidRPr="009D5510" w14:paraId="0C7EF921"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70E0638D" w14:textId="77777777" w:rsidR="00BB657C" w:rsidRPr="00BB657C" w:rsidRDefault="00BB657C" w:rsidP="00FB4873">
            <w:pPr>
              <w:rPr>
                <w:rFonts w:cs="Times New Roman"/>
                <w:b w:val="0"/>
                <w:color w:val="000000"/>
                <w:szCs w:val="24"/>
              </w:rPr>
            </w:pPr>
            <w:r w:rsidRPr="00BB657C">
              <w:rPr>
                <w:rFonts w:cs="Times New Roman"/>
                <w:b w:val="0"/>
                <w:color w:val="000000"/>
                <w:szCs w:val="24"/>
              </w:rPr>
              <w:t>Cash and bank</w:t>
            </w:r>
          </w:p>
        </w:tc>
        <w:tc>
          <w:tcPr>
            <w:tcW w:w="2610" w:type="dxa"/>
            <w:noWrap/>
            <w:hideMark/>
          </w:tcPr>
          <w:p w14:paraId="6B580D8F"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D5510">
              <w:rPr>
                <w:rFonts w:cs="Times New Roman"/>
                <w:color w:val="000000"/>
                <w:szCs w:val="24"/>
              </w:rPr>
              <w:t>12900</w:t>
            </w:r>
          </w:p>
        </w:tc>
        <w:tc>
          <w:tcPr>
            <w:tcW w:w="1980" w:type="dxa"/>
            <w:noWrap/>
            <w:hideMark/>
          </w:tcPr>
          <w:p w14:paraId="2C0D122C"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B657C" w:rsidRPr="009D5510" w14:paraId="2896618C"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7E2823FA" w14:textId="77777777" w:rsidR="00BB657C" w:rsidRPr="00BB657C" w:rsidRDefault="00BB657C" w:rsidP="00FB4873">
            <w:pPr>
              <w:rPr>
                <w:rFonts w:cs="Times New Roman"/>
                <w:b w:val="0"/>
                <w:color w:val="000000"/>
                <w:szCs w:val="24"/>
              </w:rPr>
            </w:pPr>
            <w:r w:rsidRPr="00BB657C">
              <w:rPr>
                <w:rFonts w:cs="Times New Roman"/>
                <w:b w:val="0"/>
                <w:color w:val="000000"/>
                <w:szCs w:val="24"/>
              </w:rPr>
              <w:t>Account receivable</w:t>
            </w:r>
          </w:p>
        </w:tc>
        <w:tc>
          <w:tcPr>
            <w:tcW w:w="2610" w:type="dxa"/>
            <w:noWrap/>
            <w:hideMark/>
          </w:tcPr>
          <w:p w14:paraId="64F9287A"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980</w:t>
            </w:r>
          </w:p>
        </w:tc>
        <w:tc>
          <w:tcPr>
            <w:tcW w:w="1980" w:type="dxa"/>
            <w:noWrap/>
            <w:hideMark/>
          </w:tcPr>
          <w:p w14:paraId="4592B77F"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BB657C" w:rsidRPr="009D5510" w14:paraId="63121E4E"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2C290C9B" w14:textId="77777777" w:rsidR="00BB657C" w:rsidRPr="00BB657C" w:rsidRDefault="00BB657C" w:rsidP="00FB4873">
            <w:pPr>
              <w:rPr>
                <w:rFonts w:cs="Times New Roman"/>
                <w:b w:val="0"/>
                <w:color w:val="000000"/>
                <w:szCs w:val="24"/>
              </w:rPr>
            </w:pPr>
          </w:p>
        </w:tc>
        <w:tc>
          <w:tcPr>
            <w:tcW w:w="2610" w:type="dxa"/>
            <w:noWrap/>
            <w:hideMark/>
          </w:tcPr>
          <w:p w14:paraId="3DD55A7E"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c>
          <w:tcPr>
            <w:tcW w:w="1980" w:type="dxa"/>
            <w:noWrap/>
            <w:hideMark/>
          </w:tcPr>
          <w:p w14:paraId="3CFD78DA" w14:textId="09A94849"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D5510">
              <w:rPr>
                <w:rFonts w:cs="Times New Roman"/>
                <w:color w:val="000000"/>
                <w:szCs w:val="24"/>
              </w:rPr>
              <w:t xml:space="preserve">  1,147,335.00 </w:t>
            </w:r>
          </w:p>
        </w:tc>
      </w:tr>
      <w:tr w:rsidR="00BB657C" w:rsidRPr="009D5510" w14:paraId="3A1AEF52"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492191BE" w14:textId="77777777" w:rsidR="00BB657C" w:rsidRPr="00BB657C" w:rsidRDefault="00BB657C" w:rsidP="00FB4873">
            <w:pPr>
              <w:rPr>
                <w:rFonts w:cs="Times New Roman"/>
                <w:b w:val="0"/>
                <w:color w:val="000000"/>
                <w:szCs w:val="24"/>
              </w:rPr>
            </w:pPr>
            <w:r w:rsidRPr="00BB657C">
              <w:rPr>
                <w:rFonts w:cs="Times New Roman"/>
                <w:b w:val="0"/>
                <w:color w:val="000000"/>
                <w:szCs w:val="24"/>
              </w:rPr>
              <w:t>Uncertain account</w:t>
            </w:r>
          </w:p>
        </w:tc>
        <w:tc>
          <w:tcPr>
            <w:tcW w:w="2610" w:type="dxa"/>
            <w:noWrap/>
            <w:hideMark/>
          </w:tcPr>
          <w:p w14:paraId="27E10615"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c>
          <w:tcPr>
            <w:tcW w:w="1980" w:type="dxa"/>
            <w:noWrap/>
            <w:hideMark/>
          </w:tcPr>
          <w:p w14:paraId="7EB32838"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2020</w:t>
            </w:r>
          </w:p>
        </w:tc>
      </w:tr>
      <w:tr w:rsidR="00BB657C" w:rsidRPr="009D5510" w14:paraId="523AE1B9"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365BE3BF" w14:textId="77777777" w:rsidR="00BB657C" w:rsidRPr="00BB657C" w:rsidRDefault="00BB657C" w:rsidP="00BB657C">
            <w:pPr>
              <w:jc w:val="center"/>
              <w:rPr>
                <w:rFonts w:cs="Times New Roman"/>
                <w:b w:val="0"/>
                <w:bCs w:val="0"/>
                <w:i/>
                <w:color w:val="000000"/>
                <w:szCs w:val="24"/>
              </w:rPr>
            </w:pPr>
            <w:r w:rsidRPr="00BB657C">
              <w:rPr>
                <w:rFonts w:cs="Times New Roman"/>
                <w:b w:val="0"/>
                <w:i/>
                <w:color w:val="000000"/>
                <w:szCs w:val="24"/>
              </w:rPr>
              <w:t>Total Asset</w:t>
            </w:r>
          </w:p>
        </w:tc>
        <w:tc>
          <w:tcPr>
            <w:tcW w:w="2610" w:type="dxa"/>
            <w:noWrap/>
            <w:hideMark/>
          </w:tcPr>
          <w:p w14:paraId="7E3CF0BF"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b/>
                <w:bCs/>
                <w:color w:val="000000"/>
                <w:szCs w:val="24"/>
              </w:rPr>
            </w:pPr>
          </w:p>
        </w:tc>
        <w:tc>
          <w:tcPr>
            <w:tcW w:w="1980" w:type="dxa"/>
            <w:noWrap/>
            <w:hideMark/>
          </w:tcPr>
          <w:p w14:paraId="02ECD1D7" w14:textId="77777777" w:rsidR="00BB657C" w:rsidRPr="00BB657C"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b/>
                <w:bCs/>
                <w:color w:val="000000"/>
                <w:szCs w:val="24"/>
                <w:u w:val="double"/>
              </w:rPr>
            </w:pPr>
            <w:r w:rsidRPr="00BB657C">
              <w:rPr>
                <w:rFonts w:cs="Times New Roman"/>
                <w:b/>
                <w:bCs/>
                <w:color w:val="000000"/>
                <w:szCs w:val="24"/>
                <w:u w:val="double"/>
              </w:rPr>
              <w:t>1149355</w:t>
            </w:r>
          </w:p>
        </w:tc>
      </w:tr>
      <w:tr w:rsidR="00BB657C" w:rsidRPr="009D5510" w14:paraId="2BBAB2CC"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37F24E07" w14:textId="77777777" w:rsidR="00BB657C" w:rsidRPr="00BB657C" w:rsidRDefault="00BB657C" w:rsidP="00FB4873">
            <w:pPr>
              <w:rPr>
                <w:rFonts w:cs="Times New Roman"/>
                <w:b w:val="0"/>
                <w:bCs w:val="0"/>
                <w:color w:val="000000"/>
                <w:szCs w:val="24"/>
              </w:rPr>
            </w:pPr>
          </w:p>
        </w:tc>
        <w:tc>
          <w:tcPr>
            <w:tcW w:w="2610" w:type="dxa"/>
            <w:noWrap/>
            <w:hideMark/>
          </w:tcPr>
          <w:p w14:paraId="65A82886"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c>
          <w:tcPr>
            <w:tcW w:w="1980" w:type="dxa"/>
            <w:noWrap/>
            <w:hideMark/>
          </w:tcPr>
          <w:p w14:paraId="7F278F8B"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BB657C" w:rsidRPr="009D5510" w14:paraId="58BFA4E2"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3469F3C8" w14:textId="77777777" w:rsidR="00BB657C" w:rsidRPr="00BB657C" w:rsidRDefault="00BB657C" w:rsidP="00BB657C">
            <w:pPr>
              <w:jc w:val="center"/>
              <w:rPr>
                <w:rFonts w:cs="Times New Roman"/>
                <w:bCs w:val="0"/>
                <w:color w:val="000000"/>
                <w:szCs w:val="24"/>
              </w:rPr>
            </w:pPr>
            <w:r w:rsidRPr="00BB657C">
              <w:rPr>
                <w:rFonts w:cs="Times New Roman"/>
                <w:color w:val="000000"/>
                <w:szCs w:val="24"/>
              </w:rPr>
              <w:t>Liabilities and Equities</w:t>
            </w:r>
          </w:p>
        </w:tc>
        <w:tc>
          <w:tcPr>
            <w:tcW w:w="2610" w:type="dxa"/>
            <w:noWrap/>
            <w:hideMark/>
          </w:tcPr>
          <w:p w14:paraId="5FBA17EC"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b/>
                <w:bCs/>
                <w:color w:val="000000"/>
                <w:szCs w:val="24"/>
              </w:rPr>
            </w:pPr>
          </w:p>
        </w:tc>
        <w:tc>
          <w:tcPr>
            <w:tcW w:w="1980" w:type="dxa"/>
            <w:noWrap/>
            <w:hideMark/>
          </w:tcPr>
          <w:p w14:paraId="01349187"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B657C" w:rsidRPr="009D5510" w14:paraId="7C133BD3"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4B255ED3" w14:textId="77777777" w:rsidR="00BB657C" w:rsidRPr="00BB657C" w:rsidRDefault="00BB657C" w:rsidP="00FB4873">
            <w:pPr>
              <w:rPr>
                <w:rFonts w:cs="Times New Roman"/>
                <w:b w:val="0"/>
                <w:color w:val="000000"/>
                <w:szCs w:val="24"/>
              </w:rPr>
            </w:pPr>
            <w:r w:rsidRPr="00BB657C">
              <w:rPr>
                <w:rFonts w:cs="Times New Roman"/>
                <w:b w:val="0"/>
                <w:color w:val="000000"/>
                <w:szCs w:val="24"/>
              </w:rPr>
              <w:t>£1 ordinary shares</w:t>
            </w:r>
          </w:p>
        </w:tc>
        <w:tc>
          <w:tcPr>
            <w:tcW w:w="2610" w:type="dxa"/>
            <w:noWrap/>
            <w:hideMark/>
          </w:tcPr>
          <w:p w14:paraId="73B39918"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310000</w:t>
            </w:r>
          </w:p>
        </w:tc>
        <w:tc>
          <w:tcPr>
            <w:tcW w:w="1980" w:type="dxa"/>
            <w:noWrap/>
            <w:hideMark/>
          </w:tcPr>
          <w:p w14:paraId="4C0522C2"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BB657C" w:rsidRPr="009D5510" w14:paraId="749259F2"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08EAF535" w14:textId="77777777" w:rsidR="00BB657C" w:rsidRPr="00BB657C" w:rsidRDefault="00BB657C" w:rsidP="00FB4873">
            <w:pPr>
              <w:rPr>
                <w:rFonts w:cs="Times New Roman"/>
                <w:b w:val="0"/>
                <w:color w:val="000000"/>
                <w:szCs w:val="24"/>
              </w:rPr>
            </w:pPr>
            <w:r w:rsidRPr="00BB657C">
              <w:rPr>
                <w:rFonts w:cs="Times New Roman"/>
                <w:b w:val="0"/>
                <w:color w:val="000000"/>
                <w:szCs w:val="24"/>
              </w:rPr>
              <w:t>10% £1 preference shares</w:t>
            </w:r>
          </w:p>
        </w:tc>
        <w:tc>
          <w:tcPr>
            <w:tcW w:w="2610" w:type="dxa"/>
            <w:noWrap/>
            <w:hideMark/>
          </w:tcPr>
          <w:p w14:paraId="38CDA6EE"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D5510">
              <w:rPr>
                <w:rFonts w:cs="Times New Roman"/>
                <w:color w:val="000000"/>
                <w:szCs w:val="24"/>
              </w:rPr>
              <w:t>300000</w:t>
            </w:r>
          </w:p>
        </w:tc>
        <w:tc>
          <w:tcPr>
            <w:tcW w:w="1980" w:type="dxa"/>
            <w:noWrap/>
            <w:hideMark/>
          </w:tcPr>
          <w:p w14:paraId="4489C689"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B657C" w:rsidRPr="009D5510" w14:paraId="1E0329FB"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2D919380" w14:textId="77777777" w:rsidR="00BB657C" w:rsidRPr="00BB657C" w:rsidRDefault="00BB657C" w:rsidP="00FB4873">
            <w:pPr>
              <w:rPr>
                <w:rFonts w:cs="Times New Roman"/>
                <w:b w:val="0"/>
                <w:color w:val="000000"/>
                <w:szCs w:val="24"/>
              </w:rPr>
            </w:pPr>
            <w:r w:rsidRPr="00BB657C">
              <w:rPr>
                <w:rFonts w:cs="Times New Roman"/>
                <w:b w:val="0"/>
                <w:color w:val="000000"/>
                <w:szCs w:val="24"/>
              </w:rPr>
              <w:t>4% Debentures</w:t>
            </w:r>
          </w:p>
        </w:tc>
        <w:tc>
          <w:tcPr>
            <w:tcW w:w="2610" w:type="dxa"/>
            <w:noWrap/>
            <w:hideMark/>
          </w:tcPr>
          <w:p w14:paraId="44D44F45"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100000</w:t>
            </w:r>
          </w:p>
        </w:tc>
        <w:tc>
          <w:tcPr>
            <w:tcW w:w="1980" w:type="dxa"/>
            <w:noWrap/>
            <w:hideMark/>
          </w:tcPr>
          <w:p w14:paraId="1FF1E5A2"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BB657C" w:rsidRPr="009D5510" w14:paraId="648D3594"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7A6E4983" w14:textId="77777777" w:rsidR="00BB657C" w:rsidRPr="00BB657C" w:rsidRDefault="00BB657C" w:rsidP="00FB4873">
            <w:pPr>
              <w:rPr>
                <w:rFonts w:cs="Times New Roman"/>
                <w:b w:val="0"/>
                <w:color w:val="000000"/>
                <w:szCs w:val="24"/>
              </w:rPr>
            </w:pPr>
            <w:r w:rsidRPr="00BB657C">
              <w:rPr>
                <w:rFonts w:cs="Times New Roman"/>
                <w:b w:val="0"/>
                <w:color w:val="000000"/>
                <w:szCs w:val="24"/>
              </w:rPr>
              <w:t>Net Income</w:t>
            </w:r>
          </w:p>
        </w:tc>
        <w:tc>
          <w:tcPr>
            <w:tcW w:w="2610" w:type="dxa"/>
            <w:noWrap/>
            <w:hideMark/>
          </w:tcPr>
          <w:p w14:paraId="740723CB"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D5510">
              <w:rPr>
                <w:rFonts w:cs="Times New Roman"/>
                <w:color w:val="000000"/>
                <w:szCs w:val="24"/>
              </w:rPr>
              <w:t>183000</w:t>
            </w:r>
          </w:p>
        </w:tc>
        <w:tc>
          <w:tcPr>
            <w:tcW w:w="1980" w:type="dxa"/>
            <w:noWrap/>
            <w:hideMark/>
          </w:tcPr>
          <w:p w14:paraId="50F510AA"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B657C" w:rsidRPr="009D5510" w14:paraId="4F4AD62B"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184D5738" w14:textId="77777777" w:rsidR="00BB657C" w:rsidRPr="00BB657C" w:rsidRDefault="00BB657C" w:rsidP="00BB657C">
            <w:pPr>
              <w:jc w:val="center"/>
              <w:rPr>
                <w:rFonts w:cs="Times New Roman"/>
                <w:b w:val="0"/>
                <w:bCs w:val="0"/>
                <w:i/>
                <w:color w:val="000000"/>
                <w:szCs w:val="24"/>
              </w:rPr>
            </w:pPr>
            <w:r w:rsidRPr="00BB657C">
              <w:rPr>
                <w:rFonts w:cs="Times New Roman"/>
                <w:b w:val="0"/>
                <w:i/>
                <w:color w:val="000000"/>
                <w:szCs w:val="24"/>
              </w:rPr>
              <w:t>Total Equity</w:t>
            </w:r>
          </w:p>
        </w:tc>
        <w:tc>
          <w:tcPr>
            <w:tcW w:w="2610" w:type="dxa"/>
            <w:noWrap/>
            <w:hideMark/>
          </w:tcPr>
          <w:p w14:paraId="6A17BAC2"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b/>
                <w:bCs/>
                <w:color w:val="000000"/>
                <w:szCs w:val="24"/>
              </w:rPr>
            </w:pPr>
          </w:p>
        </w:tc>
        <w:tc>
          <w:tcPr>
            <w:tcW w:w="1980" w:type="dxa"/>
            <w:noWrap/>
            <w:hideMark/>
          </w:tcPr>
          <w:p w14:paraId="2B64A641"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893000</w:t>
            </w:r>
          </w:p>
        </w:tc>
      </w:tr>
      <w:tr w:rsidR="00BB657C" w:rsidRPr="009D5510" w14:paraId="7F1FAF1F"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0506FF33" w14:textId="77777777" w:rsidR="00BB657C" w:rsidRPr="00BB657C" w:rsidRDefault="00BB657C" w:rsidP="00FB4873">
            <w:pPr>
              <w:rPr>
                <w:rFonts w:cs="Times New Roman"/>
                <w:b w:val="0"/>
                <w:color w:val="000000"/>
                <w:szCs w:val="24"/>
              </w:rPr>
            </w:pPr>
            <w:r w:rsidRPr="00BB657C">
              <w:rPr>
                <w:rFonts w:cs="Times New Roman"/>
                <w:b w:val="0"/>
                <w:color w:val="000000"/>
                <w:szCs w:val="24"/>
              </w:rPr>
              <w:t>Trade creditors</w:t>
            </w:r>
          </w:p>
        </w:tc>
        <w:tc>
          <w:tcPr>
            <w:tcW w:w="2610" w:type="dxa"/>
            <w:noWrap/>
            <w:hideMark/>
          </w:tcPr>
          <w:p w14:paraId="7878F741"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D5510">
              <w:rPr>
                <w:rFonts w:cs="Times New Roman"/>
                <w:color w:val="000000"/>
                <w:szCs w:val="24"/>
              </w:rPr>
              <w:t>171355</w:t>
            </w:r>
          </w:p>
        </w:tc>
        <w:tc>
          <w:tcPr>
            <w:tcW w:w="1980" w:type="dxa"/>
            <w:noWrap/>
            <w:hideMark/>
          </w:tcPr>
          <w:p w14:paraId="53B26D80"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B657C" w:rsidRPr="009D5510" w14:paraId="419B8746"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7D8E407A" w14:textId="77777777" w:rsidR="00BB657C" w:rsidRPr="00BB657C" w:rsidRDefault="00BB657C" w:rsidP="00FB4873">
            <w:pPr>
              <w:rPr>
                <w:rFonts w:cs="Times New Roman"/>
                <w:b w:val="0"/>
                <w:color w:val="000000"/>
                <w:szCs w:val="24"/>
              </w:rPr>
            </w:pPr>
            <w:r w:rsidRPr="00BB657C">
              <w:rPr>
                <w:rFonts w:cs="Times New Roman"/>
                <w:b w:val="0"/>
                <w:color w:val="000000"/>
                <w:szCs w:val="24"/>
              </w:rPr>
              <w:t>Retained profits at 1st January 2020</w:t>
            </w:r>
          </w:p>
        </w:tc>
        <w:tc>
          <w:tcPr>
            <w:tcW w:w="2610" w:type="dxa"/>
            <w:noWrap/>
            <w:hideMark/>
          </w:tcPr>
          <w:p w14:paraId="554C9137"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132000</w:t>
            </w:r>
          </w:p>
        </w:tc>
        <w:tc>
          <w:tcPr>
            <w:tcW w:w="1980" w:type="dxa"/>
            <w:noWrap/>
            <w:hideMark/>
          </w:tcPr>
          <w:p w14:paraId="756BBF6C"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BB657C" w:rsidRPr="009D5510" w14:paraId="793D32A2"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06A157C8" w14:textId="77777777" w:rsidR="00BB657C" w:rsidRPr="00BB657C" w:rsidRDefault="00BB657C" w:rsidP="00FB4873">
            <w:pPr>
              <w:rPr>
                <w:rFonts w:cs="Times New Roman"/>
                <w:b w:val="0"/>
                <w:color w:val="000000"/>
                <w:szCs w:val="24"/>
              </w:rPr>
            </w:pPr>
            <w:r w:rsidRPr="00BB657C">
              <w:rPr>
                <w:rFonts w:cs="Times New Roman"/>
                <w:b w:val="0"/>
                <w:color w:val="000000"/>
                <w:szCs w:val="24"/>
              </w:rPr>
              <w:t>Ordinary dividend paid</w:t>
            </w:r>
          </w:p>
        </w:tc>
        <w:tc>
          <w:tcPr>
            <w:tcW w:w="2610" w:type="dxa"/>
            <w:noWrap/>
            <w:hideMark/>
          </w:tcPr>
          <w:p w14:paraId="76B154D7" w14:textId="78C19A28" w:rsidR="00BB657C" w:rsidRPr="009D5510" w:rsidRDefault="00E93D1E"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Pr>
                <w:rFonts w:cs="Times New Roman"/>
                <w:color w:val="000000"/>
                <w:szCs w:val="24"/>
              </w:rPr>
              <w:t>(</w:t>
            </w:r>
            <w:r w:rsidR="00BB657C" w:rsidRPr="009D5510">
              <w:rPr>
                <w:rFonts w:cs="Times New Roman"/>
                <w:color w:val="000000"/>
                <w:szCs w:val="24"/>
              </w:rPr>
              <w:t>20000</w:t>
            </w:r>
            <w:r>
              <w:rPr>
                <w:rFonts w:cs="Times New Roman"/>
                <w:color w:val="000000"/>
                <w:szCs w:val="24"/>
              </w:rPr>
              <w:t>)</w:t>
            </w:r>
          </w:p>
        </w:tc>
        <w:tc>
          <w:tcPr>
            <w:tcW w:w="1980" w:type="dxa"/>
            <w:noWrap/>
            <w:hideMark/>
          </w:tcPr>
          <w:p w14:paraId="0C10BD5C"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B657C" w:rsidRPr="009D5510" w14:paraId="5C0ECE33"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3BCC643E" w14:textId="77777777" w:rsidR="00BB657C" w:rsidRPr="00BB657C" w:rsidRDefault="00BB657C" w:rsidP="00FB4873">
            <w:pPr>
              <w:rPr>
                <w:rFonts w:cs="Times New Roman"/>
                <w:b w:val="0"/>
                <w:color w:val="000000"/>
                <w:szCs w:val="24"/>
              </w:rPr>
            </w:pPr>
            <w:r w:rsidRPr="00BB657C">
              <w:rPr>
                <w:rFonts w:cs="Times New Roman"/>
                <w:b w:val="0"/>
                <w:color w:val="000000"/>
                <w:szCs w:val="24"/>
              </w:rPr>
              <w:t>Preference dividend paid</w:t>
            </w:r>
          </w:p>
        </w:tc>
        <w:tc>
          <w:tcPr>
            <w:tcW w:w="2610" w:type="dxa"/>
            <w:noWrap/>
            <w:hideMark/>
          </w:tcPr>
          <w:p w14:paraId="2B2E6DE0" w14:textId="0DB96D42" w:rsidR="00BB657C" w:rsidRPr="009D5510" w:rsidRDefault="00E93D1E"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Pr>
                <w:rFonts w:cs="Times New Roman"/>
                <w:color w:val="000000"/>
                <w:szCs w:val="24"/>
              </w:rPr>
              <w:t>(</w:t>
            </w:r>
            <w:r w:rsidR="00BB657C" w:rsidRPr="009D5510">
              <w:rPr>
                <w:rFonts w:cs="Times New Roman"/>
                <w:color w:val="000000"/>
                <w:szCs w:val="24"/>
              </w:rPr>
              <w:t>30000</w:t>
            </w:r>
            <w:r>
              <w:rPr>
                <w:rFonts w:cs="Times New Roman"/>
                <w:color w:val="000000"/>
                <w:szCs w:val="24"/>
              </w:rPr>
              <w:t>)</w:t>
            </w:r>
          </w:p>
        </w:tc>
        <w:tc>
          <w:tcPr>
            <w:tcW w:w="1980" w:type="dxa"/>
            <w:noWrap/>
            <w:hideMark/>
          </w:tcPr>
          <w:p w14:paraId="2F39EB90"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BB657C" w:rsidRPr="009D5510" w14:paraId="7A2043B3"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3F096108" w14:textId="77777777" w:rsidR="00BB657C" w:rsidRPr="00BB657C" w:rsidRDefault="00BB657C" w:rsidP="00FB4873">
            <w:pPr>
              <w:rPr>
                <w:rFonts w:cs="Times New Roman"/>
                <w:b w:val="0"/>
                <w:color w:val="000000"/>
                <w:szCs w:val="24"/>
              </w:rPr>
            </w:pPr>
            <w:r w:rsidRPr="00BB657C">
              <w:rPr>
                <w:rFonts w:cs="Times New Roman"/>
                <w:b w:val="0"/>
                <w:color w:val="000000"/>
                <w:szCs w:val="24"/>
              </w:rPr>
              <w:t>Commission payable</w:t>
            </w:r>
          </w:p>
        </w:tc>
        <w:tc>
          <w:tcPr>
            <w:tcW w:w="2610" w:type="dxa"/>
            <w:noWrap/>
            <w:hideMark/>
          </w:tcPr>
          <w:p w14:paraId="65DC35F6"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r w:rsidRPr="009D5510">
              <w:rPr>
                <w:rFonts w:cs="Times New Roman"/>
                <w:color w:val="000000"/>
                <w:szCs w:val="24"/>
              </w:rPr>
              <w:t>3000</w:t>
            </w:r>
          </w:p>
        </w:tc>
        <w:tc>
          <w:tcPr>
            <w:tcW w:w="1980" w:type="dxa"/>
            <w:noWrap/>
            <w:hideMark/>
          </w:tcPr>
          <w:p w14:paraId="4C0F1833"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B657C" w:rsidRPr="009D5510" w14:paraId="3116431F"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42D22ECD" w14:textId="77777777" w:rsidR="00BB657C" w:rsidRPr="00BB657C" w:rsidRDefault="00BB657C" w:rsidP="00FB4873">
            <w:pPr>
              <w:rPr>
                <w:rFonts w:cs="Times New Roman"/>
                <w:b w:val="0"/>
                <w:bCs w:val="0"/>
                <w:color w:val="000000"/>
                <w:szCs w:val="24"/>
              </w:rPr>
            </w:pPr>
            <w:r w:rsidRPr="00BB657C">
              <w:rPr>
                <w:rFonts w:cs="Times New Roman"/>
                <w:b w:val="0"/>
                <w:color w:val="000000"/>
                <w:szCs w:val="24"/>
              </w:rPr>
              <w:t>Total liabilities</w:t>
            </w:r>
          </w:p>
        </w:tc>
        <w:tc>
          <w:tcPr>
            <w:tcW w:w="2610" w:type="dxa"/>
            <w:noWrap/>
            <w:hideMark/>
          </w:tcPr>
          <w:p w14:paraId="145A4338"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b/>
                <w:bCs/>
                <w:color w:val="000000"/>
                <w:szCs w:val="24"/>
              </w:rPr>
            </w:pPr>
          </w:p>
        </w:tc>
        <w:tc>
          <w:tcPr>
            <w:tcW w:w="1980" w:type="dxa"/>
            <w:noWrap/>
            <w:hideMark/>
          </w:tcPr>
          <w:p w14:paraId="65D17F87"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r w:rsidRPr="009D5510">
              <w:rPr>
                <w:rFonts w:cs="Times New Roman"/>
                <w:color w:val="000000"/>
                <w:szCs w:val="24"/>
              </w:rPr>
              <w:t>256355</w:t>
            </w:r>
          </w:p>
        </w:tc>
      </w:tr>
      <w:tr w:rsidR="00BB657C" w:rsidRPr="009D5510" w14:paraId="23720D8F"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3E19D760" w14:textId="77777777" w:rsidR="00BB657C" w:rsidRPr="00BB657C" w:rsidRDefault="00BB657C" w:rsidP="00FB4873">
            <w:pPr>
              <w:rPr>
                <w:rFonts w:cs="Times New Roman"/>
                <w:b w:val="0"/>
                <w:color w:val="000000"/>
                <w:szCs w:val="24"/>
              </w:rPr>
            </w:pPr>
          </w:p>
        </w:tc>
        <w:tc>
          <w:tcPr>
            <w:tcW w:w="2610" w:type="dxa"/>
            <w:noWrap/>
            <w:hideMark/>
          </w:tcPr>
          <w:p w14:paraId="006852EC"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c>
          <w:tcPr>
            <w:tcW w:w="1980" w:type="dxa"/>
            <w:noWrap/>
            <w:hideMark/>
          </w:tcPr>
          <w:p w14:paraId="3D41E16E"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color w:val="000000"/>
                <w:szCs w:val="24"/>
              </w:rPr>
            </w:pPr>
          </w:p>
        </w:tc>
      </w:tr>
      <w:tr w:rsidR="00BB657C" w:rsidRPr="009D5510" w14:paraId="1767662A" w14:textId="77777777" w:rsidTr="00BB657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697EEB95" w14:textId="77777777" w:rsidR="00BB657C" w:rsidRPr="00BB657C" w:rsidRDefault="00BB657C" w:rsidP="00FB4873">
            <w:pPr>
              <w:rPr>
                <w:rFonts w:cs="Times New Roman"/>
                <w:b w:val="0"/>
                <w:color w:val="000000"/>
                <w:szCs w:val="24"/>
              </w:rPr>
            </w:pPr>
          </w:p>
        </w:tc>
        <w:tc>
          <w:tcPr>
            <w:tcW w:w="2610" w:type="dxa"/>
            <w:noWrap/>
            <w:hideMark/>
          </w:tcPr>
          <w:p w14:paraId="45209BA7"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c>
          <w:tcPr>
            <w:tcW w:w="1980" w:type="dxa"/>
            <w:noWrap/>
            <w:hideMark/>
          </w:tcPr>
          <w:p w14:paraId="0F003E6C" w14:textId="77777777" w:rsidR="00BB657C" w:rsidRPr="009D5510" w:rsidRDefault="00BB657C" w:rsidP="00FB4873">
            <w:pPr>
              <w:cnfStyle w:val="000000100000" w:firstRow="0" w:lastRow="0" w:firstColumn="0" w:lastColumn="0" w:oddVBand="0" w:evenVBand="0" w:oddHBand="1" w:evenHBand="0" w:firstRowFirstColumn="0" w:firstRowLastColumn="0" w:lastRowFirstColumn="0" w:lastRowLastColumn="0"/>
              <w:rPr>
                <w:rFonts w:cs="Times New Roman"/>
                <w:color w:val="000000"/>
                <w:szCs w:val="24"/>
              </w:rPr>
            </w:pPr>
          </w:p>
        </w:tc>
      </w:tr>
      <w:tr w:rsidR="00BB657C" w:rsidRPr="009D5510" w14:paraId="77484A9B" w14:textId="77777777" w:rsidTr="00BB657C">
        <w:trPr>
          <w:trHeight w:val="300"/>
        </w:trPr>
        <w:tc>
          <w:tcPr>
            <w:cnfStyle w:val="001000000000" w:firstRow="0" w:lastRow="0" w:firstColumn="1" w:lastColumn="0" w:oddVBand="0" w:evenVBand="0" w:oddHBand="0" w:evenHBand="0" w:firstRowFirstColumn="0" w:firstRowLastColumn="0" w:lastRowFirstColumn="0" w:lastRowLastColumn="0"/>
            <w:tcW w:w="4765" w:type="dxa"/>
            <w:noWrap/>
            <w:hideMark/>
          </w:tcPr>
          <w:p w14:paraId="74C7242F" w14:textId="77777777" w:rsidR="00BB657C" w:rsidRPr="00BB657C" w:rsidRDefault="00BB657C" w:rsidP="00BB657C">
            <w:pPr>
              <w:jc w:val="center"/>
              <w:rPr>
                <w:rFonts w:cs="Times New Roman"/>
                <w:b w:val="0"/>
                <w:bCs w:val="0"/>
                <w:i/>
                <w:color w:val="000000"/>
                <w:szCs w:val="24"/>
              </w:rPr>
            </w:pPr>
            <w:r w:rsidRPr="00BB657C">
              <w:rPr>
                <w:rFonts w:cs="Times New Roman"/>
                <w:b w:val="0"/>
                <w:i/>
                <w:color w:val="000000"/>
                <w:szCs w:val="24"/>
              </w:rPr>
              <w:t>Total liabilities and equity</w:t>
            </w:r>
          </w:p>
        </w:tc>
        <w:tc>
          <w:tcPr>
            <w:tcW w:w="2610" w:type="dxa"/>
            <w:noWrap/>
            <w:hideMark/>
          </w:tcPr>
          <w:p w14:paraId="16C4117E" w14:textId="77777777" w:rsidR="00BB657C" w:rsidRPr="009D5510"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b/>
                <w:bCs/>
                <w:color w:val="000000"/>
                <w:szCs w:val="24"/>
              </w:rPr>
            </w:pPr>
          </w:p>
        </w:tc>
        <w:tc>
          <w:tcPr>
            <w:tcW w:w="1980" w:type="dxa"/>
            <w:noWrap/>
            <w:hideMark/>
          </w:tcPr>
          <w:p w14:paraId="7ADFD055" w14:textId="77777777" w:rsidR="00BB657C" w:rsidRPr="00BB657C" w:rsidRDefault="00BB657C" w:rsidP="00FB4873">
            <w:pPr>
              <w:cnfStyle w:val="000000000000" w:firstRow="0" w:lastRow="0" w:firstColumn="0" w:lastColumn="0" w:oddVBand="0" w:evenVBand="0" w:oddHBand="0" w:evenHBand="0" w:firstRowFirstColumn="0" w:firstRowLastColumn="0" w:lastRowFirstColumn="0" w:lastRowLastColumn="0"/>
              <w:rPr>
                <w:rFonts w:cs="Times New Roman"/>
                <w:b/>
                <w:bCs/>
                <w:color w:val="000000"/>
                <w:szCs w:val="24"/>
                <w:u w:val="double"/>
              </w:rPr>
            </w:pPr>
            <w:r w:rsidRPr="00BB657C">
              <w:rPr>
                <w:rFonts w:cs="Times New Roman"/>
                <w:b/>
                <w:bCs/>
                <w:color w:val="000000"/>
                <w:szCs w:val="24"/>
                <w:u w:val="double"/>
              </w:rPr>
              <w:t>1149355</w:t>
            </w:r>
          </w:p>
        </w:tc>
      </w:tr>
    </w:tbl>
    <w:p w14:paraId="0453A82C" w14:textId="77777777" w:rsidR="001E54F4" w:rsidRPr="001E54F4" w:rsidRDefault="00BB657C" w:rsidP="00FA46EC">
      <w:pPr>
        <w:pStyle w:val="Heading2"/>
        <w:numPr>
          <w:ilvl w:val="0"/>
          <w:numId w:val="1"/>
        </w:numPr>
      </w:pPr>
      <w:r w:rsidRPr="001E54F4">
        <w:rPr>
          <w:i/>
        </w:rPr>
        <w:br w:type="page"/>
      </w:r>
      <w:bookmarkStart w:id="5" w:name="_Toc77930133"/>
      <w:r w:rsidR="001E54F4" w:rsidRPr="001E54F4">
        <w:rPr>
          <w:i/>
        </w:rPr>
        <w:lastRenderedPageBreak/>
        <w:t>Why</w:t>
      </w:r>
      <w:r w:rsidRPr="001E54F4">
        <w:rPr>
          <w:i/>
        </w:rPr>
        <w:t xml:space="preserve"> the financial position </w:t>
      </w:r>
      <w:proofErr w:type="gramStart"/>
      <w:r w:rsidR="001E54F4">
        <w:rPr>
          <w:i/>
        </w:rPr>
        <w:t>balance</w:t>
      </w:r>
      <w:bookmarkEnd w:id="5"/>
      <w:proofErr w:type="gramEnd"/>
    </w:p>
    <w:p w14:paraId="728E2D9B" w14:textId="7A55EDF6" w:rsidR="00FA46EC" w:rsidRDefault="00FA46EC" w:rsidP="001E54F4">
      <w:r>
        <w:t>Accounting can be defined as the combination of different terms that are used in an organisation to record the transactions, identifying, and present the summary of the transactions in reports format in front of stakeholders</w:t>
      </w:r>
      <w:r w:rsidR="0005493C">
        <w:t xml:space="preserve"> (</w:t>
      </w:r>
      <w:proofErr w:type="spellStart"/>
      <w:r w:rsidR="0005493C" w:rsidRPr="00C41599">
        <w:rPr>
          <w:rFonts w:eastAsia="Times New Roman" w:cs="Times New Roman"/>
          <w:szCs w:val="24"/>
          <w:lang w:val="en-US"/>
        </w:rPr>
        <w:t>Khorunzhak</w:t>
      </w:r>
      <w:proofErr w:type="spellEnd"/>
      <w:r w:rsidR="0005493C" w:rsidRPr="00C41599">
        <w:rPr>
          <w:rFonts w:eastAsia="Times New Roman" w:cs="Times New Roman"/>
          <w:szCs w:val="24"/>
          <w:lang w:val="en-US"/>
        </w:rPr>
        <w:t>, 2019</w:t>
      </w:r>
      <w:r w:rsidR="0005493C">
        <w:rPr>
          <w:rFonts w:eastAsia="Times New Roman" w:cs="Times New Roman"/>
          <w:szCs w:val="24"/>
          <w:lang w:val="en-US"/>
        </w:rPr>
        <w:t>)</w:t>
      </w:r>
      <w:r>
        <w:t xml:space="preserve">. A business organisation mainly prepared four types </w:t>
      </w:r>
      <w:r w:rsidR="00E93D1E">
        <w:t xml:space="preserve">of </w:t>
      </w:r>
      <w:r>
        <w:t>accounting report</w:t>
      </w:r>
      <w:r w:rsidR="00E93D1E">
        <w:t>s</w:t>
      </w:r>
      <w:r>
        <w:t>. They are</w:t>
      </w:r>
    </w:p>
    <w:p w14:paraId="50A4CA26" w14:textId="58C15B36" w:rsidR="00FA46EC" w:rsidRDefault="00FA46EC" w:rsidP="00FA46EC">
      <w:pPr>
        <w:pStyle w:val="ListParagraph"/>
        <w:numPr>
          <w:ilvl w:val="0"/>
          <w:numId w:val="4"/>
        </w:numPr>
      </w:pPr>
      <w:r>
        <w:t>Income Statement</w:t>
      </w:r>
    </w:p>
    <w:p w14:paraId="0CD51118" w14:textId="5E690BCF" w:rsidR="00FA46EC" w:rsidRDefault="00FA46EC" w:rsidP="00FA46EC">
      <w:pPr>
        <w:pStyle w:val="ListParagraph"/>
        <w:numPr>
          <w:ilvl w:val="0"/>
          <w:numId w:val="4"/>
        </w:numPr>
      </w:pPr>
      <w:r>
        <w:t>Owner’s Equity Statement</w:t>
      </w:r>
    </w:p>
    <w:p w14:paraId="7EF6E1DB" w14:textId="6E731361" w:rsidR="00FA46EC" w:rsidRDefault="00FA46EC" w:rsidP="00FA46EC">
      <w:pPr>
        <w:pStyle w:val="ListParagraph"/>
        <w:numPr>
          <w:ilvl w:val="0"/>
          <w:numId w:val="4"/>
        </w:numPr>
      </w:pPr>
      <w:r>
        <w:t>Cashflow Statement</w:t>
      </w:r>
    </w:p>
    <w:p w14:paraId="4FBB66A0" w14:textId="7F7C69F1" w:rsidR="00FA46EC" w:rsidRDefault="00FA46EC" w:rsidP="00FA46EC">
      <w:pPr>
        <w:pStyle w:val="ListParagraph"/>
        <w:numPr>
          <w:ilvl w:val="0"/>
          <w:numId w:val="4"/>
        </w:numPr>
      </w:pPr>
      <w:r>
        <w:t>Financial Position Statement</w:t>
      </w:r>
    </w:p>
    <w:p w14:paraId="62F94D51" w14:textId="5A3D99EE" w:rsidR="00FA46EC" w:rsidRDefault="00FA46EC" w:rsidP="0005493C">
      <w:pPr>
        <w:spacing w:before="240"/>
      </w:pPr>
      <w:r>
        <w:t>Among them, the financial position system is one of the vital ones. It represents the total assets, and total liabilities</w:t>
      </w:r>
      <w:r w:rsidR="00E93D1E">
        <w:t>,</w:t>
      </w:r>
      <w:r>
        <w:t xml:space="preserve"> and owner’s equity in front of stakeholders. Stakeholders can be defined as the individuals who have interested </w:t>
      </w:r>
      <w:r w:rsidR="00DB37C5">
        <w:t xml:space="preserve">in the business including </w:t>
      </w:r>
      <w:r w:rsidR="00E93D1E">
        <w:t xml:space="preserve">the </w:t>
      </w:r>
      <w:r w:rsidR="00DB37C5">
        <w:t>owner, manager, shareholders, customers, tax authority</w:t>
      </w:r>
      <w:r w:rsidR="00E93D1E">
        <w:t>,</w:t>
      </w:r>
      <w:r w:rsidR="00DB37C5">
        <w:t xml:space="preserve"> and so on</w:t>
      </w:r>
      <w:r w:rsidR="0005493C">
        <w:t xml:space="preserve"> (</w:t>
      </w:r>
      <w:r w:rsidR="0005493C" w:rsidRPr="00C41599">
        <w:rPr>
          <w:rFonts w:eastAsia="Times New Roman" w:cs="Times New Roman"/>
          <w:szCs w:val="24"/>
          <w:lang w:val="en-US"/>
        </w:rPr>
        <w:t>Kim, 2017</w:t>
      </w:r>
      <w:r w:rsidR="0005493C">
        <w:rPr>
          <w:rFonts w:eastAsia="Times New Roman" w:cs="Times New Roman"/>
          <w:szCs w:val="24"/>
          <w:lang w:val="en-US"/>
        </w:rPr>
        <w:t>)</w:t>
      </w:r>
      <w:r w:rsidR="00DB37C5">
        <w:t xml:space="preserve">. If they want to </w:t>
      </w:r>
      <w:r w:rsidR="00E93D1E">
        <w:t>m</w:t>
      </w:r>
      <w:r w:rsidR="00DB37C5">
        <w:t xml:space="preserve">ake decisions, they firstly look </w:t>
      </w:r>
      <w:r w:rsidR="00E93D1E">
        <w:t>at</w:t>
      </w:r>
      <w:r w:rsidR="00DB37C5">
        <w:t xml:space="preserve"> the financial position statement of the organisation. The statement influences their decisions.</w:t>
      </w:r>
    </w:p>
    <w:p w14:paraId="73CDCBD7" w14:textId="64EFF6CE" w:rsidR="00DB37C5" w:rsidRDefault="00DB37C5" w:rsidP="00FA46EC">
      <w:r>
        <w:t>In the financial statement, an organisation represents the list of assets including short</w:t>
      </w:r>
      <w:r w:rsidR="00E93D1E">
        <w:t>-</w:t>
      </w:r>
      <w:r>
        <w:t>term assets, fixed assets, unreal assets</w:t>
      </w:r>
      <w:r w:rsidR="00E93D1E">
        <w:t>,</w:t>
      </w:r>
      <w:r>
        <w:t xml:space="preserve"> and so on. On the other side of the financial statement, an organisation represents the short</w:t>
      </w:r>
      <w:r w:rsidR="00E93D1E">
        <w:t>-</w:t>
      </w:r>
      <w:r>
        <w:t xml:space="preserve">term and long-term debt of the organisation, and the equity including </w:t>
      </w:r>
      <w:r w:rsidR="00E93D1E">
        <w:t xml:space="preserve">the </w:t>
      </w:r>
      <w:r>
        <w:t>capita</w:t>
      </w:r>
      <w:r w:rsidR="00E93D1E">
        <w:t>l</w:t>
      </w:r>
      <w:r>
        <w:t>, retained earnings</w:t>
      </w:r>
      <w:r w:rsidR="00E93D1E">
        <w:t>,</w:t>
      </w:r>
      <w:r>
        <w:t xml:space="preserve"> and so on</w:t>
      </w:r>
      <w:r w:rsidR="0005493C">
        <w:t xml:space="preserve"> (</w:t>
      </w:r>
      <w:r w:rsidR="0005493C" w:rsidRPr="00C41599">
        <w:rPr>
          <w:rFonts w:eastAsia="Times New Roman" w:cs="Times New Roman"/>
          <w:szCs w:val="24"/>
          <w:lang w:val="en-US"/>
        </w:rPr>
        <w:t>Lichtenberg</w:t>
      </w:r>
      <w:r w:rsidR="0005493C">
        <w:rPr>
          <w:rFonts w:eastAsia="Times New Roman" w:cs="Times New Roman"/>
          <w:szCs w:val="24"/>
          <w:lang w:val="en-US"/>
        </w:rPr>
        <w:t>, 2018)</w:t>
      </w:r>
      <w:r>
        <w:t>.</w:t>
      </w:r>
    </w:p>
    <w:p w14:paraId="18EDA97E" w14:textId="5C18B6E8" w:rsidR="00DB37C5" w:rsidRDefault="00DB37C5" w:rsidP="00DB37C5">
      <w:pPr>
        <w:jc w:val="center"/>
        <w:rPr>
          <w:b/>
        </w:rPr>
      </w:pPr>
      <w:r w:rsidRPr="00DB37C5">
        <w:rPr>
          <w:b/>
        </w:rPr>
        <w:t>A=L+OE</w:t>
      </w:r>
    </w:p>
    <w:p w14:paraId="3B2DBC92" w14:textId="1A9C3A7D" w:rsidR="00DB37C5" w:rsidRPr="00DB37C5" w:rsidRDefault="00DB37C5" w:rsidP="00DB37C5">
      <w:pPr>
        <w:jc w:val="left"/>
      </w:pPr>
      <w:r w:rsidRPr="00DB37C5">
        <w:t xml:space="preserve">Here, </w:t>
      </w:r>
    </w:p>
    <w:p w14:paraId="767C9EDB" w14:textId="21CAB0ED" w:rsidR="00DB37C5" w:rsidRPr="00DB37C5" w:rsidRDefault="00DB37C5" w:rsidP="00DB37C5">
      <w:pPr>
        <w:jc w:val="left"/>
      </w:pPr>
      <w:r w:rsidRPr="00DB37C5">
        <w:t>A= Assets</w:t>
      </w:r>
    </w:p>
    <w:p w14:paraId="77F23CA0" w14:textId="43280D00" w:rsidR="00DB37C5" w:rsidRPr="00DB37C5" w:rsidRDefault="00DB37C5" w:rsidP="00DB37C5">
      <w:r w:rsidRPr="00DB37C5">
        <w:t>L= Liabilities</w:t>
      </w:r>
    </w:p>
    <w:p w14:paraId="728796BC" w14:textId="6F601B49" w:rsidR="00DB37C5" w:rsidRDefault="00DB37C5" w:rsidP="00DB37C5">
      <w:r w:rsidRPr="00DB37C5">
        <w:t>OE= Owner’s Equity</w:t>
      </w:r>
    </w:p>
    <w:p w14:paraId="5503C3D8" w14:textId="20C19372" w:rsidR="00DB37C5" w:rsidRDefault="00DB37C5" w:rsidP="00DB37C5">
      <w:r>
        <w:t>‘A=L+OE’ is the universal basic formula of accounting. Accounting can be defined as the combination of different terms that are used in an organisation to record the transactions, identifying, and present the summary of the transactions in reports format in front of stakeholders</w:t>
      </w:r>
      <w:r w:rsidR="006D0C11">
        <w:t xml:space="preserve">. In </w:t>
      </w:r>
      <w:r w:rsidR="00E93D1E">
        <w:t xml:space="preserve">the </w:t>
      </w:r>
      <w:r w:rsidR="006D0C11">
        <w:t>financial statement, the organisation mainly shows the equation. In the statement, if both sides are equal, it is assumed that the math is correct</w:t>
      </w:r>
      <w:r w:rsidR="0005493C">
        <w:t xml:space="preserve"> (</w:t>
      </w:r>
      <w:proofErr w:type="spellStart"/>
      <w:r w:rsidR="0005493C" w:rsidRPr="00C41599">
        <w:rPr>
          <w:rFonts w:eastAsia="Times New Roman" w:cs="Times New Roman"/>
          <w:szCs w:val="24"/>
          <w:lang w:val="en-US"/>
        </w:rPr>
        <w:t>Petkov</w:t>
      </w:r>
      <w:proofErr w:type="spellEnd"/>
      <w:r w:rsidR="0005493C" w:rsidRPr="00C41599">
        <w:rPr>
          <w:rFonts w:eastAsia="Times New Roman" w:cs="Times New Roman"/>
          <w:szCs w:val="24"/>
          <w:lang w:val="en-US"/>
        </w:rPr>
        <w:t>, 2020</w:t>
      </w:r>
      <w:r w:rsidR="0005493C">
        <w:rPr>
          <w:rFonts w:eastAsia="Times New Roman" w:cs="Times New Roman"/>
          <w:szCs w:val="24"/>
          <w:lang w:val="en-US"/>
        </w:rPr>
        <w:t>)</w:t>
      </w:r>
      <w:r w:rsidR="006D0C11">
        <w:t>. The accounting follows the double</w:t>
      </w:r>
      <w:r w:rsidR="00E93D1E">
        <w:t>-</w:t>
      </w:r>
      <w:r w:rsidR="006D0C11">
        <w:t xml:space="preserve">entry system. It means every expenditure is occurred to gain </w:t>
      </w:r>
      <w:r w:rsidR="006D0C11">
        <w:lastRenderedPageBreak/>
        <w:t xml:space="preserve">some value. Every transaction is made to gain some value. The equation refers to that the </w:t>
      </w:r>
      <w:r w:rsidR="00E93D1E">
        <w:t>number</w:t>
      </w:r>
      <w:r w:rsidR="006D0C11">
        <w:t xml:space="preserve"> of assets </w:t>
      </w:r>
      <w:r w:rsidR="00E93D1E">
        <w:t xml:space="preserve">that </w:t>
      </w:r>
      <w:r w:rsidR="006D0C11">
        <w:t xml:space="preserve">will be equal to the liabilities and owner’s equity. </w:t>
      </w:r>
    </w:p>
    <w:p w14:paraId="18C5353B" w14:textId="56DBBC57" w:rsidR="006D0C11" w:rsidRDefault="006D0C11" w:rsidP="00DB37C5">
      <w:r>
        <w:t xml:space="preserve">In the financial position statement, if organisation purchases an asset, then the amount of owner’s equity also increased. In recent times, every organisation follows the accrued system. Without ensuring the money transactions, the transaction is recorded in the ledger book. </w:t>
      </w:r>
    </w:p>
    <w:p w14:paraId="323C1630" w14:textId="7CD59FBC" w:rsidR="00FA46EC" w:rsidRPr="00FA46EC" w:rsidRDefault="001E54F4" w:rsidP="00FA46EC">
      <w:r>
        <w:t>All the transactions are recorded are the financial statement according to GAAP. GAAP refers to the Generally Accepted Accounting Principles. Accounting can be defined as the combination of different terms that are used in an organisation to record the transactions, identifying, and present the summary of the transactions in reports format in front of stakeholders. The definition is also accepted by GAAP</w:t>
      </w:r>
      <w:r w:rsidR="0005493C">
        <w:t xml:space="preserve"> (</w:t>
      </w:r>
      <w:proofErr w:type="spellStart"/>
      <w:r w:rsidR="0005493C" w:rsidRPr="00C41599">
        <w:rPr>
          <w:rFonts w:eastAsia="Times New Roman" w:cs="Times New Roman"/>
          <w:szCs w:val="24"/>
          <w:lang w:val="en-US"/>
        </w:rPr>
        <w:t>Sobkow</w:t>
      </w:r>
      <w:proofErr w:type="spellEnd"/>
      <w:r w:rsidR="0005493C" w:rsidRPr="00C41599">
        <w:rPr>
          <w:rFonts w:eastAsia="Times New Roman" w:cs="Times New Roman"/>
          <w:szCs w:val="24"/>
          <w:lang w:val="en-US"/>
        </w:rPr>
        <w:t>, 2020</w:t>
      </w:r>
      <w:r w:rsidR="0005493C">
        <w:rPr>
          <w:rFonts w:eastAsia="Times New Roman" w:cs="Times New Roman"/>
          <w:szCs w:val="24"/>
          <w:lang w:val="en-US"/>
        </w:rPr>
        <w:t>)</w:t>
      </w:r>
      <w:r>
        <w:t>.</w:t>
      </w:r>
    </w:p>
    <w:p w14:paraId="609D68B1" w14:textId="567737A7" w:rsidR="00BB657C" w:rsidRDefault="00FA46EC" w:rsidP="001E54F4">
      <w:pPr>
        <w:rPr>
          <w:rFonts w:eastAsiaTheme="majorEastAsia" w:cstheme="majorBidi"/>
          <w:b/>
          <w:sz w:val="26"/>
          <w:szCs w:val="26"/>
        </w:rPr>
      </w:pPr>
      <w:r>
        <w:t xml:space="preserve"> </w:t>
      </w:r>
      <w:r w:rsidR="001E54F4">
        <w:t>Among them, the financial position system is one of the vital ones. It represents the total assets, and total liabilities</w:t>
      </w:r>
      <w:r w:rsidR="00E93D1E">
        <w:t>,</w:t>
      </w:r>
      <w:r w:rsidR="001E54F4">
        <w:t xml:space="preserve"> and owner’s equity in front of stakeholders. In </w:t>
      </w:r>
      <w:r w:rsidR="00E93D1E">
        <w:t xml:space="preserve">the </w:t>
      </w:r>
      <w:r w:rsidR="001E54F4">
        <w:t>financial statement, the organisation mainly shows the equation</w:t>
      </w:r>
      <w:r w:rsidR="0005493C">
        <w:t xml:space="preserve"> (</w:t>
      </w:r>
      <w:proofErr w:type="spellStart"/>
      <w:r w:rsidR="0005493C" w:rsidRPr="00C41599">
        <w:rPr>
          <w:rFonts w:eastAsia="Times New Roman" w:cs="Times New Roman"/>
          <w:szCs w:val="24"/>
          <w:lang w:val="en-US"/>
        </w:rPr>
        <w:t>Simasko</w:t>
      </w:r>
      <w:proofErr w:type="spellEnd"/>
      <w:r w:rsidR="0005493C" w:rsidRPr="00C41599">
        <w:rPr>
          <w:rFonts w:eastAsia="Times New Roman" w:cs="Times New Roman"/>
          <w:szCs w:val="24"/>
          <w:lang w:val="en-US"/>
        </w:rPr>
        <w:t>, 2016</w:t>
      </w:r>
      <w:r w:rsidR="0005493C">
        <w:rPr>
          <w:rFonts w:eastAsia="Times New Roman" w:cs="Times New Roman"/>
          <w:szCs w:val="24"/>
          <w:lang w:val="en-US"/>
        </w:rPr>
        <w:t>)</w:t>
      </w:r>
      <w:r w:rsidR="001E54F4">
        <w:t>. In the statement, if both sides are equal, it is assumed that the math is correct. The accounting follows the double</w:t>
      </w:r>
      <w:r w:rsidR="00E93D1E">
        <w:t>-</w:t>
      </w:r>
      <w:r w:rsidR="001E54F4">
        <w:t>entry system. The financial position system is one of the most important statement</w:t>
      </w:r>
      <w:r w:rsidR="00E93D1E">
        <w:t>s</w:t>
      </w:r>
      <w:r w:rsidR="001E54F4">
        <w:t xml:space="preserve"> for the organisation.</w:t>
      </w:r>
      <w:r w:rsidR="00BB657C">
        <w:br w:type="page"/>
      </w:r>
    </w:p>
    <w:p w14:paraId="11ACE006" w14:textId="77777777" w:rsidR="00E954C8" w:rsidRDefault="00E954C8" w:rsidP="00E954C8">
      <w:pPr>
        <w:pStyle w:val="Heading1"/>
      </w:pPr>
      <w:bookmarkStart w:id="6" w:name="_Toc77930134"/>
      <w:r>
        <w:lastRenderedPageBreak/>
        <w:t>Question 02</w:t>
      </w:r>
      <w:bookmarkEnd w:id="6"/>
    </w:p>
    <w:p w14:paraId="31EF6B9B" w14:textId="1AC8E1A8" w:rsidR="00E954C8" w:rsidRDefault="00E954C8" w:rsidP="00E954C8">
      <w:pPr>
        <w:pStyle w:val="Heading2"/>
        <w:numPr>
          <w:ilvl w:val="0"/>
          <w:numId w:val="2"/>
        </w:numPr>
        <w:rPr>
          <w:i/>
        </w:rPr>
      </w:pPr>
      <w:bookmarkStart w:id="7" w:name="_Toc77930135"/>
      <w:r w:rsidRPr="00E954C8">
        <w:rPr>
          <w:i/>
        </w:rPr>
        <w:t xml:space="preserve">Calculating the ratios for </w:t>
      </w:r>
      <w:proofErr w:type="spellStart"/>
      <w:r w:rsidRPr="00E954C8">
        <w:rPr>
          <w:i/>
        </w:rPr>
        <w:t>Chocco</w:t>
      </w:r>
      <w:proofErr w:type="spellEnd"/>
      <w:r w:rsidRPr="00E954C8">
        <w:rPr>
          <w:i/>
        </w:rPr>
        <w:t xml:space="preserve"> plc</w:t>
      </w:r>
      <w:bookmarkEnd w:id="7"/>
    </w:p>
    <w:tbl>
      <w:tblPr>
        <w:tblStyle w:val="PlainTable1"/>
        <w:tblW w:w="0" w:type="auto"/>
        <w:tblLook w:val="04A0" w:firstRow="1" w:lastRow="0" w:firstColumn="1" w:lastColumn="0" w:noHBand="0" w:noVBand="1"/>
      </w:tblPr>
      <w:tblGrid>
        <w:gridCol w:w="3064"/>
        <w:gridCol w:w="1882"/>
        <w:gridCol w:w="1245"/>
        <w:gridCol w:w="1492"/>
        <w:gridCol w:w="1333"/>
      </w:tblGrid>
      <w:tr w:rsidR="00D21081" w:rsidRPr="009D5510" w14:paraId="343C430F" w14:textId="77777777" w:rsidTr="00D2108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54678D5A" w14:textId="77777777" w:rsidR="00D21081" w:rsidRPr="009D5510" w:rsidRDefault="00D21081" w:rsidP="00FB4873">
            <w:pPr>
              <w:rPr>
                <w:rFonts w:eastAsia="Times New Roman" w:cs="Times New Roman"/>
                <w:b w:val="0"/>
                <w:bCs w:val="0"/>
                <w:color w:val="000000"/>
                <w:szCs w:val="24"/>
              </w:rPr>
            </w:pPr>
            <w:r w:rsidRPr="009D5510">
              <w:rPr>
                <w:rFonts w:eastAsia="Times New Roman" w:cs="Times New Roman"/>
                <w:color w:val="000000"/>
                <w:szCs w:val="24"/>
              </w:rPr>
              <w:t>Pre-Calculation</w:t>
            </w:r>
          </w:p>
        </w:tc>
        <w:tc>
          <w:tcPr>
            <w:tcW w:w="2256" w:type="dxa"/>
            <w:noWrap/>
            <w:hideMark/>
          </w:tcPr>
          <w:p w14:paraId="23A68DD0" w14:textId="01BDC027" w:rsidR="00D21081" w:rsidRPr="009D5510" w:rsidRDefault="00001B18" w:rsidP="00FB4873">
            <w:pP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rPr>
            </w:pPr>
            <w:r w:rsidRPr="00001B18">
              <w:rPr>
                <w:rFonts w:eastAsia="Times New Roman" w:cs="Times New Roman"/>
                <w:i/>
                <w:color w:val="000000"/>
                <w:szCs w:val="24"/>
              </w:rPr>
              <w:t>2020</w:t>
            </w:r>
          </w:p>
        </w:tc>
        <w:tc>
          <w:tcPr>
            <w:tcW w:w="1476" w:type="dxa"/>
            <w:noWrap/>
            <w:hideMark/>
          </w:tcPr>
          <w:p w14:paraId="479B2F6A" w14:textId="77777777" w:rsidR="00D21081" w:rsidRPr="009D5510" w:rsidRDefault="00D21081" w:rsidP="00FB4873">
            <w:pP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rPr>
            </w:pPr>
          </w:p>
        </w:tc>
        <w:tc>
          <w:tcPr>
            <w:tcW w:w="1778" w:type="dxa"/>
            <w:noWrap/>
            <w:hideMark/>
          </w:tcPr>
          <w:p w14:paraId="2776E0F5" w14:textId="3EDF705A" w:rsidR="00D21081" w:rsidRPr="009D5510" w:rsidRDefault="00001B18" w:rsidP="00FB4873">
            <w:pPr>
              <w:cnfStyle w:val="100000000000" w:firstRow="1" w:lastRow="0" w:firstColumn="0" w:lastColumn="0" w:oddVBand="0" w:evenVBand="0" w:oddHBand="0" w:evenHBand="0" w:firstRowFirstColumn="0" w:firstRowLastColumn="0" w:lastRowFirstColumn="0" w:lastRowLastColumn="0"/>
              <w:rPr>
                <w:rFonts w:eastAsia="Times New Roman" w:cs="Times New Roman"/>
                <w:b w:val="0"/>
                <w:bCs w:val="0"/>
                <w:color w:val="000000"/>
                <w:szCs w:val="24"/>
              </w:rPr>
            </w:pPr>
            <w:r w:rsidRPr="00001B18">
              <w:rPr>
                <w:rFonts w:eastAsia="Times New Roman" w:cs="Times New Roman"/>
                <w:i/>
                <w:color w:val="000000"/>
                <w:szCs w:val="24"/>
              </w:rPr>
              <w:t>2019</w:t>
            </w:r>
          </w:p>
        </w:tc>
        <w:tc>
          <w:tcPr>
            <w:tcW w:w="1584" w:type="dxa"/>
            <w:noWrap/>
            <w:hideMark/>
          </w:tcPr>
          <w:p w14:paraId="16A0DC9D" w14:textId="77777777" w:rsidR="00D21081" w:rsidRPr="009D5510" w:rsidRDefault="00D21081" w:rsidP="00FB4873">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D21081" w:rsidRPr="009D5510" w14:paraId="38EE35E3" w14:textId="77777777" w:rsidTr="00D21081">
        <w:trPr>
          <w:cnfStyle w:val="000000100000" w:firstRow="0" w:lastRow="0" w:firstColumn="0" w:lastColumn="0" w:oddVBand="0" w:evenVBand="0" w:oddHBand="1" w:evenHBand="0" w:firstRowFirstColumn="0" w:firstRowLastColumn="0" w:lastRowFirstColumn="0" w:lastRowLastColumn="0"/>
          <w:trHeight w:val="899"/>
        </w:trPr>
        <w:tc>
          <w:tcPr>
            <w:cnfStyle w:val="001000000000" w:firstRow="0" w:lastRow="0" w:firstColumn="1" w:lastColumn="0" w:oddVBand="0" w:evenVBand="0" w:oddHBand="0" w:evenHBand="0" w:firstRowFirstColumn="0" w:firstRowLastColumn="0" w:lastRowFirstColumn="0" w:lastRowLastColumn="0"/>
            <w:tcW w:w="3701" w:type="dxa"/>
            <w:noWrap/>
            <w:hideMark/>
          </w:tcPr>
          <w:p w14:paraId="06E56FFE" w14:textId="77777777" w:rsidR="00D21081" w:rsidRPr="009D5510" w:rsidRDefault="00D21081" w:rsidP="00FB4873">
            <w:pPr>
              <w:rPr>
                <w:rFonts w:eastAsia="Times New Roman" w:cs="Times New Roman"/>
                <w:color w:val="000000"/>
                <w:szCs w:val="24"/>
              </w:rPr>
            </w:pPr>
          </w:p>
        </w:tc>
        <w:tc>
          <w:tcPr>
            <w:tcW w:w="2256" w:type="dxa"/>
            <w:noWrap/>
            <w:hideMark/>
          </w:tcPr>
          <w:p w14:paraId="2B061913"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9D5510">
              <w:rPr>
                <w:rFonts w:eastAsia="Times New Roman" w:cs="Times New Roman"/>
                <w:b/>
                <w:bCs/>
                <w:color w:val="000000"/>
                <w:szCs w:val="24"/>
              </w:rPr>
              <w:t>Amount £</w:t>
            </w:r>
          </w:p>
        </w:tc>
        <w:tc>
          <w:tcPr>
            <w:tcW w:w="1476" w:type="dxa"/>
            <w:noWrap/>
            <w:hideMark/>
          </w:tcPr>
          <w:p w14:paraId="23FCB16A"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9D5510">
              <w:rPr>
                <w:rFonts w:eastAsia="Times New Roman" w:cs="Times New Roman"/>
                <w:b/>
                <w:bCs/>
                <w:color w:val="000000"/>
                <w:szCs w:val="24"/>
              </w:rPr>
              <w:t>Total Amount £</w:t>
            </w:r>
          </w:p>
        </w:tc>
        <w:tc>
          <w:tcPr>
            <w:tcW w:w="1778" w:type="dxa"/>
            <w:noWrap/>
            <w:hideMark/>
          </w:tcPr>
          <w:p w14:paraId="302EFC3C"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9D5510">
              <w:rPr>
                <w:rFonts w:eastAsia="Times New Roman" w:cs="Times New Roman"/>
                <w:b/>
                <w:bCs/>
                <w:color w:val="000000"/>
                <w:szCs w:val="24"/>
              </w:rPr>
              <w:t>Amount £</w:t>
            </w:r>
          </w:p>
        </w:tc>
        <w:tc>
          <w:tcPr>
            <w:tcW w:w="1584" w:type="dxa"/>
            <w:noWrap/>
            <w:hideMark/>
          </w:tcPr>
          <w:p w14:paraId="158F63A4"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9D5510">
              <w:rPr>
                <w:rFonts w:eastAsia="Times New Roman" w:cs="Times New Roman"/>
                <w:b/>
                <w:bCs/>
                <w:color w:val="000000"/>
                <w:szCs w:val="24"/>
              </w:rPr>
              <w:t>Total Amount £</w:t>
            </w:r>
          </w:p>
        </w:tc>
      </w:tr>
      <w:tr w:rsidR="00D21081" w:rsidRPr="009D5510" w14:paraId="4AF86685" w14:textId="77777777" w:rsidTr="00D21081">
        <w:trPr>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25961EDB" w14:textId="5DA88611" w:rsidR="00D21081" w:rsidRPr="00D21081" w:rsidRDefault="00D21081" w:rsidP="00FB4873">
            <w:pPr>
              <w:rPr>
                <w:rFonts w:eastAsia="Times New Roman" w:cs="Times New Roman"/>
                <w:b w:val="0"/>
                <w:color w:val="000000"/>
                <w:szCs w:val="24"/>
              </w:rPr>
            </w:pPr>
            <w:r w:rsidRPr="00D21081">
              <w:rPr>
                <w:rFonts w:eastAsia="Times New Roman" w:cs="Times New Roman"/>
                <w:b w:val="0"/>
                <w:color w:val="000000"/>
                <w:szCs w:val="24"/>
              </w:rPr>
              <w:t>Retained earning</w:t>
            </w:r>
          </w:p>
        </w:tc>
        <w:tc>
          <w:tcPr>
            <w:tcW w:w="2256" w:type="dxa"/>
            <w:noWrap/>
            <w:hideMark/>
          </w:tcPr>
          <w:p w14:paraId="0B2A85CA"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9D5510">
              <w:rPr>
                <w:rFonts w:eastAsia="Times New Roman" w:cs="Times New Roman"/>
                <w:color w:val="000000"/>
                <w:szCs w:val="24"/>
              </w:rPr>
              <w:t>1462</w:t>
            </w:r>
          </w:p>
        </w:tc>
        <w:tc>
          <w:tcPr>
            <w:tcW w:w="1476" w:type="dxa"/>
            <w:noWrap/>
            <w:hideMark/>
          </w:tcPr>
          <w:p w14:paraId="795B3BC5"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1778" w:type="dxa"/>
            <w:noWrap/>
            <w:hideMark/>
          </w:tcPr>
          <w:p w14:paraId="3C10E6E8"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9D5510">
              <w:rPr>
                <w:rFonts w:eastAsia="Times New Roman" w:cs="Times New Roman"/>
                <w:color w:val="000000"/>
                <w:szCs w:val="24"/>
              </w:rPr>
              <w:t>1299</w:t>
            </w:r>
          </w:p>
        </w:tc>
        <w:tc>
          <w:tcPr>
            <w:tcW w:w="1584" w:type="dxa"/>
            <w:noWrap/>
            <w:hideMark/>
          </w:tcPr>
          <w:p w14:paraId="6F773350"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D21081" w:rsidRPr="009D5510" w14:paraId="0281BB62" w14:textId="77777777" w:rsidTr="00D2108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3681C9DE" w14:textId="2958D47C" w:rsidR="00D21081" w:rsidRPr="00D21081" w:rsidRDefault="00D21081" w:rsidP="00FB4873">
            <w:pPr>
              <w:rPr>
                <w:rFonts w:eastAsia="Times New Roman" w:cs="Times New Roman"/>
                <w:b w:val="0"/>
                <w:color w:val="000000"/>
                <w:szCs w:val="24"/>
              </w:rPr>
            </w:pPr>
            <w:r w:rsidRPr="00D21081">
              <w:rPr>
                <w:rFonts w:eastAsia="Times New Roman" w:cs="Times New Roman"/>
                <w:b w:val="0"/>
                <w:color w:val="000000"/>
                <w:szCs w:val="24"/>
              </w:rPr>
              <w:t>Share capital</w:t>
            </w:r>
          </w:p>
        </w:tc>
        <w:tc>
          <w:tcPr>
            <w:tcW w:w="2256" w:type="dxa"/>
            <w:noWrap/>
            <w:hideMark/>
          </w:tcPr>
          <w:p w14:paraId="2C2A236A"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9D5510">
              <w:rPr>
                <w:rFonts w:eastAsia="Times New Roman" w:cs="Times New Roman"/>
                <w:color w:val="000000"/>
                <w:szCs w:val="24"/>
              </w:rPr>
              <w:t>256</w:t>
            </w:r>
          </w:p>
        </w:tc>
        <w:tc>
          <w:tcPr>
            <w:tcW w:w="1476" w:type="dxa"/>
            <w:noWrap/>
            <w:hideMark/>
          </w:tcPr>
          <w:p w14:paraId="679D6436"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778" w:type="dxa"/>
            <w:noWrap/>
            <w:hideMark/>
          </w:tcPr>
          <w:p w14:paraId="1C1A4921"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9D5510">
              <w:rPr>
                <w:rFonts w:eastAsia="Times New Roman" w:cs="Times New Roman"/>
                <w:color w:val="000000"/>
                <w:szCs w:val="24"/>
              </w:rPr>
              <w:t>200</w:t>
            </w:r>
          </w:p>
        </w:tc>
        <w:tc>
          <w:tcPr>
            <w:tcW w:w="1584" w:type="dxa"/>
            <w:noWrap/>
            <w:hideMark/>
          </w:tcPr>
          <w:p w14:paraId="377444D7"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r w:rsidR="00D21081" w:rsidRPr="009D5510" w14:paraId="34273539" w14:textId="77777777" w:rsidTr="00D21081">
        <w:trPr>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45FE58D2" w14:textId="56614972" w:rsidR="00D21081" w:rsidRPr="00D21081" w:rsidRDefault="00D21081" w:rsidP="00FB4873">
            <w:pPr>
              <w:rPr>
                <w:rFonts w:eastAsia="Times New Roman" w:cs="Times New Roman"/>
                <w:b w:val="0"/>
                <w:color w:val="000000"/>
                <w:szCs w:val="24"/>
              </w:rPr>
            </w:pPr>
            <w:r w:rsidRPr="00D21081">
              <w:rPr>
                <w:rFonts w:eastAsia="Times New Roman" w:cs="Times New Roman"/>
                <w:b w:val="0"/>
                <w:color w:val="000000"/>
                <w:szCs w:val="24"/>
              </w:rPr>
              <w:t>Share premium</w:t>
            </w:r>
          </w:p>
        </w:tc>
        <w:tc>
          <w:tcPr>
            <w:tcW w:w="2256" w:type="dxa"/>
            <w:noWrap/>
            <w:hideMark/>
          </w:tcPr>
          <w:p w14:paraId="49A24F4D"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9D5510">
              <w:rPr>
                <w:rFonts w:eastAsia="Times New Roman" w:cs="Times New Roman"/>
                <w:color w:val="000000"/>
                <w:szCs w:val="24"/>
              </w:rPr>
              <w:t>1071</w:t>
            </w:r>
          </w:p>
        </w:tc>
        <w:tc>
          <w:tcPr>
            <w:tcW w:w="1476" w:type="dxa"/>
            <w:noWrap/>
            <w:hideMark/>
          </w:tcPr>
          <w:p w14:paraId="72C913BD"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c>
          <w:tcPr>
            <w:tcW w:w="1778" w:type="dxa"/>
            <w:noWrap/>
            <w:hideMark/>
          </w:tcPr>
          <w:p w14:paraId="2707208A"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9D5510">
              <w:rPr>
                <w:rFonts w:eastAsia="Times New Roman" w:cs="Times New Roman"/>
                <w:color w:val="000000"/>
                <w:szCs w:val="24"/>
              </w:rPr>
              <w:t>1071</w:t>
            </w:r>
          </w:p>
        </w:tc>
        <w:tc>
          <w:tcPr>
            <w:tcW w:w="1584" w:type="dxa"/>
            <w:noWrap/>
            <w:hideMark/>
          </w:tcPr>
          <w:p w14:paraId="577810BE"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D21081" w:rsidRPr="009D5510" w14:paraId="13A5E5AC" w14:textId="77777777" w:rsidTr="00D2108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5F318A45" w14:textId="77777777" w:rsidR="00D21081" w:rsidRPr="00D21081" w:rsidRDefault="00D21081" w:rsidP="00FB4873">
            <w:pPr>
              <w:rPr>
                <w:rFonts w:eastAsia="Times New Roman" w:cs="Times New Roman"/>
                <w:b w:val="0"/>
                <w:bCs w:val="0"/>
                <w:color w:val="000000"/>
                <w:szCs w:val="24"/>
              </w:rPr>
            </w:pPr>
            <w:r w:rsidRPr="00D21081">
              <w:rPr>
                <w:rFonts w:eastAsia="Times New Roman" w:cs="Times New Roman"/>
                <w:b w:val="0"/>
                <w:color w:val="000000"/>
                <w:szCs w:val="24"/>
              </w:rPr>
              <w:t>Total equity</w:t>
            </w:r>
          </w:p>
        </w:tc>
        <w:tc>
          <w:tcPr>
            <w:tcW w:w="2256" w:type="dxa"/>
            <w:noWrap/>
            <w:hideMark/>
          </w:tcPr>
          <w:p w14:paraId="0A926C9C"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c>
          <w:tcPr>
            <w:tcW w:w="1476" w:type="dxa"/>
            <w:noWrap/>
            <w:hideMark/>
          </w:tcPr>
          <w:p w14:paraId="2E5D5399"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9D5510">
              <w:rPr>
                <w:rFonts w:eastAsia="Times New Roman" w:cs="Times New Roman"/>
                <w:b/>
                <w:bCs/>
                <w:color w:val="000000"/>
                <w:szCs w:val="24"/>
              </w:rPr>
              <w:t>2789</w:t>
            </w:r>
          </w:p>
        </w:tc>
        <w:tc>
          <w:tcPr>
            <w:tcW w:w="1778" w:type="dxa"/>
            <w:noWrap/>
            <w:hideMark/>
          </w:tcPr>
          <w:p w14:paraId="4D5CCD87"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p>
        </w:tc>
        <w:tc>
          <w:tcPr>
            <w:tcW w:w="1584" w:type="dxa"/>
            <w:noWrap/>
            <w:hideMark/>
          </w:tcPr>
          <w:p w14:paraId="7C458FAD"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9D5510">
              <w:rPr>
                <w:rFonts w:eastAsia="Times New Roman" w:cs="Times New Roman"/>
                <w:b/>
                <w:bCs/>
                <w:color w:val="000000"/>
                <w:szCs w:val="24"/>
              </w:rPr>
              <w:t>2570</w:t>
            </w:r>
          </w:p>
        </w:tc>
      </w:tr>
      <w:tr w:rsidR="00D21081" w:rsidRPr="009D5510" w14:paraId="2DF8B4CE" w14:textId="77777777" w:rsidTr="00D21081">
        <w:trPr>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5E68BAD8" w14:textId="77777777" w:rsidR="00D21081" w:rsidRPr="00D21081" w:rsidRDefault="00D21081" w:rsidP="00FB4873">
            <w:pPr>
              <w:rPr>
                <w:rFonts w:eastAsia="Times New Roman" w:cs="Times New Roman"/>
                <w:b w:val="0"/>
                <w:bCs w:val="0"/>
                <w:color w:val="000000"/>
                <w:szCs w:val="24"/>
              </w:rPr>
            </w:pPr>
            <w:r w:rsidRPr="00D21081">
              <w:rPr>
                <w:rFonts w:eastAsia="Times New Roman" w:cs="Times New Roman"/>
                <w:b w:val="0"/>
                <w:color w:val="000000"/>
                <w:szCs w:val="24"/>
              </w:rPr>
              <w:t>Average assets</w:t>
            </w:r>
          </w:p>
        </w:tc>
        <w:tc>
          <w:tcPr>
            <w:tcW w:w="2256" w:type="dxa"/>
            <w:noWrap/>
            <w:hideMark/>
          </w:tcPr>
          <w:p w14:paraId="72D4D59F"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r w:rsidRPr="009D5510">
              <w:rPr>
                <w:rFonts w:eastAsia="Times New Roman" w:cs="Times New Roman"/>
                <w:color w:val="000000"/>
                <w:szCs w:val="24"/>
              </w:rPr>
              <w:t>(9736+10087)/2</w:t>
            </w:r>
          </w:p>
        </w:tc>
        <w:tc>
          <w:tcPr>
            <w:tcW w:w="1476" w:type="dxa"/>
            <w:noWrap/>
            <w:hideMark/>
          </w:tcPr>
          <w:p w14:paraId="6A1416D7"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rPr>
            </w:pPr>
            <w:r w:rsidRPr="009D5510">
              <w:rPr>
                <w:rFonts w:eastAsia="Times New Roman" w:cs="Times New Roman"/>
                <w:b/>
                <w:bCs/>
                <w:color w:val="000000"/>
                <w:szCs w:val="24"/>
              </w:rPr>
              <w:t>9911.5</w:t>
            </w:r>
          </w:p>
        </w:tc>
        <w:tc>
          <w:tcPr>
            <w:tcW w:w="1778" w:type="dxa"/>
            <w:noWrap/>
            <w:hideMark/>
          </w:tcPr>
          <w:p w14:paraId="1FBD2D78"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b/>
                <w:bCs/>
                <w:color w:val="000000"/>
                <w:szCs w:val="24"/>
              </w:rPr>
            </w:pPr>
          </w:p>
        </w:tc>
        <w:tc>
          <w:tcPr>
            <w:tcW w:w="1584" w:type="dxa"/>
            <w:noWrap/>
            <w:hideMark/>
          </w:tcPr>
          <w:p w14:paraId="378615A2" w14:textId="77777777" w:rsidR="00D21081" w:rsidRPr="009D5510" w:rsidRDefault="00D21081" w:rsidP="00FB4873">
            <w:pPr>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rPr>
            </w:pPr>
          </w:p>
        </w:tc>
      </w:tr>
      <w:tr w:rsidR="00D21081" w:rsidRPr="009D5510" w14:paraId="4181A81D" w14:textId="77777777" w:rsidTr="00D2108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701" w:type="dxa"/>
            <w:noWrap/>
            <w:hideMark/>
          </w:tcPr>
          <w:p w14:paraId="393D0B38" w14:textId="77777777" w:rsidR="00D21081" w:rsidRPr="00D21081" w:rsidRDefault="00D21081" w:rsidP="00FB4873">
            <w:pPr>
              <w:rPr>
                <w:rFonts w:eastAsia="Times New Roman" w:cs="Times New Roman"/>
                <w:b w:val="0"/>
                <w:bCs w:val="0"/>
                <w:color w:val="000000"/>
                <w:szCs w:val="24"/>
              </w:rPr>
            </w:pPr>
            <w:r w:rsidRPr="00D21081">
              <w:rPr>
                <w:rFonts w:eastAsia="Times New Roman" w:cs="Times New Roman"/>
                <w:b w:val="0"/>
                <w:color w:val="000000"/>
                <w:szCs w:val="24"/>
              </w:rPr>
              <w:t>Average Inventory</w:t>
            </w:r>
          </w:p>
        </w:tc>
        <w:tc>
          <w:tcPr>
            <w:tcW w:w="2256" w:type="dxa"/>
            <w:noWrap/>
            <w:hideMark/>
          </w:tcPr>
          <w:p w14:paraId="75E428A6"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r w:rsidRPr="009D5510">
              <w:rPr>
                <w:rFonts w:eastAsia="Times New Roman" w:cs="Times New Roman"/>
                <w:color w:val="000000"/>
                <w:szCs w:val="24"/>
              </w:rPr>
              <w:t>(708+659)/2</w:t>
            </w:r>
          </w:p>
        </w:tc>
        <w:tc>
          <w:tcPr>
            <w:tcW w:w="1476" w:type="dxa"/>
            <w:noWrap/>
            <w:hideMark/>
          </w:tcPr>
          <w:p w14:paraId="4CF8692E"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r w:rsidRPr="009D5510">
              <w:rPr>
                <w:rFonts w:eastAsia="Times New Roman" w:cs="Times New Roman"/>
                <w:b/>
                <w:bCs/>
                <w:color w:val="000000"/>
                <w:szCs w:val="24"/>
              </w:rPr>
              <w:t>683.5</w:t>
            </w:r>
          </w:p>
        </w:tc>
        <w:tc>
          <w:tcPr>
            <w:tcW w:w="1778" w:type="dxa"/>
            <w:noWrap/>
            <w:hideMark/>
          </w:tcPr>
          <w:p w14:paraId="70E7F3BB"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b/>
                <w:bCs/>
                <w:color w:val="000000"/>
                <w:szCs w:val="24"/>
              </w:rPr>
            </w:pPr>
          </w:p>
        </w:tc>
        <w:tc>
          <w:tcPr>
            <w:tcW w:w="1584" w:type="dxa"/>
            <w:noWrap/>
            <w:hideMark/>
          </w:tcPr>
          <w:p w14:paraId="0D7E4DF7" w14:textId="77777777" w:rsidR="00D21081" w:rsidRPr="009D5510" w:rsidRDefault="00D21081" w:rsidP="00FB4873">
            <w:p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rPr>
            </w:pPr>
          </w:p>
        </w:tc>
      </w:tr>
    </w:tbl>
    <w:p w14:paraId="165FA11E" w14:textId="77777777" w:rsidR="00D21081" w:rsidRDefault="00D21081" w:rsidP="00E954C8">
      <w:pPr>
        <w:rPr>
          <w:i/>
        </w:rPr>
      </w:pPr>
    </w:p>
    <w:p w14:paraId="6DA5F456" w14:textId="42DC3EBD" w:rsidR="00E954C8" w:rsidRPr="00D21081" w:rsidRDefault="00E954C8" w:rsidP="00E954C8">
      <w:pPr>
        <w:rPr>
          <w:b/>
          <w:i/>
        </w:rPr>
      </w:pPr>
      <w:r w:rsidRPr="00D21081">
        <w:rPr>
          <w:b/>
          <w:i/>
        </w:rPr>
        <w:t>Return on capital earning</w:t>
      </w:r>
    </w:p>
    <w:p w14:paraId="56452FAC" w14:textId="26C5230E" w:rsidR="00E954C8" w:rsidRDefault="00E954C8" w:rsidP="00B87F2E">
      <w:r>
        <w:t>Given that</w:t>
      </w:r>
    </w:p>
    <w:tbl>
      <w:tblPr>
        <w:tblStyle w:val="PlainTable1"/>
        <w:tblW w:w="9346" w:type="dxa"/>
        <w:tblLook w:val="04A0" w:firstRow="1" w:lastRow="0" w:firstColumn="1" w:lastColumn="0" w:noHBand="0" w:noVBand="1"/>
      </w:tblPr>
      <w:tblGrid>
        <w:gridCol w:w="3116"/>
        <w:gridCol w:w="3117"/>
        <w:gridCol w:w="3113"/>
      </w:tblGrid>
      <w:tr w:rsidR="00E954C8" w14:paraId="389CCC21" w14:textId="77777777" w:rsidTr="00D21081">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3116" w:type="dxa"/>
          </w:tcPr>
          <w:p w14:paraId="3742B63F" w14:textId="77777777" w:rsidR="00E954C8" w:rsidRPr="00D21081" w:rsidRDefault="00E954C8" w:rsidP="00FB4873">
            <w:pPr>
              <w:spacing w:line="259" w:lineRule="auto"/>
              <w:jc w:val="left"/>
            </w:pPr>
            <w:r w:rsidRPr="00D21081">
              <w:rPr>
                <w:rFonts w:eastAsia="Times New Roman" w:cs="Times New Roman"/>
              </w:rPr>
              <w:t xml:space="preserve">Particulars </w:t>
            </w:r>
          </w:p>
        </w:tc>
        <w:tc>
          <w:tcPr>
            <w:tcW w:w="3117" w:type="dxa"/>
          </w:tcPr>
          <w:p w14:paraId="155663C9" w14:textId="38F6BF86" w:rsidR="00E954C8" w:rsidRPr="00001B18" w:rsidRDefault="00001B18" w:rsidP="00FB4873">
            <w:pPr>
              <w:spacing w:line="259" w:lineRule="auto"/>
              <w:ind w:left="4"/>
              <w:jc w:val="center"/>
              <w:cnfStyle w:val="100000000000" w:firstRow="1" w:lastRow="0" w:firstColumn="0" w:lastColumn="0" w:oddVBand="0" w:evenVBand="0" w:oddHBand="0" w:evenHBand="0" w:firstRowFirstColumn="0" w:firstRowLastColumn="0" w:lastRowFirstColumn="0" w:lastRowLastColumn="0"/>
              <w:rPr>
                <w:i/>
              </w:rPr>
            </w:pPr>
            <w:r w:rsidRPr="00001B18">
              <w:rPr>
                <w:rFonts w:eastAsia="Times New Roman" w:cs="Times New Roman"/>
                <w:i/>
              </w:rPr>
              <w:t>2019</w:t>
            </w:r>
          </w:p>
        </w:tc>
        <w:tc>
          <w:tcPr>
            <w:tcW w:w="3113" w:type="dxa"/>
          </w:tcPr>
          <w:p w14:paraId="2E3EC1C7" w14:textId="4080042A" w:rsidR="00E954C8" w:rsidRPr="00001B18" w:rsidRDefault="00E954C8" w:rsidP="00FB4873">
            <w:pPr>
              <w:spacing w:line="259" w:lineRule="auto"/>
              <w:ind w:left="12"/>
              <w:jc w:val="center"/>
              <w:cnfStyle w:val="100000000000" w:firstRow="1" w:lastRow="0" w:firstColumn="0" w:lastColumn="0" w:oddVBand="0" w:evenVBand="0" w:oddHBand="0" w:evenHBand="0" w:firstRowFirstColumn="0" w:firstRowLastColumn="0" w:lastRowFirstColumn="0" w:lastRowLastColumn="0"/>
              <w:rPr>
                <w:i/>
              </w:rPr>
            </w:pPr>
            <w:r w:rsidRPr="00001B18">
              <w:rPr>
                <w:rFonts w:eastAsia="Times New Roman" w:cs="Times New Roman"/>
                <w:i/>
              </w:rPr>
              <w:t>2020</w:t>
            </w:r>
          </w:p>
        </w:tc>
      </w:tr>
      <w:tr w:rsidR="00E954C8" w14:paraId="5BA5B829" w14:textId="77777777" w:rsidTr="00D21081">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3116" w:type="dxa"/>
          </w:tcPr>
          <w:p w14:paraId="724FE9D9" w14:textId="77777777" w:rsidR="00E954C8" w:rsidRPr="00FB4873" w:rsidRDefault="00E954C8" w:rsidP="00FB4873">
            <w:pPr>
              <w:spacing w:line="259" w:lineRule="auto"/>
              <w:jc w:val="left"/>
              <w:rPr>
                <w:b w:val="0"/>
              </w:rPr>
            </w:pPr>
            <w:r w:rsidRPr="00FB4873">
              <w:rPr>
                <w:rFonts w:eastAsia="Times New Roman" w:cs="Times New Roman"/>
                <w:b w:val="0"/>
              </w:rPr>
              <w:t xml:space="preserve">Net profit </w:t>
            </w:r>
          </w:p>
        </w:tc>
        <w:tc>
          <w:tcPr>
            <w:tcW w:w="3117" w:type="dxa"/>
          </w:tcPr>
          <w:p w14:paraId="7ECB1E31" w14:textId="1BA688C6" w:rsidR="00E954C8" w:rsidRPr="00D21081" w:rsidRDefault="00B87F2E" w:rsidP="00FB4873">
            <w:pPr>
              <w:spacing w:line="259" w:lineRule="auto"/>
              <w:ind w:left="4"/>
              <w:jc w:val="center"/>
              <w:cnfStyle w:val="000000100000" w:firstRow="0" w:lastRow="0" w:firstColumn="0" w:lastColumn="0" w:oddVBand="0" w:evenVBand="0" w:oddHBand="1" w:evenHBand="0" w:firstRowFirstColumn="0" w:firstRowLastColumn="0" w:lastRowFirstColumn="0" w:lastRowLastColumn="0"/>
            </w:pPr>
            <w:r w:rsidRPr="00D21081">
              <w:t>805</w:t>
            </w:r>
          </w:p>
        </w:tc>
        <w:tc>
          <w:tcPr>
            <w:tcW w:w="3113" w:type="dxa"/>
          </w:tcPr>
          <w:p w14:paraId="51524173" w14:textId="43D69B45" w:rsidR="00E954C8" w:rsidRPr="00D21081" w:rsidRDefault="00B87F2E" w:rsidP="00FB4873">
            <w:pPr>
              <w:spacing w:line="259" w:lineRule="auto"/>
              <w:ind w:left="12"/>
              <w:jc w:val="center"/>
              <w:cnfStyle w:val="000000100000" w:firstRow="0" w:lastRow="0" w:firstColumn="0" w:lastColumn="0" w:oddVBand="0" w:evenVBand="0" w:oddHBand="1" w:evenHBand="0" w:firstRowFirstColumn="0" w:firstRowLastColumn="0" w:lastRowFirstColumn="0" w:lastRowLastColumn="0"/>
            </w:pPr>
            <w:r w:rsidRPr="00D21081">
              <w:t>699</w:t>
            </w:r>
          </w:p>
        </w:tc>
      </w:tr>
      <w:tr w:rsidR="00E954C8" w14:paraId="7AB9D4DD" w14:textId="77777777" w:rsidTr="00D21081">
        <w:trPr>
          <w:trHeight w:val="425"/>
        </w:trPr>
        <w:tc>
          <w:tcPr>
            <w:cnfStyle w:val="001000000000" w:firstRow="0" w:lastRow="0" w:firstColumn="1" w:lastColumn="0" w:oddVBand="0" w:evenVBand="0" w:oddHBand="0" w:evenHBand="0" w:firstRowFirstColumn="0" w:firstRowLastColumn="0" w:lastRowFirstColumn="0" w:lastRowLastColumn="0"/>
            <w:tcW w:w="3116" w:type="dxa"/>
          </w:tcPr>
          <w:p w14:paraId="7F96DF7F" w14:textId="0460DDB4" w:rsidR="00E954C8" w:rsidRPr="00FB4873" w:rsidRDefault="00B87F2E" w:rsidP="00FB4873">
            <w:pPr>
              <w:spacing w:line="259" w:lineRule="auto"/>
              <w:jc w:val="left"/>
              <w:rPr>
                <w:b w:val="0"/>
              </w:rPr>
            </w:pPr>
            <w:r w:rsidRPr="00FB4873">
              <w:rPr>
                <w:rFonts w:eastAsia="Times New Roman" w:cs="Times New Roman"/>
                <w:b w:val="0"/>
              </w:rPr>
              <w:t>Capital employed</w:t>
            </w:r>
          </w:p>
        </w:tc>
        <w:tc>
          <w:tcPr>
            <w:tcW w:w="3117" w:type="dxa"/>
          </w:tcPr>
          <w:p w14:paraId="5A090CD6" w14:textId="3EF704C6" w:rsidR="00E954C8" w:rsidRPr="00D21081" w:rsidRDefault="00B87F2E" w:rsidP="00FB4873">
            <w:pPr>
              <w:spacing w:line="259" w:lineRule="auto"/>
              <w:ind w:left="4"/>
              <w:jc w:val="center"/>
              <w:cnfStyle w:val="000000000000" w:firstRow="0" w:lastRow="0" w:firstColumn="0" w:lastColumn="0" w:oddVBand="0" w:evenVBand="0" w:oddHBand="0" w:evenHBand="0" w:firstRowFirstColumn="0" w:firstRowLastColumn="0" w:lastRowFirstColumn="0" w:lastRowLastColumn="0"/>
            </w:pPr>
            <w:r w:rsidRPr="00D21081">
              <w:t>256</w:t>
            </w:r>
          </w:p>
        </w:tc>
        <w:tc>
          <w:tcPr>
            <w:tcW w:w="3113" w:type="dxa"/>
          </w:tcPr>
          <w:p w14:paraId="283E57C4" w14:textId="1C9FB006" w:rsidR="00E954C8" w:rsidRPr="00D21081" w:rsidRDefault="00B87F2E" w:rsidP="00FB4873">
            <w:pPr>
              <w:spacing w:line="259" w:lineRule="auto"/>
              <w:ind w:left="12"/>
              <w:jc w:val="center"/>
              <w:cnfStyle w:val="000000000000" w:firstRow="0" w:lastRow="0" w:firstColumn="0" w:lastColumn="0" w:oddVBand="0" w:evenVBand="0" w:oddHBand="0" w:evenHBand="0" w:firstRowFirstColumn="0" w:firstRowLastColumn="0" w:lastRowFirstColumn="0" w:lastRowLastColumn="0"/>
            </w:pPr>
            <w:r w:rsidRPr="00D21081">
              <w:t>200</w:t>
            </w:r>
          </w:p>
        </w:tc>
      </w:tr>
    </w:tbl>
    <w:p w14:paraId="777CD237" w14:textId="77777777" w:rsidR="00E954C8" w:rsidRDefault="00E954C8" w:rsidP="00E954C8">
      <w:pPr>
        <w:spacing w:line="259" w:lineRule="auto"/>
        <w:ind w:left="-5"/>
      </w:pPr>
    </w:p>
    <w:p w14:paraId="451C45F2" w14:textId="063588F7" w:rsidR="00E954C8" w:rsidRDefault="00E954C8" w:rsidP="00E954C8">
      <w:pPr>
        <w:spacing w:line="259" w:lineRule="auto"/>
        <w:ind w:left="-5"/>
      </w:pPr>
      <w:r>
        <w:t xml:space="preserve">Determining the ratios for both of the </w:t>
      </w:r>
      <w:r w:rsidR="00E93D1E">
        <w:t>years</w:t>
      </w:r>
      <w:r>
        <w:t xml:space="preserve"> 2019 and 2020: </w:t>
      </w:r>
    </w:p>
    <w:tbl>
      <w:tblPr>
        <w:tblStyle w:val="PlainTable1"/>
        <w:tblW w:w="9346" w:type="dxa"/>
        <w:tblLook w:val="04A0" w:firstRow="1" w:lastRow="0" w:firstColumn="1" w:lastColumn="0" w:noHBand="0" w:noVBand="1"/>
      </w:tblPr>
      <w:tblGrid>
        <w:gridCol w:w="3595"/>
        <w:gridCol w:w="2638"/>
        <w:gridCol w:w="3113"/>
      </w:tblGrid>
      <w:tr w:rsidR="00E954C8" w:rsidRPr="00B87F2E" w14:paraId="320734AC" w14:textId="77777777" w:rsidTr="00D21081">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4" w:type="dxa"/>
          </w:tcPr>
          <w:p w14:paraId="68B43173" w14:textId="77777777" w:rsidR="00E954C8" w:rsidRPr="00D21081" w:rsidRDefault="00E954C8" w:rsidP="00FB4873">
            <w:pPr>
              <w:spacing w:line="259" w:lineRule="auto"/>
              <w:jc w:val="left"/>
              <w:rPr>
                <w:i/>
              </w:rPr>
            </w:pPr>
            <w:r w:rsidRPr="00D21081">
              <w:rPr>
                <w:rFonts w:eastAsia="Times New Roman" w:cs="Times New Roman"/>
                <w:i/>
              </w:rPr>
              <w:t xml:space="preserve">Formula  </w:t>
            </w:r>
          </w:p>
        </w:tc>
        <w:tc>
          <w:tcPr>
            <w:tcW w:w="2638" w:type="dxa"/>
          </w:tcPr>
          <w:p w14:paraId="63D9EF21" w14:textId="262BDD26" w:rsidR="00E954C8" w:rsidRPr="00001B18" w:rsidRDefault="00E954C8" w:rsidP="00FB4873">
            <w:pPr>
              <w:spacing w:line="259" w:lineRule="auto"/>
              <w:ind w:right="62"/>
              <w:jc w:val="center"/>
              <w:cnfStyle w:val="100000000000" w:firstRow="1" w:lastRow="0" w:firstColumn="0" w:lastColumn="0" w:oddVBand="0" w:evenVBand="0" w:oddHBand="0" w:evenHBand="0" w:firstRowFirstColumn="0" w:firstRowLastColumn="0" w:lastRowFirstColumn="0" w:lastRowLastColumn="0"/>
              <w:rPr>
                <w:i/>
              </w:rPr>
            </w:pPr>
            <w:r w:rsidRPr="00001B18">
              <w:rPr>
                <w:rFonts w:eastAsia="Times New Roman" w:cs="Times New Roman"/>
                <w:i/>
              </w:rPr>
              <w:t>2019</w:t>
            </w:r>
          </w:p>
        </w:tc>
        <w:tc>
          <w:tcPr>
            <w:tcW w:w="3113" w:type="dxa"/>
          </w:tcPr>
          <w:p w14:paraId="3AB7A379" w14:textId="52082FE7" w:rsidR="00E954C8" w:rsidRPr="00001B18" w:rsidRDefault="00E954C8" w:rsidP="00FB4873">
            <w:pPr>
              <w:spacing w:line="259" w:lineRule="auto"/>
              <w:ind w:right="56"/>
              <w:jc w:val="center"/>
              <w:cnfStyle w:val="100000000000" w:firstRow="1" w:lastRow="0" w:firstColumn="0" w:lastColumn="0" w:oddVBand="0" w:evenVBand="0" w:oddHBand="0" w:evenHBand="0" w:firstRowFirstColumn="0" w:firstRowLastColumn="0" w:lastRowFirstColumn="0" w:lastRowLastColumn="0"/>
              <w:rPr>
                <w:i/>
              </w:rPr>
            </w:pPr>
            <w:r w:rsidRPr="00001B18">
              <w:rPr>
                <w:rFonts w:eastAsia="Times New Roman" w:cs="Times New Roman"/>
                <w:i/>
              </w:rPr>
              <w:t>20</w:t>
            </w:r>
            <w:r w:rsidR="00B87F2E" w:rsidRPr="00001B18">
              <w:rPr>
                <w:rFonts w:eastAsia="Times New Roman" w:cs="Times New Roman"/>
                <w:i/>
              </w:rPr>
              <w:t>20</w:t>
            </w:r>
          </w:p>
        </w:tc>
      </w:tr>
      <w:tr w:rsidR="00E954C8" w14:paraId="60CF8207" w14:textId="77777777" w:rsidTr="00D21081">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3594" w:type="dxa"/>
          </w:tcPr>
          <w:p w14:paraId="597C6A8C" w14:textId="77777777" w:rsidR="00E954C8" w:rsidRPr="00FB4873" w:rsidRDefault="00E954C8" w:rsidP="00FB4873">
            <w:pPr>
              <w:spacing w:line="259" w:lineRule="auto"/>
              <w:ind w:right="65"/>
              <w:jc w:val="center"/>
              <w:rPr>
                <w:b w:val="0"/>
              </w:rPr>
            </w:pPr>
            <w:r w:rsidRPr="00FB4873">
              <w:rPr>
                <w:rFonts w:eastAsia="Times New Roman" w:cs="Times New Roman"/>
                <w:b w:val="0"/>
              </w:rPr>
              <w:t>Net profit</w:t>
            </w:r>
            <w:r w:rsidRPr="00FB4873">
              <w:rPr>
                <w:b w:val="0"/>
              </w:rPr>
              <w:t xml:space="preserve"> </w:t>
            </w:r>
          </w:p>
          <w:p w14:paraId="15106251" w14:textId="77777777" w:rsidR="00E954C8" w:rsidRPr="00D21081" w:rsidRDefault="00E954C8" w:rsidP="00FB4873">
            <w:pPr>
              <w:spacing w:after="55" w:line="259" w:lineRule="auto"/>
              <w:ind w:left="52"/>
              <w:jc w:val="left"/>
            </w:pPr>
            <w:r w:rsidRPr="00D21081">
              <w:rPr>
                <w:rFonts w:ascii="Calibri" w:eastAsia="Calibri" w:hAnsi="Calibri" w:cs="Calibri"/>
                <w:noProof/>
                <w:sz w:val="22"/>
              </w:rPr>
              <mc:AlternateContent>
                <mc:Choice Requires="wpg">
                  <w:drawing>
                    <wp:inline distT="0" distB="0" distL="0" distR="0" wp14:anchorId="7B98BFC3" wp14:editId="2E01A735">
                      <wp:extent cx="2091690" cy="12700"/>
                      <wp:effectExtent l="0" t="0" r="0" b="0"/>
                      <wp:docPr id="13439" name="Group 13439"/>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949"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6600D07" id="Group 13439"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rm4WgIAANcFAAAOAAAAZHJzL2Uyb0RvYy54bWykVM1u2zAMvg/YOwi+L3bSoluMJD2sWy7D&#10;VqzdAyiyZAvQHyQlTt5+FC07QYr1kOXgUBR/Pn6kuHo8akUO3AdpzbqYz6qCcMNsI027Lv68fv/0&#10;pSAhUtNQZQ1fFyceisfNxw+r3tV8YTurGu4JBDGh7t266GJ0dVkG1nFNw8w6buBSWK9phKNvy8bT&#10;HqJrVS6q6qHsrW+ct4yHANqn4bLYYHwhOIu/hAg8ErUuAFvEr8fvLn3LzYrWraeukyzDoDeg0FQa&#10;SDqFeqKRkr2Xb0JpybwNVsQZs7q0QkjGsQaoZl5dVbP1du+wlrbuWzfRBNRe8XRzWPbz8OyJbKB3&#10;d/d3y4IYqqFNmJkMKqCod20NllvvXtyzz4p2OKWqj8Lr9A/1kCOSe5rI5cdIGCgX1XL+sIQeMLib&#10;Lz5XmXzWQYfeeLHu27t+5Zi0TNgmKL2DMQpnpsL/MfXSUcexASHVn5la3k88oQFJCiQFrSaKQh2A&#10;rZv4QW6mGmnN9iFuuUWS6eFHiMPcNqNEu1FiRzOKHqb/3bl3NCa/hDCJpD93Kem0PfBXi7fxqkEA&#10;7XyrzKXV1OdxBMB2sAAhpdmssoCpQb4sTpmEYhgPwihsBKFoxKelZYRVoaTO9yNHykDE1PiBbZTi&#10;SfEEXJnfXMB4w/zNMUjw7e6r8uRA00LAX2odYgTT5COkUpNX9U+vZEqV62iOlcPkBBgyR0qWHHfR&#10;dViW0QwLCZ41PI9xLQGkyQlhWRMnfwPLFBNeVJvEnW1O+ECREHgJSA1uD0SUN11aT5dntDrv481f&#10;AAAA//8DAFBLAwQUAAYACAAAACEAt8/7VNwAAAADAQAADwAAAGRycy9kb3ducmV2LnhtbEyPQWvC&#10;QBCF7wX/wzKF3uomsZWaZiMiticpVIXibcyOSTA7G7JrEv99t720l4HHe7z3TbYcTSN66lxtWUE8&#10;jUAQF1bXXCo47N8eX0A4j6yxsUwKbuRgmU/uMky1HfiT+p0vRShhl6KCyvs2ldIVFRl0U9sSB+9s&#10;O4M+yK6UusMhlJtGJlE0lwZrDgsVtrSuqLjsrkbB+4DDahZv+u3lvL4d988fX9uYlHq4H1evIDyN&#10;/i8MP/gBHfLAdLJX1k40CsIj/vcGb5YsnkCcFCQRyDyT/9nzbwAAAP//AwBQSwECLQAUAAYACAAA&#10;ACEAtoM4kv4AAADhAQAAEwAAAAAAAAAAAAAAAAAAAAAAW0NvbnRlbnRfVHlwZXNdLnhtbFBLAQIt&#10;ABQABgAIAAAAIQA4/SH/1gAAAJQBAAALAAAAAAAAAAAAAAAAAC8BAABfcmVscy8ucmVsc1BLAQIt&#10;ABQABgAIAAAAIQCXwrm4WgIAANcFAAAOAAAAAAAAAAAAAAAAAC4CAABkcnMvZTJvRG9jLnhtbFBL&#10;AQItABQABgAIAAAAIQC3z/tU3AAAAAMBAAAPAAAAAAAAAAAAAAAAALQEAABkcnMvZG93bnJldi54&#10;bWxQSwUGAAAAAAQABADzAAAAvQU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eywwAAANwAAAAPAAAAZHJzL2Rvd25yZXYueG1sRI9BawIx&#10;FITvBf9DeAVvNWtZRFejlJWC4klbPD82r5vQzcuyieu2v94IgsdhZr5hVpvBNaKnLljPCqaTDARx&#10;5bXlWsH31+fbHESIyBobz6TgjwJs1qOXFRbaX/lI/SnWIkE4FKjAxNgWUobKkMMw8S1x8n585zAm&#10;2dVSd3hNcNfI9yybSYeW04LBlkpD1e/p4hSUeW3n+/99fuhtOd3yxZwHPCo1fh0+liAiDfEZfrR3&#10;WsEiX8D9TDoCcn0DAAD//wMAUEsBAi0AFAAGAAgAAAAhANvh9svuAAAAhQEAABMAAAAAAAAAAAAA&#10;AAAAAAAAAFtDb250ZW50X1R5cGVzXS54bWxQSwECLQAUAAYACAAAACEAWvQsW78AAAAVAQAACwAA&#10;AAAAAAAAAAAAAAAfAQAAX3JlbHMvLnJlbHNQSwECLQAUAAYACAAAACEAGXpHssMAAADcAAAADwAA&#10;AAAAAAAAAAAAAAAHAgAAZHJzL2Rvd25yZXYueG1sUEsFBgAAAAADAAMAtwAAAPcCAAAAAA==&#10;" path="m,l2091690,e" filled="f" strokeweight="1pt">
                        <v:stroke miterlimit="83231f" joinstyle="miter"/>
                        <v:path arrowok="t" textboxrect="0,0,2091690,0"/>
                      </v:shape>
                      <w10:anchorlock/>
                    </v:group>
                  </w:pict>
                </mc:Fallback>
              </mc:AlternateContent>
            </w:r>
          </w:p>
          <w:p w14:paraId="30986EA8" w14:textId="6C1C3CE5" w:rsidR="00E954C8" w:rsidRPr="00D21081" w:rsidRDefault="00B87F2E" w:rsidP="00FB4873">
            <w:pPr>
              <w:spacing w:line="259" w:lineRule="auto"/>
              <w:ind w:right="60"/>
              <w:jc w:val="center"/>
              <w:rPr>
                <w:b w:val="0"/>
              </w:rPr>
            </w:pPr>
            <w:r w:rsidRPr="00D21081">
              <w:rPr>
                <w:b w:val="0"/>
              </w:rPr>
              <w:t>Capital employed</w:t>
            </w:r>
          </w:p>
        </w:tc>
        <w:tc>
          <w:tcPr>
            <w:tcW w:w="2638" w:type="dxa"/>
          </w:tcPr>
          <w:p w14:paraId="62D9E378" w14:textId="174B71AB" w:rsidR="00E954C8" w:rsidRPr="00D21081" w:rsidRDefault="00B87F2E" w:rsidP="00FB4873">
            <w:pPr>
              <w:spacing w:line="259" w:lineRule="auto"/>
              <w:ind w:right="60"/>
              <w:jc w:val="center"/>
              <w:cnfStyle w:val="000000100000" w:firstRow="0" w:lastRow="0" w:firstColumn="0" w:lastColumn="0" w:oddVBand="0" w:evenVBand="0" w:oddHBand="1" w:evenHBand="0" w:firstRowFirstColumn="0" w:firstRowLastColumn="0" w:lastRowFirstColumn="0" w:lastRowLastColumn="0"/>
            </w:pPr>
            <w:r w:rsidRPr="00D21081">
              <w:rPr>
                <w:rFonts w:eastAsia="Times New Roman" w:cs="Times New Roman"/>
                <w:szCs w:val="24"/>
              </w:rPr>
              <w:t>805/ (50*5.12</w:t>
            </w:r>
            <w:r w:rsidR="00E954C8" w:rsidRPr="00D21081">
              <w:t xml:space="preserve">) </w:t>
            </w:r>
          </w:p>
        </w:tc>
        <w:tc>
          <w:tcPr>
            <w:tcW w:w="3113" w:type="dxa"/>
          </w:tcPr>
          <w:p w14:paraId="5BF85486" w14:textId="119DE9F8" w:rsidR="00E954C8" w:rsidRPr="00D21081" w:rsidRDefault="00B87F2E" w:rsidP="00FB4873">
            <w:pPr>
              <w:spacing w:line="259" w:lineRule="auto"/>
              <w:ind w:right="56"/>
              <w:jc w:val="center"/>
              <w:cnfStyle w:val="000000100000" w:firstRow="0" w:lastRow="0" w:firstColumn="0" w:lastColumn="0" w:oddVBand="0" w:evenVBand="0" w:oddHBand="1" w:evenHBand="0" w:firstRowFirstColumn="0" w:firstRowLastColumn="0" w:lastRowFirstColumn="0" w:lastRowLastColumn="0"/>
            </w:pPr>
            <w:r w:rsidRPr="00D21081">
              <w:rPr>
                <w:rFonts w:eastAsia="Times New Roman" w:cs="Times New Roman"/>
                <w:szCs w:val="24"/>
              </w:rPr>
              <w:t>699/200</w:t>
            </w:r>
          </w:p>
        </w:tc>
      </w:tr>
      <w:tr w:rsidR="00E954C8" w14:paraId="07F275AA" w14:textId="77777777" w:rsidTr="00D21081">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13BC2F39" w14:textId="77777777" w:rsidR="00E954C8" w:rsidRPr="00D21081" w:rsidRDefault="00E954C8" w:rsidP="00FB4873">
            <w:pPr>
              <w:tabs>
                <w:tab w:val="center" w:pos="1690"/>
                <w:tab w:val="right" w:pos="3380"/>
              </w:tabs>
              <w:spacing w:line="259" w:lineRule="auto"/>
              <w:ind w:right="60"/>
              <w:jc w:val="left"/>
            </w:pPr>
            <w:r w:rsidRPr="00D21081">
              <w:rPr>
                <w:rFonts w:eastAsia="Times New Roman" w:cs="Times New Roman"/>
              </w:rPr>
              <w:tab/>
            </w:r>
            <w:r w:rsidRPr="00D21081">
              <w:rPr>
                <w:rFonts w:eastAsia="Times New Roman" w:cs="Times New Roman"/>
              </w:rPr>
              <w:tab/>
              <w:t xml:space="preserve">Result </w:t>
            </w:r>
          </w:p>
        </w:tc>
        <w:tc>
          <w:tcPr>
            <w:tcW w:w="2638" w:type="dxa"/>
          </w:tcPr>
          <w:p w14:paraId="356C47AB" w14:textId="60945168" w:rsidR="00E954C8" w:rsidRPr="00D21081" w:rsidRDefault="00B87F2E" w:rsidP="00FB4873">
            <w:pPr>
              <w:spacing w:line="259" w:lineRule="auto"/>
              <w:ind w:right="61"/>
              <w:jc w:val="center"/>
              <w:cnfStyle w:val="000000000000" w:firstRow="0" w:lastRow="0" w:firstColumn="0" w:lastColumn="0" w:oddVBand="0" w:evenVBand="0" w:oddHBand="0" w:evenHBand="0" w:firstRowFirstColumn="0" w:firstRowLastColumn="0" w:lastRowFirstColumn="0" w:lastRowLastColumn="0"/>
            </w:pPr>
            <w:r w:rsidRPr="00D21081">
              <w:rPr>
                <w:rFonts w:eastAsia="Times New Roman" w:cs="Times New Roman"/>
                <w:b/>
                <w:bCs/>
                <w:szCs w:val="24"/>
              </w:rPr>
              <w:t>3.14453125</w:t>
            </w:r>
          </w:p>
        </w:tc>
        <w:tc>
          <w:tcPr>
            <w:tcW w:w="3113" w:type="dxa"/>
          </w:tcPr>
          <w:p w14:paraId="16063A2C" w14:textId="1BC9E00E" w:rsidR="00E954C8" w:rsidRPr="00D21081" w:rsidRDefault="00B87F2E" w:rsidP="00FB4873">
            <w:pPr>
              <w:spacing w:line="259" w:lineRule="auto"/>
              <w:ind w:right="56"/>
              <w:jc w:val="center"/>
              <w:cnfStyle w:val="000000000000" w:firstRow="0" w:lastRow="0" w:firstColumn="0" w:lastColumn="0" w:oddVBand="0" w:evenVBand="0" w:oddHBand="0" w:evenHBand="0" w:firstRowFirstColumn="0" w:firstRowLastColumn="0" w:lastRowFirstColumn="0" w:lastRowLastColumn="0"/>
            </w:pPr>
            <w:r w:rsidRPr="00D21081">
              <w:rPr>
                <w:rFonts w:eastAsia="Times New Roman" w:cs="Times New Roman"/>
                <w:b/>
                <w:bCs/>
                <w:szCs w:val="24"/>
              </w:rPr>
              <w:t>3.495</w:t>
            </w:r>
          </w:p>
        </w:tc>
      </w:tr>
    </w:tbl>
    <w:p w14:paraId="3CC881B2" w14:textId="77777777" w:rsidR="00B87F2E" w:rsidRDefault="00B87F2E" w:rsidP="00E954C8"/>
    <w:p w14:paraId="4AA83AB6" w14:textId="50C836DC" w:rsidR="00B87F2E" w:rsidRPr="00D21081" w:rsidRDefault="00B87F2E" w:rsidP="00E954C8">
      <w:pPr>
        <w:rPr>
          <w:b/>
          <w:i/>
        </w:rPr>
      </w:pPr>
      <w:r w:rsidRPr="00D21081">
        <w:rPr>
          <w:b/>
          <w:i/>
        </w:rPr>
        <w:t>Return on earning</w:t>
      </w:r>
    </w:p>
    <w:p w14:paraId="2BED7A8D" w14:textId="45530139" w:rsidR="00611DD6" w:rsidRDefault="00611DD6" w:rsidP="00611DD6">
      <w:r>
        <w:t>Given that,</w:t>
      </w:r>
    </w:p>
    <w:tbl>
      <w:tblPr>
        <w:tblStyle w:val="PlainTable1"/>
        <w:tblW w:w="9346" w:type="dxa"/>
        <w:tblLook w:val="04A0" w:firstRow="1" w:lastRow="0" w:firstColumn="1" w:lastColumn="0" w:noHBand="0" w:noVBand="1"/>
      </w:tblPr>
      <w:tblGrid>
        <w:gridCol w:w="3116"/>
        <w:gridCol w:w="3117"/>
        <w:gridCol w:w="3113"/>
      </w:tblGrid>
      <w:tr w:rsidR="00001B18" w:rsidRPr="00001B18" w14:paraId="459612DC" w14:textId="77777777" w:rsidTr="00001B18">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3116" w:type="dxa"/>
          </w:tcPr>
          <w:p w14:paraId="32E133FB" w14:textId="77777777" w:rsidR="00B87F2E" w:rsidRPr="00001B18" w:rsidRDefault="00B87F2E" w:rsidP="00FB4873">
            <w:pPr>
              <w:spacing w:line="259" w:lineRule="auto"/>
              <w:jc w:val="left"/>
            </w:pPr>
            <w:r w:rsidRPr="00001B18">
              <w:rPr>
                <w:rFonts w:eastAsia="Times New Roman" w:cs="Times New Roman"/>
              </w:rPr>
              <w:t xml:space="preserve">Particulars </w:t>
            </w:r>
          </w:p>
        </w:tc>
        <w:tc>
          <w:tcPr>
            <w:tcW w:w="3117" w:type="dxa"/>
          </w:tcPr>
          <w:p w14:paraId="0493F230" w14:textId="77777777" w:rsidR="00B87F2E" w:rsidRPr="00001B18" w:rsidRDefault="00B87F2E" w:rsidP="00FB4873">
            <w:pPr>
              <w:spacing w:line="259" w:lineRule="auto"/>
              <w:ind w:left="4"/>
              <w:jc w:val="center"/>
              <w:cnfStyle w:val="100000000000" w:firstRow="1" w:lastRow="0" w:firstColumn="0" w:lastColumn="0" w:oddVBand="0" w:evenVBand="0" w:oddHBand="0" w:evenHBand="0" w:firstRowFirstColumn="0" w:firstRowLastColumn="0" w:lastRowFirstColumn="0" w:lastRowLastColumn="0"/>
              <w:rPr>
                <w:i/>
              </w:rPr>
            </w:pPr>
            <w:r w:rsidRPr="00001B18">
              <w:rPr>
                <w:rFonts w:eastAsia="Times New Roman" w:cs="Times New Roman"/>
                <w:i/>
              </w:rPr>
              <w:t>2019</w:t>
            </w:r>
          </w:p>
        </w:tc>
        <w:tc>
          <w:tcPr>
            <w:tcW w:w="3113" w:type="dxa"/>
          </w:tcPr>
          <w:p w14:paraId="3ABED249" w14:textId="77777777" w:rsidR="00B87F2E" w:rsidRPr="00001B18" w:rsidRDefault="00B87F2E" w:rsidP="00FB4873">
            <w:pPr>
              <w:spacing w:line="259" w:lineRule="auto"/>
              <w:ind w:left="12"/>
              <w:jc w:val="center"/>
              <w:cnfStyle w:val="100000000000" w:firstRow="1" w:lastRow="0" w:firstColumn="0" w:lastColumn="0" w:oddVBand="0" w:evenVBand="0" w:oddHBand="0" w:evenHBand="0" w:firstRowFirstColumn="0" w:firstRowLastColumn="0" w:lastRowFirstColumn="0" w:lastRowLastColumn="0"/>
              <w:rPr>
                <w:i/>
              </w:rPr>
            </w:pPr>
            <w:r w:rsidRPr="00001B18">
              <w:rPr>
                <w:rFonts w:eastAsia="Times New Roman" w:cs="Times New Roman"/>
                <w:i/>
              </w:rPr>
              <w:t>2020</w:t>
            </w:r>
          </w:p>
        </w:tc>
      </w:tr>
      <w:tr w:rsidR="00001B18" w:rsidRPr="00001B18" w14:paraId="26FB1E6E" w14:textId="77777777" w:rsidTr="00001B18">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3116" w:type="dxa"/>
          </w:tcPr>
          <w:p w14:paraId="295E61AF" w14:textId="3097072D" w:rsidR="00B87F2E" w:rsidRPr="00FB4873" w:rsidRDefault="00B87F2E" w:rsidP="00FB4873">
            <w:pPr>
              <w:spacing w:line="259" w:lineRule="auto"/>
              <w:jc w:val="left"/>
              <w:rPr>
                <w:b w:val="0"/>
              </w:rPr>
            </w:pPr>
            <w:r w:rsidRPr="00FB4873">
              <w:rPr>
                <w:rFonts w:eastAsia="Times New Roman" w:cs="Times New Roman"/>
                <w:b w:val="0"/>
              </w:rPr>
              <w:t>Net Income</w:t>
            </w:r>
          </w:p>
        </w:tc>
        <w:tc>
          <w:tcPr>
            <w:tcW w:w="3117" w:type="dxa"/>
          </w:tcPr>
          <w:p w14:paraId="24D62F4C" w14:textId="769BACF6" w:rsidR="00B87F2E" w:rsidRPr="00001B18" w:rsidRDefault="00B87F2E" w:rsidP="00FB4873">
            <w:pPr>
              <w:spacing w:line="259" w:lineRule="auto"/>
              <w:ind w:left="4"/>
              <w:jc w:val="center"/>
              <w:cnfStyle w:val="000000100000" w:firstRow="0" w:lastRow="0" w:firstColumn="0" w:lastColumn="0" w:oddVBand="0" w:evenVBand="0" w:oddHBand="1" w:evenHBand="0" w:firstRowFirstColumn="0" w:firstRowLastColumn="0" w:lastRowFirstColumn="0" w:lastRowLastColumn="0"/>
            </w:pPr>
            <w:r w:rsidRPr="00001B18">
              <w:t>431</w:t>
            </w:r>
          </w:p>
        </w:tc>
        <w:tc>
          <w:tcPr>
            <w:tcW w:w="3113" w:type="dxa"/>
          </w:tcPr>
          <w:p w14:paraId="47E13D57" w14:textId="03AEC78D" w:rsidR="00B87F2E" w:rsidRPr="00001B18" w:rsidRDefault="00B87F2E" w:rsidP="00FB4873">
            <w:pPr>
              <w:spacing w:line="259" w:lineRule="auto"/>
              <w:ind w:left="12"/>
              <w:jc w:val="center"/>
              <w:cnfStyle w:val="000000100000" w:firstRow="0" w:lastRow="0" w:firstColumn="0" w:lastColumn="0" w:oddVBand="0" w:evenVBand="0" w:oddHBand="1" w:evenHBand="0" w:firstRowFirstColumn="0" w:firstRowLastColumn="0" w:lastRowFirstColumn="0" w:lastRowLastColumn="0"/>
            </w:pPr>
            <w:r w:rsidRPr="00001B18">
              <w:t>366</w:t>
            </w:r>
          </w:p>
        </w:tc>
      </w:tr>
      <w:tr w:rsidR="00001B18" w:rsidRPr="00001B18" w14:paraId="23553E54" w14:textId="77777777" w:rsidTr="00001B18">
        <w:trPr>
          <w:trHeight w:val="425"/>
        </w:trPr>
        <w:tc>
          <w:tcPr>
            <w:cnfStyle w:val="001000000000" w:firstRow="0" w:lastRow="0" w:firstColumn="1" w:lastColumn="0" w:oddVBand="0" w:evenVBand="0" w:oddHBand="0" w:evenHBand="0" w:firstRowFirstColumn="0" w:firstRowLastColumn="0" w:lastRowFirstColumn="0" w:lastRowLastColumn="0"/>
            <w:tcW w:w="3116" w:type="dxa"/>
          </w:tcPr>
          <w:p w14:paraId="0ACB240D" w14:textId="78ACEE25" w:rsidR="00B87F2E" w:rsidRPr="00001B18" w:rsidRDefault="00B87F2E" w:rsidP="00FB4873">
            <w:pPr>
              <w:spacing w:line="259" w:lineRule="auto"/>
              <w:jc w:val="left"/>
            </w:pPr>
            <w:r w:rsidRPr="00001B18">
              <w:rPr>
                <w:rFonts w:eastAsia="Times New Roman" w:cs="Times New Roman"/>
                <w:b w:val="0"/>
              </w:rPr>
              <w:t>Total equity</w:t>
            </w:r>
          </w:p>
        </w:tc>
        <w:tc>
          <w:tcPr>
            <w:tcW w:w="3117" w:type="dxa"/>
          </w:tcPr>
          <w:p w14:paraId="2E32C224" w14:textId="5A8F2B05" w:rsidR="00B87F2E" w:rsidRPr="00001B18" w:rsidRDefault="00B87F2E" w:rsidP="00FB4873">
            <w:pPr>
              <w:spacing w:line="259" w:lineRule="auto"/>
              <w:ind w:left="4"/>
              <w:jc w:val="center"/>
              <w:cnfStyle w:val="000000000000" w:firstRow="0" w:lastRow="0" w:firstColumn="0" w:lastColumn="0" w:oddVBand="0" w:evenVBand="0" w:oddHBand="0" w:evenHBand="0" w:firstRowFirstColumn="0" w:firstRowLastColumn="0" w:lastRowFirstColumn="0" w:lastRowLastColumn="0"/>
            </w:pPr>
            <w:r w:rsidRPr="00001B18">
              <w:t>2789</w:t>
            </w:r>
          </w:p>
        </w:tc>
        <w:tc>
          <w:tcPr>
            <w:tcW w:w="3113" w:type="dxa"/>
          </w:tcPr>
          <w:p w14:paraId="6C4EBA7D" w14:textId="582D958F" w:rsidR="00B87F2E" w:rsidRPr="00001B18" w:rsidRDefault="00B87F2E" w:rsidP="00FB4873">
            <w:pPr>
              <w:spacing w:line="259" w:lineRule="auto"/>
              <w:ind w:left="12"/>
              <w:jc w:val="center"/>
              <w:cnfStyle w:val="000000000000" w:firstRow="0" w:lastRow="0" w:firstColumn="0" w:lastColumn="0" w:oddVBand="0" w:evenVBand="0" w:oddHBand="0" w:evenHBand="0" w:firstRowFirstColumn="0" w:firstRowLastColumn="0" w:lastRowFirstColumn="0" w:lastRowLastColumn="0"/>
            </w:pPr>
            <w:r w:rsidRPr="00001B18">
              <w:t>2570</w:t>
            </w:r>
          </w:p>
        </w:tc>
      </w:tr>
    </w:tbl>
    <w:p w14:paraId="1844EC2B" w14:textId="77777777" w:rsidR="00B87F2E" w:rsidRPr="00001B18" w:rsidRDefault="00B87F2E" w:rsidP="00B87F2E">
      <w:pPr>
        <w:spacing w:line="259" w:lineRule="auto"/>
        <w:ind w:left="-5"/>
      </w:pPr>
    </w:p>
    <w:p w14:paraId="2724E452" w14:textId="39CF70A9" w:rsidR="00B87F2E" w:rsidRPr="00001B18" w:rsidRDefault="00B87F2E" w:rsidP="00B87F2E">
      <w:pPr>
        <w:spacing w:line="259" w:lineRule="auto"/>
        <w:ind w:left="-5"/>
      </w:pPr>
      <w:r w:rsidRPr="00001B18">
        <w:t xml:space="preserve">Determining the ratios for both of the </w:t>
      </w:r>
      <w:r w:rsidR="00E93D1E">
        <w:t>years</w:t>
      </w:r>
      <w:r w:rsidRPr="00001B18">
        <w:t xml:space="preserve"> 2019 and 2020: </w:t>
      </w:r>
    </w:p>
    <w:tbl>
      <w:tblPr>
        <w:tblStyle w:val="PlainTable1"/>
        <w:tblW w:w="9346" w:type="dxa"/>
        <w:tblLook w:val="04A0" w:firstRow="1" w:lastRow="0" w:firstColumn="1" w:lastColumn="0" w:noHBand="0" w:noVBand="1"/>
      </w:tblPr>
      <w:tblGrid>
        <w:gridCol w:w="3595"/>
        <w:gridCol w:w="2638"/>
        <w:gridCol w:w="3113"/>
      </w:tblGrid>
      <w:tr w:rsidR="00001B18" w:rsidRPr="00001B18" w14:paraId="10A54FFA" w14:textId="77777777" w:rsidTr="00001B18">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4" w:type="dxa"/>
          </w:tcPr>
          <w:p w14:paraId="4D57E831" w14:textId="77777777" w:rsidR="00B87F2E" w:rsidRPr="00001B18" w:rsidRDefault="00B87F2E" w:rsidP="00FB4873">
            <w:pPr>
              <w:spacing w:line="259" w:lineRule="auto"/>
              <w:jc w:val="left"/>
              <w:rPr>
                <w:i/>
              </w:rPr>
            </w:pPr>
            <w:r w:rsidRPr="00001B18">
              <w:rPr>
                <w:rFonts w:eastAsia="Times New Roman" w:cs="Times New Roman"/>
                <w:i/>
              </w:rPr>
              <w:t xml:space="preserve">Formula  </w:t>
            </w:r>
          </w:p>
        </w:tc>
        <w:tc>
          <w:tcPr>
            <w:tcW w:w="2638" w:type="dxa"/>
          </w:tcPr>
          <w:p w14:paraId="407387CD" w14:textId="77777777" w:rsidR="00B87F2E" w:rsidRPr="00001B18" w:rsidRDefault="00B87F2E" w:rsidP="00FB4873">
            <w:pPr>
              <w:spacing w:line="259" w:lineRule="auto"/>
              <w:ind w:right="62"/>
              <w:jc w:val="center"/>
              <w:cnfStyle w:val="100000000000" w:firstRow="1" w:lastRow="0" w:firstColumn="0" w:lastColumn="0" w:oddVBand="0" w:evenVBand="0" w:oddHBand="0" w:evenHBand="0" w:firstRowFirstColumn="0" w:firstRowLastColumn="0" w:lastRowFirstColumn="0" w:lastRowLastColumn="0"/>
              <w:rPr>
                <w:i/>
              </w:rPr>
            </w:pPr>
            <w:r w:rsidRPr="00001B18">
              <w:rPr>
                <w:rFonts w:eastAsia="Times New Roman" w:cs="Times New Roman"/>
                <w:i/>
              </w:rPr>
              <w:t>2019</w:t>
            </w:r>
          </w:p>
        </w:tc>
        <w:tc>
          <w:tcPr>
            <w:tcW w:w="3113" w:type="dxa"/>
          </w:tcPr>
          <w:p w14:paraId="2B2DA1CF" w14:textId="77777777" w:rsidR="00B87F2E" w:rsidRPr="00001B18" w:rsidRDefault="00B87F2E" w:rsidP="00FB4873">
            <w:pPr>
              <w:spacing w:line="259" w:lineRule="auto"/>
              <w:ind w:right="56"/>
              <w:jc w:val="center"/>
              <w:cnfStyle w:val="100000000000" w:firstRow="1" w:lastRow="0" w:firstColumn="0" w:lastColumn="0" w:oddVBand="0" w:evenVBand="0" w:oddHBand="0" w:evenHBand="0" w:firstRowFirstColumn="0" w:firstRowLastColumn="0" w:lastRowFirstColumn="0" w:lastRowLastColumn="0"/>
              <w:rPr>
                <w:i/>
              </w:rPr>
            </w:pPr>
            <w:r w:rsidRPr="00001B18">
              <w:rPr>
                <w:rFonts w:eastAsia="Times New Roman" w:cs="Times New Roman"/>
                <w:i/>
              </w:rPr>
              <w:t>2020</w:t>
            </w:r>
          </w:p>
        </w:tc>
      </w:tr>
      <w:tr w:rsidR="00001B18" w:rsidRPr="00001B18" w14:paraId="762CB63E" w14:textId="77777777" w:rsidTr="00001B18">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3594" w:type="dxa"/>
          </w:tcPr>
          <w:p w14:paraId="30F9F221" w14:textId="63FCD870" w:rsidR="00B87F2E" w:rsidRPr="00C8515A" w:rsidRDefault="00B87F2E" w:rsidP="00FB4873">
            <w:pPr>
              <w:spacing w:line="259" w:lineRule="auto"/>
              <w:ind w:right="65"/>
              <w:jc w:val="center"/>
              <w:rPr>
                <w:b w:val="0"/>
              </w:rPr>
            </w:pPr>
            <w:r w:rsidRPr="00C8515A">
              <w:rPr>
                <w:rFonts w:eastAsia="Times New Roman" w:cs="Times New Roman"/>
                <w:b w:val="0"/>
              </w:rPr>
              <w:t>Net Income</w:t>
            </w:r>
          </w:p>
          <w:p w14:paraId="7FCA9A53" w14:textId="77777777" w:rsidR="00B87F2E" w:rsidRPr="00001B18" w:rsidRDefault="00B87F2E" w:rsidP="00FB4873">
            <w:pPr>
              <w:spacing w:after="55" w:line="259" w:lineRule="auto"/>
              <w:ind w:left="52"/>
              <w:jc w:val="left"/>
            </w:pPr>
            <w:r w:rsidRPr="00001B18">
              <w:rPr>
                <w:rFonts w:ascii="Calibri" w:eastAsia="Calibri" w:hAnsi="Calibri" w:cs="Calibri"/>
                <w:noProof/>
                <w:sz w:val="22"/>
              </w:rPr>
              <mc:AlternateContent>
                <mc:Choice Requires="wpg">
                  <w:drawing>
                    <wp:inline distT="0" distB="0" distL="0" distR="0" wp14:anchorId="362087B7" wp14:editId="19034735">
                      <wp:extent cx="2091690" cy="12700"/>
                      <wp:effectExtent l="0" t="0" r="0" b="0"/>
                      <wp:docPr id="1" name="Group 1"/>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2"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7A1461B" id="Group 1"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P7fVAIAAM0FAAAOAAAAZHJzL2Uyb0RvYy54bWykVM1u2zAMvg/YOwi+L7aDoVuMJD2sWy7D&#10;VqztAyiyZAvQHyQlTt5+FC07QYr10OXgUOLfx48U1/cnrciR+yCt2RT1oioIN8y20nSb4uX5x6ev&#10;BQmRmpYqa/imOPNQ3G8/flgPruFL21vVck8giAnN4DZFH6NryjKwnmsaFtZxA0phvaYRjr4rW08H&#10;iK5Vuayqu3KwvnXeMh4C3D6MymKL8YXgLP4WIvBI1KYAbBG/Hr/79C23a9p0nrpesgyDvgOFptJA&#10;0jnUA42UHLx8FUpL5m2wIi6Y1aUVQjKONUA1dXVTzc7bg8Naumbo3EwTUHvD07vDsl/HR09kC70r&#10;iKEaWoRZSZ2oGVzXgMXOuyf36PNFN55StSfhdfqHOsgJST3PpPJTJAwul9WqvlsB9wx09fJLlUln&#10;PXTmlRfrv7/pV05Jy4RthjI4GJ9wYSj8H0NPPXUciQ+p/szQcmII1WT1eTVyhDYzQaEJwNW72EFm&#10;5gppww4h7rhFiunxZ4jjtLaTRPtJYicziR5m/s1pdzQmv4QwiWS49CjdaXvkzxa18aY9AO2iVeba&#10;au7yNABgO1qAkNJs11nA1CBfF6dMQjEOB2EU9oBQNOKD0jLCglBSZ/3EkTIQMbV9ZBuleFY8AVfm&#10;Dxcw1DB9NQYJvtt/U54caVoD+EutQ4xgmnyEVGr2qv7plUypcj3NsXKYnABD5kjJkuMGug3LMppx&#10;DcFjhscxLSOANDshLGvi7G9ghWLCq2qTuLftGZ8nEgLvAKnBnYGI8n5LS+n6jFaXLbz9CwAA//8D&#10;AFBLAwQUAAYACAAAACEAt8/7VNwAAAADAQAADwAAAGRycy9kb3ducmV2LnhtbEyPQWvCQBCF7wX/&#10;wzKF3uomsZWaZiMiticpVIXibcyOSTA7G7JrEv99t720l4HHe7z3TbYcTSN66lxtWUE8jUAQF1bX&#10;XCo47N8eX0A4j6yxsUwKbuRgmU/uMky1HfiT+p0vRShhl6KCyvs2ldIVFRl0U9sSB+9sO4M+yK6U&#10;usMhlJtGJlE0lwZrDgsVtrSuqLjsrkbB+4DDahZv+u3lvL4d988fX9uYlHq4H1evIDyN/i8MP/gB&#10;HfLAdLJX1k40CsIj/vcGb5YsnkCcFCQRyDyT/9nzbwAAAP//AwBQSwECLQAUAAYACAAAACEAtoM4&#10;kv4AAADhAQAAEwAAAAAAAAAAAAAAAAAAAAAAW0NvbnRlbnRfVHlwZXNdLnhtbFBLAQItABQABgAI&#10;AAAAIQA4/SH/1gAAAJQBAAALAAAAAAAAAAAAAAAAAC8BAABfcmVscy8ucmVsc1BLAQItABQABgAI&#10;AAAAIQAaIP7fVAIAAM0FAAAOAAAAAAAAAAAAAAAAAC4CAABkcnMvZTJvRG9jLnhtbFBLAQItABQA&#10;BgAIAAAAIQC3z/tU3AAAAAMBAAAPAAAAAAAAAAAAAAAAAK4EAABkcnMvZG93bnJldi54bWxQSwUG&#10;AAAAAAQABADzAAAAtwU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1EfwAAAANoAAAAPAAAAZHJzL2Rvd25yZXYueG1sRI9Bi8Iw&#10;FITvgv8hPGFvmioiUo0iFUHxpCueH83bJmzzUppYu/vrN4Kwx2FmvmHW297VoqM2WM8KppMMBHHp&#10;teVKwe3zMF6CCBFZY+2ZFPxQgO1mOFhjrv2TL9RdYyUShEOOCkyMTS5lKA05DBPfECfvy7cOY5Jt&#10;JXWLzwR3tZxl2UI6tJwWDDZUGCq/rw+noJhXdnn6Pc3PnS2me36Ye48XpT5G/W4FIlIf/8Pv9lEr&#10;mMHrSroBcvMHAAD//wMAUEsBAi0AFAAGAAgAAAAhANvh9svuAAAAhQEAABMAAAAAAAAAAAAAAAAA&#10;AAAAAFtDb250ZW50X1R5cGVzXS54bWxQSwECLQAUAAYACAAAACEAWvQsW78AAAAVAQAACwAAAAAA&#10;AAAAAAAAAAAfAQAAX3JlbHMvLnJlbHNQSwECLQAUAAYACAAAACEAY+dRH8AAAADaAAAADwAAAAAA&#10;AAAAAAAAAAAHAgAAZHJzL2Rvd25yZXYueG1sUEsFBgAAAAADAAMAtwAAAPQCAAAAAA==&#10;" path="m,l2091690,e" filled="f" strokeweight="1pt">
                        <v:stroke miterlimit="83231f" joinstyle="miter"/>
                        <v:path arrowok="t" textboxrect="0,0,2091690,0"/>
                      </v:shape>
                      <w10:anchorlock/>
                    </v:group>
                  </w:pict>
                </mc:Fallback>
              </mc:AlternateContent>
            </w:r>
          </w:p>
          <w:p w14:paraId="1A8F6727" w14:textId="656CDB3F" w:rsidR="00B87F2E" w:rsidRPr="00001B18" w:rsidRDefault="00B87F2E" w:rsidP="00FB4873">
            <w:pPr>
              <w:spacing w:line="259" w:lineRule="auto"/>
              <w:ind w:right="60"/>
              <w:jc w:val="center"/>
              <w:rPr>
                <w:b w:val="0"/>
              </w:rPr>
            </w:pPr>
            <w:r w:rsidRPr="00001B18">
              <w:rPr>
                <w:b w:val="0"/>
              </w:rPr>
              <w:t>Total equity</w:t>
            </w:r>
          </w:p>
        </w:tc>
        <w:tc>
          <w:tcPr>
            <w:tcW w:w="2638" w:type="dxa"/>
          </w:tcPr>
          <w:p w14:paraId="0A750688" w14:textId="577AEE31" w:rsidR="00B87F2E" w:rsidRPr="00001B18" w:rsidRDefault="00B87F2E" w:rsidP="00FB4873">
            <w:pPr>
              <w:spacing w:line="259" w:lineRule="auto"/>
              <w:ind w:right="60"/>
              <w:jc w:val="center"/>
              <w:cnfStyle w:val="000000100000" w:firstRow="0" w:lastRow="0" w:firstColumn="0" w:lastColumn="0" w:oddVBand="0" w:evenVBand="0" w:oddHBand="1" w:evenHBand="0" w:firstRowFirstColumn="0" w:firstRowLastColumn="0" w:lastRowFirstColumn="0" w:lastRowLastColumn="0"/>
            </w:pPr>
            <w:r w:rsidRPr="00001B18">
              <w:rPr>
                <w:rFonts w:eastAsia="Times New Roman" w:cs="Times New Roman"/>
                <w:szCs w:val="24"/>
              </w:rPr>
              <w:t>431/2789</w:t>
            </w:r>
          </w:p>
        </w:tc>
        <w:tc>
          <w:tcPr>
            <w:tcW w:w="3113" w:type="dxa"/>
          </w:tcPr>
          <w:p w14:paraId="46884E32" w14:textId="52E86063" w:rsidR="00B87F2E" w:rsidRPr="00001B18" w:rsidRDefault="00B87F2E" w:rsidP="00FB4873">
            <w:pPr>
              <w:spacing w:line="259" w:lineRule="auto"/>
              <w:ind w:right="56"/>
              <w:jc w:val="center"/>
              <w:cnfStyle w:val="000000100000" w:firstRow="0" w:lastRow="0" w:firstColumn="0" w:lastColumn="0" w:oddVBand="0" w:evenVBand="0" w:oddHBand="1" w:evenHBand="0" w:firstRowFirstColumn="0" w:firstRowLastColumn="0" w:lastRowFirstColumn="0" w:lastRowLastColumn="0"/>
              <w:rPr>
                <w:b/>
              </w:rPr>
            </w:pPr>
            <w:r w:rsidRPr="00001B18">
              <w:rPr>
                <w:rFonts w:eastAsia="Times New Roman" w:cs="Times New Roman"/>
                <w:szCs w:val="24"/>
              </w:rPr>
              <w:t>366/2570</w:t>
            </w:r>
          </w:p>
        </w:tc>
      </w:tr>
      <w:tr w:rsidR="00001B18" w:rsidRPr="00001B18" w14:paraId="468D4F1B" w14:textId="77777777" w:rsidTr="00001B18">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2C585FD0" w14:textId="77777777" w:rsidR="00B87F2E" w:rsidRPr="00001B18" w:rsidRDefault="00B87F2E" w:rsidP="00FB4873">
            <w:pPr>
              <w:tabs>
                <w:tab w:val="center" w:pos="1690"/>
                <w:tab w:val="right" w:pos="3380"/>
              </w:tabs>
              <w:spacing w:line="259" w:lineRule="auto"/>
              <w:ind w:right="60"/>
              <w:jc w:val="left"/>
            </w:pPr>
            <w:r w:rsidRPr="00001B18">
              <w:rPr>
                <w:rFonts w:eastAsia="Times New Roman" w:cs="Times New Roman"/>
              </w:rPr>
              <w:tab/>
            </w:r>
            <w:r w:rsidRPr="00001B18">
              <w:rPr>
                <w:rFonts w:eastAsia="Times New Roman" w:cs="Times New Roman"/>
              </w:rPr>
              <w:tab/>
              <w:t xml:space="preserve">Result </w:t>
            </w:r>
          </w:p>
        </w:tc>
        <w:tc>
          <w:tcPr>
            <w:tcW w:w="2638" w:type="dxa"/>
          </w:tcPr>
          <w:p w14:paraId="556068A2" w14:textId="67E0A827" w:rsidR="00B87F2E" w:rsidRPr="00001B18" w:rsidRDefault="00B87F2E" w:rsidP="00FB4873">
            <w:pPr>
              <w:spacing w:line="259" w:lineRule="auto"/>
              <w:ind w:right="61"/>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0.154535676</w:t>
            </w:r>
          </w:p>
        </w:tc>
        <w:tc>
          <w:tcPr>
            <w:tcW w:w="3113" w:type="dxa"/>
          </w:tcPr>
          <w:p w14:paraId="6E9ADFEC" w14:textId="45C830FA" w:rsidR="00B87F2E" w:rsidRPr="00001B18" w:rsidRDefault="00B87F2E" w:rsidP="00FB4873">
            <w:pPr>
              <w:spacing w:line="259" w:lineRule="auto"/>
              <w:ind w:right="56"/>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0.142412</w:t>
            </w:r>
          </w:p>
        </w:tc>
      </w:tr>
    </w:tbl>
    <w:p w14:paraId="0F5E4701" w14:textId="77777777" w:rsidR="002E1E7B" w:rsidRPr="00001B18" w:rsidRDefault="002E1E7B" w:rsidP="00E954C8">
      <w:pPr>
        <w:rPr>
          <w:i/>
        </w:rPr>
      </w:pPr>
    </w:p>
    <w:p w14:paraId="261211F6" w14:textId="7369B11A" w:rsidR="002E1E7B" w:rsidRPr="00001B18" w:rsidRDefault="002E1E7B" w:rsidP="00D21081">
      <w:pPr>
        <w:spacing w:line="259" w:lineRule="auto"/>
        <w:jc w:val="left"/>
        <w:rPr>
          <w:b/>
          <w:i/>
        </w:rPr>
      </w:pPr>
      <w:r w:rsidRPr="00001B18">
        <w:rPr>
          <w:b/>
          <w:i/>
        </w:rPr>
        <w:t>Earnings per share</w:t>
      </w:r>
    </w:p>
    <w:p w14:paraId="23B1C79E" w14:textId="3BA43ECE" w:rsidR="002E1E7B" w:rsidRPr="00001B18" w:rsidRDefault="002E1E7B" w:rsidP="002E1E7B">
      <w:pPr>
        <w:spacing w:line="259" w:lineRule="auto"/>
        <w:ind w:left="-5"/>
      </w:pPr>
      <w:r w:rsidRPr="00001B18">
        <w:t xml:space="preserve">Determining the ratios for both of the </w:t>
      </w:r>
      <w:r w:rsidR="00E93D1E">
        <w:t>years</w:t>
      </w:r>
      <w:r w:rsidRPr="00001B18">
        <w:t xml:space="preserve"> 2019 and 2020: </w:t>
      </w:r>
    </w:p>
    <w:tbl>
      <w:tblPr>
        <w:tblStyle w:val="PlainTable1"/>
        <w:tblW w:w="9346" w:type="dxa"/>
        <w:tblLook w:val="04A0" w:firstRow="1" w:lastRow="0" w:firstColumn="1" w:lastColumn="0" w:noHBand="0" w:noVBand="1"/>
      </w:tblPr>
      <w:tblGrid>
        <w:gridCol w:w="3595"/>
        <w:gridCol w:w="2638"/>
        <w:gridCol w:w="3113"/>
      </w:tblGrid>
      <w:tr w:rsidR="00001B18" w:rsidRPr="00001B18" w14:paraId="6DF6F24A" w14:textId="77777777" w:rsidTr="00001B18">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4" w:type="dxa"/>
          </w:tcPr>
          <w:p w14:paraId="7643B610" w14:textId="77777777" w:rsidR="002E1E7B" w:rsidRPr="00001B18" w:rsidRDefault="002E1E7B" w:rsidP="00FB4873">
            <w:pPr>
              <w:spacing w:line="259" w:lineRule="auto"/>
              <w:jc w:val="left"/>
              <w:rPr>
                <w:i/>
              </w:rPr>
            </w:pPr>
            <w:r w:rsidRPr="00001B18">
              <w:rPr>
                <w:rFonts w:eastAsia="Times New Roman" w:cs="Times New Roman"/>
                <w:i/>
              </w:rPr>
              <w:t xml:space="preserve">Formula  </w:t>
            </w:r>
          </w:p>
        </w:tc>
        <w:tc>
          <w:tcPr>
            <w:tcW w:w="2638" w:type="dxa"/>
          </w:tcPr>
          <w:p w14:paraId="1EAC7076" w14:textId="77777777" w:rsidR="002E1E7B" w:rsidRPr="00D83AEE" w:rsidRDefault="002E1E7B" w:rsidP="00FB4873">
            <w:pPr>
              <w:spacing w:line="259" w:lineRule="auto"/>
              <w:ind w:right="62"/>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2019</w:t>
            </w:r>
          </w:p>
        </w:tc>
        <w:tc>
          <w:tcPr>
            <w:tcW w:w="3113" w:type="dxa"/>
          </w:tcPr>
          <w:p w14:paraId="58632107" w14:textId="77777777" w:rsidR="002E1E7B" w:rsidRPr="00D83AEE" w:rsidRDefault="002E1E7B" w:rsidP="00FB4873">
            <w:pPr>
              <w:spacing w:line="259" w:lineRule="auto"/>
              <w:ind w:right="56"/>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2020</w:t>
            </w:r>
          </w:p>
        </w:tc>
      </w:tr>
      <w:tr w:rsidR="00001B18" w:rsidRPr="00001B18" w14:paraId="6F5DF2CA" w14:textId="77777777" w:rsidTr="00001B18">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3594" w:type="dxa"/>
          </w:tcPr>
          <w:p w14:paraId="35B9FE8A" w14:textId="19ADFA74" w:rsidR="002E1E7B" w:rsidRPr="00C8515A" w:rsidRDefault="002E1E7B" w:rsidP="00FB4873">
            <w:pPr>
              <w:spacing w:line="259" w:lineRule="auto"/>
              <w:ind w:right="65"/>
              <w:jc w:val="center"/>
              <w:rPr>
                <w:b w:val="0"/>
              </w:rPr>
            </w:pPr>
            <w:r w:rsidRPr="00001B18">
              <w:rPr>
                <w:rFonts w:eastAsia="Times New Roman" w:cs="Times New Roman"/>
                <w:szCs w:val="24"/>
              </w:rPr>
              <w:t xml:space="preserve"> </w:t>
            </w:r>
            <w:r w:rsidRPr="00C8515A">
              <w:rPr>
                <w:rFonts w:eastAsia="Times New Roman" w:cs="Times New Roman"/>
                <w:b w:val="0"/>
                <w:szCs w:val="24"/>
              </w:rPr>
              <w:t>Net Income-Preferred Dividends</w:t>
            </w:r>
          </w:p>
          <w:p w14:paraId="3B66BF23" w14:textId="77777777" w:rsidR="002E1E7B" w:rsidRPr="00001B18" w:rsidRDefault="002E1E7B" w:rsidP="00FB4873">
            <w:pPr>
              <w:spacing w:after="55" w:line="259" w:lineRule="auto"/>
              <w:ind w:left="52"/>
              <w:jc w:val="left"/>
            </w:pPr>
            <w:r w:rsidRPr="00001B18">
              <w:rPr>
                <w:rFonts w:ascii="Calibri" w:eastAsia="Calibri" w:hAnsi="Calibri" w:cs="Calibri"/>
                <w:noProof/>
                <w:sz w:val="22"/>
              </w:rPr>
              <mc:AlternateContent>
                <mc:Choice Requires="wpg">
                  <w:drawing>
                    <wp:inline distT="0" distB="0" distL="0" distR="0" wp14:anchorId="44E321C8" wp14:editId="5893CA79">
                      <wp:extent cx="2091690" cy="12700"/>
                      <wp:effectExtent l="0" t="0" r="0" b="0"/>
                      <wp:docPr id="3" name="Group 3"/>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4"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BD0B4F6" id="Group 3"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LPjVgIAAM0FAAAOAAAAZHJzL2Uyb0RvYy54bWykVM1u2zAMvg/YOwi+L7bToluMOD2sWy7D&#10;VqzdAyiyZBvQHyQlTt5+FC07QYr1kOXgUOLfx48U149HJcmBO98bXWflosgI18w0vW7r7M/r909f&#10;MuID1Q2VRvM6O3GfPW4+flgPtuJL0xnZcEcgiPbVYOusC8FWee5ZxxX1C2O5BqUwTtEAR9fmjaMD&#10;RFcyXxbFQz4Y11hnGPcebp9GZbbB+EJwFn4J4Xkgss4AW8Cvw+8ufvPNmlato7brWYJBb0ChaK8h&#10;6RzqiQZK9q5/E0r1zBlvRFgwo3IjRM841gDVlMVVNVtn9hZraauhtTNNQO0VTzeHZT8Pz470TZ3d&#10;ZURTBS3CrOQuUjPYtgKLrbMv9tmli3Y8xWqPwqn4D3WQI5J6mknlx0AYXC6LVfmwAu4Z6Mrl5yKR&#10;zjrozBsv1n171y+fkuYR2wxlsDA+/syQ/z+GXjpqORLvY/2JofuJIVST1f1q5AhtZoJ85YGrm9hB&#10;ZuYKacX2Pmy5QYrp4YcP47Q2k0S7SWJHPYkOZv7dabc0RL+IMIpkOPco3ilz4K8GteGqPQDtrJX6&#10;0mru8jQAYDtagBDTbNZJwNQgXxYndUQxDgdhFPaAkDTgg1J9gAUhe5X0E0dSQ8TY9pFtlMJJ8ghc&#10;6t9cwFDD9JUYxLt291U6cqBxDeAvtg4xgmn0Eb2Us1fxT69oSqXtaIqVwqQEGDJFipYcN9B1WJbQ&#10;jGsIHjM8jmkZAaTZCWEZHWZ/DSsUE15UG8WdaU74PJEQeAdIDe4MRJT2W1xKl2e0Om/hzV8AAAD/&#10;/wMAUEsDBBQABgAIAAAAIQC3z/tU3AAAAAMBAAAPAAAAZHJzL2Rvd25yZXYueG1sTI9Ba8JAEIXv&#10;Bf/DMoXe6iaxlZpmIyK2JylUheJtzI5JMDsbsmsS/323vbSXgcd7vPdNthxNI3rqXG1ZQTyNQBAX&#10;VtdcKjjs3x5fQDiPrLGxTApu5GCZT+4yTLUd+JP6nS9FKGGXooLK+zaV0hUVGXRT2xIH72w7gz7I&#10;rpS6wyGUm0YmUTSXBmsOCxW2tK6ouOyuRsH7gMNqFm/67eW8vh33zx9f25iUergfV68gPI3+Lww/&#10;+AEd8sB0slfWTjQKwiP+9wZvliyeQJwUJBHIPJP/2fNvAAAA//8DAFBLAQItABQABgAIAAAAIQC2&#10;gziS/gAAAOEBAAATAAAAAAAAAAAAAAAAAAAAAABbQ29udGVudF9UeXBlc10ueG1sUEsBAi0AFAAG&#10;AAgAAAAhADj9If/WAAAAlAEAAAsAAAAAAAAAAAAAAAAALwEAAF9yZWxzLy5yZWxzUEsBAi0AFAAG&#10;AAgAAAAhAPBss+NWAgAAzQUAAA4AAAAAAAAAAAAAAAAALgIAAGRycy9lMm9Eb2MueG1sUEsBAi0A&#10;FAAGAAgAAAAhALfP+1TcAAAAAwEAAA8AAAAAAAAAAAAAAAAAsAQAAGRycy9kb3ducmV2LnhtbFBL&#10;BQYAAAAABAAEAPMAAAC5BQ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mzwwQAAANoAAAAPAAAAZHJzL2Rvd25yZXYueG1sRI9Bi8Iw&#10;FITvC/6H8ARva6qURapRpCIoe1KXPT+aZxNsXkoTa91fv1lY8DjMzDfMajO4RvTUBetZwWyagSCu&#10;vLZcK/i67N8XIEJE1th4JgVPCrBZj95WWGj/4BP151iLBOFQoAITY1tIGSpDDsPUt8TJu/rOYUyy&#10;q6Xu8JHgrpHzLPuQDi2nBYMtlYaq2/nuFJR5bRfHn2P+2dtytuO7+R7wpNRkPGyXICIN8RX+bx+0&#10;ghz+rqQbINe/AAAA//8DAFBLAQItABQABgAIAAAAIQDb4fbL7gAAAIUBAAATAAAAAAAAAAAAAAAA&#10;AAAAAABbQ29udGVudF9UeXBlc10ueG1sUEsBAi0AFAAGAAgAAAAhAFr0LFu/AAAAFQEAAAsAAAAA&#10;AAAAAAAAAAAAHwEAAF9yZWxzLy5yZWxzUEsBAi0AFAAGAAgAAAAhAINCbPDBAAAA2gAAAA8AAAAA&#10;AAAAAAAAAAAABwIAAGRycy9kb3ducmV2LnhtbFBLBQYAAAAAAwADALcAAAD1AgAAAAA=&#10;" path="m,l2091690,e" filled="f" strokeweight="1pt">
                        <v:stroke miterlimit="83231f" joinstyle="miter"/>
                        <v:path arrowok="t" textboxrect="0,0,2091690,0"/>
                      </v:shape>
                      <w10:anchorlock/>
                    </v:group>
                  </w:pict>
                </mc:Fallback>
              </mc:AlternateContent>
            </w:r>
          </w:p>
          <w:p w14:paraId="6FBF74BC" w14:textId="3E779FEB" w:rsidR="002E1E7B" w:rsidRPr="00C8515A" w:rsidRDefault="002E1E7B" w:rsidP="00FB4873">
            <w:pPr>
              <w:spacing w:line="259" w:lineRule="auto"/>
              <w:ind w:right="60"/>
              <w:jc w:val="center"/>
              <w:rPr>
                <w:b w:val="0"/>
              </w:rPr>
            </w:pPr>
            <w:r w:rsidRPr="00C8515A">
              <w:rPr>
                <w:rFonts w:eastAsia="Times New Roman" w:cs="Times New Roman"/>
                <w:b w:val="0"/>
                <w:szCs w:val="24"/>
              </w:rPr>
              <w:t>Average outstanding common</w:t>
            </w:r>
          </w:p>
        </w:tc>
        <w:tc>
          <w:tcPr>
            <w:tcW w:w="2638" w:type="dxa"/>
          </w:tcPr>
          <w:p w14:paraId="1EEE3407" w14:textId="275A5938" w:rsidR="002E1E7B" w:rsidRPr="00001B18" w:rsidRDefault="002E1E7B" w:rsidP="00FB4873">
            <w:pPr>
              <w:spacing w:line="259" w:lineRule="auto"/>
              <w:ind w:right="60"/>
              <w:jc w:val="center"/>
              <w:cnfStyle w:val="000000100000" w:firstRow="0" w:lastRow="0" w:firstColumn="0" w:lastColumn="0" w:oddVBand="0" w:evenVBand="0" w:oddHBand="1" w:evenHBand="0" w:firstRowFirstColumn="0" w:firstRowLastColumn="0" w:lastRowFirstColumn="0" w:lastRowLastColumn="0"/>
            </w:pPr>
            <w:r w:rsidRPr="00001B18">
              <w:rPr>
                <w:rFonts w:eastAsia="Times New Roman" w:cs="Times New Roman"/>
                <w:szCs w:val="24"/>
              </w:rPr>
              <w:t>431/256</w:t>
            </w:r>
          </w:p>
        </w:tc>
        <w:tc>
          <w:tcPr>
            <w:tcW w:w="3113" w:type="dxa"/>
          </w:tcPr>
          <w:p w14:paraId="334EC164" w14:textId="731C9AC7" w:rsidR="002E1E7B" w:rsidRPr="00001B18" w:rsidRDefault="002E1E7B" w:rsidP="00FB4873">
            <w:pPr>
              <w:spacing w:line="259" w:lineRule="auto"/>
              <w:ind w:right="56"/>
              <w:jc w:val="center"/>
              <w:cnfStyle w:val="000000100000" w:firstRow="0" w:lastRow="0" w:firstColumn="0" w:lastColumn="0" w:oddVBand="0" w:evenVBand="0" w:oddHBand="1" w:evenHBand="0" w:firstRowFirstColumn="0" w:firstRowLastColumn="0" w:lastRowFirstColumn="0" w:lastRowLastColumn="0"/>
              <w:rPr>
                <w:b/>
              </w:rPr>
            </w:pPr>
            <w:r w:rsidRPr="00001B18">
              <w:rPr>
                <w:rFonts w:eastAsia="Times New Roman" w:cs="Times New Roman"/>
                <w:szCs w:val="24"/>
              </w:rPr>
              <w:t>366/200</w:t>
            </w:r>
          </w:p>
        </w:tc>
      </w:tr>
      <w:tr w:rsidR="00001B18" w:rsidRPr="00001B18" w14:paraId="28E06DDB" w14:textId="77777777" w:rsidTr="00001B18">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02382AF2" w14:textId="77777777" w:rsidR="002E1E7B" w:rsidRPr="00001B18" w:rsidRDefault="002E1E7B" w:rsidP="00FB4873">
            <w:pPr>
              <w:tabs>
                <w:tab w:val="center" w:pos="1690"/>
                <w:tab w:val="right" w:pos="3380"/>
              </w:tabs>
              <w:spacing w:line="259" w:lineRule="auto"/>
              <w:ind w:right="60"/>
              <w:jc w:val="left"/>
            </w:pPr>
            <w:r w:rsidRPr="00001B18">
              <w:rPr>
                <w:rFonts w:eastAsia="Times New Roman" w:cs="Times New Roman"/>
              </w:rPr>
              <w:tab/>
            </w:r>
            <w:r w:rsidRPr="00001B18">
              <w:rPr>
                <w:rFonts w:eastAsia="Times New Roman" w:cs="Times New Roman"/>
              </w:rPr>
              <w:tab/>
              <w:t xml:space="preserve">Result </w:t>
            </w:r>
          </w:p>
        </w:tc>
        <w:tc>
          <w:tcPr>
            <w:tcW w:w="2638" w:type="dxa"/>
          </w:tcPr>
          <w:p w14:paraId="3FD42742" w14:textId="5416C288" w:rsidR="002E1E7B" w:rsidRPr="00001B18" w:rsidRDefault="002E1E7B" w:rsidP="00FB4873">
            <w:pPr>
              <w:spacing w:line="259" w:lineRule="auto"/>
              <w:ind w:right="61"/>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1.68359375</w:t>
            </w:r>
          </w:p>
        </w:tc>
        <w:tc>
          <w:tcPr>
            <w:tcW w:w="3113" w:type="dxa"/>
          </w:tcPr>
          <w:p w14:paraId="48F2E24D" w14:textId="36A62598" w:rsidR="002E1E7B" w:rsidRPr="00001B18" w:rsidRDefault="002E1E7B" w:rsidP="00FB4873">
            <w:pPr>
              <w:spacing w:line="259" w:lineRule="auto"/>
              <w:ind w:right="56"/>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1.83</w:t>
            </w:r>
          </w:p>
        </w:tc>
      </w:tr>
    </w:tbl>
    <w:p w14:paraId="66A66024" w14:textId="77777777" w:rsidR="002E1E7B" w:rsidRPr="00001B18" w:rsidRDefault="002E1E7B" w:rsidP="00E954C8">
      <w:pPr>
        <w:rPr>
          <w:i/>
        </w:rPr>
      </w:pPr>
    </w:p>
    <w:p w14:paraId="34943012" w14:textId="074CDA4E" w:rsidR="002E1E7B" w:rsidRPr="00001B18" w:rsidRDefault="002E1E7B" w:rsidP="00E954C8">
      <w:pPr>
        <w:rPr>
          <w:b/>
          <w:i/>
        </w:rPr>
      </w:pPr>
      <w:r w:rsidRPr="00001B18">
        <w:rPr>
          <w:b/>
          <w:i/>
        </w:rPr>
        <w:t>Net profit margin</w:t>
      </w:r>
    </w:p>
    <w:p w14:paraId="2A5F8747" w14:textId="508613D6" w:rsidR="002E1E7B" w:rsidRPr="00001B18" w:rsidRDefault="002E1E7B" w:rsidP="002E1E7B">
      <w:pPr>
        <w:spacing w:line="259" w:lineRule="auto"/>
        <w:ind w:left="-5"/>
      </w:pPr>
      <w:r w:rsidRPr="00001B18">
        <w:t xml:space="preserve">Determining the ratios for both of the </w:t>
      </w:r>
      <w:r w:rsidR="00E93D1E">
        <w:t>years</w:t>
      </w:r>
      <w:r w:rsidRPr="00001B18">
        <w:t xml:space="preserve"> 2019 and 2020: </w:t>
      </w:r>
    </w:p>
    <w:tbl>
      <w:tblPr>
        <w:tblStyle w:val="PlainTable1"/>
        <w:tblW w:w="9346" w:type="dxa"/>
        <w:tblLook w:val="04A0" w:firstRow="1" w:lastRow="0" w:firstColumn="1" w:lastColumn="0" w:noHBand="0" w:noVBand="1"/>
      </w:tblPr>
      <w:tblGrid>
        <w:gridCol w:w="3595"/>
        <w:gridCol w:w="2638"/>
        <w:gridCol w:w="3113"/>
      </w:tblGrid>
      <w:tr w:rsidR="00001B18" w:rsidRPr="00001B18" w14:paraId="375DE47C" w14:textId="77777777" w:rsidTr="00001B18">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4" w:type="dxa"/>
          </w:tcPr>
          <w:p w14:paraId="1FBED658" w14:textId="77777777" w:rsidR="002E1E7B" w:rsidRPr="00001B18" w:rsidRDefault="002E1E7B" w:rsidP="00FB4873">
            <w:pPr>
              <w:spacing w:line="259" w:lineRule="auto"/>
              <w:jc w:val="left"/>
              <w:rPr>
                <w:i/>
              </w:rPr>
            </w:pPr>
            <w:r w:rsidRPr="00001B18">
              <w:rPr>
                <w:rFonts w:eastAsia="Times New Roman" w:cs="Times New Roman"/>
                <w:i/>
              </w:rPr>
              <w:t xml:space="preserve">Formula  </w:t>
            </w:r>
          </w:p>
        </w:tc>
        <w:tc>
          <w:tcPr>
            <w:tcW w:w="2638" w:type="dxa"/>
          </w:tcPr>
          <w:p w14:paraId="7731C050" w14:textId="77777777" w:rsidR="002E1E7B" w:rsidRPr="00D83AEE" w:rsidRDefault="002E1E7B" w:rsidP="00FB4873">
            <w:pPr>
              <w:spacing w:line="259" w:lineRule="auto"/>
              <w:ind w:right="62"/>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2019</w:t>
            </w:r>
          </w:p>
        </w:tc>
        <w:tc>
          <w:tcPr>
            <w:tcW w:w="3113" w:type="dxa"/>
          </w:tcPr>
          <w:p w14:paraId="4AABAECE" w14:textId="77777777" w:rsidR="002E1E7B" w:rsidRPr="00D83AEE" w:rsidRDefault="002E1E7B" w:rsidP="00FB4873">
            <w:pPr>
              <w:spacing w:line="259" w:lineRule="auto"/>
              <w:ind w:right="56"/>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2020</w:t>
            </w:r>
          </w:p>
        </w:tc>
      </w:tr>
      <w:tr w:rsidR="00001B18" w:rsidRPr="00001B18" w14:paraId="5EC6D248" w14:textId="77777777" w:rsidTr="00001B18">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3594" w:type="dxa"/>
          </w:tcPr>
          <w:p w14:paraId="2813461C" w14:textId="5BD632E4" w:rsidR="002E1E7B" w:rsidRPr="00C8515A" w:rsidRDefault="002E1E7B" w:rsidP="00FB4873">
            <w:pPr>
              <w:spacing w:line="259" w:lineRule="auto"/>
              <w:ind w:right="65"/>
              <w:jc w:val="center"/>
              <w:rPr>
                <w:b w:val="0"/>
              </w:rPr>
            </w:pPr>
            <w:r w:rsidRPr="00C8515A">
              <w:rPr>
                <w:rFonts w:eastAsia="Times New Roman" w:cs="Times New Roman"/>
                <w:b w:val="0"/>
                <w:szCs w:val="24"/>
              </w:rPr>
              <w:t xml:space="preserve"> Net Profit</w:t>
            </w:r>
          </w:p>
          <w:p w14:paraId="06756A94" w14:textId="77777777" w:rsidR="002E1E7B" w:rsidRPr="00C8515A" w:rsidRDefault="002E1E7B" w:rsidP="00FB4873">
            <w:pPr>
              <w:spacing w:after="55" w:line="259" w:lineRule="auto"/>
              <w:ind w:left="52"/>
              <w:jc w:val="left"/>
              <w:rPr>
                <w:b w:val="0"/>
              </w:rPr>
            </w:pPr>
            <w:r w:rsidRPr="00C8515A">
              <w:rPr>
                <w:rFonts w:ascii="Calibri" w:eastAsia="Calibri" w:hAnsi="Calibri" w:cs="Calibri"/>
                <w:noProof/>
                <w:sz w:val="22"/>
              </w:rPr>
              <mc:AlternateContent>
                <mc:Choice Requires="wpg">
                  <w:drawing>
                    <wp:inline distT="0" distB="0" distL="0" distR="0" wp14:anchorId="373BAC05" wp14:editId="0743101D">
                      <wp:extent cx="2091690" cy="12700"/>
                      <wp:effectExtent l="0" t="0" r="0" b="0"/>
                      <wp:docPr id="5" name="Group 5"/>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6"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F4DCB77" id="Group 5"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dE8VgIAAM0FAAAOAAAAZHJzL2Uyb0RvYy54bWykVM1u2zAMvg/YOwi+L3aCNluMOD20Wy7D&#10;VqzdAyiyZBvQHyQlTt5+FC07QYr2kOXgUOLfx48U1w9HJcmBO98ZXWXzWZERrpmpO91U2d/XH1++&#10;ZcQHqmsqjeZVduI+e9h8/rTubckXpjWy5o5AEO3L3lZZG4It89yzlivqZ8ZyDUphnKIBjq7Ja0d7&#10;iK5kviiKZd4bV1tnGPcebp8GZbbB+EJwFn4L4XkgssoAW8Cvw+8ufvPNmpaNo7btWIJBb0ChaKch&#10;6RTqiQZK9q57E0p1zBlvRJgxo3IjRMc41gDVzIurarbO7C3W0pR9YyeagNornm4Oy34dnh3p6iq7&#10;z4imClqEWcl9pKa3TQkWW2df7LNLF81witUehVPxH+ogRyT1NJHKj4EwuFwUq/lyBdwz0M0XX4tE&#10;OmuhM2+8WPv9Q798TJpHbBOU3sL4+DND/v8Yemmp5Ui8j/UnhpYjQ6gmq7vVwBHaTAT50gNXN7GD&#10;zEwV0pLtfdhygxTTw08fhmmtR4m2o8SOehQdzPyH025piH4RYRRJf+5RvFPmwF8NasNVewDaWSv1&#10;pdXU5XEAwHawACGm2ayTgKlBvixO6ohiGA7CKOwBIWnAB6W6AAtCdirpR46khoix7QPbKIWT5BG4&#10;1H+4gKGG6ZtjEO+a3aN05EDjGsBfbB1iBNPoIzopJ6/iXa9oSqVtaYqVwqQEGDJFipYcN9B1WJbQ&#10;DGsIHjM8jnEZAaTJCWEZHSZ/DSsUE15UG8WdqU/4PJEQeAdIDe4MRJT2W1xKl2e0Om/hzT8AAAD/&#10;/wMAUEsDBBQABgAIAAAAIQC3z/tU3AAAAAMBAAAPAAAAZHJzL2Rvd25yZXYueG1sTI9Ba8JAEIXv&#10;Bf/DMoXe6iaxlZpmIyK2JylUheJtzI5JMDsbsmsS/323vbSXgcd7vPdNthxNI3rqXG1ZQTyNQBAX&#10;VtdcKjjs3x5fQDiPrLGxTApu5GCZT+4yTLUd+JP6nS9FKGGXooLK+zaV0hUVGXRT2xIH72w7gz7I&#10;rpS6wyGUm0YmUTSXBmsOCxW2tK6ouOyuRsH7gMNqFm/67eW8vh33zx9f25iUergfV68gPI3+Lww/&#10;+AEd8sB0slfWTjQKwiP+9wZvliyeQJwUJBHIPJP/2fNvAAAA//8DAFBLAQItABQABgAIAAAAIQC2&#10;gziS/gAAAOEBAAATAAAAAAAAAAAAAAAAAAAAAABbQ29udGVudF9UeXBlc10ueG1sUEsBAi0AFAAG&#10;AAgAAAAhADj9If/WAAAAlAEAAAsAAAAAAAAAAAAAAAAALwEAAF9yZWxzLy5yZWxzUEsBAi0AFAAG&#10;AAgAAAAhAGcR0TxWAgAAzQUAAA4AAAAAAAAAAAAAAAAALgIAAGRycy9lMm9Eb2MueG1sUEsBAi0A&#10;FAAGAAgAAAAhALfP+1TcAAAAAwEAAA8AAAAAAAAAAAAAAAAAsAQAAGRycy9kb3ducmV2LnhtbFBL&#10;BQYAAAAABAAEAPMAAAC5BQ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FccwQAAANoAAAAPAAAAZHJzL2Rvd25yZXYueG1sRI9Pi8Iw&#10;FMTvC36H8ARva+oiItUoUllY8eQfPD+aZxNsXkoTa9dPbxYWPA4z8xtmue5dLTpqg/WsYDLOQBCX&#10;XluuFJxP359zECEia6w9k4JfCrBeDT6WmGv/4AN1x1iJBOGQowITY5NLGUpDDsPYN8TJu/rWYUyy&#10;raRu8ZHgrpZfWTaTDi2nBYMNFYbK2/HuFBTTys53z91039lisuW7ufR4UGo07DcLEJH6+A7/t3+0&#10;ghn8XUk3QK5eAAAA//8DAFBLAQItABQABgAIAAAAIQDb4fbL7gAAAIUBAAATAAAAAAAAAAAAAAAA&#10;AAAAAABbQ29udGVudF9UeXBlc10ueG1sUEsBAi0AFAAGAAgAAAAhAFr0LFu/AAAAFQEAAAsAAAAA&#10;AAAAAAAAAAAAHwEAAF9yZWxzLy5yZWxzUEsBAi0AFAAGAAgAAAAhABzcVxzBAAAA2gAAAA8AAAAA&#10;AAAAAAAAAAAABwIAAGRycy9kb3ducmV2LnhtbFBLBQYAAAAAAwADALcAAAD1AgAAAAA=&#10;" path="m,l2091690,e" filled="f" strokeweight="1pt">
                        <v:stroke miterlimit="83231f" joinstyle="miter"/>
                        <v:path arrowok="t" textboxrect="0,0,2091690,0"/>
                      </v:shape>
                      <w10:anchorlock/>
                    </v:group>
                  </w:pict>
                </mc:Fallback>
              </mc:AlternateContent>
            </w:r>
          </w:p>
          <w:p w14:paraId="61867167" w14:textId="0487E9AA" w:rsidR="002E1E7B" w:rsidRPr="00C8515A" w:rsidRDefault="002E1E7B" w:rsidP="00FB4873">
            <w:pPr>
              <w:spacing w:line="259" w:lineRule="auto"/>
              <w:ind w:right="60"/>
              <w:jc w:val="center"/>
              <w:rPr>
                <w:b w:val="0"/>
              </w:rPr>
            </w:pPr>
            <w:r w:rsidRPr="00C8515A">
              <w:rPr>
                <w:rFonts w:eastAsia="Times New Roman" w:cs="Times New Roman"/>
                <w:b w:val="0"/>
                <w:szCs w:val="24"/>
              </w:rPr>
              <w:t>Total revenue</w:t>
            </w:r>
          </w:p>
        </w:tc>
        <w:tc>
          <w:tcPr>
            <w:tcW w:w="2638" w:type="dxa"/>
          </w:tcPr>
          <w:p w14:paraId="7DB95AC0" w14:textId="03E322C5" w:rsidR="002E1E7B" w:rsidRPr="00001B18" w:rsidRDefault="002E1E7B" w:rsidP="00FB4873">
            <w:pPr>
              <w:spacing w:line="259" w:lineRule="auto"/>
              <w:ind w:right="60"/>
              <w:jc w:val="center"/>
              <w:cnfStyle w:val="000000100000" w:firstRow="0" w:lastRow="0" w:firstColumn="0" w:lastColumn="0" w:oddVBand="0" w:evenVBand="0" w:oddHBand="1" w:evenHBand="0" w:firstRowFirstColumn="0" w:firstRowLastColumn="0" w:lastRowFirstColumn="0" w:lastRowLastColumn="0"/>
            </w:pPr>
            <w:r w:rsidRPr="00001B18">
              <w:rPr>
                <w:rFonts w:eastAsia="Times New Roman" w:cs="Times New Roman"/>
                <w:szCs w:val="24"/>
              </w:rPr>
              <w:t>431/6738</w:t>
            </w:r>
          </w:p>
        </w:tc>
        <w:tc>
          <w:tcPr>
            <w:tcW w:w="3113" w:type="dxa"/>
          </w:tcPr>
          <w:p w14:paraId="4ADB6BE3" w14:textId="2FBA3CCB" w:rsidR="002E1E7B" w:rsidRPr="00001B18" w:rsidRDefault="002E1E7B" w:rsidP="00FB4873">
            <w:pPr>
              <w:spacing w:line="259" w:lineRule="auto"/>
              <w:ind w:right="56"/>
              <w:jc w:val="center"/>
              <w:cnfStyle w:val="000000100000" w:firstRow="0" w:lastRow="0" w:firstColumn="0" w:lastColumn="0" w:oddVBand="0" w:evenVBand="0" w:oddHBand="1" w:evenHBand="0" w:firstRowFirstColumn="0" w:firstRowLastColumn="0" w:lastRowFirstColumn="0" w:lastRowLastColumn="0"/>
              <w:rPr>
                <w:b/>
              </w:rPr>
            </w:pPr>
            <w:r w:rsidRPr="00001B18">
              <w:rPr>
                <w:rFonts w:eastAsia="Times New Roman" w:cs="Times New Roman"/>
                <w:szCs w:val="24"/>
              </w:rPr>
              <w:t>366/6441</w:t>
            </w:r>
          </w:p>
        </w:tc>
      </w:tr>
      <w:tr w:rsidR="00001B18" w:rsidRPr="00001B18" w14:paraId="576ACCB2" w14:textId="77777777" w:rsidTr="00001B18">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0C7E06CD" w14:textId="77777777" w:rsidR="002E1E7B" w:rsidRPr="00001B18" w:rsidRDefault="002E1E7B" w:rsidP="00FB4873">
            <w:pPr>
              <w:tabs>
                <w:tab w:val="center" w:pos="1690"/>
                <w:tab w:val="right" w:pos="3380"/>
              </w:tabs>
              <w:spacing w:line="259" w:lineRule="auto"/>
              <w:ind w:right="60"/>
              <w:jc w:val="left"/>
            </w:pPr>
            <w:r w:rsidRPr="00001B18">
              <w:rPr>
                <w:rFonts w:eastAsia="Times New Roman" w:cs="Times New Roman"/>
              </w:rPr>
              <w:tab/>
            </w:r>
            <w:r w:rsidRPr="00001B18">
              <w:rPr>
                <w:rFonts w:eastAsia="Times New Roman" w:cs="Times New Roman"/>
              </w:rPr>
              <w:tab/>
              <w:t xml:space="preserve">Result </w:t>
            </w:r>
          </w:p>
        </w:tc>
        <w:tc>
          <w:tcPr>
            <w:tcW w:w="2638" w:type="dxa"/>
          </w:tcPr>
          <w:p w14:paraId="59D79680" w14:textId="7EE424B5" w:rsidR="002E1E7B" w:rsidRPr="00001B18" w:rsidRDefault="002E1E7B" w:rsidP="00FB4873">
            <w:pPr>
              <w:spacing w:line="259" w:lineRule="auto"/>
              <w:ind w:right="61"/>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6.396556842</w:t>
            </w:r>
          </w:p>
        </w:tc>
        <w:tc>
          <w:tcPr>
            <w:tcW w:w="3113" w:type="dxa"/>
          </w:tcPr>
          <w:p w14:paraId="3EB596E6" w14:textId="6A0250DA" w:rsidR="002E1E7B" w:rsidRPr="00001B18" w:rsidRDefault="002E1E7B" w:rsidP="00FB4873">
            <w:pPr>
              <w:spacing w:line="259" w:lineRule="auto"/>
              <w:ind w:right="56"/>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5.682347</w:t>
            </w:r>
          </w:p>
        </w:tc>
      </w:tr>
    </w:tbl>
    <w:p w14:paraId="222C7CDC" w14:textId="4E35D4D3" w:rsidR="002E1E7B" w:rsidRPr="00001B18" w:rsidRDefault="002E1E7B" w:rsidP="00E954C8">
      <w:pPr>
        <w:rPr>
          <w:i/>
        </w:rPr>
      </w:pPr>
    </w:p>
    <w:p w14:paraId="023279B9" w14:textId="6BCC6F3A" w:rsidR="002E1E7B" w:rsidRPr="00001B18" w:rsidRDefault="002E1E7B" w:rsidP="00E954C8">
      <w:pPr>
        <w:rPr>
          <w:b/>
          <w:i/>
        </w:rPr>
      </w:pPr>
      <w:r w:rsidRPr="00001B18">
        <w:rPr>
          <w:b/>
          <w:i/>
        </w:rPr>
        <w:t>Inventory Coverage ratio</w:t>
      </w:r>
    </w:p>
    <w:p w14:paraId="0A0E61B3" w14:textId="08630724" w:rsidR="002E1E7B" w:rsidRPr="00001B18" w:rsidRDefault="002E1E7B" w:rsidP="002E1E7B">
      <w:pPr>
        <w:spacing w:line="259" w:lineRule="auto"/>
        <w:ind w:left="-5"/>
      </w:pPr>
      <w:r w:rsidRPr="00001B18">
        <w:t xml:space="preserve">Determining the ratios for both of the </w:t>
      </w:r>
      <w:r w:rsidR="00E93D1E">
        <w:t>years</w:t>
      </w:r>
      <w:r w:rsidRPr="00001B18">
        <w:t xml:space="preserve"> 2019 and 2020: </w:t>
      </w:r>
    </w:p>
    <w:tbl>
      <w:tblPr>
        <w:tblStyle w:val="PlainTable1"/>
        <w:tblW w:w="9346" w:type="dxa"/>
        <w:tblLook w:val="04A0" w:firstRow="1" w:lastRow="0" w:firstColumn="1" w:lastColumn="0" w:noHBand="0" w:noVBand="1"/>
      </w:tblPr>
      <w:tblGrid>
        <w:gridCol w:w="3595"/>
        <w:gridCol w:w="2638"/>
        <w:gridCol w:w="3113"/>
      </w:tblGrid>
      <w:tr w:rsidR="00001B18" w:rsidRPr="00001B18" w14:paraId="36B67B42" w14:textId="77777777" w:rsidTr="00001B18">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5" w:type="dxa"/>
          </w:tcPr>
          <w:p w14:paraId="64C6D782" w14:textId="77777777" w:rsidR="002E1E7B" w:rsidRPr="00001B18" w:rsidRDefault="002E1E7B" w:rsidP="00FB4873">
            <w:pPr>
              <w:spacing w:line="259" w:lineRule="auto"/>
              <w:jc w:val="left"/>
              <w:rPr>
                <w:i/>
              </w:rPr>
            </w:pPr>
            <w:r w:rsidRPr="00001B18">
              <w:rPr>
                <w:rFonts w:eastAsia="Times New Roman" w:cs="Times New Roman"/>
                <w:i/>
              </w:rPr>
              <w:t xml:space="preserve">Formula  </w:t>
            </w:r>
          </w:p>
        </w:tc>
        <w:tc>
          <w:tcPr>
            <w:tcW w:w="2638" w:type="dxa"/>
          </w:tcPr>
          <w:p w14:paraId="3B467B01" w14:textId="77777777" w:rsidR="002E1E7B" w:rsidRPr="00D83AEE" w:rsidRDefault="002E1E7B" w:rsidP="00FB4873">
            <w:pPr>
              <w:spacing w:line="259" w:lineRule="auto"/>
              <w:ind w:right="62"/>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2019</w:t>
            </w:r>
          </w:p>
        </w:tc>
        <w:tc>
          <w:tcPr>
            <w:tcW w:w="3113" w:type="dxa"/>
          </w:tcPr>
          <w:p w14:paraId="19E9BAF8" w14:textId="77777777" w:rsidR="002E1E7B" w:rsidRPr="00D83AEE" w:rsidRDefault="002E1E7B" w:rsidP="00FB4873">
            <w:pPr>
              <w:spacing w:line="259" w:lineRule="auto"/>
              <w:ind w:right="56"/>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2020</w:t>
            </w:r>
          </w:p>
        </w:tc>
      </w:tr>
      <w:tr w:rsidR="00001B18" w:rsidRPr="00001B18" w14:paraId="0DC9A59A" w14:textId="77777777" w:rsidTr="00001B18">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3595" w:type="dxa"/>
          </w:tcPr>
          <w:p w14:paraId="6257B12A" w14:textId="631620BA" w:rsidR="002F2842" w:rsidRPr="00C8515A" w:rsidRDefault="002F2842" w:rsidP="002F2842">
            <w:pPr>
              <w:spacing w:line="259" w:lineRule="auto"/>
              <w:ind w:right="60"/>
              <w:jc w:val="center"/>
              <w:rPr>
                <w:rFonts w:eastAsia="Times New Roman" w:cs="Times New Roman"/>
                <w:b w:val="0"/>
                <w:szCs w:val="24"/>
              </w:rPr>
            </w:pPr>
            <w:r w:rsidRPr="00C8515A">
              <w:rPr>
                <w:rFonts w:eastAsia="Times New Roman" w:cs="Times New Roman"/>
                <w:b w:val="0"/>
                <w:szCs w:val="24"/>
              </w:rPr>
              <w:t xml:space="preserve">Working Capital Short Term </w:t>
            </w:r>
          </w:p>
          <w:p w14:paraId="3EBE5915" w14:textId="5934734B" w:rsidR="002E1E7B" w:rsidRPr="00001B18" w:rsidRDefault="002F2842" w:rsidP="00FB4873">
            <w:pPr>
              <w:spacing w:line="259" w:lineRule="auto"/>
              <w:ind w:right="60"/>
              <w:jc w:val="center"/>
              <w:rPr>
                <w:b w:val="0"/>
              </w:rPr>
            </w:pPr>
            <w:r w:rsidRPr="00C8515A">
              <w:rPr>
                <w:rFonts w:ascii="Calibri" w:eastAsia="Calibri" w:hAnsi="Calibri" w:cs="Calibri"/>
                <w:noProof/>
                <w:sz w:val="22"/>
              </w:rPr>
              <mc:AlternateContent>
                <mc:Choice Requires="wpg">
                  <w:drawing>
                    <wp:inline distT="0" distB="0" distL="0" distR="0" wp14:anchorId="4C37F8AF" wp14:editId="1A4C35C2">
                      <wp:extent cx="2091690" cy="12700"/>
                      <wp:effectExtent l="0" t="0" r="0" b="0"/>
                      <wp:docPr id="19" name="Group 19"/>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20"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D9DFFC2" id="Group 19"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JVhVgIAANAFAAAOAAAAZHJzL2Uyb0RvYy54bWykVM1u2zAMvg/YOwi+L3aCoVuMJD20XS7D&#10;VqztAyiyZAvQHyQlTt5+FC07QYr1kOXgUOLfx48UV/dHrciB+yCtWRfzWVUQbphtpGnXxdvrjy/f&#10;CxIiNQ1V1vB1ceKhuN98/rTqXc0XtrOq4Z5AEBPq3q2LLkZXl2VgHdc0zKzjBpTCek0jHH1bNp72&#10;EF2rclFVd2VvfeO8ZTwEuH0clMUG4wvBWfwtROCRqHUB2CJ+PX536VtuVrRuPXWdZBkGvQGFptJA&#10;0inUI42U7L18F0pL5m2wIs6Y1aUVQjKONUA18+qqmq23e4e1tHXfuokmoPaKp5vDsl+HZ09kA71b&#10;FsRQDT3CtATOQE7v2hpstt69uGefL9rhlOo9Cq/TP1RCjkjraaKVHyNhcLmolvO7JbDPQDdffKsy&#10;7ayD3rzzYt3Th37lmLRM2CYovYMBCmeOwv9x9NJRx5H6kOrPHC2giIEj1JPl10wSGk0MhToAWTfR&#10;g9RMJdKa7UPccosc08PPEIeBbUaJdqPEjmYUPYz9hwPvaEx+CWESSX9uUrrT9sBfLWrjVX8A2lmr&#10;zKXV1OZxAsB2sAAhpdmssoCpQb4sTpmEYpgOwiisAqFoxDelZYQdoaTO+pEjZSBi6vvANkrxpHgC&#10;rswfLmCuYfzmGCT4dvegPDnQtAnwl+YbMYJp8hFSqcmr+qdXMqXKdTTHymFyAgyZIyVLjkvoOizL&#10;aIZNBO8ZBmvcRwBpckJY1sTJ38AWxYQX1SZxZ5sTvk8kBB4CUoNrAxHlFZf20uUZrc6LePMXAAD/&#10;/wMAUEsDBBQABgAIAAAAIQC3z/tU3AAAAAMBAAAPAAAAZHJzL2Rvd25yZXYueG1sTI9Ba8JAEIXv&#10;Bf/DMoXe6iaxlZpmIyK2JylUheJtzI5JMDsbsmsS/323vbSXgcd7vPdNthxNI3rqXG1ZQTyNQBAX&#10;VtdcKjjs3x5fQDiPrLGxTApu5GCZT+4yTLUd+JP6nS9FKGGXooLK+zaV0hUVGXRT2xIH72w7gz7I&#10;rpS6wyGUm0YmUTSXBmsOCxW2tK6ouOyuRsH7gMNqFm/67eW8vh33zx9f25iUergfV68gPI3+Lww/&#10;+AEd8sB0slfWTjQKwiP+9wZvliyeQJwUJBHIPJP/2fNvAAAA//8DAFBLAQItABQABgAIAAAAIQC2&#10;gziS/gAAAOEBAAATAAAAAAAAAAAAAAAAAAAAAABbQ29udGVudF9UeXBlc10ueG1sUEsBAi0AFAAG&#10;AAgAAAAhADj9If/WAAAAlAEAAAsAAAAAAAAAAAAAAAAALwEAAF9yZWxzLy5yZWxzUEsBAi0AFAAG&#10;AAgAAAAhAOR8lWFWAgAA0AUAAA4AAAAAAAAAAAAAAAAALgIAAGRycy9lMm9Eb2MueG1sUEsBAi0A&#10;FAAGAAgAAAAhALfP+1TcAAAAAwEAAA8AAAAAAAAAAAAAAAAAsAQAAGRycy9kb3ducmV2LnhtbFBL&#10;BQYAAAAABAAEAPMAAAC5BQ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9WvwAAANsAAAAPAAAAZHJzL2Rvd25yZXYueG1sRE/LisIw&#10;FN0L8w/hDrizqSIiHaNIhwFlVj5wfWnuNMHmpjSxVr9+shBcHs57tRlcI3rqgvWsYJrlIIgrry3X&#10;Cs6nn8kSRIjIGhvPpOBBATbrj9EKC+3vfKD+GGuRQjgUqMDE2BZShsqQw5D5ljhxf75zGBPsaqk7&#10;vKdw18hZni+kQ8upwWBLpaHqerw5BeW8tsv9cz//7W05/eabuQx4UGr8OWy/QEQa4lv8cu+0glla&#10;n76kHyDX/wAAAP//AwBQSwECLQAUAAYACAAAACEA2+H2y+4AAACFAQAAEwAAAAAAAAAAAAAAAAAA&#10;AAAAW0NvbnRlbnRfVHlwZXNdLnhtbFBLAQItABQABgAIAAAAIQBa9CxbvwAAABUBAAALAAAAAAAA&#10;AAAAAAAAAB8BAABfcmVscy8ucmVsc1BLAQItABQABgAIAAAAIQC2+Z9WvwAAANsAAAAPAAAAAAAA&#10;AAAAAAAAAAcCAABkcnMvZG93bnJldi54bWxQSwUGAAAAAAMAAwC3AAAA8wIAAAAA&#10;" path="m,l2091690,e" filled="f" strokeweight="1pt">
                        <v:stroke miterlimit="83231f" joinstyle="miter"/>
                        <v:path arrowok="t" textboxrect="0,0,2091690,0"/>
                      </v:shape>
                      <w10:anchorlock/>
                    </v:group>
                  </w:pict>
                </mc:Fallback>
              </mc:AlternateContent>
            </w:r>
            <w:r w:rsidRPr="00C8515A">
              <w:rPr>
                <w:rFonts w:eastAsia="Times New Roman" w:cs="Times New Roman"/>
                <w:b w:val="0"/>
                <w:szCs w:val="24"/>
              </w:rPr>
              <w:t>Liabilities inventories</w:t>
            </w:r>
          </w:p>
        </w:tc>
        <w:tc>
          <w:tcPr>
            <w:tcW w:w="2638" w:type="dxa"/>
          </w:tcPr>
          <w:p w14:paraId="276C6075" w14:textId="750090B9" w:rsidR="002E1E7B" w:rsidRPr="00001B18" w:rsidRDefault="00611DD6" w:rsidP="00FB4873">
            <w:pPr>
              <w:spacing w:line="259" w:lineRule="auto"/>
              <w:ind w:right="60"/>
              <w:jc w:val="center"/>
              <w:cnfStyle w:val="000000100000" w:firstRow="0" w:lastRow="0" w:firstColumn="0" w:lastColumn="0" w:oddVBand="0" w:evenVBand="0" w:oddHBand="1" w:evenHBand="0" w:firstRowFirstColumn="0" w:firstRowLastColumn="0" w:lastRowFirstColumn="0" w:lastRowLastColumn="0"/>
            </w:pPr>
            <w:r w:rsidRPr="00001B18">
              <w:rPr>
                <w:rFonts w:eastAsia="Times New Roman" w:cs="Times New Roman"/>
                <w:szCs w:val="24"/>
              </w:rPr>
              <w:t>(256+2511)/708</w:t>
            </w:r>
          </w:p>
        </w:tc>
        <w:tc>
          <w:tcPr>
            <w:tcW w:w="3113" w:type="dxa"/>
          </w:tcPr>
          <w:p w14:paraId="03BD3C94" w14:textId="54442BBA" w:rsidR="002E1E7B" w:rsidRPr="00001B18" w:rsidRDefault="00611DD6" w:rsidP="00FB4873">
            <w:pPr>
              <w:spacing w:line="259" w:lineRule="auto"/>
              <w:ind w:right="56"/>
              <w:jc w:val="center"/>
              <w:cnfStyle w:val="000000100000" w:firstRow="0" w:lastRow="0" w:firstColumn="0" w:lastColumn="0" w:oddVBand="0" w:evenVBand="0" w:oddHBand="1" w:evenHBand="0" w:firstRowFirstColumn="0" w:firstRowLastColumn="0" w:lastRowFirstColumn="0" w:lastRowLastColumn="0"/>
              <w:rPr>
                <w:b/>
              </w:rPr>
            </w:pPr>
            <w:r w:rsidRPr="00001B18">
              <w:rPr>
                <w:rFonts w:eastAsia="Times New Roman" w:cs="Times New Roman"/>
                <w:szCs w:val="24"/>
              </w:rPr>
              <w:t>(200+3046)/656</w:t>
            </w:r>
          </w:p>
        </w:tc>
      </w:tr>
      <w:tr w:rsidR="00001B18" w:rsidRPr="00001B18" w14:paraId="7958E0AD" w14:textId="77777777" w:rsidTr="00001B18">
        <w:trPr>
          <w:trHeight w:val="420"/>
        </w:trPr>
        <w:tc>
          <w:tcPr>
            <w:cnfStyle w:val="001000000000" w:firstRow="0" w:lastRow="0" w:firstColumn="1" w:lastColumn="0" w:oddVBand="0" w:evenVBand="0" w:oddHBand="0" w:evenHBand="0" w:firstRowFirstColumn="0" w:firstRowLastColumn="0" w:lastRowFirstColumn="0" w:lastRowLastColumn="0"/>
            <w:tcW w:w="3595" w:type="dxa"/>
          </w:tcPr>
          <w:p w14:paraId="0BE2C264" w14:textId="77777777" w:rsidR="00611DD6" w:rsidRPr="00001B18" w:rsidRDefault="00611DD6" w:rsidP="00611DD6">
            <w:pPr>
              <w:tabs>
                <w:tab w:val="center" w:pos="1690"/>
                <w:tab w:val="right" w:pos="3380"/>
              </w:tabs>
              <w:spacing w:line="259" w:lineRule="auto"/>
              <w:ind w:right="60"/>
              <w:jc w:val="left"/>
            </w:pPr>
            <w:r w:rsidRPr="00001B18">
              <w:rPr>
                <w:rFonts w:eastAsia="Times New Roman" w:cs="Times New Roman"/>
              </w:rPr>
              <w:tab/>
            </w:r>
            <w:r w:rsidRPr="00001B18">
              <w:rPr>
                <w:rFonts w:eastAsia="Times New Roman" w:cs="Times New Roman"/>
              </w:rPr>
              <w:tab/>
              <w:t xml:space="preserve">Result </w:t>
            </w:r>
          </w:p>
        </w:tc>
        <w:tc>
          <w:tcPr>
            <w:tcW w:w="2638" w:type="dxa"/>
          </w:tcPr>
          <w:p w14:paraId="154827B5" w14:textId="2DFA8BB4" w:rsidR="00611DD6" w:rsidRPr="00001B18" w:rsidRDefault="00611DD6" w:rsidP="00611DD6">
            <w:pPr>
              <w:spacing w:line="259" w:lineRule="auto"/>
              <w:ind w:right="61"/>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3.90819209</w:t>
            </w:r>
          </w:p>
        </w:tc>
        <w:tc>
          <w:tcPr>
            <w:tcW w:w="3113" w:type="dxa"/>
          </w:tcPr>
          <w:p w14:paraId="0C281922" w14:textId="721E79D0" w:rsidR="00611DD6" w:rsidRPr="00001B18" w:rsidRDefault="00611DD6" w:rsidP="00611DD6">
            <w:pPr>
              <w:spacing w:line="259" w:lineRule="auto"/>
              <w:ind w:right="56"/>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4.948171</w:t>
            </w:r>
          </w:p>
        </w:tc>
      </w:tr>
    </w:tbl>
    <w:p w14:paraId="1CD3F298" w14:textId="5CB29F55" w:rsidR="002E1E7B" w:rsidRPr="00001B18" w:rsidRDefault="002E1E7B" w:rsidP="00E954C8">
      <w:pPr>
        <w:rPr>
          <w:i/>
        </w:rPr>
      </w:pPr>
    </w:p>
    <w:p w14:paraId="696334E2" w14:textId="77777777" w:rsidR="00D21081" w:rsidRPr="00001B18" w:rsidRDefault="00D21081" w:rsidP="00E954C8">
      <w:pPr>
        <w:rPr>
          <w:rFonts w:eastAsia="Times New Roman" w:cs="Times New Roman"/>
          <w:bCs/>
          <w:i/>
          <w:szCs w:val="24"/>
        </w:rPr>
      </w:pPr>
    </w:p>
    <w:p w14:paraId="4B97790A" w14:textId="6EF93495" w:rsidR="002E1E7B" w:rsidRPr="00001B18" w:rsidRDefault="002E1E7B" w:rsidP="00E954C8">
      <w:pPr>
        <w:rPr>
          <w:rFonts w:eastAsia="Times New Roman" w:cs="Times New Roman"/>
          <w:b/>
          <w:bCs/>
          <w:i/>
          <w:szCs w:val="24"/>
        </w:rPr>
      </w:pPr>
      <w:r w:rsidRPr="00001B18">
        <w:rPr>
          <w:rFonts w:eastAsia="Times New Roman" w:cs="Times New Roman"/>
          <w:b/>
          <w:bCs/>
          <w:i/>
          <w:szCs w:val="24"/>
        </w:rPr>
        <w:lastRenderedPageBreak/>
        <w:t>Asset Turnover</w:t>
      </w:r>
    </w:p>
    <w:p w14:paraId="1CB6637B" w14:textId="09FCBE19" w:rsidR="002E1E7B" w:rsidRPr="00001B18" w:rsidRDefault="002E1E7B" w:rsidP="002E1E7B">
      <w:pPr>
        <w:spacing w:line="259" w:lineRule="auto"/>
        <w:ind w:left="-5"/>
      </w:pPr>
      <w:r w:rsidRPr="00001B18">
        <w:t xml:space="preserve">Determining the ratios for both of the </w:t>
      </w:r>
      <w:r w:rsidR="00E93D1E">
        <w:t>years</w:t>
      </w:r>
      <w:r w:rsidRPr="00001B18">
        <w:t xml:space="preserve"> 2019 and 2020: </w:t>
      </w:r>
    </w:p>
    <w:tbl>
      <w:tblPr>
        <w:tblStyle w:val="PlainTable1"/>
        <w:tblW w:w="9346" w:type="dxa"/>
        <w:tblLook w:val="04A0" w:firstRow="1" w:lastRow="0" w:firstColumn="1" w:lastColumn="0" w:noHBand="0" w:noVBand="1"/>
      </w:tblPr>
      <w:tblGrid>
        <w:gridCol w:w="3595"/>
        <w:gridCol w:w="2638"/>
        <w:gridCol w:w="3113"/>
      </w:tblGrid>
      <w:tr w:rsidR="00001B18" w:rsidRPr="00001B18" w14:paraId="79ABD9B1" w14:textId="77777777" w:rsidTr="00001B18">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5" w:type="dxa"/>
          </w:tcPr>
          <w:p w14:paraId="1C131651" w14:textId="77777777" w:rsidR="002E1E7B" w:rsidRPr="00001B18" w:rsidRDefault="002E1E7B" w:rsidP="00FB4873">
            <w:pPr>
              <w:spacing w:line="259" w:lineRule="auto"/>
              <w:jc w:val="left"/>
              <w:rPr>
                <w:i/>
              </w:rPr>
            </w:pPr>
            <w:r w:rsidRPr="00001B18">
              <w:rPr>
                <w:rFonts w:eastAsia="Times New Roman" w:cs="Times New Roman"/>
                <w:i/>
              </w:rPr>
              <w:t xml:space="preserve">Formula  </w:t>
            </w:r>
          </w:p>
        </w:tc>
        <w:tc>
          <w:tcPr>
            <w:tcW w:w="2638" w:type="dxa"/>
          </w:tcPr>
          <w:p w14:paraId="234BD07C" w14:textId="77777777" w:rsidR="002E1E7B" w:rsidRPr="00D83AEE" w:rsidRDefault="002E1E7B" w:rsidP="00FB4873">
            <w:pPr>
              <w:spacing w:line="259" w:lineRule="auto"/>
              <w:ind w:right="62"/>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2019</w:t>
            </w:r>
          </w:p>
        </w:tc>
        <w:tc>
          <w:tcPr>
            <w:tcW w:w="3113" w:type="dxa"/>
          </w:tcPr>
          <w:p w14:paraId="2E89DB39" w14:textId="77777777" w:rsidR="002E1E7B" w:rsidRPr="00D83AEE" w:rsidRDefault="002E1E7B" w:rsidP="00FB4873">
            <w:pPr>
              <w:spacing w:line="259" w:lineRule="auto"/>
              <w:ind w:right="56"/>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2020</w:t>
            </w:r>
          </w:p>
        </w:tc>
      </w:tr>
      <w:tr w:rsidR="00001B18" w:rsidRPr="00001B18" w14:paraId="02E57327" w14:textId="77777777" w:rsidTr="00001B18">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3595" w:type="dxa"/>
          </w:tcPr>
          <w:p w14:paraId="50CB6026" w14:textId="6E5C9819" w:rsidR="002F2842" w:rsidRPr="00C8515A" w:rsidRDefault="002F2842" w:rsidP="002F2842">
            <w:pPr>
              <w:spacing w:line="259" w:lineRule="auto"/>
              <w:ind w:right="65"/>
              <w:jc w:val="center"/>
              <w:rPr>
                <w:rFonts w:eastAsia="Times New Roman" w:cs="Times New Roman"/>
                <w:b w:val="0"/>
                <w:szCs w:val="24"/>
              </w:rPr>
            </w:pPr>
            <w:r w:rsidRPr="00001B18">
              <w:rPr>
                <w:rFonts w:eastAsia="Times New Roman" w:cs="Times New Roman"/>
                <w:szCs w:val="24"/>
              </w:rPr>
              <w:t xml:space="preserve"> </w:t>
            </w:r>
            <w:r w:rsidRPr="00C8515A">
              <w:rPr>
                <w:rFonts w:eastAsia="Times New Roman" w:cs="Times New Roman"/>
                <w:b w:val="0"/>
                <w:szCs w:val="24"/>
              </w:rPr>
              <w:t>Total assets</w:t>
            </w:r>
          </w:p>
          <w:p w14:paraId="7143E347" w14:textId="5472FFB8" w:rsidR="002F2842" w:rsidRPr="00C8515A" w:rsidRDefault="002F2842" w:rsidP="002F2842">
            <w:pPr>
              <w:spacing w:line="259" w:lineRule="auto"/>
              <w:ind w:right="65"/>
              <w:jc w:val="center"/>
              <w:rPr>
                <w:b w:val="0"/>
              </w:rPr>
            </w:pPr>
            <w:r w:rsidRPr="00C8515A">
              <w:rPr>
                <w:rFonts w:ascii="Calibri" w:eastAsia="Calibri" w:hAnsi="Calibri" w:cs="Calibri"/>
                <w:noProof/>
                <w:sz w:val="22"/>
              </w:rPr>
              <mc:AlternateContent>
                <mc:Choice Requires="wpg">
                  <w:drawing>
                    <wp:inline distT="0" distB="0" distL="0" distR="0" wp14:anchorId="5AC92975" wp14:editId="724851C1">
                      <wp:extent cx="2091690" cy="12700"/>
                      <wp:effectExtent l="0" t="0" r="0" b="0"/>
                      <wp:docPr id="21" name="Group 21"/>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22"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4968E8C" id="Group 21"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Mz5VgIAANAFAAAOAAAAZHJzL2Uyb0RvYy54bWykVMlu2zAQvRfoPxC611pQpLVgOYem9aVo&#10;gyb5AJoiJQHcQNKW/fcdjijZcNAcUh/kIWd782Y4m/uTkuTInR+MbrJyVWSEa2baQXdN9vL849PX&#10;jPhAdUul0bzJztxn99uPHzajrXlleiNb7ggE0b4ebZP1Idg6zz3ruaJ+ZSzXoBTGKRrg6Lq8dXSE&#10;6ErmVVHc5aNxrXWGce/h9mFSZluMLwRn4bcQngcimwywBfw6/O7jN99uaN05avuBJRj0HSgUHTQk&#10;XUI90EDJwQ2vQqmBOeONCCtmVG6EGBjHGqCasripZufMwWItXT12dqEJqL3h6d1h2a/joyND22RV&#10;mRFNFfQI0xI4Azmj7Wqw2Tn7ZB9duuimU6z3JJyK/1AJOSGt54VWfgqEwWVVrMu7NbDPQFdWX4pE&#10;O+uhN6+8WP/9Tb98TppHbAuU0cIA+QtH/v84euqp5Ui9j/XPHFUzR6gn68/riSQ0WhjytQey3kUP&#10;UrOUSGt28GHHDXJMjz99mAa2nSXazxI76Vl0MPZvDrylIfpFhFEk46VJ8U6ZI382qA03/QFoF63U&#10;11ZLm+cJANvJAoSYZrtJAqYG+bo4qSOKaToIo7AKhKQB35QaAuwIOaiknzmSGiLGvk9soxTOkkfg&#10;Uv/hAuYaxq/EIN51+2/SkSONmwB/sXWIEUyjjxikXLyKf3pFUyptT1OsFCYlwJApUrTkuIRuw7KE&#10;ZtpE8J7hdcz7CCAtTgjL6LD4a9iimPCq2ijuTXvG94mEwENAanBtIKK04uJeuj6j1WURb/8CAAD/&#10;/wMAUEsDBBQABgAIAAAAIQC3z/tU3AAAAAMBAAAPAAAAZHJzL2Rvd25yZXYueG1sTI9Ba8JAEIXv&#10;Bf/DMoXe6iaxlZpmIyK2JylUheJtzI5JMDsbsmsS/323vbSXgcd7vPdNthxNI3rqXG1ZQTyNQBAX&#10;VtdcKjjs3x5fQDiPrLGxTApu5GCZT+4yTLUd+JP6nS9FKGGXooLK+zaV0hUVGXRT2xIH72w7gz7I&#10;rpS6wyGUm0YmUTSXBmsOCxW2tK6ouOyuRsH7gMNqFm/67eW8vh33zx9f25iUergfV68gPI3+Lww/&#10;+AEd8sB0slfWTjQKwiP+9wZvliyeQJwUJBHIPJP/2fNvAAAA//8DAFBLAQItABQABgAIAAAAIQC2&#10;gziS/gAAAOEBAAATAAAAAAAAAAAAAAAAAAAAAABbQ29udGVudF9UeXBlc10ueG1sUEsBAi0AFAAG&#10;AAgAAAAhADj9If/WAAAAlAEAAAsAAAAAAAAAAAAAAAAALwEAAF9yZWxzLy5yZWxzUEsBAi0AFAAG&#10;AAgAAAAhAFwIzPlWAgAA0AUAAA4AAAAAAAAAAAAAAAAALgIAAGRycy9lMm9Eb2MueG1sUEsBAi0A&#10;FAAGAAgAAAAhALfP+1TcAAAAAwEAAA8AAAAAAAAAAAAAAAAAsAQAAGRycy9kb3ducmV2LnhtbFBL&#10;BQYAAAAABAAEAPMAAAC5BQ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6S6wgAAANsAAAAPAAAAZHJzL2Rvd25yZXYueG1sRI9Pi8Iw&#10;FMTvgt8hvAVvmlpkkWqUpbKw4sk/eH40b5uwzUtpYq376TfCgsdhZn7DrLeDa0RPXbCeFcxnGQji&#10;ymvLtYLL+XO6BBEissbGMyl4UIDtZjxaY6H9nY/Un2ItEoRDgQpMjG0hZagMOQwz3xIn79t3DmOS&#10;XS11h/cEd43Ms+xdOrScFgy2VBqqfk43p6Bc1Ha5/90vDr0t5zu+meuAR6Umb8PHCkSkIb7C/+0v&#10;rSDP4fkl/QC5+QMAAP//AwBQSwECLQAUAAYACAAAACEA2+H2y+4AAACFAQAAEwAAAAAAAAAAAAAA&#10;AAAAAAAAW0NvbnRlbnRfVHlwZXNdLnhtbFBLAQItABQABgAIAAAAIQBa9CxbvwAAABUBAAALAAAA&#10;AAAAAAAAAAAAAB8BAABfcmVscy8ucmVsc1BLAQItABQABgAIAAAAIQApZ6S6wgAAANsAAAAPAAAA&#10;AAAAAAAAAAAAAAcCAABkcnMvZG93bnJldi54bWxQSwUGAAAAAAMAAwC3AAAA9gIAAAAA&#10;" path="m,l2091690,e" filled="f" strokeweight="1pt">
                        <v:stroke miterlimit="83231f" joinstyle="miter"/>
                        <v:path arrowok="t" textboxrect="0,0,2091690,0"/>
                      </v:shape>
                      <w10:anchorlock/>
                    </v:group>
                  </w:pict>
                </mc:Fallback>
              </mc:AlternateContent>
            </w:r>
          </w:p>
          <w:p w14:paraId="675D2740" w14:textId="7C22F7A3" w:rsidR="002F2842" w:rsidRPr="00001B18" w:rsidRDefault="002F2842" w:rsidP="002F2842">
            <w:pPr>
              <w:spacing w:line="259" w:lineRule="auto"/>
              <w:ind w:right="60"/>
              <w:jc w:val="center"/>
            </w:pPr>
            <w:r w:rsidRPr="00C8515A">
              <w:rPr>
                <w:b w:val="0"/>
              </w:rPr>
              <w:t>Average asset</w:t>
            </w:r>
          </w:p>
        </w:tc>
        <w:tc>
          <w:tcPr>
            <w:tcW w:w="2638" w:type="dxa"/>
          </w:tcPr>
          <w:p w14:paraId="7BB7A394" w14:textId="7C72958A" w:rsidR="002F2842" w:rsidRPr="00001B18" w:rsidRDefault="002F2842" w:rsidP="002F2842">
            <w:pPr>
              <w:spacing w:line="259" w:lineRule="auto"/>
              <w:ind w:right="60"/>
              <w:jc w:val="center"/>
              <w:cnfStyle w:val="000000100000" w:firstRow="0" w:lastRow="0" w:firstColumn="0" w:lastColumn="0" w:oddVBand="0" w:evenVBand="0" w:oddHBand="1" w:evenHBand="0" w:firstRowFirstColumn="0" w:firstRowLastColumn="0" w:lastRowFirstColumn="0" w:lastRowLastColumn="0"/>
            </w:pPr>
            <w:r w:rsidRPr="00001B18">
              <w:rPr>
                <w:rFonts w:eastAsia="Times New Roman" w:cs="Times New Roman"/>
                <w:szCs w:val="24"/>
              </w:rPr>
              <w:t>6738/9911.5</w:t>
            </w:r>
          </w:p>
        </w:tc>
        <w:tc>
          <w:tcPr>
            <w:tcW w:w="3113" w:type="dxa"/>
          </w:tcPr>
          <w:p w14:paraId="4F0B6318" w14:textId="45FDD3D4" w:rsidR="002F2842" w:rsidRPr="00001B18" w:rsidRDefault="002F2842" w:rsidP="002F2842">
            <w:pPr>
              <w:spacing w:line="259" w:lineRule="auto"/>
              <w:ind w:right="56"/>
              <w:jc w:val="center"/>
              <w:cnfStyle w:val="000000100000" w:firstRow="0" w:lastRow="0" w:firstColumn="0" w:lastColumn="0" w:oddVBand="0" w:evenVBand="0" w:oddHBand="1" w:evenHBand="0" w:firstRowFirstColumn="0" w:firstRowLastColumn="0" w:lastRowFirstColumn="0" w:lastRowLastColumn="0"/>
              <w:rPr>
                <w:b/>
              </w:rPr>
            </w:pPr>
            <w:r w:rsidRPr="00001B18">
              <w:rPr>
                <w:rFonts w:eastAsia="Times New Roman" w:cs="Times New Roman"/>
                <w:szCs w:val="24"/>
              </w:rPr>
              <w:t>6441/10087</w:t>
            </w:r>
          </w:p>
        </w:tc>
      </w:tr>
      <w:tr w:rsidR="00001B18" w:rsidRPr="00001B18" w14:paraId="00562CFA" w14:textId="77777777" w:rsidTr="00001B18">
        <w:trPr>
          <w:trHeight w:val="420"/>
        </w:trPr>
        <w:tc>
          <w:tcPr>
            <w:cnfStyle w:val="001000000000" w:firstRow="0" w:lastRow="0" w:firstColumn="1" w:lastColumn="0" w:oddVBand="0" w:evenVBand="0" w:oddHBand="0" w:evenHBand="0" w:firstRowFirstColumn="0" w:firstRowLastColumn="0" w:lastRowFirstColumn="0" w:lastRowLastColumn="0"/>
            <w:tcW w:w="3595" w:type="dxa"/>
          </w:tcPr>
          <w:p w14:paraId="377F5411" w14:textId="77777777" w:rsidR="002F2842" w:rsidRPr="00001B18" w:rsidRDefault="002F2842" w:rsidP="002F2842">
            <w:pPr>
              <w:tabs>
                <w:tab w:val="center" w:pos="1690"/>
                <w:tab w:val="right" w:pos="3380"/>
              </w:tabs>
              <w:spacing w:line="259" w:lineRule="auto"/>
              <w:ind w:right="60"/>
              <w:jc w:val="left"/>
            </w:pPr>
            <w:r w:rsidRPr="00001B18">
              <w:rPr>
                <w:rFonts w:eastAsia="Times New Roman" w:cs="Times New Roman"/>
              </w:rPr>
              <w:tab/>
            </w:r>
            <w:r w:rsidRPr="00001B18">
              <w:rPr>
                <w:rFonts w:eastAsia="Times New Roman" w:cs="Times New Roman"/>
              </w:rPr>
              <w:tab/>
              <w:t xml:space="preserve">Result </w:t>
            </w:r>
          </w:p>
        </w:tc>
        <w:tc>
          <w:tcPr>
            <w:tcW w:w="2638" w:type="dxa"/>
          </w:tcPr>
          <w:p w14:paraId="2AC8F329" w14:textId="2615B620" w:rsidR="002F2842" w:rsidRPr="00001B18" w:rsidRDefault="002F2842" w:rsidP="002F2842">
            <w:pPr>
              <w:spacing w:line="259" w:lineRule="auto"/>
              <w:ind w:right="61"/>
              <w:jc w:val="center"/>
              <w:cnfStyle w:val="000000000000" w:firstRow="0" w:lastRow="0" w:firstColumn="0" w:lastColumn="0" w:oddVBand="0" w:evenVBand="0" w:oddHBand="0" w:evenHBand="0" w:firstRowFirstColumn="0" w:firstRowLastColumn="0" w:lastRowFirstColumn="0" w:lastRowLastColumn="0"/>
            </w:pPr>
            <w:r w:rsidRPr="00001B18">
              <w:rPr>
                <w:rFonts w:cs="Times New Roman"/>
                <w:b/>
                <w:bCs/>
                <w:szCs w:val="24"/>
              </w:rPr>
              <w:t>0</w:t>
            </w:r>
            <w:r w:rsidRPr="00001B18">
              <w:rPr>
                <w:rFonts w:eastAsia="Times New Roman" w:cs="Times New Roman"/>
                <w:b/>
                <w:bCs/>
                <w:szCs w:val="24"/>
              </w:rPr>
              <w:t>.679816375</w:t>
            </w:r>
          </w:p>
        </w:tc>
        <w:tc>
          <w:tcPr>
            <w:tcW w:w="3113" w:type="dxa"/>
          </w:tcPr>
          <w:p w14:paraId="7A253459" w14:textId="4954409E" w:rsidR="002F2842" w:rsidRPr="00001B18" w:rsidRDefault="002F2842" w:rsidP="002F2842">
            <w:pPr>
              <w:spacing w:line="259" w:lineRule="auto"/>
              <w:ind w:right="56"/>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0.638545</w:t>
            </w:r>
          </w:p>
        </w:tc>
      </w:tr>
    </w:tbl>
    <w:p w14:paraId="25348E48" w14:textId="77777777" w:rsidR="00611DD6" w:rsidRPr="00001B18" w:rsidRDefault="00611DD6">
      <w:pPr>
        <w:spacing w:line="259" w:lineRule="auto"/>
        <w:jc w:val="left"/>
        <w:rPr>
          <w:rFonts w:eastAsia="Times New Roman" w:cs="Times New Roman"/>
          <w:bCs/>
          <w:i/>
          <w:szCs w:val="24"/>
        </w:rPr>
      </w:pPr>
    </w:p>
    <w:p w14:paraId="651B5699" w14:textId="77777777" w:rsidR="00611DD6" w:rsidRPr="00001B18" w:rsidRDefault="00611DD6">
      <w:pPr>
        <w:spacing w:line="259" w:lineRule="auto"/>
        <w:jc w:val="left"/>
        <w:rPr>
          <w:b/>
          <w:i/>
        </w:rPr>
      </w:pPr>
      <w:r w:rsidRPr="00001B18">
        <w:rPr>
          <w:rFonts w:eastAsia="Times New Roman" w:cs="Times New Roman"/>
          <w:b/>
          <w:bCs/>
          <w:i/>
          <w:szCs w:val="24"/>
        </w:rPr>
        <w:t>Debtor Collection Period</w:t>
      </w:r>
      <w:r w:rsidRPr="00001B18">
        <w:rPr>
          <w:b/>
          <w:i/>
        </w:rPr>
        <w:t xml:space="preserve"> </w:t>
      </w:r>
    </w:p>
    <w:p w14:paraId="05A45B6D" w14:textId="1584D7AE" w:rsidR="00611DD6" w:rsidRPr="00001B18" w:rsidRDefault="00611DD6" w:rsidP="00611DD6">
      <w:pPr>
        <w:spacing w:line="259" w:lineRule="auto"/>
        <w:ind w:left="-5"/>
      </w:pPr>
      <w:r w:rsidRPr="00001B18">
        <w:t xml:space="preserve">Determining the ratios for both of the </w:t>
      </w:r>
      <w:r w:rsidR="00E93D1E">
        <w:t>years</w:t>
      </w:r>
      <w:r w:rsidRPr="00001B18">
        <w:t xml:space="preserve"> 2019 and 2020: </w:t>
      </w:r>
    </w:p>
    <w:tbl>
      <w:tblPr>
        <w:tblStyle w:val="PlainTable1"/>
        <w:tblW w:w="9346" w:type="dxa"/>
        <w:tblLook w:val="04A0" w:firstRow="1" w:lastRow="0" w:firstColumn="1" w:lastColumn="0" w:noHBand="0" w:noVBand="1"/>
      </w:tblPr>
      <w:tblGrid>
        <w:gridCol w:w="3595"/>
        <w:gridCol w:w="2638"/>
        <w:gridCol w:w="3113"/>
      </w:tblGrid>
      <w:tr w:rsidR="00001B18" w:rsidRPr="00001B18" w14:paraId="0568E440" w14:textId="77777777" w:rsidTr="00001B18">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5" w:type="dxa"/>
          </w:tcPr>
          <w:p w14:paraId="0D540F4F" w14:textId="77777777" w:rsidR="00611DD6" w:rsidRPr="00001B18" w:rsidRDefault="00611DD6" w:rsidP="00FB4873">
            <w:pPr>
              <w:spacing w:line="259" w:lineRule="auto"/>
              <w:jc w:val="left"/>
              <w:rPr>
                <w:i/>
              </w:rPr>
            </w:pPr>
            <w:r w:rsidRPr="00001B18">
              <w:rPr>
                <w:rFonts w:eastAsia="Times New Roman" w:cs="Times New Roman"/>
                <w:i/>
              </w:rPr>
              <w:t xml:space="preserve">Formula  </w:t>
            </w:r>
          </w:p>
        </w:tc>
        <w:tc>
          <w:tcPr>
            <w:tcW w:w="2638" w:type="dxa"/>
          </w:tcPr>
          <w:p w14:paraId="6CDC11B4" w14:textId="77777777" w:rsidR="00611DD6" w:rsidRPr="00D83AEE" w:rsidRDefault="00611DD6" w:rsidP="00FB4873">
            <w:pPr>
              <w:spacing w:line="259" w:lineRule="auto"/>
              <w:ind w:right="62"/>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2019</w:t>
            </w:r>
          </w:p>
        </w:tc>
        <w:tc>
          <w:tcPr>
            <w:tcW w:w="3113" w:type="dxa"/>
          </w:tcPr>
          <w:p w14:paraId="51A01595" w14:textId="77777777" w:rsidR="00611DD6" w:rsidRPr="00D83AEE" w:rsidRDefault="00611DD6" w:rsidP="00FB4873">
            <w:pPr>
              <w:spacing w:line="259" w:lineRule="auto"/>
              <w:ind w:right="56"/>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2020</w:t>
            </w:r>
          </w:p>
        </w:tc>
      </w:tr>
      <w:tr w:rsidR="00001B18" w:rsidRPr="00001B18" w14:paraId="0D15EA55" w14:textId="77777777" w:rsidTr="00001B18">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3595" w:type="dxa"/>
          </w:tcPr>
          <w:p w14:paraId="7570FE59" w14:textId="0ADA80E4" w:rsidR="002F2842" w:rsidRPr="00C8515A" w:rsidRDefault="002F2842" w:rsidP="002F2842">
            <w:pPr>
              <w:spacing w:line="259" w:lineRule="auto"/>
              <w:ind w:right="60"/>
              <w:jc w:val="center"/>
              <w:rPr>
                <w:rFonts w:eastAsia="Times New Roman" w:cs="Times New Roman"/>
                <w:b w:val="0"/>
                <w:szCs w:val="24"/>
              </w:rPr>
            </w:pPr>
            <w:r w:rsidRPr="00C8515A">
              <w:rPr>
                <w:rFonts w:eastAsia="Times New Roman" w:cs="Times New Roman"/>
                <w:b w:val="0"/>
                <w:szCs w:val="24"/>
              </w:rPr>
              <w:t>Debts</w:t>
            </w:r>
          </w:p>
          <w:p w14:paraId="7B8F554F" w14:textId="1D484704" w:rsidR="002F2842" w:rsidRPr="00C8515A" w:rsidRDefault="002F2842" w:rsidP="002F2842">
            <w:pPr>
              <w:spacing w:line="259" w:lineRule="auto"/>
              <w:ind w:right="60"/>
              <w:jc w:val="center"/>
              <w:rPr>
                <w:rFonts w:eastAsia="Times New Roman" w:cs="Times New Roman"/>
                <w:b w:val="0"/>
                <w:szCs w:val="24"/>
              </w:rPr>
            </w:pPr>
            <w:r w:rsidRPr="00C8515A">
              <w:rPr>
                <w:rFonts w:ascii="Calibri" w:eastAsia="Calibri" w:hAnsi="Calibri" w:cs="Calibri"/>
                <w:noProof/>
                <w:sz w:val="22"/>
              </w:rPr>
              <mc:AlternateContent>
                <mc:Choice Requires="wpg">
                  <w:drawing>
                    <wp:inline distT="0" distB="0" distL="0" distR="0" wp14:anchorId="0804CEDA" wp14:editId="5E931EC0">
                      <wp:extent cx="1349828" cy="45719"/>
                      <wp:effectExtent l="0" t="0" r="0" b="0"/>
                      <wp:docPr id="23" name="Group 23"/>
                      <wp:cNvGraphicFramePr/>
                      <a:graphic xmlns:a="http://schemas.openxmlformats.org/drawingml/2006/main">
                        <a:graphicData uri="http://schemas.microsoft.com/office/word/2010/wordprocessingGroup">
                          <wpg:wgp>
                            <wpg:cNvGrpSpPr/>
                            <wpg:grpSpPr>
                              <a:xfrm>
                                <a:off x="0" y="0"/>
                                <a:ext cx="1349828" cy="45719"/>
                                <a:chOff x="0" y="0"/>
                                <a:chExt cx="2091690" cy="12700"/>
                              </a:xfrm>
                            </wpg:grpSpPr>
                            <wps:wsp>
                              <wps:cNvPr id="24" name="Shape 14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5142B69" id="Group 23" o:spid="_x0000_s1026" style="width:106.3pt;height:3.6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aZnawIAANEFAAAOAAAAZHJzL2Uyb0RvYy54bWykVNtu2zAMfR+wfxD8vvjSrG2MOH1Yt7wM&#10;W9F2H6DK8gXQDZISJ38/ipadNMWGocuDQ4nkIXlIcX13kILsuXW9VlWSL7KEcMV03au2Sn49f/t0&#10;mxDnqaqp0IpXyZG75G7z8cN6MCUvdKdFzS0BEOXKwVRJ570p09SxjkvqFtpwBcpGW0k9HG2b1pYO&#10;gC5FWmTZdTpoWxurGXcObu9HZbJB/KbhzP9sGsc9EVUCuXn8Wvy+hG+6WdOytdR0PYtp0HdkIWmv&#10;IOgMdU89JTvbv4GSPbPa6cYvmJapbpqecawBqsmzi2q2Vu8M1tKWQ2tmmoDaC57eDct+7B8s6esq&#10;Ka4SoqiEHmFYAmcgZzBtCTZba57Mg40X7XgK9R4aK8M/VEIOSOtxppUfPGFwmV8tV7cFDAID3fLz&#10;Tb4aaWcd9OaNF+u+Rr8iW+XXK+ha8MuLmwzblU5B05DbnMpgYIDciSP3fxw9ddRwpN6F+ieOlhNH&#10;qCf5com1hOBgNVPkSgds/Ss/r+p8XSMt2c75LddIMt1/d36c2HqSaDdJ7KAm0cLc/3XiDfXBL2QY&#10;RDJA/yPb4U7qPX/WqPUXDQL6T1qhzq0mBDKNANiOFiCEMJt1FDA0yOfFCRWyGNtMGIVd0Ajq8VHJ&#10;3sOSEL2M+okjoQAxcD+yjZI/Ch4SF+qRNzDYYf4QxNn25YuwZE/DKsBfGEPMEUyDT9MLMXtlf/QK&#10;plSYjkasCBMDIGRECpYct9AlLIvZjKsIHjSM+bSQIKXZCdPSys/+CtYoBjyrNogvuj7iA0VC4CUg&#10;Nbg3MKO448JiOj+j1WkTb34DAAD//wMAUEsDBBQABgAIAAAAIQB8d0AO2wAAAAMBAAAPAAAAZHJz&#10;L2Rvd25yZXYueG1sTI9Ba8JAEIXvhf6HZQq91U1SqiVmIyLakxSqQvE2ZsckmJ0N2TWJ/77bXupl&#10;4PEe732TLUbTiJ46V1tWEE8iEMSF1TWXCg77zcs7COeRNTaWScGNHCzyx4cMU20H/qJ+50sRStil&#10;qKDyvk2ldEVFBt3EtsTBO9vOoA+yK6XucAjlppFJFE2lwZrDQoUtrSoqLrurUfAx4LB8jdf99nJe&#10;3Y77t8/vbUxKPT+NyzkIT6P/D8MvfkCHPDCd7JW1E42C8Ij/u8FL4mQK4qRgloDMM3nPnv8AAAD/&#10;/wMAUEsBAi0AFAAGAAgAAAAhALaDOJL+AAAA4QEAABMAAAAAAAAAAAAAAAAAAAAAAFtDb250ZW50&#10;X1R5cGVzXS54bWxQSwECLQAUAAYACAAAACEAOP0h/9YAAACUAQAACwAAAAAAAAAAAAAAAAAvAQAA&#10;X3JlbHMvLnJlbHNQSwECLQAUAAYACAAAACEAVL2mZ2sCAADRBQAADgAAAAAAAAAAAAAAAAAuAgAA&#10;ZHJzL2Uyb0RvYy54bWxQSwECLQAUAAYACAAAACEAfHdADtsAAAADAQAADwAAAAAAAAAAAAAAAADF&#10;BAAAZHJzL2Rvd25yZXYueG1sUEsFBgAAAAAEAAQA8wAAAM0FAAAAAA==&#10;">
                      <v:shape id="Shape 14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plVwgAAANsAAAAPAAAAZHJzL2Rvd25yZXYueG1sRI9Ba8JA&#10;FITvhf6H5RW8NRsliERXKSmC0pNWPD+yr9ml2bchu8bor3cLQo/DzHzDrDaja8VAfbCeFUyzHARx&#10;7bXlRsHpe/u+ABEissbWMym4UYDN+vVlhaX2Vz7QcIyNSBAOJSowMXallKE25DBkviNO3o/vHcYk&#10;+0bqHq8J7lo5y/O5dGg5LRjsqDJU/x4vTkFVNHaxv++Lr8FW00++mPOIB6Umb+PHEkSkMf6Hn+2d&#10;VjAr4O9L+gFy/QAAAP//AwBQSwECLQAUAAYACAAAACEA2+H2y+4AAACFAQAAEwAAAAAAAAAAAAAA&#10;AAAAAAAAW0NvbnRlbnRfVHlwZXNdLnhtbFBLAQItABQABgAIAAAAIQBa9CxbvwAAABUBAAALAAAA&#10;AAAAAAAAAAAAAB8BAABfcmVscy8ucmVsc1BLAQItABQABgAIAAAAIQDJwplVwgAAANsAAAAPAAAA&#10;AAAAAAAAAAAAAAcCAABkcnMvZG93bnJldi54bWxQSwUGAAAAAAMAAwC3AAAA9gIAAAAA&#10;" path="m,l2091690,e" filled="f" strokeweight="1pt">
                        <v:stroke miterlimit="83231f" joinstyle="miter"/>
                        <v:path arrowok="t" textboxrect="0,0,2091690,0"/>
                      </v:shape>
                      <w10:anchorlock/>
                    </v:group>
                  </w:pict>
                </mc:Fallback>
              </mc:AlternateContent>
            </w:r>
            <w:r w:rsidR="00D21081" w:rsidRPr="00C8515A">
              <w:rPr>
                <w:rFonts w:eastAsia="Times New Roman" w:cs="Times New Roman"/>
                <w:b w:val="0"/>
                <w:szCs w:val="24"/>
              </w:rPr>
              <w:t>*365</w:t>
            </w:r>
          </w:p>
          <w:p w14:paraId="31FC0008" w14:textId="7BAC5510" w:rsidR="002F2842" w:rsidRPr="00001B18" w:rsidRDefault="002F2842" w:rsidP="002F2842">
            <w:pPr>
              <w:spacing w:line="259" w:lineRule="auto"/>
              <w:ind w:right="60"/>
              <w:jc w:val="center"/>
              <w:rPr>
                <w:b w:val="0"/>
              </w:rPr>
            </w:pPr>
            <w:r w:rsidRPr="00C8515A">
              <w:rPr>
                <w:rFonts w:eastAsia="Times New Roman" w:cs="Times New Roman"/>
                <w:b w:val="0"/>
                <w:szCs w:val="24"/>
              </w:rPr>
              <w:t>sales</w:t>
            </w:r>
          </w:p>
        </w:tc>
        <w:tc>
          <w:tcPr>
            <w:tcW w:w="2638" w:type="dxa"/>
          </w:tcPr>
          <w:p w14:paraId="2B99FBF7" w14:textId="5FE59EA9" w:rsidR="002F2842" w:rsidRPr="00001B18" w:rsidRDefault="002F2842" w:rsidP="002F2842">
            <w:pPr>
              <w:spacing w:line="259" w:lineRule="auto"/>
              <w:ind w:right="60"/>
              <w:jc w:val="center"/>
              <w:cnfStyle w:val="000000100000" w:firstRow="0" w:lastRow="0" w:firstColumn="0" w:lastColumn="0" w:oddVBand="0" w:evenVBand="0" w:oddHBand="1" w:evenHBand="0" w:firstRowFirstColumn="0" w:firstRowLastColumn="0" w:lastRowFirstColumn="0" w:lastRowLastColumn="0"/>
            </w:pPr>
            <w:r w:rsidRPr="00001B18">
              <w:rPr>
                <w:rFonts w:eastAsia="Times New Roman" w:cs="Times New Roman"/>
                <w:szCs w:val="24"/>
              </w:rPr>
              <w:t>(1249/6734) *365</w:t>
            </w:r>
          </w:p>
        </w:tc>
        <w:tc>
          <w:tcPr>
            <w:tcW w:w="3113" w:type="dxa"/>
          </w:tcPr>
          <w:p w14:paraId="4D63EA07" w14:textId="05196272" w:rsidR="002F2842" w:rsidRPr="00001B18" w:rsidRDefault="002F2842" w:rsidP="002F2842">
            <w:pPr>
              <w:spacing w:line="259" w:lineRule="auto"/>
              <w:ind w:right="56"/>
              <w:jc w:val="center"/>
              <w:cnfStyle w:val="000000100000" w:firstRow="0" w:lastRow="0" w:firstColumn="0" w:lastColumn="0" w:oddVBand="0" w:evenVBand="0" w:oddHBand="1" w:evenHBand="0" w:firstRowFirstColumn="0" w:firstRowLastColumn="0" w:lastRowFirstColumn="0" w:lastRowLastColumn="0"/>
              <w:rPr>
                <w:b/>
              </w:rPr>
            </w:pPr>
            <w:r w:rsidRPr="00001B18">
              <w:rPr>
                <w:rFonts w:eastAsia="Times New Roman" w:cs="Times New Roman"/>
                <w:szCs w:val="24"/>
              </w:rPr>
              <w:t>(1287/6441) *365</w:t>
            </w:r>
          </w:p>
        </w:tc>
      </w:tr>
      <w:tr w:rsidR="00001B18" w:rsidRPr="00001B18" w14:paraId="394C544D" w14:textId="77777777" w:rsidTr="00001B18">
        <w:trPr>
          <w:trHeight w:val="420"/>
        </w:trPr>
        <w:tc>
          <w:tcPr>
            <w:cnfStyle w:val="001000000000" w:firstRow="0" w:lastRow="0" w:firstColumn="1" w:lastColumn="0" w:oddVBand="0" w:evenVBand="0" w:oddHBand="0" w:evenHBand="0" w:firstRowFirstColumn="0" w:firstRowLastColumn="0" w:lastRowFirstColumn="0" w:lastRowLastColumn="0"/>
            <w:tcW w:w="3595" w:type="dxa"/>
          </w:tcPr>
          <w:p w14:paraId="1CCB85EA" w14:textId="77777777" w:rsidR="002F2842" w:rsidRPr="00001B18" w:rsidRDefault="002F2842" w:rsidP="002F2842">
            <w:pPr>
              <w:tabs>
                <w:tab w:val="center" w:pos="1690"/>
                <w:tab w:val="right" w:pos="3380"/>
              </w:tabs>
              <w:spacing w:line="259" w:lineRule="auto"/>
              <w:ind w:right="60"/>
              <w:jc w:val="left"/>
            </w:pPr>
            <w:r w:rsidRPr="00001B18">
              <w:rPr>
                <w:rFonts w:eastAsia="Times New Roman" w:cs="Times New Roman"/>
              </w:rPr>
              <w:tab/>
            </w:r>
            <w:r w:rsidRPr="00001B18">
              <w:rPr>
                <w:rFonts w:eastAsia="Times New Roman" w:cs="Times New Roman"/>
              </w:rPr>
              <w:tab/>
              <w:t xml:space="preserve">Result </w:t>
            </w:r>
          </w:p>
        </w:tc>
        <w:tc>
          <w:tcPr>
            <w:tcW w:w="2638" w:type="dxa"/>
          </w:tcPr>
          <w:p w14:paraId="46DD1CFA" w14:textId="2FA4C1A9" w:rsidR="002F2842" w:rsidRPr="00001B18" w:rsidRDefault="002F2842" w:rsidP="002F2842">
            <w:pPr>
              <w:spacing w:line="259" w:lineRule="auto"/>
              <w:ind w:right="61"/>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67.6989902</w:t>
            </w:r>
          </w:p>
        </w:tc>
        <w:tc>
          <w:tcPr>
            <w:tcW w:w="3113" w:type="dxa"/>
          </w:tcPr>
          <w:p w14:paraId="2BAD7ACA" w14:textId="0E7C7CA3" w:rsidR="002F2842" w:rsidRPr="00001B18" w:rsidRDefault="002F2842" w:rsidP="002F2842">
            <w:pPr>
              <w:spacing w:line="259" w:lineRule="auto"/>
              <w:ind w:right="56"/>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72.932</w:t>
            </w:r>
          </w:p>
        </w:tc>
      </w:tr>
    </w:tbl>
    <w:p w14:paraId="4665F0CD" w14:textId="77777777" w:rsidR="00611DD6" w:rsidRPr="00001B18" w:rsidRDefault="00611DD6">
      <w:pPr>
        <w:spacing w:line="259" w:lineRule="auto"/>
        <w:jc w:val="left"/>
        <w:rPr>
          <w:i/>
        </w:rPr>
      </w:pPr>
    </w:p>
    <w:p w14:paraId="737425FF" w14:textId="77777777" w:rsidR="00611DD6" w:rsidRPr="00001B18" w:rsidRDefault="00611DD6">
      <w:pPr>
        <w:spacing w:line="259" w:lineRule="auto"/>
        <w:jc w:val="left"/>
        <w:rPr>
          <w:b/>
          <w:i/>
        </w:rPr>
      </w:pPr>
      <w:r w:rsidRPr="00001B18">
        <w:rPr>
          <w:rFonts w:eastAsia="Times New Roman" w:cs="Times New Roman"/>
          <w:b/>
          <w:bCs/>
          <w:i/>
          <w:szCs w:val="24"/>
        </w:rPr>
        <w:t>Current ratio</w:t>
      </w:r>
      <w:r w:rsidRPr="00001B18">
        <w:rPr>
          <w:b/>
          <w:i/>
        </w:rPr>
        <w:t xml:space="preserve"> </w:t>
      </w:r>
    </w:p>
    <w:p w14:paraId="66689C27" w14:textId="1D46B07B" w:rsidR="00611DD6" w:rsidRPr="00001B18" w:rsidRDefault="00611DD6" w:rsidP="00611DD6">
      <w:pPr>
        <w:spacing w:line="259" w:lineRule="auto"/>
        <w:ind w:left="-5"/>
      </w:pPr>
      <w:r w:rsidRPr="00001B18">
        <w:t xml:space="preserve">Determining the ratios for both of the </w:t>
      </w:r>
      <w:r w:rsidR="00E93D1E">
        <w:t>years</w:t>
      </w:r>
      <w:r w:rsidRPr="00001B18">
        <w:t xml:space="preserve"> 2019 and 2020: </w:t>
      </w:r>
    </w:p>
    <w:tbl>
      <w:tblPr>
        <w:tblStyle w:val="PlainTable1"/>
        <w:tblW w:w="9346" w:type="dxa"/>
        <w:tblLook w:val="04A0" w:firstRow="1" w:lastRow="0" w:firstColumn="1" w:lastColumn="0" w:noHBand="0" w:noVBand="1"/>
      </w:tblPr>
      <w:tblGrid>
        <w:gridCol w:w="3595"/>
        <w:gridCol w:w="2638"/>
        <w:gridCol w:w="3113"/>
      </w:tblGrid>
      <w:tr w:rsidR="00001B18" w:rsidRPr="00001B18" w14:paraId="4E96E5C5" w14:textId="77777777" w:rsidTr="00001B18">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595" w:type="dxa"/>
          </w:tcPr>
          <w:p w14:paraId="563B772F" w14:textId="77777777" w:rsidR="00611DD6" w:rsidRPr="00001B18" w:rsidRDefault="00611DD6" w:rsidP="00FB4873">
            <w:pPr>
              <w:spacing w:line="259" w:lineRule="auto"/>
              <w:jc w:val="left"/>
              <w:rPr>
                <w:i/>
              </w:rPr>
            </w:pPr>
            <w:r w:rsidRPr="00001B18">
              <w:rPr>
                <w:rFonts w:eastAsia="Times New Roman" w:cs="Times New Roman"/>
                <w:i/>
              </w:rPr>
              <w:t xml:space="preserve">Formula  </w:t>
            </w:r>
          </w:p>
        </w:tc>
        <w:tc>
          <w:tcPr>
            <w:tcW w:w="2638" w:type="dxa"/>
          </w:tcPr>
          <w:p w14:paraId="425818F2" w14:textId="77777777" w:rsidR="00611DD6" w:rsidRPr="00D83AEE" w:rsidRDefault="00611DD6" w:rsidP="00FB4873">
            <w:pPr>
              <w:spacing w:line="259" w:lineRule="auto"/>
              <w:ind w:right="62"/>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2019</w:t>
            </w:r>
          </w:p>
        </w:tc>
        <w:tc>
          <w:tcPr>
            <w:tcW w:w="3113" w:type="dxa"/>
          </w:tcPr>
          <w:p w14:paraId="48C1D1B5" w14:textId="77777777" w:rsidR="00611DD6" w:rsidRPr="00D83AEE" w:rsidRDefault="00611DD6" w:rsidP="00FB4873">
            <w:pPr>
              <w:spacing w:line="259" w:lineRule="auto"/>
              <w:ind w:right="56"/>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2020</w:t>
            </w:r>
          </w:p>
        </w:tc>
      </w:tr>
      <w:tr w:rsidR="00001B18" w:rsidRPr="00001B18" w14:paraId="16FECB65" w14:textId="77777777" w:rsidTr="00001B18">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3595" w:type="dxa"/>
          </w:tcPr>
          <w:p w14:paraId="1CFBD5C1" w14:textId="77777777" w:rsidR="002F2842" w:rsidRPr="00C8515A" w:rsidRDefault="002F2842" w:rsidP="002F2842">
            <w:pPr>
              <w:spacing w:line="259" w:lineRule="auto"/>
              <w:ind w:right="63"/>
              <w:jc w:val="center"/>
              <w:rPr>
                <w:b w:val="0"/>
              </w:rPr>
            </w:pPr>
            <w:r w:rsidRPr="00C8515A">
              <w:rPr>
                <w:rFonts w:eastAsia="Times New Roman" w:cs="Times New Roman"/>
                <w:b w:val="0"/>
              </w:rPr>
              <w:t>Current asset</w:t>
            </w:r>
            <w:r w:rsidRPr="00C8515A">
              <w:rPr>
                <w:b w:val="0"/>
              </w:rPr>
              <w:t xml:space="preserve"> </w:t>
            </w:r>
          </w:p>
          <w:p w14:paraId="0443FF8B" w14:textId="77777777" w:rsidR="002F2842" w:rsidRPr="00C8515A" w:rsidRDefault="002F2842" w:rsidP="002F2842">
            <w:pPr>
              <w:spacing w:after="54" w:line="259" w:lineRule="auto"/>
              <w:ind w:left="52"/>
              <w:jc w:val="left"/>
              <w:rPr>
                <w:b w:val="0"/>
              </w:rPr>
            </w:pPr>
            <w:r w:rsidRPr="00C8515A">
              <w:rPr>
                <w:rFonts w:ascii="Calibri" w:eastAsia="Calibri" w:hAnsi="Calibri" w:cs="Calibri"/>
                <w:noProof/>
                <w:sz w:val="22"/>
              </w:rPr>
              <mc:AlternateContent>
                <mc:Choice Requires="wpg">
                  <w:drawing>
                    <wp:inline distT="0" distB="0" distL="0" distR="0" wp14:anchorId="3F77B3F7" wp14:editId="6E3FD3B5">
                      <wp:extent cx="2091690" cy="12700"/>
                      <wp:effectExtent l="0" t="0" r="0" b="0"/>
                      <wp:docPr id="13325" name="Group 13325"/>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1449" name="Shape 14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81894E9" id="Group 13325"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NggXAIAANkFAAAOAAAAZHJzL2Uyb0RvYy54bWykVEtv2zAMvg/YfxB8b2ynXbcYSXpot1yG&#10;rWi7H6DIki1AL0hKnPz7UfQjQYr1kOXgUBQfHz9SXD4ctCJ77oO0ZpWVsyIj3DBbS9Ossj9vP26+&#10;ZSREamqqrOGr7MhD9rD+/GnZuYrPbWtVzT2BICZUnVtlbYyuyvPAWq5pmFnHDVwK6zWNcPRNXnva&#10;QXSt8nlR3Oed9bXzlvEQQPvUX2ZrjC8EZ/G3EIFHolYZYIv49fjdpm++XtKq8dS1kg0w6BUoNJUG&#10;kk6hnmikZOflu1BaMm+DFXHGrM6tEJJxrAGqKYuLajbe7hzW0lRd4yaagNoLnq4Oy37tnz2RNfTu&#10;9nb+JSOGamgTZia9CijqXFOB5ca7V/fsB0XTn1LVB+F1+od6yAHJPU7k8kMkDJTzYlHeL6AHDO7K&#10;+ddiIJ+10KF3Xqz9/qFfPibNE7YJSudgjMKJqfB/TL221HFsQEj1j0zd3S1GotCClEmDtKDdRFKo&#10;AvB1FUPIzlQlrdguxA23SDPd/wyxn9x6lGg7SuxgRtHD/H84+Y7G5JcQJpF0pz4lnbZ7/mbxNl60&#10;CKCdbpU5t5o6PQ4B2PYWIKQ06+UgYGqQz4tTJqHoB4QwCjtBKBrxcWkZYVkoqYf7kSNlIGJqfc82&#10;SvGoeAKuzAsXMOAwgSUGCb7ZPipP9jStBPyl1iFGME0+Qio1eRX/9EqmVLmWDrGGMEMCDDlESpYc&#10;t9FlWDag6VcSPGx4IONiAkiTE8KyJk7+BtYpJjyrNolbWx/xiSIh8BaQGtwfiGjYdWlBnZ/R6rSR&#10;138BAAD//wMAUEsDBBQABgAIAAAAIQC3z/tU3AAAAAMBAAAPAAAAZHJzL2Rvd25yZXYueG1sTI9B&#10;a8JAEIXvBf/DMoXe6iaxlZpmIyK2JylUheJtzI5JMDsbsmsS/323vbSXgcd7vPdNthxNI3rqXG1Z&#10;QTyNQBAXVtdcKjjs3x5fQDiPrLGxTApu5GCZT+4yTLUd+JP6nS9FKGGXooLK+zaV0hUVGXRT2xIH&#10;72w7gz7IrpS6wyGUm0YmUTSXBmsOCxW2tK6ouOyuRsH7gMNqFm/67eW8vh33zx9f25iUergfV68g&#10;PI3+Lww/+AEd8sB0slfWTjQKwiP+9wZvliyeQJwUJBHIPJP/2fNvAAAA//8DAFBLAQItABQABgAI&#10;AAAAIQC2gziS/gAAAOEBAAATAAAAAAAAAAAAAAAAAAAAAABbQ29udGVudF9UeXBlc10ueG1sUEsB&#10;Ai0AFAAGAAgAAAAhADj9If/WAAAAlAEAAAsAAAAAAAAAAAAAAAAALwEAAF9yZWxzLy5yZWxzUEsB&#10;Ai0AFAAGAAgAAAAhAMms2CBcAgAA2QUAAA4AAAAAAAAAAAAAAAAALgIAAGRycy9lMm9Eb2MueG1s&#10;UEsBAi0AFAAGAAgAAAAhALfP+1TcAAAAAwEAAA8AAAAAAAAAAAAAAAAAtgQAAGRycy9kb3ducmV2&#10;LnhtbFBLBQYAAAAABAAEAPMAAAC/BQAAAAA=&#10;">
                      <v:shape id="Shape 14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e7zwgAAAN0AAAAPAAAAZHJzL2Rvd25yZXYueG1sRE/JasMw&#10;EL0H+g9iCr0lcoIJiRvZFJdAQ09Z6HmwppaoNTKW4rj9+ipQ6G0eb51dNblOjDQE61nBcpGBIG68&#10;ttwquJz38w2IEJE1dp5JwTcFqMqH2Q4L7W98pPEUW5FCOBSowMTYF1KGxpDDsPA9ceI+/eAwJji0&#10;Ug94S+Guk6ssW0uHllODwZ5qQ83X6eoU1HlrN4efQ/4+2nr5ylfzMeFRqafH6eUZRKQp/ov/3G86&#10;zc/zLdy/SSfI8hcAAP//AwBQSwECLQAUAAYACAAAACEA2+H2y+4AAACFAQAAEwAAAAAAAAAAAAAA&#10;AAAAAAAAW0NvbnRlbnRfVHlwZXNdLnhtbFBLAQItABQABgAIAAAAIQBa9CxbvwAAABUBAAALAAAA&#10;AAAAAAAAAAAAAB8BAABfcmVscy8ucmVsc1BLAQItABQABgAIAAAAIQBh4e7zwgAAAN0AAAAPAAAA&#10;AAAAAAAAAAAAAAcCAABkcnMvZG93bnJldi54bWxQSwUGAAAAAAMAAwC3AAAA9gIAAAAA&#10;" path="m,l2091690,e" filled="f" strokeweight="1pt">
                        <v:stroke miterlimit="83231f" joinstyle="miter"/>
                        <v:path arrowok="t" textboxrect="0,0,2091690,0"/>
                      </v:shape>
                      <w10:anchorlock/>
                    </v:group>
                  </w:pict>
                </mc:Fallback>
              </mc:AlternateContent>
            </w:r>
          </w:p>
          <w:p w14:paraId="4E470A57" w14:textId="3FAF3457" w:rsidR="002F2842" w:rsidRPr="00001B18" w:rsidRDefault="002F2842" w:rsidP="002F2842">
            <w:pPr>
              <w:spacing w:line="259" w:lineRule="auto"/>
              <w:ind w:right="60"/>
              <w:jc w:val="center"/>
              <w:rPr>
                <w:b w:val="0"/>
              </w:rPr>
            </w:pPr>
            <w:r w:rsidRPr="00C8515A">
              <w:rPr>
                <w:rFonts w:eastAsia="Times New Roman" w:cs="Times New Roman"/>
                <w:b w:val="0"/>
              </w:rPr>
              <w:t>Current liabilities</w:t>
            </w:r>
            <w:r w:rsidRPr="00001B18">
              <w:rPr>
                <w:rFonts w:eastAsia="Times New Roman" w:cs="Times New Roman"/>
              </w:rPr>
              <w:t xml:space="preserve"> </w:t>
            </w:r>
          </w:p>
        </w:tc>
        <w:tc>
          <w:tcPr>
            <w:tcW w:w="2638" w:type="dxa"/>
          </w:tcPr>
          <w:p w14:paraId="166477BC" w14:textId="13C35BDE" w:rsidR="002F2842" w:rsidRPr="00001B18" w:rsidRDefault="002F2842" w:rsidP="002F2842">
            <w:pPr>
              <w:spacing w:line="259" w:lineRule="auto"/>
              <w:ind w:right="60"/>
              <w:jc w:val="center"/>
              <w:cnfStyle w:val="000000100000" w:firstRow="0" w:lastRow="0" w:firstColumn="0" w:lastColumn="0" w:oddVBand="0" w:evenVBand="0" w:oddHBand="1" w:evenHBand="0" w:firstRowFirstColumn="0" w:firstRowLastColumn="0" w:lastRowFirstColumn="0" w:lastRowLastColumn="0"/>
            </w:pPr>
            <w:r w:rsidRPr="00001B18">
              <w:rPr>
                <w:rFonts w:eastAsia="Times New Roman" w:cs="Times New Roman"/>
                <w:szCs w:val="24"/>
              </w:rPr>
              <w:t>2303/2511</w:t>
            </w:r>
          </w:p>
        </w:tc>
        <w:tc>
          <w:tcPr>
            <w:tcW w:w="3113" w:type="dxa"/>
          </w:tcPr>
          <w:p w14:paraId="27522FC1" w14:textId="2786C1B7" w:rsidR="002F2842" w:rsidRPr="00001B18" w:rsidRDefault="002F2842" w:rsidP="002F2842">
            <w:pPr>
              <w:spacing w:line="259" w:lineRule="auto"/>
              <w:ind w:right="56"/>
              <w:jc w:val="center"/>
              <w:cnfStyle w:val="000000100000" w:firstRow="0" w:lastRow="0" w:firstColumn="0" w:lastColumn="0" w:oddVBand="0" w:evenVBand="0" w:oddHBand="1" w:evenHBand="0" w:firstRowFirstColumn="0" w:firstRowLastColumn="0" w:lastRowFirstColumn="0" w:lastRowLastColumn="0"/>
              <w:rPr>
                <w:b/>
              </w:rPr>
            </w:pPr>
            <w:r w:rsidRPr="00001B18">
              <w:rPr>
                <w:rFonts w:eastAsia="Times New Roman" w:cs="Times New Roman"/>
                <w:szCs w:val="24"/>
              </w:rPr>
              <w:t>2355/3046</w:t>
            </w:r>
          </w:p>
        </w:tc>
      </w:tr>
      <w:tr w:rsidR="00001B18" w:rsidRPr="00001B18" w14:paraId="3875541D" w14:textId="77777777" w:rsidTr="00001B18">
        <w:trPr>
          <w:trHeight w:val="420"/>
        </w:trPr>
        <w:tc>
          <w:tcPr>
            <w:cnfStyle w:val="001000000000" w:firstRow="0" w:lastRow="0" w:firstColumn="1" w:lastColumn="0" w:oddVBand="0" w:evenVBand="0" w:oddHBand="0" w:evenHBand="0" w:firstRowFirstColumn="0" w:firstRowLastColumn="0" w:lastRowFirstColumn="0" w:lastRowLastColumn="0"/>
            <w:tcW w:w="3595" w:type="dxa"/>
          </w:tcPr>
          <w:p w14:paraId="47CD91B8" w14:textId="77777777" w:rsidR="002F2842" w:rsidRPr="00001B18" w:rsidRDefault="002F2842" w:rsidP="002F2842">
            <w:pPr>
              <w:tabs>
                <w:tab w:val="center" w:pos="1690"/>
                <w:tab w:val="right" w:pos="3380"/>
              </w:tabs>
              <w:spacing w:line="259" w:lineRule="auto"/>
              <w:ind w:right="60"/>
              <w:jc w:val="left"/>
            </w:pPr>
            <w:r w:rsidRPr="00001B18">
              <w:rPr>
                <w:rFonts w:eastAsia="Times New Roman" w:cs="Times New Roman"/>
              </w:rPr>
              <w:tab/>
            </w:r>
            <w:r w:rsidRPr="00001B18">
              <w:rPr>
                <w:rFonts w:eastAsia="Times New Roman" w:cs="Times New Roman"/>
              </w:rPr>
              <w:tab/>
              <w:t xml:space="preserve">Result </w:t>
            </w:r>
          </w:p>
        </w:tc>
        <w:tc>
          <w:tcPr>
            <w:tcW w:w="2638" w:type="dxa"/>
          </w:tcPr>
          <w:p w14:paraId="345C2A3E" w14:textId="0A553EC6" w:rsidR="002F2842" w:rsidRPr="00001B18" w:rsidRDefault="002F2842" w:rsidP="002F2842">
            <w:pPr>
              <w:spacing w:line="259" w:lineRule="auto"/>
              <w:ind w:right="61"/>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0.917164476</w:t>
            </w:r>
          </w:p>
        </w:tc>
        <w:tc>
          <w:tcPr>
            <w:tcW w:w="3113" w:type="dxa"/>
          </w:tcPr>
          <w:p w14:paraId="4ECD63AA" w14:textId="69D0ABED" w:rsidR="002F2842" w:rsidRPr="00001B18" w:rsidRDefault="002F2842" w:rsidP="002F2842">
            <w:pPr>
              <w:spacing w:line="259" w:lineRule="auto"/>
              <w:ind w:right="56"/>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0.773145</w:t>
            </w:r>
          </w:p>
        </w:tc>
      </w:tr>
    </w:tbl>
    <w:p w14:paraId="2A849C79" w14:textId="77777777" w:rsidR="00611DD6" w:rsidRPr="00001B18" w:rsidRDefault="00611DD6">
      <w:pPr>
        <w:spacing w:line="259" w:lineRule="auto"/>
        <w:jc w:val="left"/>
        <w:rPr>
          <w:i/>
        </w:rPr>
      </w:pPr>
    </w:p>
    <w:p w14:paraId="371BFE2C" w14:textId="77777777" w:rsidR="00611DD6" w:rsidRPr="00001B18" w:rsidRDefault="00611DD6">
      <w:pPr>
        <w:spacing w:line="259" w:lineRule="auto"/>
        <w:jc w:val="left"/>
        <w:rPr>
          <w:rFonts w:eastAsia="Times New Roman" w:cs="Times New Roman"/>
          <w:b/>
          <w:bCs/>
          <w:i/>
          <w:szCs w:val="24"/>
        </w:rPr>
      </w:pPr>
      <w:r w:rsidRPr="00001B18">
        <w:rPr>
          <w:rFonts w:eastAsia="Times New Roman" w:cs="Times New Roman"/>
          <w:b/>
          <w:bCs/>
          <w:i/>
          <w:szCs w:val="24"/>
        </w:rPr>
        <w:t>Gearing Ratio</w:t>
      </w:r>
    </w:p>
    <w:p w14:paraId="47F2ABAF" w14:textId="10A22349" w:rsidR="00611DD6" w:rsidRPr="00001B18" w:rsidRDefault="00611DD6" w:rsidP="00611DD6">
      <w:pPr>
        <w:spacing w:line="259" w:lineRule="auto"/>
        <w:ind w:left="-5"/>
      </w:pPr>
      <w:r w:rsidRPr="00001B18">
        <w:t xml:space="preserve">Determining the ratios for both of the </w:t>
      </w:r>
      <w:r w:rsidR="00E93D1E">
        <w:t>years</w:t>
      </w:r>
      <w:r w:rsidRPr="00001B18">
        <w:t xml:space="preserve"> 2019 and 2020: </w:t>
      </w:r>
    </w:p>
    <w:tbl>
      <w:tblPr>
        <w:tblStyle w:val="PlainTable1"/>
        <w:tblW w:w="9346" w:type="dxa"/>
        <w:tblLook w:val="04A0" w:firstRow="1" w:lastRow="0" w:firstColumn="1" w:lastColumn="0" w:noHBand="0" w:noVBand="1"/>
      </w:tblPr>
      <w:tblGrid>
        <w:gridCol w:w="3595"/>
        <w:gridCol w:w="2638"/>
        <w:gridCol w:w="3113"/>
      </w:tblGrid>
      <w:tr w:rsidR="00001B18" w:rsidRPr="00D83AEE" w14:paraId="7F89FD2E" w14:textId="77777777" w:rsidTr="00001B18">
        <w:trPr>
          <w:cnfStyle w:val="100000000000" w:firstRow="1" w:lastRow="0" w:firstColumn="0" w:lastColumn="0" w:oddVBand="0" w:evenVBand="0" w:oddHBand="0"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3594" w:type="dxa"/>
          </w:tcPr>
          <w:p w14:paraId="43B14046" w14:textId="77777777" w:rsidR="00611DD6" w:rsidRPr="00001B18" w:rsidRDefault="00611DD6" w:rsidP="00FB4873">
            <w:pPr>
              <w:spacing w:line="259" w:lineRule="auto"/>
              <w:jc w:val="left"/>
              <w:rPr>
                <w:i/>
              </w:rPr>
            </w:pPr>
            <w:r w:rsidRPr="00001B18">
              <w:rPr>
                <w:rFonts w:eastAsia="Times New Roman" w:cs="Times New Roman"/>
                <w:i/>
              </w:rPr>
              <w:t xml:space="preserve">Formula  </w:t>
            </w:r>
          </w:p>
        </w:tc>
        <w:tc>
          <w:tcPr>
            <w:tcW w:w="2638" w:type="dxa"/>
          </w:tcPr>
          <w:p w14:paraId="01FBA642" w14:textId="77777777" w:rsidR="00611DD6" w:rsidRPr="00D83AEE" w:rsidRDefault="00611DD6" w:rsidP="00FB4873">
            <w:pPr>
              <w:spacing w:line="259" w:lineRule="auto"/>
              <w:ind w:right="62"/>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2019</w:t>
            </w:r>
          </w:p>
        </w:tc>
        <w:tc>
          <w:tcPr>
            <w:tcW w:w="3113" w:type="dxa"/>
          </w:tcPr>
          <w:p w14:paraId="2E25E9E0" w14:textId="77777777" w:rsidR="00611DD6" w:rsidRPr="00D83AEE" w:rsidRDefault="00611DD6" w:rsidP="00FB4873">
            <w:pPr>
              <w:spacing w:line="259" w:lineRule="auto"/>
              <w:ind w:right="56"/>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2020</w:t>
            </w:r>
          </w:p>
        </w:tc>
      </w:tr>
      <w:tr w:rsidR="00001B18" w:rsidRPr="00001B18" w14:paraId="4C070A3C" w14:textId="77777777" w:rsidTr="00001B18">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3594" w:type="dxa"/>
          </w:tcPr>
          <w:p w14:paraId="22AED6DB" w14:textId="28755A0A" w:rsidR="00D21081" w:rsidRPr="00C8515A" w:rsidRDefault="00611DD6" w:rsidP="00D21081">
            <w:pPr>
              <w:spacing w:line="259" w:lineRule="auto"/>
              <w:ind w:right="65"/>
              <w:jc w:val="center"/>
              <w:rPr>
                <w:rFonts w:eastAsia="Times New Roman" w:cs="Times New Roman"/>
                <w:b w:val="0"/>
                <w:szCs w:val="24"/>
              </w:rPr>
            </w:pPr>
            <w:r w:rsidRPr="00001B18">
              <w:rPr>
                <w:rFonts w:eastAsia="Times New Roman" w:cs="Times New Roman"/>
                <w:szCs w:val="24"/>
              </w:rPr>
              <w:t xml:space="preserve"> </w:t>
            </w:r>
            <w:r w:rsidR="00D21081" w:rsidRPr="00C8515A">
              <w:rPr>
                <w:rFonts w:eastAsia="Times New Roman" w:cs="Times New Roman"/>
                <w:b w:val="0"/>
                <w:szCs w:val="24"/>
              </w:rPr>
              <w:t>Long term debt Short Term Debt</w:t>
            </w:r>
          </w:p>
          <w:p w14:paraId="390BFA3D" w14:textId="7F4D538A" w:rsidR="00D21081" w:rsidRPr="00C8515A" w:rsidRDefault="00D21081" w:rsidP="00D21081">
            <w:pPr>
              <w:spacing w:line="259" w:lineRule="auto"/>
              <w:ind w:right="65"/>
              <w:jc w:val="center"/>
              <w:rPr>
                <w:rFonts w:eastAsia="Times New Roman" w:cs="Times New Roman"/>
                <w:b w:val="0"/>
                <w:szCs w:val="24"/>
              </w:rPr>
            </w:pPr>
            <w:r w:rsidRPr="00C8515A">
              <w:rPr>
                <w:rFonts w:ascii="Calibri" w:eastAsia="Calibri" w:hAnsi="Calibri" w:cs="Calibri"/>
                <w:noProof/>
                <w:sz w:val="22"/>
              </w:rPr>
              <mc:AlternateContent>
                <mc:Choice Requires="wpg">
                  <w:drawing>
                    <wp:inline distT="0" distB="0" distL="0" distR="0" wp14:anchorId="548AD389" wp14:editId="6CE21917">
                      <wp:extent cx="2091690" cy="12700"/>
                      <wp:effectExtent l="0" t="0" r="0" b="0"/>
                      <wp:docPr id="25" name="Group 25"/>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26"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EAEAF87" id="Group 25"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ryDVgIAANAFAAAOAAAAZHJzL2Uyb0RvYy54bWykVM2O0zAQviPxDlbuNEkFhUZN98BCLwhW&#10;7PIArmMnkfwn223at2c8cdKqK/ZQekjHnr9vvhnP5uGkJDly53uj66xcFBnhmpmm122d/Xn5/uFL&#10;RnyguqHSaF5nZ+6zh+37d5vBVnxpOiMb7ggE0b4abJ11Idgqzz3ruKJ+YSzXoBTGKRrg6Nq8cXSA&#10;6Ermy6JY5YNxjXWGce/h9nFUZluMLwRn4ZcQngci6wywBfw6/O7jN99uaNU6arueJRj0DhSK9hqS&#10;zqEeaaDk4PpXoVTPnPFGhAUzKjdC9IxjDVBNWdxUs3PmYLGWthpaO9ME1N7wdHdY9vP45Ejf1Nny&#10;U0Y0VdAjTEvgDOQMtq3AZufss31y6aIdT7Hek3Aq/kMl5IS0nmda+SkQBpfLYl2u1sA+A125/Fwk&#10;2lkHvXnlxbpvb/rlU9I8YpuhDBYGyF848v/H0XNHLUfqfax/4mg1cYR6sv64HklCo5khX3kg6y56&#10;kJq5RFqxgw87bpBjevzhwziwzSTRbpLYSU+ig7F/c+AtDdEvIowiGS5NinfKHPmLQW246Q9Au2il&#10;vraa2zxNANiOFiDENNtNEjA1yNfFSR1RjNNBGIVVICQN+KZUH2BHyF4l/cSR1BAx9n1kG6VwljwC&#10;l/o3FzDXMH4lBvGu3X+Vjhxp3AT4i61DjGAafUQv5exV/NMrmlJpO5pipTApAYZMkaIlxyV0G5Yl&#10;NOMmgvcMr2PaRwBpdkJYRofZX8MWxYRX1UZxb5ozvk8kBB4CUoNrAxGlFRf30vUZrS6LePsXAAD/&#10;/wMAUEsDBBQABgAIAAAAIQC3z/tU3AAAAAMBAAAPAAAAZHJzL2Rvd25yZXYueG1sTI9Ba8JAEIXv&#10;Bf/DMoXe6iaxlZpmIyK2JylUheJtzI5JMDsbsmsS/323vbSXgcd7vPdNthxNI3rqXG1ZQTyNQBAX&#10;VtdcKjjs3x5fQDiPrLGxTApu5GCZT+4yTLUd+JP6nS9FKGGXooLK+zaV0hUVGXRT2xIH72w7gz7I&#10;rpS6wyGUm0YmUTSXBmsOCxW2tK6ouOyuRsH7gMNqFm/67eW8vh33zx9f25iUergfV68gPI3+Lww/&#10;+AEd8sB0slfWTjQKwiP+9wZvliyeQJwUJBHIPJP/2fNvAAAA//8DAFBLAQItABQABgAIAAAAIQC2&#10;gziS/gAAAOEBAAATAAAAAAAAAAAAAAAAAAAAAABbQ29udGVudF9UeXBlc10ueG1sUEsBAi0AFAAG&#10;AAgAAAAhADj9If/WAAAAlAEAAAsAAAAAAAAAAAAAAAAALwEAAF9yZWxzLy5yZWxzUEsBAi0AFAAG&#10;AAgAAAAhAFimvINWAgAA0AUAAA4AAAAAAAAAAAAAAAAALgIAAGRycy9lMm9Eb2MueG1sUEsBAi0A&#10;FAAGAAgAAAAhALfP+1TcAAAAAwEAAA8AAAAAAAAAAAAAAAAAsAQAAGRycy9kb3ducmV2LnhtbFBL&#10;BQYAAAAABAAEAPMAAAC5BQ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KK5wgAAANsAAAAPAAAAZHJzL2Rvd25yZXYueG1sRI9Pi8Iw&#10;FMTvwn6H8Bb2pqkiIl2jLBVB8eQfPD+at03Y5qU0sdb99EYQPA4z8xtmsepdLTpqg/WsYDzKQBCX&#10;XluuFJxPm+EcRIjIGmvPpOBOAVbLj8ECc+1vfKDuGCuRIBxyVGBibHIpQ2nIYRj5hjh5v751GJNs&#10;K6lbvCW4q+Uky2bSoeW0YLChwlD5d7w6BcW0svPd/26672wxXvPVXHo8KPX12f98g4jUx3f41d5q&#10;BZMZPL+kHyCXDwAAAP//AwBQSwECLQAUAAYACAAAACEA2+H2y+4AAACFAQAAEwAAAAAAAAAAAAAA&#10;AAAAAAAAW0NvbnRlbnRfVHlwZXNdLnhtbFBLAQItABQABgAIAAAAIQBa9CxbvwAAABUBAAALAAAA&#10;AAAAAAAAAAAAAB8BAABfcmVscy8ucmVsc1BLAQItABQABgAIAAAAIQBWXKK5wgAAANsAAAAPAAAA&#10;AAAAAAAAAAAAAAcCAABkcnMvZG93bnJldi54bWxQSwUGAAAAAAMAAwC3AAAA9gIAAAAA&#10;" path="m,l2091690,e" filled="f" strokeweight="1pt">
                        <v:stroke miterlimit="83231f" joinstyle="miter"/>
                        <v:path arrowok="t" textboxrect="0,0,2091690,0"/>
                      </v:shape>
                      <w10:anchorlock/>
                    </v:group>
                  </w:pict>
                </mc:Fallback>
              </mc:AlternateContent>
            </w:r>
          </w:p>
          <w:p w14:paraId="6BC2D780" w14:textId="223D3F37" w:rsidR="00D21081" w:rsidRPr="00001B18" w:rsidRDefault="00D21081" w:rsidP="00D21081">
            <w:pPr>
              <w:spacing w:line="259" w:lineRule="auto"/>
              <w:ind w:right="65"/>
              <w:jc w:val="center"/>
              <w:rPr>
                <w:b w:val="0"/>
              </w:rPr>
            </w:pPr>
            <w:r w:rsidRPr="00C8515A">
              <w:rPr>
                <w:rFonts w:eastAsia="Times New Roman" w:cs="Times New Roman"/>
                <w:b w:val="0"/>
                <w:szCs w:val="24"/>
              </w:rPr>
              <w:t>Equity</w:t>
            </w:r>
          </w:p>
          <w:p w14:paraId="1A9BCD8E" w14:textId="2C3E1D81" w:rsidR="00611DD6" w:rsidRPr="00001B18" w:rsidRDefault="00611DD6" w:rsidP="00FB4873">
            <w:pPr>
              <w:spacing w:line="259" w:lineRule="auto"/>
              <w:ind w:right="60"/>
              <w:jc w:val="center"/>
              <w:rPr>
                <w:b w:val="0"/>
              </w:rPr>
            </w:pPr>
          </w:p>
        </w:tc>
        <w:tc>
          <w:tcPr>
            <w:tcW w:w="2638" w:type="dxa"/>
          </w:tcPr>
          <w:p w14:paraId="662974E2" w14:textId="78B427AC" w:rsidR="00611DD6" w:rsidRPr="00001B18" w:rsidRDefault="002F2842" w:rsidP="00FB4873">
            <w:pPr>
              <w:spacing w:line="259" w:lineRule="auto"/>
              <w:ind w:right="60"/>
              <w:jc w:val="center"/>
              <w:cnfStyle w:val="000000100000" w:firstRow="0" w:lastRow="0" w:firstColumn="0" w:lastColumn="0" w:oddVBand="0" w:evenVBand="0" w:oddHBand="1" w:evenHBand="0" w:firstRowFirstColumn="0" w:firstRowLastColumn="0" w:lastRowFirstColumn="0" w:lastRowLastColumn="0"/>
            </w:pPr>
            <w:r w:rsidRPr="00001B18">
              <w:rPr>
                <w:rFonts w:eastAsia="Times New Roman" w:cs="Times New Roman"/>
                <w:szCs w:val="24"/>
              </w:rPr>
              <w:t>1249/2833</w:t>
            </w:r>
          </w:p>
        </w:tc>
        <w:tc>
          <w:tcPr>
            <w:tcW w:w="3113" w:type="dxa"/>
          </w:tcPr>
          <w:p w14:paraId="5F75FA0F" w14:textId="3C03AD2A" w:rsidR="00611DD6" w:rsidRPr="00001B18" w:rsidRDefault="002F2842" w:rsidP="00FB4873">
            <w:pPr>
              <w:spacing w:line="259" w:lineRule="auto"/>
              <w:ind w:right="56"/>
              <w:jc w:val="center"/>
              <w:cnfStyle w:val="000000100000" w:firstRow="0" w:lastRow="0" w:firstColumn="0" w:lastColumn="0" w:oddVBand="0" w:evenVBand="0" w:oddHBand="1" w:evenHBand="0" w:firstRowFirstColumn="0" w:firstRowLastColumn="0" w:lastRowFirstColumn="0" w:lastRowLastColumn="0"/>
              <w:rPr>
                <w:b/>
              </w:rPr>
            </w:pPr>
            <w:r w:rsidRPr="00001B18">
              <w:rPr>
                <w:rFonts w:eastAsia="Times New Roman" w:cs="Times New Roman"/>
                <w:szCs w:val="24"/>
              </w:rPr>
              <w:t>1287/2570</w:t>
            </w:r>
          </w:p>
        </w:tc>
      </w:tr>
      <w:tr w:rsidR="00001B18" w:rsidRPr="00001B18" w14:paraId="2A609F82" w14:textId="77777777" w:rsidTr="00001B18">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45207225" w14:textId="77777777" w:rsidR="00611DD6" w:rsidRPr="00001B18" w:rsidRDefault="00611DD6" w:rsidP="00FB4873">
            <w:pPr>
              <w:tabs>
                <w:tab w:val="center" w:pos="1690"/>
                <w:tab w:val="right" w:pos="3380"/>
              </w:tabs>
              <w:spacing w:line="259" w:lineRule="auto"/>
              <w:ind w:right="60"/>
              <w:jc w:val="left"/>
            </w:pPr>
            <w:r w:rsidRPr="00001B18">
              <w:rPr>
                <w:rFonts w:eastAsia="Times New Roman" w:cs="Times New Roman"/>
              </w:rPr>
              <w:tab/>
            </w:r>
            <w:r w:rsidRPr="00001B18">
              <w:rPr>
                <w:rFonts w:eastAsia="Times New Roman" w:cs="Times New Roman"/>
              </w:rPr>
              <w:tab/>
              <w:t xml:space="preserve">Result </w:t>
            </w:r>
          </w:p>
        </w:tc>
        <w:tc>
          <w:tcPr>
            <w:tcW w:w="2638" w:type="dxa"/>
          </w:tcPr>
          <w:p w14:paraId="08C7C0D3" w14:textId="06E3494B" w:rsidR="00611DD6" w:rsidRPr="00001B18" w:rsidRDefault="002F2842" w:rsidP="00FB4873">
            <w:pPr>
              <w:spacing w:line="259" w:lineRule="auto"/>
              <w:ind w:right="61"/>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0.440875397</w:t>
            </w:r>
          </w:p>
        </w:tc>
        <w:tc>
          <w:tcPr>
            <w:tcW w:w="3113" w:type="dxa"/>
          </w:tcPr>
          <w:p w14:paraId="723D07C9" w14:textId="0B2B87FD" w:rsidR="00611DD6" w:rsidRPr="00001B18" w:rsidRDefault="002F2842" w:rsidP="00FB4873">
            <w:pPr>
              <w:spacing w:line="259" w:lineRule="auto"/>
              <w:ind w:right="56"/>
              <w:jc w:val="center"/>
              <w:cnfStyle w:val="000000000000" w:firstRow="0" w:lastRow="0" w:firstColumn="0" w:lastColumn="0" w:oddVBand="0" w:evenVBand="0" w:oddHBand="0" w:evenHBand="0" w:firstRowFirstColumn="0" w:firstRowLastColumn="0" w:lastRowFirstColumn="0" w:lastRowLastColumn="0"/>
            </w:pPr>
            <w:r w:rsidRPr="00001B18">
              <w:rPr>
                <w:rFonts w:eastAsia="Times New Roman" w:cs="Times New Roman"/>
                <w:b/>
                <w:bCs/>
                <w:szCs w:val="24"/>
              </w:rPr>
              <w:t>0.500778</w:t>
            </w:r>
          </w:p>
        </w:tc>
      </w:tr>
    </w:tbl>
    <w:p w14:paraId="15851C53" w14:textId="77777777" w:rsidR="00D21081" w:rsidRPr="00001B18" w:rsidRDefault="00D21081">
      <w:pPr>
        <w:spacing w:line="259" w:lineRule="auto"/>
        <w:jc w:val="left"/>
        <w:rPr>
          <w:rFonts w:eastAsia="Times New Roman" w:cs="Times New Roman"/>
          <w:b/>
          <w:bCs/>
          <w:i/>
          <w:szCs w:val="24"/>
        </w:rPr>
      </w:pPr>
    </w:p>
    <w:p w14:paraId="4A3873CE" w14:textId="77777777" w:rsidR="00C8515A" w:rsidRDefault="00C8515A">
      <w:pPr>
        <w:spacing w:line="259" w:lineRule="auto"/>
        <w:jc w:val="left"/>
        <w:rPr>
          <w:rFonts w:eastAsia="Times New Roman" w:cs="Times New Roman"/>
          <w:b/>
          <w:bCs/>
          <w:i/>
          <w:szCs w:val="24"/>
        </w:rPr>
      </w:pPr>
      <w:r>
        <w:rPr>
          <w:rFonts w:eastAsia="Times New Roman" w:cs="Times New Roman"/>
          <w:b/>
          <w:bCs/>
          <w:i/>
          <w:szCs w:val="24"/>
        </w:rPr>
        <w:br w:type="page"/>
      </w:r>
    </w:p>
    <w:p w14:paraId="43A176C8" w14:textId="67DDFCCF" w:rsidR="00611DD6" w:rsidRPr="00001B18" w:rsidRDefault="00611DD6">
      <w:pPr>
        <w:spacing w:line="259" w:lineRule="auto"/>
        <w:jc w:val="left"/>
        <w:rPr>
          <w:rFonts w:eastAsia="Times New Roman" w:cs="Times New Roman"/>
          <w:b/>
          <w:bCs/>
          <w:i/>
          <w:szCs w:val="24"/>
        </w:rPr>
      </w:pPr>
      <w:r w:rsidRPr="00001B18">
        <w:rPr>
          <w:rFonts w:eastAsia="Times New Roman" w:cs="Times New Roman"/>
          <w:b/>
          <w:bCs/>
          <w:i/>
          <w:szCs w:val="24"/>
        </w:rPr>
        <w:lastRenderedPageBreak/>
        <w:t>Stock holding Days</w:t>
      </w:r>
    </w:p>
    <w:p w14:paraId="2456AC4D" w14:textId="56870A24" w:rsidR="00611DD6" w:rsidRPr="00001B18" w:rsidRDefault="00611DD6" w:rsidP="00611DD6">
      <w:pPr>
        <w:spacing w:line="259" w:lineRule="auto"/>
        <w:ind w:left="-5"/>
      </w:pPr>
      <w:r w:rsidRPr="00001B18">
        <w:t xml:space="preserve">Determining the ratios for both of the </w:t>
      </w:r>
      <w:r w:rsidR="00E93D1E">
        <w:t>years</w:t>
      </w:r>
      <w:r w:rsidRPr="00001B18">
        <w:t xml:space="preserve"> 2019 and 2020: </w:t>
      </w:r>
    </w:p>
    <w:tbl>
      <w:tblPr>
        <w:tblStyle w:val="PlainTable1"/>
        <w:tblW w:w="9346" w:type="dxa"/>
        <w:tblLook w:val="04A0" w:firstRow="1" w:lastRow="0" w:firstColumn="1" w:lastColumn="0" w:noHBand="0" w:noVBand="1"/>
      </w:tblPr>
      <w:tblGrid>
        <w:gridCol w:w="3595"/>
        <w:gridCol w:w="2638"/>
        <w:gridCol w:w="3113"/>
      </w:tblGrid>
      <w:tr w:rsidR="00001B18" w:rsidRPr="00001B18" w14:paraId="704E62B7" w14:textId="77777777" w:rsidTr="00001B18">
        <w:trPr>
          <w:cnfStyle w:val="100000000000" w:firstRow="1" w:lastRow="0" w:firstColumn="0" w:lastColumn="0" w:oddVBand="0" w:evenVBand="0" w:oddHBand="0"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3594" w:type="dxa"/>
          </w:tcPr>
          <w:p w14:paraId="2C1CD10D" w14:textId="77777777" w:rsidR="00611DD6" w:rsidRPr="00001B18" w:rsidRDefault="00611DD6" w:rsidP="00FB4873">
            <w:pPr>
              <w:spacing w:line="259" w:lineRule="auto"/>
              <w:jc w:val="left"/>
              <w:rPr>
                <w:i/>
              </w:rPr>
            </w:pPr>
            <w:r w:rsidRPr="00001B18">
              <w:rPr>
                <w:rFonts w:eastAsia="Times New Roman" w:cs="Times New Roman"/>
                <w:i/>
              </w:rPr>
              <w:t xml:space="preserve">Formula  </w:t>
            </w:r>
          </w:p>
        </w:tc>
        <w:tc>
          <w:tcPr>
            <w:tcW w:w="2638" w:type="dxa"/>
          </w:tcPr>
          <w:p w14:paraId="688CB9B6" w14:textId="77777777" w:rsidR="00611DD6" w:rsidRPr="00D83AEE" w:rsidRDefault="00611DD6" w:rsidP="00FB4873">
            <w:pPr>
              <w:spacing w:line="259" w:lineRule="auto"/>
              <w:ind w:right="62"/>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2019</w:t>
            </w:r>
          </w:p>
        </w:tc>
        <w:tc>
          <w:tcPr>
            <w:tcW w:w="3113" w:type="dxa"/>
          </w:tcPr>
          <w:p w14:paraId="79BD5AB9" w14:textId="77777777" w:rsidR="00611DD6" w:rsidRPr="00D83AEE" w:rsidRDefault="00611DD6" w:rsidP="00FB4873">
            <w:pPr>
              <w:spacing w:line="259" w:lineRule="auto"/>
              <w:ind w:right="56"/>
              <w:jc w:val="center"/>
              <w:cnfStyle w:val="100000000000" w:firstRow="1" w:lastRow="0" w:firstColumn="0" w:lastColumn="0" w:oddVBand="0" w:evenVBand="0" w:oddHBand="0" w:evenHBand="0" w:firstRowFirstColumn="0" w:firstRowLastColumn="0" w:lastRowFirstColumn="0" w:lastRowLastColumn="0"/>
              <w:rPr>
                <w:i/>
              </w:rPr>
            </w:pPr>
            <w:r w:rsidRPr="00D83AEE">
              <w:rPr>
                <w:rFonts w:eastAsia="Times New Roman" w:cs="Times New Roman"/>
                <w:i/>
              </w:rPr>
              <w:t>2020</w:t>
            </w:r>
          </w:p>
        </w:tc>
      </w:tr>
      <w:tr w:rsidR="00001B18" w:rsidRPr="00001B18" w14:paraId="5DEDDDDB" w14:textId="77777777" w:rsidTr="00001B18">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3594" w:type="dxa"/>
          </w:tcPr>
          <w:p w14:paraId="62AC3E2F" w14:textId="1297623B" w:rsidR="00D21081" w:rsidRPr="00C8515A" w:rsidRDefault="00D21081" w:rsidP="00D21081">
            <w:pPr>
              <w:spacing w:line="259" w:lineRule="auto"/>
              <w:ind w:right="65"/>
              <w:jc w:val="center"/>
              <w:rPr>
                <w:rFonts w:eastAsia="Times New Roman" w:cs="Times New Roman"/>
                <w:b w:val="0"/>
                <w:szCs w:val="24"/>
              </w:rPr>
            </w:pPr>
            <w:r w:rsidRPr="00C8515A">
              <w:rPr>
                <w:rFonts w:eastAsia="Times New Roman" w:cs="Times New Roman"/>
                <w:b w:val="0"/>
                <w:szCs w:val="24"/>
              </w:rPr>
              <w:t>Average Inventory</w:t>
            </w:r>
          </w:p>
          <w:p w14:paraId="54A0334B" w14:textId="2777E518" w:rsidR="00D21081" w:rsidRPr="00C8515A" w:rsidRDefault="00D21081" w:rsidP="00D21081">
            <w:pPr>
              <w:spacing w:line="259" w:lineRule="auto"/>
              <w:ind w:right="65"/>
              <w:jc w:val="center"/>
              <w:rPr>
                <w:rFonts w:eastAsia="Times New Roman" w:cs="Times New Roman"/>
                <w:b w:val="0"/>
                <w:szCs w:val="24"/>
              </w:rPr>
            </w:pPr>
            <w:r w:rsidRPr="00C8515A">
              <w:rPr>
                <w:rFonts w:ascii="Calibri" w:eastAsia="Calibri" w:hAnsi="Calibri" w:cs="Calibri"/>
                <w:noProof/>
                <w:sz w:val="22"/>
              </w:rPr>
              <mc:AlternateContent>
                <mc:Choice Requires="wpg">
                  <w:drawing>
                    <wp:inline distT="0" distB="0" distL="0" distR="0" wp14:anchorId="3D9C9D7D" wp14:editId="3C52A119">
                      <wp:extent cx="2091690" cy="12700"/>
                      <wp:effectExtent l="0" t="0" r="0" b="0"/>
                      <wp:docPr id="27" name="Group 27"/>
                      <wp:cNvGraphicFramePr/>
                      <a:graphic xmlns:a="http://schemas.openxmlformats.org/drawingml/2006/main">
                        <a:graphicData uri="http://schemas.microsoft.com/office/word/2010/wordprocessingGroup">
                          <wpg:wgp>
                            <wpg:cNvGrpSpPr/>
                            <wpg:grpSpPr>
                              <a:xfrm>
                                <a:off x="0" y="0"/>
                                <a:ext cx="2091690" cy="12700"/>
                                <a:chOff x="0" y="0"/>
                                <a:chExt cx="2091690" cy="12700"/>
                              </a:xfrm>
                            </wpg:grpSpPr>
                            <wps:wsp>
                              <wps:cNvPr id="28" name="Shape 949"/>
                              <wps:cNvSpPr/>
                              <wps:spPr>
                                <a:xfrm>
                                  <a:off x="0" y="0"/>
                                  <a:ext cx="2091690" cy="0"/>
                                </a:xfrm>
                                <a:custGeom>
                                  <a:avLst/>
                                  <a:gdLst/>
                                  <a:ahLst/>
                                  <a:cxnLst/>
                                  <a:rect l="0" t="0" r="0" b="0"/>
                                  <a:pathLst>
                                    <a:path w="2091690">
                                      <a:moveTo>
                                        <a:pt x="0" y="0"/>
                                      </a:moveTo>
                                      <a:lnTo>
                                        <a:pt x="209169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C9525F3" id="Group 27" o:spid="_x0000_s1026" style="width:164.7pt;height:1pt;mso-position-horizontal-relative:char;mso-position-vertical-relative:line" coordsize="2091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OFWAIAANAFAAAOAAAAZHJzL2Uyb0RvYy54bWykVM1u2zAMvg/YOwi+L3aCoV2MOD2sWy7D&#10;VqzdAyiyZAvQHyQlTt5+FC07QYr10OXgUOLfx48UNw8nrciR+yCtaYrloioIN8y20nRN8efl+6cv&#10;BQmRmpYqa3hTnHkoHrYfP2wGV/OV7a1quScQxIR6cE3Rx+jqsgys55qGhXXcgFJYr2mEo+/K1tMB&#10;omtVrqrqrhysb523jIcAt4+jsthifCE4i7+ECDwS1RSALeLX43efvuV2Q+vOU9dLlmHQd6DQVBpI&#10;Ood6pJGSg5evQmnJvA1WxAWzurRCSMaxBqhmWd1Us/P24LCWrh46N9ME1N7w9O6w7OfxyRPZNsXq&#10;viCGaugRpiVwBnIG19Vgs/Pu2T35fNGNp1TvSXid/qESckJazzOt/BQJg8tVtV7erYF9Brrl6r7K&#10;tLMeevPKi/Xf3vQrp6RlwjZDGRwMULhwFP6Po+eeOo7Uh1T/xBFM88gR6sn683okCY1mhkIdgKx3&#10;0YPUzCXSmh1C3HGLHNPjjxDHgW0nifaTxE5mEj2M/ZsD72hMfglhEslwaVK60/bIXyxq401/ANpF&#10;q8y11dzmaQLAdrQAIaXZbrKAqUG+Lk6ZhGKcDsIorAKhaMQ3pWWEHaGkzvqJI2UgYur7yDZK8ax4&#10;Aq7Mby5grmH8lhgk+G7/VXlypGkT4C+1DjGCafIRUqnZq/qnVzKlyvU0x8phcgIMmSMlS45L6DYs&#10;y2jGTQTvGV7HtI8A0uyEsKyJs7+BLYoJr6pN4t62Z3yfSAg8BKQG1wYiyisu7aXrM1pdFvH2LwAA&#10;AP//AwBQSwMEFAAGAAgAAAAhALfP+1TcAAAAAwEAAA8AAABkcnMvZG93bnJldi54bWxMj0FrwkAQ&#10;he8F/8Myhd7qJrGVmmYjIrYnKVSF4m3MjkkwOxuyaxL/fbe9tJeBx3u89022HE0jeupcbVlBPI1A&#10;EBdW11wqOOzfHl9AOI+ssbFMCm7kYJlP7jJMtR34k/qdL0UoYZeigsr7NpXSFRUZdFPbEgfvbDuD&#10;PsiulLrDIZSbRiZRNJcGaw4LFba0rqi47K5GwfuAw2oWb/rt5by+HffPH1/bmJR6uB9XryA8jf4v&#10;DD/4AR3ywHSyV9ZONArCI/73Bm+WLJ5AnBQkEcg8k//Z828AAAD//wMAUEsBAi0AFAAGAAgAAAAh&#10;ALaDOJL+AAAA4QEAABMAAAAAAAAAAAAAAAAAAAAAAFtDb250ZW50X1R5cGVzXS54bWxQSwECLQAU&#10;AAYACAAAACEAOP0h/9YAAACUAQAACwAAAAAAAAAAAAAAAAAvAQAAX3JlbHMvLnJlbHNQSwECLQAU&#10;AAYACAAAACEAhw5ThVgCAADQBQAADgAAAAAAAAAAAAAAAAAuAgAAZHJzL2Uyb0RvYy54bWxQSwEC&#10;LQAUAAYACAAAACEAt8/7VNwAAAADAQAADwAAAAAAAAAAAAAAAACyBAAAZHJzL2Rvd25yZXYueG1s&#10;UEsFBgAAAAAEAAQA8wAAALsFAAAAAA==&#10;">
                      <v:shape id="Shape 949" o:spid="_x0000_s1027" style="position:absolute;width:20916;height:0;visibility:visible;mso-wrap-style:square;v-text-anchor:top" coordsize="2091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5NQvwAAANsAAAAPAAAAZHJzL2Rvd25yZXYueG1sRE/LisIw&#10;FN0L8w/hDrizqSIiHaNIhwFlVj5wfWnuNMHmpjSxVr9+shBcHs57tRlcI3rqgvWsYJrlIIgrry3X&#10;Cs6nn8kSRIjIGhvPpOBBATbrj9EKC+3vfKD+GGuRQjgUqMDE2BZShsqQw5D5ljhxf75zGBPsaqk7&#10;vKdw18hZni+kQ8upwWBLpaHqerw5BeW8tsv9cz//7W05/eabuQx4UGr8OWy/QEQa4lv8cu+0glka&#10;m76kHyDX/wAAAP//AwBQSwECLQAUAAYACAAAACEA2+H2y+4AAACFAQAAEwAAAAAAAAAAAAAAAAAA&#10;AAAAW0NvbnRlbnRfVHlwZXNdLnhtbFBLAQItABQABgAIAAAAIQBa9CxbvwAAABUBAAALAAAAAAAA&#10;AAAAAAAAAB8BAABfcmVscy8ucmVsc1BLAQItABQABgAIAAAAIQBIj5NQvwAAANsAAAAPAAAAAAAA&#10;AAAAAAAAAAcCAABkcnMvZG93bnJldi54bWxQSwUGAAAAAAMAAwC3AAAA8wIAAAAA&#10;" path="m,l2091690,e" filled="f" strokeweight="1pt">
                        <v:stroke miterlimit="83231f" joinstyle="miter"/>
                        <v:path arrowok="t" textboxrect="0,0,2091690,0"/>
                      </v:shape>
                      <w10:anchorlock/>
                    </v:group>
                  </w:pict>
                </mc:Fallback>
              </mc:AlternateContent>
            </w:r>
          </w:p>
          <w:p w14:paraId="0A2DFBE6" w14:textId="61BBC4F8" w:rsidR="00D21081" w:rsidRPr="00C8515A" w:rsidRDefault="00D21081" w:rsidP="00D21081">
            <w:pPr>
              <w:spacing w:line="259" w:lineRule="auto"/>
              <w:ind w:right="65"/>
              <w:jc w:val="center"/>
              <w:rPr>
                <w:b w:val="0"/>
              </w:rPr>
            </w:pPr>
            <w:r w:rsidRPr="00C8515A">
              <w:rPr>
                <w:rFonts w:eastAsia="Times New Roman" w:cs="Times New Roman"/>
                <w:b w:val="0"/>
                <w:szCs w:val="24"/>
              </w:rPr>
              <w:t>Cost of sales/No. of Days</w:t>
            </w:r>
          </w:p>
          <w:p w14:paraId="2EDF4EE5" w14:textId="5D785CFD" w:rsidR="00611DD6" w:rsidRPr="00001B18" w:rsidRDefault="00611DD6" w:rsidP="00FB4873">
            <w:pPr>
              <w:spacing w:line="259" w:lineRule="auto"/>
              <w:ind w:right="60"/>
              <w:jc w:val="center"/>
              <w:rPr>
                <w:b w:val="0"/>
              </w:rPr>
            </w:pPr>
          </w:p>
        </w:tc>
        <w:tc>
          <w:tcPr>
            <w:tcW w:w="2638" w:type="dxa"/>
          </w:tcPr>
          <w:p w14:paraId="47E261B6" w14:textId="48E8D655" w:rsidR="00611DD6" w:rsidRPr="00001B18" w:rsidRDefault="00611DD6" w:rsidP="00FB4873">
            <w:pPr>
              <w:spacing w:line="259" w:lineRule="auto"/>
              <w:ind w:right="60"/>
              <w:jc w:val="center"/>
              <w:cnfStyle w:val="000000100000" w:firstRow="0" w:lastRow="0" w:firstColumn="0" w:lastColumn="0" w:oddVBand="0" w:evenVBand="0" w:oddHBand="1" w:evenHBand="0" w:firstRowFirstColumn="0" w:firstRowLastColumn="0" w:lastRowFirstColumn="0" w:lastRowLastColumn="0"/>
            </w:pPr>
            <w:r w:rsidRPr="00001B18">
              <w:rPr>
                <w:rFonts w:eastAsia="Times New Roman" w:cs="Times New Roman"/>
                <w:szCs w:val="24"/>
              </w:rPr>
              <w:t>683.5</w:t>
            </w:r>
            <w:r w:rsidR="002F2842" w:rsidRPr="00001B18">
              <w:rPr>
                <w:rFonts w:eastAsia="Times New Roman" w:cs="Times New Roman"/>
                <w:szCs w:val="24"/>
              </w:rPr>
              <w:t xml:space="preserve">/ </w:t>
            </w:r>
            <w:r w:rsidRPr="00001B18">
              <w:rPr>
                <w:rFonts w:eastAsia="Times New Roman" w:cs="Times New Roman"/>
                <w:szCs w:val="24"/>
              </w:rPr>
              <w:t>(3235/365)</w:t>
            </w:r>
          </w:p>
        </w:tc>
        <w:tc>
          <w:tcPr>
            <w:tcW w:w="3113" w:type="dxa"/>
          </w:tcPr>
          <w:p w14:paraId="52CB57A3" w14:textId="277357B8" w:rsidR="00611DD6" w:rsidRPr="00001B18" w:rsidRDefault="00611DD6" w:rsidP="00FB4873">
            <w:pPr>
              <w:spacing w:line="259" w:lineRule="auto"/>
              <w:ind w:right="56"/>
              <w:jc w:val="center"/>
              <w:cnfStyle w:val="000000100000" w:firstRow="0" w:lastRow="0" w:firstColumn="0" w:lastColumn="0" w:oddVBand="0" w:evenVBand="0" w:oddHBand="1" w:evenHBand="0" w:firstRowFirstColumn="0" w:firstRowLastColumn="0" w:lastRowFirstColumn="0" w:lastRowLastColumn="0"/>
              <w:rPr>
                <w:b/>
              </w:rPr>
            </w:pPr>
            <w:r w:rsidRPr="00001B18">
              <w:rPr>
                <w:rFonts w:eastAsia="Times New Roman" w:cs="Times New Roman"/>
                <w:szCs w:val="24"/>
              </w:rPr>
              <w:t>659/</w:t>
            </w:r>
            <w:r w:rsidR="002F2842" w:rsidRPr="00001B18">
              <w:rPr>
                <w:rFonts w:eastAsia="Times New Roman" w:cs="Times New Roman"/>
                <w:szCs w:val="24"/>
              </w:rPr>
              <w:t xml:space="preserve"> </w:t>
            </w:r>
            <w:r w:rsidRPr="00001B18">
              <w:rPr>
                <w:rFonts w:eastAsia="Times New Roman" w:cs="Times New Roman"/>
                <w:szCs w:val="24"/>
              </w:rPr>
              <w:t>(3096/365)</w:t>
            </w:r>
          </w:p>
        </w:tc>
      </w:tr>
      <w:tr w:rsidR="00611DD6" w14:paraId="2B0E6177" w14:textId="77777777" w:rsidTr="00001B18">
        <w:trPr>
          <w:trHeight w:val="420"/>
        </w:trPr>
        <w:tc>
          <w:tcPr>
            <w:cnfStyle w:val="001000000000" w:firstRow="0" w:lastRow="0" w:firstColumn="1" w:lastColumn="0" w:oddVBand="0" w:evenVBand="0" w:oddHBand="0" w:evenHBand="0" w:firstRowFirstColumn="0" w:firstRowLastColumn="0" w:lastRowFirstColumn="0" w:lastRowLastColumn="0"/>
            <w:tcW w:w="3594" w:type="dxa"/>
          </w:tcPr>
          <w:p w14:paraId="09650C01" w14:textId="77777777" w:rsidR="00611DD6" w:rsidRPr="002E1E7B" w:rsidRDefault="00611DD6" w:rsidP="00FB4873">
            <w:pPr>
              <w:tabs>
                <w:tab w:val="center" w:pos="1690"/>
                <w:tab w:val="right" w:pos="3380"/>
              </w:tabs>
              <w:spacing w:line="259" w:lineRule="auto"/>
              <w:ind w:right="60"/>
              <w:jc w:val="left"/>
              <w:rPr>
                <w:color w:val="FFFFFF" w:themeColor="background1"/>
              </w:rPr>
            </w:pPr>
            <w:r w:rsidRPr="002E1E7B">
              <w:rPr>
                <w:rFonts w:eastAsia="Times New Roman" w:cs="Times New Roman"/>
                <w:color w:val="FFFFFF" w:themeColor="background1"/>
              </w:rPr>
              <w:tab/>
            </w:r>
            <w:r w:rsidRPr="002E1E7B">
              <w:rPr>
                <w:rFonts w:eastAsia="Times New Roman" w:cs="Times New Roman"/>
                <w:color w:val="FFFFFF" w:themeColor="background1"/>
              </w:rPr>
              <w:tab/>
            </w:r>
            <w:r w:rsidRPr="00001B18">
              <w:rPr>
                <w:rFonts w:eastAsia="Times New Roman" w:cs="Times New Roman"/>
              </w:rPr>
              <w:t>Result</w:t>
            </w:r>
            <w:r w:rsidRPr="002E1E7B">
              <w:rPr>
                <w:rFonts w:eastAsia="Times New Roman" w:cs="Times New Roman"/>
                <w:color w:val="FFFFFF" w:themeColor="background1"/>
              </w:rPr>
              <w:t xml:space="preserve"> </w:t>
            </w:r>
          </w:p>
        </w:tc>
        <w:tc>
          <w:tcPr>
            <w:tcW w:w="2638" w:type="dxa"/>
          </w:tcPr>
          <w:p w14:paraId="048A35FE" w14:textId="03CB4235" w:rsidR="00611DD6" w:rsidRDefault="00611DD6" w:rsidP="00FB4873">
            <w:pPr>
              <w:spacing w:line="259" w:lineRule="auto"/>
              <w:ind w:right="61"/>
              <w:jc w:val="center"/>
              <w:cnfStyle w:val="000000000000" w:firstRow="0" w:lastRow="0" w:firstColumn="0" w:lastColumn="0" w:oddVBand="0" w:evenVBand="0" w:oddHBand="0" w:evenHBand="0" w:firstRowFirstColumn="0" w:firstRowLastColumn="0" w:lastRowFirstColumn="0" w:lastRowLastColumn="0"/>
            </w:pPr>
            <w:r w:rsidRPr="009D5510">
              <w:rPr>
                <w:rFonts w:eastAsia="Times New Roman" w:cs="Times New Roman"/>
                <w:b/>
                <w:bCs/>
                <w:color w:val="000000"/>
                <w:szCs w:val="24"/>
              </w:rPr>
              <w:t>77.11823802</w:t>
            </w:r>
          </w:p>
        </w:tc>
        <w:tc>
          <w:tcPr>
            <w:tcW w:w="3113" w:type="dxa"/>
          </w:tcPr>
          <w:p w14:paraId="45460A85" w14:textId="7F8AB114" w:rsidR="00611DD6" w:rsidRDefault="00611DD6" w:rsidP="00FB4873">
            <w:pPr>
              <w:spacing w:line="259" w:lineRule="auto"/>
              <w:ind w:right="56"/>
              <w:jc w:val="center"/>
              <w:cnfStyle w:val="000000000000" w:firstRow="0" w:lastRow="0" w:firstColumn="0" w:lastColumn="0" w:oddVBand="0" w:evenVBand="0" w:oddHBand="0" w:evenHBand="0" w:firstRowFirstColumn="0" w:firstRowLastColumn="0" w:lastRowFirstColumn="0" w:lastRowLastColumn="0"/>
            </w:pPr>
            <w:r w:rsidRPr="009D5510">
              <w:rPr>
                <w:rFonts w:eastAsia="Times New Roman" w:cs="Times New Roman"/>
                <w:b/>
                <w:bCs/>
                <w:color w:val="000000"/>
                <w:szCs w:val="24"/>
              </w:rPr>
              <w:t>77.69218</w:t>
            </w:r>
          </w:p>
        </w:tc>
      </w:tr>
    </w:tbl>
    <w:p w14:paraId="05DA48C1" w14:textId="77777777" w:rsidR="00001B18" w:rsidRDefault="00611DD6">
      <w:pPr>
        <w:spacing w:line="259" w:lineRule="auto"/>
        <w:jc w:val="left"/>
        <w:rPr>
          <w:i/>
        </w:rPr>
      </w:pPr>
      <w:r w:rsidRPr="00611DD6">
        <w:rPr>
          <w:i/>
        </w:rPr>
        <w:t xml:space="preserve"> </w:t>
      </w:r>
    </w:p>
    <w:p w14:paraId="7FE5DC25" w14:textId="46E97CCB" w:rsidR="008801E0" w:rsidRDefault="00001B18" w:rsidP="00961D29">
      <w:pPr>
        <w:pStyle w:val="Heading2"/>
        <w:numPr>
          <w:ilvl w:val="0"/>
          <w:numId w:val="2"/>
        </w:numPr>
      </w:pPr>
      <w:bookmarkStart w:id="8" w:name="_Toc77930136"/>
      <w:r>
        <w:t xml:space="preserve">Commenting on the financial performance and position of </w:t>
      </w:r>
      <w:proofErr w:type="spellStart"/>
      <w:r>
        <w:t>Chocco</w:t>
      </w:r>
      <w:proofErr w:type="spellEnd"/>
      <w:r>
        <w:t xml:space="preserve"> plc</w:t>
      </w:r>
      <w:bookmarkEnd w:id="8"/>
    </w:p>
    <w:p w14:paraId="477AB56F" w14:textId="48998A16" w:rsidR="00140DEA" w:rsidRDefault="00140DEA" w:rsidP="00140DEA">
      <w:r>
        <w:t xml:space="preserve">An accounting ratio can be defined as </w:t>
      </w:r>
      <w:r w:rsidR="00E93D1E">
        <w:t xml:space="preserve">a </w:t>
      </w:r>
      <w:r>
        <w:t>comparison between the two-line pieces in an organisation’s financial statement, namely income statement, owner’s equity statement, cashflow statement, and financial position statement</w:t>
      </w:r>
      <w:r w:rsidR="0005493C">
        <w:t xml:space="preserve"> (</w:t>
      </w:r>
      <w:proofErr w:type="spellStart"/>
      <w:r w:rsidR="0005493C" w:rsidRPr="00C41599">
        <w:rPr>
          <w:rFonts w:eastAsia="Times New Roman" w:cs="Times New Roman"/>
          <w:szCs w:val="24"/>
          <w:lang w:val="en-US"/>
        </w:rPr>
        <w:t>Frydman</w:t>
      </w:r>
      <w:proofErr w:type="spellEnd"/>
      <w:r w:rsidR="0005493C">
        <w:rPr>
          <w:rFonts w:eastAsia="Times New Roman" w:cs="Times New Roman"/>
          <w:szCs w:val="24"/>
          <w:lang w:val="en-US"/>
        </w:rPr>
        <w:t>, 2016)</w:t>
      </w:r>
      <w:r>
        <w:t>. Ratios are made to identify the financial performance of the company. Accounting can be defined as the combination of different terms that are used in an organisation to record the transactions, identifying, and present the summary of the transactions in reports format in front of stakeholders. There are various kinds of ratio</w:t>
      </w:r>
      <w:r w:rsidR="00E93D1E">
        <w:t>s</w:t>
      </w:r>
      <w:r>
        <w:t xml:space="preserve"> including ROCE, ROE, Gearing ratio</w:t>
      </w:r>
      <w:r w:rsidR="00E93D1E">
        <w:t>,</w:t>
      </w:r>
      <w:r>
        <w:t xml:space="preserve"> and so on. The financial performance of </w:t>
      </w:r>
      <w:proofErr w:type="spellStart"/>
      <w:r>
        <w:t>Chocco</w:t>
      </w:r>
      <w:proofErr w:type="spellEnd"/>
      <w:r>
        <w:t xml:space="preserve"> plc is discussed below:</w:t>
      </w:r>
    </w:p>
    <w:p w14:paraId="32615D35" w14:textId="7D21313B" w:rsidR="00140DEA" w:rsidRDefault="00140DEA" w:rsidP="00140DEA">
      <w:pPr>
        <w:jc w:val="center"/>
      </w:pPr>
      <w:r>
        <w:rPr>
          <w:noProof/>
        </w:rPr>
        <w:drawing>
          <wp:inline distT="0" distB="0" distL="0" distR="0" wp14:anchorId="2D88734C" wp14:editId="6D66002A">
            <wp:extent cx="3548505" cy="2006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atio-analysis-types.jpg"/>
                    <pic:cNvPicPr/>
                  </pic:nvPicPr>
                  <pic:blipFill>
                    <a:blip r:embed="rId8">
                      <a:extLst>
                        <a:ext uri="{28A0092B-C50C-407E-A947-70E740481C1C}">
                          <a14:useLocalDpi xmlns:a14="http://schemas.microsoft.com/office/drawing/2010/main" val="0"/>
                        </a:ext>
                      </a:extLst>
                    </a:blip>
                    <a:stretch>
                      <a:fillRect/>
                    </a:stretch>
                  </pic:blipFill>
                  <pic:spPr>
                    <a:xfrm>
                      <a:off x="0" y="0"/>
                      <a:ext cx="3562484" cy="2014505"/>
                    </a:xfrm>
                    <a:prstGeom prst="rect">
                      <a:avLst/>
                    </a:prstGeom>
                  </pic:spPr>
                </pic:pic>
              </a:graphicData>
            </a:graphic>
          </wp:inline>
        </w:drawing>
      </w:r>
    </w:p>
    <w:p w14:paraId="7D6AACE0" w14:textId="20C47302" w:rsidR="00140DEA" w:rsidRDefault="00140DEA" w:rsidP="00140DEA">
      <w:pPr>
        <w:jc w:val="center"/>
      </w:pPr>
      <w:r>
        <w:t>Figure: Ratio analysis</w:t>
      </w:r>
      <w:r w:rsidR="0005493C">
        <w:t xml:space="preserve"> (</w:t>
      </w:r>
      <w:proofErr w:type="spellStart"/>
      <w:r w:rsidR="0005493C" w:rsidRPr="00C41599">
        <w:rPr>
          <w:rFonts w:eastAsia="Times New Roman" w:cs="Times New Roman"/>
          <w:szCs w:val="24"/>
          <w:lang w:val="en-US"/>
        </w:rPr>
        <w:t>Chukwudi</w:t>
      </w:r>
      <w:proofErr w:type="spellEnd"/>
      <w:r w:rsidR="0005493C" w:rsidRPr="00C41599">
        <w:rPr>
          <w:rFonts w:eastAsia="Times New Roman" w:cs="Times New Roman"/>
          <w:szCs w:val="24"/>
          <w:lang w:val="en-US"/>
        </w:rPr>
        <w:t>,</w:t>
      </w:r>
      <w:r w:rsidR="0005493C">
        <w:rPr>
          <w:rFonts w:eastAsia="Times New Roman" w:cs="Times New Roman"/>
          <w:szCs w:val="24"/>
          <w:lang w:val="en-US"/>
        </w:rPr>
        <w:t xml:space="preserve"> 2018)</w:t>
      </w:r>
    </w:p>
    <w:p w14:paraId="1A58D79E" w14:textId="2D47038A" w:rsidR="00FB4873" w:rsidRDefault="00FB4873" w:rsidP="00FB4873">
      <w:r>
        <w:t xml:space="preserve">Return on capital indicates the profitability of an organisation, and it also </w:t>
      </w:r>
      <w:proofErr w:type="gramStart"/>
      <w:r>
        <w:t>takes into account</w:t>
      </w:r>
      <w:proofErr w:type="gramEnd"/>
      <w:r>
        <w:t xml:space="preserve"> the capital amount that the organisation used. In 2019, the ROCE ratio of the organisation is 3.14 and in 2020, it is 3.49. The ROCE is increased in 2020 of </w:t>
      </w:r>
      <w:proofErr w:type="spellStart"/>
      <w:r>
        <w:t>Chocco</w:t>
      </w:r>
      <w:proofErr w:type="spellEnd"/>
      <w:r>
        <w:t xml:space="preserve"> Plc. Besides, ROE refers to return on equity. </w:t>
      </w:r>
      <w:r w:rsidR="00E93D1E">
        <w:t>The r</w:t>
      </w:r>
      <w:r>
        <w:t>eturn on Equity ratio indicates the profitability of the company based on the shareholder’s equity</w:t>
      </w:r>
      <w:r w:rsidR="0005493C">
        <w:t xml:space="preserve"> (</w:t>
      </w:r>
      <w:r w:rsidR="0005493C" w:rsidRPr="00C41599">
        <w:rPr>
          <w:rFonts w:eastAsia="Times New Roman" w:cs="Times New Roman"/>
          <w:szCs w:val="24"/>
          <w:lang w:val="en-US"/>
        </w:rPr>
        <w:t>Greenberg, 2019</w:t>
      </w:r>
      <w:r w:rsidR="0005493C">
        <w:rPr>
          <w:rFonts w:eastAsia="Times New Roman" w:cs="Times New Roman"/>
          <w:szCs w:val="24"/>
          <w:lang w:val="en-US"/>
        </w:rPr>
        <w:t>)</w:t>
      </w:r>
      <w:r>
        <w:t xml:space="preserve">. </w:t>
      </w:r>
      <w:r w:rsidR="00E93D1E">
        <w:t>B</w:t>
      </w:r>
      <w:r>
        <w:t>oth ratio</w:t>
      </w:r>
      <w:r w:rsidR="00961D29">
        <w:t>s</w:t>
      </w:r>
      <w:r>
        <w:t xml:space="preserve"> reflect the profit</w:t>
      </w:r>
      <w:r w:rsidR="00E93D1E">
        <w:t>-</w:t>
      </w:r>
      <w:r>
        <w:t xml:space="preserve">generating ability of the company. </w:t>
      </w:r>
      <w:proofErr w:type="gramStart"/>
      <w:r>
        <w:t>It’s</w:t>
      </w:r>
      <w:proofErr w:type="gramEnd"/>
      <w:r>
        <w:t xml:space="preserve"> higher position indicates that the company runs well.</w:t>
      </w:r>
    </w:p>
    <w:p w14:paraId="397EE213" w14:textId="44C05CC6" w:rsidR="00FB4873" w:rsidRDefault="00FB4873" w:rsidP="00FB4873">
      <w:r>
        <w:lastRenderedPageBreak/>
        <w:t>EPS refers to Earning</w:t>
      </w:r>
      <w:r w:rsidR="00E93D1E">
        <w:t>s</w:t>
      </w:r>
      <w:r>
        <w:t xml:space="preserve"> per Share. It indicates the exist</w:t>
      </w:r>
      <w:r w:rsidR="00E93D1E">
        <w:t>ing</w:t>
      </w:r>
      <w:r>
        <w:t xml:space="preserve"> amount of profit that is available for shareholders</w:t>
      </w:r>
      <w:r w:rsidR="00961D29">
        <w:t xml:space="preserve"> for the fiscal </w:t>
      </w:r>
      <w:r w:rsidR="00E93D1E">
        <w:t>years</w:t>
      </w:r>
      <w:r w:rsidR="00961D29">
        <w:t xml:space="preserve">. The higher rate of EPS is a good sign for the organisation. Besides, </w:t>
      </w:r>
      <w:r w:rsidR="00E93D1E">
        <w:t xml:space="preserve">the </w:t>
      </w:r>
      <w:r w:rsidR="00961D29">
        <w:t>net profit margin is another important ratio for the organisation</w:t>
      </w:r>
      <w:r w:rsidR="0005493C">
        <w:t xml:space="preserve"> (</w:t>
      </w:r>
      <w:proofErr w:type="spellStart"/>
      <w:r w:rsidR="0005493C" w:rsidRPr="00C41599">
        <w:rPr>
          <w:rFonts w:eastAsia="Times New Roman" w:cs="Times New Roman"/>
          <w:szCs w:val="24"/>
          <w:lang w:val="en-US"/>
        </w:rPr>
        <w:t>Hirshleifer</w:t>
      </w:r>
      <w:proofErr w:type="spellEnd"/>
      <w:r w:rsidR="0005493C" w:rsidRPr="00C41599">
        <w:rPr>
          <w:rFonts w:eastAsia="Times New Roman" w:cs="Times New Roman"/>
          <w:szCs w:val="24"/>
          <w:lang w:val="en-US"/>
        </w:rPr>
        <w:t>, 2018</w:t>
      </w:r>
      <w:r w:rsidR="0005493C">
        <w:rPr>
          <w:rFonts w:eastAsia="Times New Roman" w:cs="Times New Roman"/>
          <w:szCs w:val="24"/>
          <w:lang w:val="en-US"/>
        </w:rPr>
        <w:t>)</w:t>
      </w:r>
      <w:r w:rsidR="00961D29">
        <w:t xml:space="preserve">. Net profit margin determines the profitability of the company. It helps an organisation to determine the percentage of net profit and sales. The major way earning of the company is sales. The net profit margin of the company is reduced </w:t>
      </w:r>
      <w:r w:rsidR="00E93D1E">
        <w:t>by</w:t>
      </w:r>
      <w:r w:rsidR="00961D29">
        <w:t xml:space="preserve"> 2020 approximately 1%.</w:t>
      </w:r>
    </w:p>
    <w:p w14:paraId="3DB36959" w14:textId="00151B2E" w:rsidR="00961D29" w:rsidRDefault="00E93D1E" w:rsidP="00FB4873">
      <w:r>
        <w:t>The i</w:t>
      </w:r>
      <w:r w:rsidR="00961D29">
        <w:t>nventory coverage ratio is another important ratio for the organisation. It is a financial sustainability ratio. It indicates that the organisation has enough sources of finance for the stock forming</w:t>
      </w:r>
      <w:r w:rsidR="0005493C">
        <w:t xml:space="preserve"> (</w:t>
      </w:r>
      <w:proofErr w:type="gramStart"/>
      <w:r w:rsidR="0005493C" w:rsidRPr="00C41599">
        <w:rPr>
          <w:rFonts w:eastAsia="Times New Roman" w:cs="Times New Roman"/>
          <w:szCs w:val="24"/>
          <w:lang w:val="en-US"/>
        </w:rPr>
        <w:t>Kaya,</w:t>
      </w:r>
      <w:r w:rsidR="0005493C">
        <w:rPr>
          <w:rFonts w:eastAsia="Times New Roman" w:cs="Times New Roman"/>
          <w:szCs w:val="24"/>
          <w:lang w:val="en-US"/>
        </w:rPr>
        <w:t xml:space="preserve"> </w:t>
      </w:r>
      <w:r w:rsidR="0005493C" w:rsidRPr="00C41599">
        <w:rPr>
          <w:rFonts w:eastAsia="Times New Roman" w:cs="Times New Roman"/>
          <w:szCs w:val="24"/>
          <w:lang w:val="en-US"/>
        </w:rPr>
        <w:t xml:space="preserve"> 2019</w:t>
      </w:r>
      <w:proofErr w:type="gramEnd"/>
      <w:r w:rsidR="0005493C">
        <w:rPr>
          <w:rFonts w:eastAsia="Times New Roman" w:cs="Times New Roman"/>
          <w:szCs w:val="24"/>
          <w:lang w:val="en-US"/>
        </w:rPr>
        <w:t>)</w:t>
      </w:r>
      <w:r w:rsidR="00961D29">
        <w:t xml:space="preserve">. It increases in 2020 than in 2019. Besides, </w:t>
      </w:r>
      <w:r>
        <w:t xml:space="preserve">the </w:t>
      </w:r>
      <w:r w:rsidR="00961D29">
        <w:t>assets turnover ratio indicates a company how efficiently and effectively used their assets to generate profit. It has been reduced in 2020 than in 2019.</w:t>
      </w:r>
    </w:p>
    <w:p w14:paraId="042F7181" w14:textId="3A464B9E" w:rsidR="00AD1D31" w:rsidRDefault="00AD1D31" w:rsidP="00FB4873">
      <w:r>
        <w:t xml:space="preserve">Another vital ratio for the organisation is </w:t>
      </w:r>
      <w:r w:rsidR="00E93D1E">
        <w:t xml:space="preserve">the </w:t>
      </w:r>
      <w:r>
        <w:t xml:space="preserve">Debtor collection period. It denotes an organisation how it takes to clear the account receivable of the company. </w:t>
      </w:r>
      <w:r w:rsidR="00E93D1E">
        <w:t>An organisation needs</w:t>
      </w:r>
      <w:r>
        <w:t xml:space="preserve"> to know </w:t>
      </w:r>
      <w:r w:rsidR="0005493C">
        <w:t>i</w:t>
      </w:r>
      <w:r>
        <w:t>t</w:t>
      </w:r>
      <w:r w:rsidR="0005493C">
        <w:t xml:space="preserve"> (</w:t>
      </w:r>
      <w:proofErr w:type="spellStart"/>
      <w:r w:rsidR="0005493C" w:rsidRPr="00C41599">
        <w:rPr>
          <w:rFonts w:eastAsia="Times New Roman" w:cs="Times New Roman"/>
          <w:szCs w:val="24"/>
          <w:lang w:val="en-US"/>
        </w:rPr>
        <w:t>Bangma</w:t>
      </w:r>
      <w:proofErr w:type="spellEnd"/>
      <w:r w:rsidR="0005493C" w:rsidRPr="00C41599">
        <w:rPr>
          <w:rFonts w:eastAsia="Times New Roman" w:cs="Times New Roman"/>
          <w:szCs w:val="24"/>
          <w:lang w:val="en-US"/>
        </w:rPr>
        <w:t>,</w:t>
      </w:r>
      <w:r w:rsidR="0005493C">
        <w:rPr>
          <w:rFonts w:eastAsia="Times New Roman" w:cs="Times New Roman"/>
          <w:szCs w:val="24"/>
          <w:lang w:val="en-US"/>
        </w:rPr>
        <w:t xml:space="preserve"> 2019)</w:t>
      </w:r>
      <w:r>
        <w:t xml:space="preserve">. It has been enhanced in 2020 than in 2019. </w:t>
      </w:r>
      <w:r w:rsidR="00E93D1E">
        <w:t>The c</w:t>
      </w:r>
      <w:r>
        <w:t>urrent ratio is also known as liquidity ratio, acid ratio</w:t>
      </w:r>
      <w:r w:rsidR="00E93D1E">
        <w:t>,</w:t>
      </w:r>
      <w:r>
        <w:t xml:space="preserve"> and so on. </w:t>
      </w:r>
      <w:r>
        <w:rPr>
          <w:lang w:val="en-US"/>
        </w:rPr>
        <w:t xml:space="preserve">It is identified </w:t>
      </w:r>
      <w:r w:rsidR="00E93D1E">
        <w:rPr>
          <w:lang w:val="en-US"/>
        </w:rPr>
        <w:t xml:space="preserve">as </w:t>
      </w:r>
      <w:r>
        <w:rPr>
          <w:lang w:val="en-US"/>
        </w:rPr>
        <w:t xml:space="preserve">the ability to pay the short-term debt of a company. </w:t>
      </w:r>
      <w:r>
        <w:t xml:space="preserve">It has been reduced in 2020 than in 2019. </w:t>
      </w:r>
      <w:r w:rsidR="00E93D1E">
        <w:t>The g</w:t>
      </w:r>
      <w:r>
        <w:t>earing ratio compares between equity and debt of the company. It has been enhanced in 2020 than in 2019.</w:t>
      </w:r>
    </w:p>
    <w:p w14:paraId="63F9B58F" w14:textId="65C1A08F" w:rsidR="00AD1D31" w:rsidRPr="00961D29" w:rsidRDefault="00AD1D31" w:rsidP="00FB4873">
      <w:r>
        <w:t>From the overall discussion, it can be said that the efficiency of the company is not so good through different operations. The company needs to enhance efficiency.</w:t>
      </w:r>
    </w:p>
    <w:p w14:paraId="715EC9A8" w14:textId="46B36B67" w:rsidR="008801E0" w:rsidRDefault="008801E0" w:rsidP="00140DEA">
      <w:pPr>
        <w:rPr>
          <w:rFonts w:eastAsiaTheme="majorEastAsia" w:cstheme="majorBidi"/>
          <w:b/>
          <w:sz w:val="26"/>
          <w:szCs w:val="26"/>
        </w:rPr>
      </w:pPr>
      <w:r>
        <w:br w:type="page"/>
      </w:r>
    </w:p>
    <w:p w14:paraId="29FDD17B" w14:textId="77777777" w:rsidR="008801E0" w:rsidRDefault="008801E0" w:rsidP="008801E0">
      <w:pPr>
        <w:pStyle w:val="Heading1"/>
      </w:pPr>
      <w:bookmarkStart w:id="9" w:name="_Toc77930137"/>
      <w:r>
        <w:lastRenderedPageBreak/>
        <w:t>Conclusion</w:t>
      </w:r>
      <w:bookmarkEnd w:id="9"/>
    </w:p>
    <w:p w14:paraId="64A1A8E7" w14:textId="0047B367" w:rsidR="008801E0" w:rsidRDefault="00C8515A" w:rsidP="0005493C">
      <w:pPr>
        <w:rPr>
          <w:rFonts w:eastAsiaTheme="majorEastAsia" w:cstheme="majorBidi"/>
          <w:b/>
          <w:i/>
          <w:sz w:val="30"/>
          <w:szCs w:val="32"/>
        </w:rPr>
      </w:pPr>
      <w:r>
        <w:t>The main objective of the report is accounting fundamentals.</w:t>
      </w:r>
      <w:r w:rsidR="0005493C">
        <w:t xml:space="preserve"> Accounting can be defined as the combination of different terms that are used in an organisation to record the transactions, identifying, and present the summary of the transactions in reports format in front of stakeholders. For the first part of the report, the company is named </w:t>
      </w:r>
      <w:r w:rsidR="0005493C">
        <w:rPr>
          <w:lang w:val="en-US"/>
        </w:rPr>
        <w:t>“</w:t>
      </w:r>
      <w:proofErr w:type="spellStart"/>
      <w:r w:rsidR="0005493C">
        <w:rPr>
          <w:lang w:val="en-US"/>
        </w:rPr>
        <w:t>Kedison</w:t>
      </w:r>
      <w:proofErr w:type="spellEnd"/>
      <w:r w:rsidR="0005493C">
        <w:rPr>
          <w:lang w:val="en-US"/>
        </w:rPr>
        <w:t xml:space="preserve"> Plc”. T</w:t>
      </w:r>
      <w:r w:rsidR="0005493C">
        <w:t>he financial position system is one of the vital ones. It represents the total assets, and total liabilities</w:t>
      </w:r>
      <w:r w:rsidR="00E93D1E">
        <w:t>,</w:t>
      </w:r>
      <w:r w:rsidR="0005493C">
        <w:t xml:space="preserve"> and owner’s equity in front of stakeholders. The report has two parts. Firstly, the financial reports are made including the income statement and the financial statement. An accounting ratio can be defined as </w:t>
      </w:r>
      <w:r w:rsidR="00E93D1E">
        <w:t xml:space="preserve">a </w:t>
      </w:r>
      <w:r w:rsidR="0005493C">
        <w:t>comparison between the two-line pieces in an organisation’s financial statement, namely income statement, owner’s equity statement, cash</w:t>
      </w:r>
      <w:r w:rsidR="00E93D1E">
        <w:t xml:space="preserve"> </w:t>
      </w:r>
      <w:r w:rsidR="0005493C">
        <w:t>flow statement, and financial position statement. Ratios are made to identify the financial performance of the company. Different ratios have been analysed in the report including current ratio, ROCE, ROE</w:t>
      </w:r>
      <w:r w:rsidR="00E93D1E">
        <w:t>,</w:t>
      </w:r>
      <w:r w:rsidR="0005493C">
        <w:t xml:space="preserve"> and so on</w:t>
      </w:r>
      <w:r w:rsidR="008801E0">
        <w:br w:type="page"/>
      </w:r>
    </w:p>
    <w:p w14:paraId="4628915C" w14:textId="77777777" w:rsidR="00083A8C" w:rsidRDefault="008801E0" w:rsidP="008801E0">
      <w:pPr>
        <w:pStyle w:val="Heading1"/>
      </w:pPr>
      <w:bookmarkStart w:id="10" w:name="_Toc77930138"/>
      <w:r>
        <w:lastRenderedPageBreak/>
        <w:t>References</w:t>
      </w:r>
      <w:bookmarkEnd w:id="10"/>
    </w:p>
    <w:p w14:paraId="37C16355" w14:textId="77777777" w:rsidR="00083A8C" w:rsidRPr="00C41599" w:rsidRDefault="00083A8C" w:rsidP="00083A8C">
      <w:pPr>
        <w:spacing w:after="0"/>
        <w:rPr>
          <w:rFonts w:eastAsia="Times New Roman" w:cs="Times New Roman"/>
          <w:szCs w:val="24"/>
          <w:lang w:val="en-US"/>
        </w:rPr>
      </w:pPr>
      <w:proofErr w:type="spellStart"/>
      <w:r w:rsidRPr="00C41599">
        <w:rPr>
          <w:rFonts w:eastAsia="Times New Roman" w:cs="Times New Roman"/>
          <w:szCs w:val="24"/>
          <w:lang w:val="en-US"/>
        </w:rPr>
        <w:t>Bangma</w:t>
      </w:r>
      <w:proofErr w:type="spellEnd"/>
      <w:r w:rsidRPr="00C41599">
        <w:rPr>
          <w:rFonts w:eastAsia="Times New Roman" w:cs="Times New Roman"/>
          <w:szCs w:val="24"/>
          <w:lang w:val="en-US"/>
        </w:rPr>
        <w:t xml:space="preserve">, D.F., Koerts, J., </w:t>
      </w:r>
      <w:proofErr w:type="spellStart"/>
      <w:r w:rsidRPr="00C41599">
        <w:rPr>
          <w:rFonts w:eastAsia="Times New Roman" w:cs="Times New Roman"/>
          <w:szCs w:val="24"/>
          <w:lang w:val="en-US"/>
        </w:rPr>
        <w:t>Fuermaier</w:t>
      </w:r>
      <w:proofErr w:type="spellEnd"/>
      <w:r w:rsidRPr="00C41599">
        <w:rPr>
          <w:rFonts w:eastAsia="Times New Roman" w:cs="Times New Roman"/>
          <w:szCs w:val="24"/>
          <w:lang w:val="en-US"/>
        </w:rPr>
        <w:t xml:space="preserve">, A., Mette, C., Zimmermann, M., Toussaint, A.K., </w:t>
      </w:r>
      <w:proofErr w:type="spellStart"/>
      <w:r w:rsidRPr="00C41599">
        <w:rPr>
          <w:rFonts w:eastAsia="Times New Roman" w:cs="Times New Roman"/>
          <w:szCs w:val="24"/>
          <w:lang w:val="en-US"/>
        </w:rPr>
        <w:t>Tucha</w:t>
      </w:r>
      <w:proofErr w:type="spellEnd"/>
      <w:r w:rsidRPr="00C41599">
        <w:rPr>
          <w:rFonts w:eastAsia="Times New Roman" w:cs="Times New Roman"/>
          <w:szCs w:val="24"/>
          <w:lang w:val="en-US"/>
        </w:rPr>
        <w:t xml:space="preserve">, L. and </w:t>
      </w:r>
      <w:proofErr w:type="spellStart"/>
      <w:r w:rsidRPr="00C41599">
        <w:rPr>
          <w:rFonts w:eastAsia="Times New Roman" w:cs="Times New Roman"/>
          <w:szCs w:val="24"/>
          <w:lang w:val="en-US"/>
        </w:rPr>
        <w:t>Tucha</w:t>
      </w:r>
      <w:proofErr w:type="spellEnd"/>
      <w:r w:rsidRPr="00C41599">
        <w:rPr>
          <w:rFonts w:eastAsia="Times New Roman" w:cs="Times New Roman"/>
          <w:szCs w:val="24"/>
          <w:lang w:val="en-US"/>
        </w:rPr>
        <w:t xml:space="preserve">, O., 2019. Financial decision-making in adults with ADHD. </w:t>
      </w:r>
      <w:r w:rsidRPr="00C41599">
        <w:rPr>
          <w:rFonts w:eastAsia="Times New Roman" w:cs="Times New Roman"/>
          <w:i/>
          <w:iCs/>
          <w:szCs w:val="24"/>
          <w:lang w:val="en-US"/>
        </w:rPr>
        <w:t>Neuropsychology</w:t>
      </w:r>
      <w:r w:rsidRPr="00C41599">
        <w:rPr>
          <w:rFonts w:eastAsia="Times New Roman" w:cs="Times New Roman"/>
          <w:szCs w:val="24"/>
          <w:lang w:val="en-US"/>
        </w:rPr>
        <w:t xml:space="preserve">, </w:t>
      </w:r>
      <w:r w:rsidRPr="00C41599">
        <w:rPr>
          <w:rFonts w:eastAsia="Times New Roman" w:cs="Times New Roman"/>
          <w:i/>
          <w:iCs/>
          <w:szCs w:val="24"/>
          <w:lang w:val="en-US"/>
        </w:rPr>
        <w:t>33</w:t>
      </w:r>
      <w:r w:rsidRPr="00C41599">
        <w:rPr>
          <w:rFonts w:eastAsia="Times New Roman" w:cs="Times New Roman"/>
          <w:szCs w:val="24"/>
          <w:lang w:val="en-US"/>
        </w:rPr>
        <w:t>(8), p.1065.</w:t>
      </w:r>
    </w:p>
    <w:p w14:paraId="110C8E52" w14:textId="77777777" w:rsidR="00083A8C" w:rsidRPr="00C41599" w:rsidRDefault="00083A8C" w:rsidP="00083A8C">
      <w:pPr>
        <w:spacing w:after="0"/>
        <w:rPr>
          <w:rFonts w:eastAsia="Times New Roman" w:cs="Times New Roman"/>
          <w:szCs w:val="24"/>
          <w:lang w:val="en-US"/>
        </w:rPr>
      </w:pPr>
      <w:proofErr w:type="spellStart"/>
      <w:r w:rsidRPr="00C41599">
        <w:rPr>
          <w:rFonts w:eastAsia="Times New Roman" w:cs="Times New Roman"/>
          <w:szCs w:val="24"/>
          <w:lang w:val="en-US"/>
        </w:rPr>
        <w:t>Chukwudi</w:t>
      </w:r>
      <w:proofErr w:type="spellEnd"/>
      <w:r w:rsidRPr="00C41599">
        <w:rPr>
          <w:rFonts w:eastAsia="Times New Roman" w:cs="Times New Roman"/>
          <w:szCs w:val="24"/>
          <w:lang w:val="en-US"/>
        </w:rPr>
        <w:t xml:space="preserve">, O.L., </w:t>
      </w:r>
      <w:proofErr w:type="spellStart"/>
      <w:r w:rsidRPr="00C41599">
        <w:rPr>
          <w:rFonts w:eastAsia="Times New Roman" w:cs="Times New Roman"/>
          <w:szCs w:val="24"/>
          <w:lang w:val="en-US"/>
        </w:rPr>
        <w:t>Echefu</w:t>
      </w:r>
      <w:proofErr w:type="spellEnd"/>
      <w:r w:rsidRPr="00C41599">
        <w:rPr>
          <w:rFonts w:eastAsia="Times New Roman" w:cs="Times New Roman"/>
          <w:szCs w:val="24"/>
          <w:lang w:val="en-US"/>
        </w:rPr>
        <w:t xml:space="preserve">, S.C., Boniface, U.U. and Victoria, C.N., 2018. Effect of Artificial Intelligence on the Performance of Accounting Operations among Accounting Firms in South East Nigeria. </w:t>
      </w:r>
      <w:r w:rsidRPr="00C41599">
        <w:rPr>
          <w:rFonts w:eastAsia="Times New Roman" w:cs="Times New Roman"/>
          <w:i/>
          <w:iCs/>
          <w:szCs w:val="24"/>
          <w:lang w:val="en-US"/>
        </w:rPr>
        <w:t>Asian Journal of Economics, Business and Accounting</w:t>
      </w:r>
      <w:r w:rsidRPr="00C41599">
        <w:rPr>
          <w:rFonts w:eastAsia="Times New Roman" w:cs="Times New Roman"/>
          <w:szCs w:val="24"/>
          <w:lang w:val="en-US"/>
        </w:rPr>
        <w:t>, pp.1-11.</w:t>
      </w:r>
    </w:p>
    <w:p w14:paraId="29BC9C7C" w14:textId="77777777" w:rsidR="00083A8C" w:rsidRPr="00C41599" w:rsidRDefault="00083A8C" w:rsidP="00083A8C">
      <w:pPr>
        <w:spacing w:after="0"/>
        <w:rPr>
          <w:rFonts w:eastAsia="Times New Roman" w:cs="Times New Roman"/>
          <w:szCs w:val="24"/>
          <w:lang w:val="en-US"/>
        </w:rPr>
      </w:pPr>
      <w:proofErr w:type="spellStart"/>
      <w:r w:rsidRPr="00C41599">
        <w:rPr>
          <w:rFonts w:eastAsia="Times New Roman" w:cs="Times New Roman"/>
          <w:szCs w:val="24"/>
          <w:lang w:val="en-US"/>
        </w:rPr>
        <w:t>Frydman</w:t>
      </w:r>
      <w:proofErr w:type="spellEnd"/>
      <w:r w:rsidRPr="00C41599">
        <w:rPr>
          <w:rFonts w:eastAsia="Times New Roman" w:cs="Times New Roman"/>
          <w:szCs w:val="24"/>
          <w:lang w:val="en-US"/>
        </w:rPr>
        <w:t xml:space="preserve">, C. and Camerer, C.F., 2016. The psychology and neuroscience of financial decision making. </w:t>
      </w:r>
      <w:r w:rsidRPr="00C41599">
        <w:rPr>
          <w:rFonts w:eastAsia="Times New Roman" w:cs="Times New Roman"/>
          <w:i/>
          <w:iCs/>
          <w:szCs w:val="24"/>
          <w:lang w:val="en-US"/>
        </w:rPr>
        <w:t>Trends in cognitive sciences</w:t>
      </w:r>
      <w:r w:rsidRPr="00C41599">
        <w:rPr>
          <w:rFonts w:eastAsia="Times New Roman" w:cs="Times New Roman"/>
          <w:szCs w:val="24"/>
          <w:lang w:val="en-US"/>
        </w:rPr>
        <w:t xml:space="preserve">, </w:t>
      </w:r>
      <w:r w:rsidRPr="00C41599">
        <w:rPr>
          <w:rFonts w:eastAsia="Times New Roman" w:cs="Times New Roman"/>
          <w:i/>
          <w:iCs/>
          <w:szCs w:val="24"/>
          <w:lang w:val="en-US"/>
        </w:rPr>
        <w:t>20</w:t>
      </w:r>
      <w:r w:rsidRPr="00C41599">
        <w:rPr>
          <w:rFonts w:eastAsia="Times New Roman" w:cs="Times New Roman"/>
          <w:szCs w:val="24"/>
          <w:lang w:val="en-US"/>
        </w:rPr>
        <w:t>(9), pp.661-675.</w:t>
      </w:r>
    </w:p>
    <w:p w14:paraId="43CBF978" w14:textId="77777777" w:rsidR="00083A8C" w:rsidRPr="00C41599" w:rsidRDefault="00083A8C" w:rsidP="00083A8C">
      <w:pPr>
        <w:spacing w:after="0"/>
        <w:rPr>
          <w:rFonts w:eastAsia="Times New Roman" w:cs="Times New Roman"/>
          <w:szCs w:val="24"/>
          <w:lang w:val="en-US"/>
        </w:rPr>
      </w:pPr>
      <w:r w:rsidRPr="00C41599">
        <w:rPr>
          <w:rFonts w:eastAsia="Times New Roman" w:cs="Times New Roman"/>
          <w:szCs w:val="24"/>
          <w:lang w:val="en-US"/>
        </w:rPr>
        <w:t xml:space="preserve">Greenberg, A.E. and Hershfield, H.E., 2019. Financial decision making. </w:t>
      </w:r>
      <w:r w:rsidRPr="00C41599">
        <w:rPr>
          <w:rFonts w:eastAsia="Times New Roman" w:cs="Times New Roman"/>
          <w:i/>
          <w:iCs/>
          <w:szCs w:val="24"/>
          <w:lang w:val="en-US"/>
        </w:rPr>
        <w:t>Consumer Psychology Review</w:t>
      </w:r>
      <w:r w:rsidRPr="00C41599">
        <w:rPr>
          <w:rFonts w:eastAsia="Times New Roman" w:cs="Times New Roman"/>
          <w:szCs w:val="24"/>
          <w:lang w:val="en-US"/>
        </w:rPr>
        <w:t xml:space="preserve">, </w:t>
      </w:r>
      <w:r w:rsidRPr="00C41599">
        <w:rPr>
          <w:rFonts w:eastAsia="Times New Roman" w:cs="Times New Roman"/>
          <w:i/>
          <w:iCs/>
          <w:szCs w:val="24"/>
          <w:lang w:val="en-US"/>
        </w:rPr>
        <w:t>2</w:t>
      </w:r>
      <w:r w:rsidRPr="00C41599">
        <w:rPr>
          <w:rFonts w:eastAsia="Times New Roman" w:cs="Times New Roman"/>
          <w:szCs w:val="24"/>
          <w:lang w:val="en-US"/>
        </w:rPr>
        <w:t>(1), pp.17-29.</w:t>
      </w:r>
    </w:p>
    <w:p w14:paraId="032E41D2" w14:textId="77777777" w:rsidR="00083A8C" w:rsidRPr="00C41599" w:rsidRDefault="00083A8C" w:rsidP="00083A8C">
      <w:pPr>
        <w:spacing w:after="0"/>
        <w:rPr>
          <w:rFonts w:eastAsia="Times New Roman" w:cs="Times New Roman"/>
          <w:szCs w:val="24"/>
          <w:lang w:val="en-US"/>
        </w:rPr>
      </w:pPr>
      <w:proofErr w:type="spellStart"/>
      <w:r w:rsidRPr="00C41599">
        <w:rPr>
          <w:rFonts w:eastAsia="Times New Roman" w:cs="Times New Roman"/>
          <w:szCs w:val="24"/>
          <w:lang w:val="en-US"/>
        </w:rPr>
        <w:t>Hirshleifer</w:t>
      </w:r>
      <w:proofErr w:type="spellEnd"/>
      <w:r w:rsidRPr="00C41599">
        <w:rPr>
          <w:rFonts w:eastAsia="Times New Roman" w:cs="Times New Roman"/>
          <w:szCs w:val="24"/>
          <w:lang w:val="en-US"/>
        </w:rPr>
        <w:t xml:space="preserve">, D., Jian, M. and Zhang, H., 2018. Superstition and financial decision making. </w:t>
      </w:r>
      <w:r w:rsidRPr="00C41599">
        <w:rPr>
          <w:rFonts w:eastAsia="Times New Roman" w:cs="Times New Roman"/>
          <w:i/>
          <w:iCs/>
          <w:szCs w:val="24"/>
          <w:lang w:val="en-US"/>
        </w:rPr>
        <w:t>Management Science</w:t>
      </w:r>
      <w:r w:rsidRPr="00C41599">
        <w:rPr>
          <w:rFonts w:eastAsia="Times New Roman" w:cs="Times New Roman"/>
          <w:szCs w:val="24"/>
          <w:lang w:val="en-US"/>
        </w:rPr>
        <w:t xml:space="preserve">, </w:t>
      </w:r>
      <w:r w:rsidRPr="00C41599">
        <w:rPr>
          <w:rFonts w:eastAsia="Times New Roman" w:cs="Times New Roman"/>
          <w:i/>
          <w:iCs/>
          <w:szCs w:val="24"/>
          <w:lang w:val="en-US"/>
        </w:rPr>
        <w:t>64</w:t>
      </w:r>
      <w:r w:rsidRPr="00C41599">
        <w:rPr>
          <w:rFonts w:eastAsia="Times New Roman" w:cs="Times New Roman"/>
          <w:szCs w:val="24"/>
          <w:lang w:val="en-US"/>
        </w:rPr>
        <w:t>(1), pp.235-252.</w:t>
      </w:r>
    </w:p>
    <w:p w14:paraId="209FC4DF" w14:textId="77777777" w:rsidR="00083A8C" w:rsidRPr="00C41599" w:rsidRDefault="00083A8C" w:rsidP="00083A8C">
      <w:pPr>
        <w:spacing w:after="0"/>
        <w:rPr>
          <w:rFonts w:eastAsia="Times New Roman" w:cs="Times New Roman"/>
          <w:szCs w:val="24"/>
          <w:lang w:val="en-US"/>
        </w:rPr>
      </w:pPr>
      <w:r w:rsidRPr="00C41599">
        <w:rPr>
          <w:rFonts w:eastAsia="Times New Roman" w:cs="Times New Roman"/>
          <w:szCs w:val="24"/>
          <w:lang w:val="en-US"/>
        </w:rPr>
        <w:t xml:space="preserve">Kaya, C.T., </w:t>
      </w:r>
      <w:proofErr w:type="spellStart"/>
      <w:r w:rsidRPr="00C41599">
        <w:rPr>
          <w:rFonts w:eastAsia="Times New Roman" w:cs="Times New Roman"/>
          <w:szCs w:val="24"/>
          <w:lang w:val="en-US"/>
        </w:rPr>
        <w:t>Türkyılmaz</w:t>
      </w:r>
      <w:proofErr w:type="spellEnd"/>
      <w:r w:rsidRPr="00C41599">
        <w:rPr>
          <w:rFonts w:eastAsia="Times New Roman" w:cs="Times New Roman"/>
          <w:szCs w:val="24"/>
          <w:lang w:val="en-US"/>
        </w:rPr>
        <w:t xml:space="preserve">, M. and </w:t>
      </w:r>
      <w:proofErr w:type="spellStart"/>
      <w:r w:rsidRPr="00C41599">
        <w:rPr>
          <w:rFonts w:eastAsia="Times New Roman" w:cs="Times New Roman"/>
          <w:szCs w:val="24"/>
          <w:lang w:val="en-US"/>
        </w:rPr>
        <w:t>Birol</w:t>
      </w:r>
      <w:proofErr w:type="spellEnd"/>
      <w:r w:rsidRPr="00C41599">
        <w:rPr>
          <w:rFonts w:eastAsia="Times New Roman" w:cs="Times New Roman"/>
          <w:szCs w:val="24"/>
          <w:lang w:val="en-US"/>
        </w:rPr>
        <w:t xml:space="preserve">, B., 2019. Impact of RPA technologies on accounting systems. </w:t>
      </w:r>
      <w:proofErr w:type="spellStart"/>
      <w:r w:rsidRPr="00C41599">
        <w:rPr>
          <w:rFonts w:eastAsia="Times New Roman" w:cs="Times New Roman"/>
          <w:i/>
          <w:iCs/>
          <w:szCs w:val="24"/>
          <w:lang w:val="en-US"/>
        </w:rPr>
        <w:t>Muhasebe</w:t>
      </w:r>
      <w:proofErr w:type="spellEnd"/>
      <w:r w:rsidRPr="00C41599">
        <w:rPr>
          <w:rFonts w:eastAsia="Times New Roman" w:cs="Times New Roman"/>
          <w:i/>
          <w:iCs/>
          <w:szCs w:val="24"/>
          <w:lang w:val="en-US"/>
        </w:rPr>
        <w:t xml:space="preserve"> </w:t>
      </w:r>
      <w:proofErr w:type="spellStart"/>
      <w:r w:rsidRPr="00C41599">
        <w:rPr>
          <w:rFonts w:eastAsia="Times New Roman" w:cs="Times New Roman"/>
          <w:i/>
          <w:iCs/>
          <w:szCs w:val="24"/>
          <w:lang w:val="en-US"/>
        </w:rPr>
        <w:t>ve</w:t>
      </w:r>
      <w:proofErr w:type="spellEnd"/>
      <w:r w:rsidRPr="00C41599">
        <w:rPr>
          <w:rFonts w:eastAsia="Times New Roman" w:cs="Times New Roman"/>
          <w:i/>
          <w:iCs/>
          <w:szCs w:val="24"/>
          <w:lang w:val="en-US"/>
        </w:rPr>
        <w:t xml:space="preserve"> </w:t>
      </w:r>
      <w:proofErr w:type="spellStart"/>
      <w:r w:rsidRPr="00C41599">
        <w:rPr>
          <w:rFonts w:eastAsia="Times New Roman" w:cs="Times New Roman"/>
          <w:i/>
          <w:iCs/>
          <w:szCs w:val="24"/>
          <w:lang w:val="en-US"/>
        </w:rPr>
        <w:t>Finansman</w:t>
      </w:r>
      <w:proofErr w:type="spellEnd"/>
      <w:r w:rsidRPr="00C41599">
        <w:rPr>
          <w:rFonts w:eastAsia="Times New Roman" w:cs="Times New Roman"/>
          <w:i/>
          <w:iCs/>
          <w:szCs w:val="24"/>
          <w:lang w:val="en-US"/>
        </w:rPr>
        <w:t xml:space="preserve"> </w:t>
      </w:r>
      <w:proofErr w:type="spellStart"/>
      <w:r w:rsidRPr="00C41599">
        <w:rPr>
          <w:rFonts w:eastAsia="Times New Roman" w:cs="Times New Roman"/>
          <w:i/>
          <w:iCs/>
          <w:szCs w:val="24"/>
          <w:lang w:val="en-US"/>
        </w:rPr>
        <w:t>Dergisi</w:t>
      </w:r>
      <w:proofErr w:type="spellEnd"/>
      <w:r w:rsidRPr="00C41599">
        <w:rPr>
          <w:rFonts w:eastAsia="Times New Roman" w:cs="Times New Roman"/>
          <w:szCs w:val="24"/>
          <w:lang w:val="en-US"/>
        </w:rPr>
        <w:t>, (82).</w:t>
      </w:r>
    </w:p>
    <w:p w14:paraId="2C505F9B" w14:textId="77777777" w:rsidR="00083A8C" w:rsidRPr="00C41599" w:rsidRDefault="00083A8C" w:rsidP="00083A8C">
      <w:pPr>
        <w:spacing w:after="0"/>
        <w:rPr>
          <w:rFonts w:eastAsia="Times New Roman" w:cs="Times New Roman"/>
          <w:szCs w:val="24"/>
          <w:lang w:val="en-US"/>
        </w:rPr>
      </w:pPr>
      <w:proofErr w:type="spellStart"/>
      <w:r w:rsidRPr="00C41599">
        <w:rPr>
          <w:rFonts w:eastAsia="Times New Roman" w:cs="Times New Roman"/>
          <w:szCs w:val="24"/>
          <w:lang w:val="en-US"/>
        </w:rPr>
        <w:t>Khorunzhak</w:t>
      </w:r>
      <w:proofErr w:type="spellEnd"/>
      <w:r w:rsidRPr="00C41599">
        <w:rPr>
          <w:rFonts w:eastAsia="Times New Roman" w:cs="Times New Roman"/>
          <w:szCs w:val="24"/>
          <w:lang w:val="en-US"/>
        </w:rPr>
        <w:t xml:space="preserve">, N., </w:t>
      </w:r>
      <w:proofErr w:type="spellStart"/>
      <w:r w:rsidRPr="00C41599">
        <w:rPr>
          <w:rFonts w:eastAsia="Times New Roman" w:cs="Times New Roman"/>
          <w:szCs w:val="24"/>
          <w:lang w:val="en-US"/>
        </w:rPr>
        <w:t>Brukhanskyi</w:t>
      </w:r>
      <w:proofErr w:type="spellEnd"/>
      <w:r w:rsidRPr="00C41599">
        <w:rPr>
          <w:rFonts w:eastAsia="Times New Roman" w:cs="Times New Roman"/>
          <w:szCs w:val="24"/>
          <w:lang w:val="en-US"/>
        </w:rPr>
        <w:t xml:space="preserve">, R. and </w:t>
      </w:r>
      <w:proofErr w:type="spellStart"/>
      <w:r w:rsidRPr="00C41599">
        <w:rPr>
          <w:rFonts w:eastAsia="Times New Roman" w:cs="Times New Roman"/>
          <w:szCs w:val="24"/>
          <w:lang w:val="en-US"/>
        </w:rPr>
        <w:t>Ivanyshyn</w:t>
      </w:r>
      <w:proofErr w:type="spellEnd"/>
      <w:r w:rsidRPr="00C41599">
        <w:rPr>
          <w:rFonts w:eastAsia="Times New Roman" w:cs="Times New Roman"/>
          <w:szCs w:val="24"/>
          <w:lang w:val="en-US"/>
        </w:rPr>
        <w:t xml:space="preserve">, V., 2019. Logic-statistical information models in control function of accounting. </w:t>
      </w:r>
      <w:r w:rsidRPr="00C41599">
        <w:rPr>
          <w:rFonts w:eastAsia="Times New Roman" w:cs="Times New Roman"/>
          <w:i/>
          <w:iCs/>
          <w:szCs w:val="24"/>
          <w:lang w:val="en-US"/>
        </w:rPr>
        <w:t>Independent Journal of Management &amp; Production</w:t>
      </w:r>
      <w:r w:rsidRPr="00C41599">
        <w:rPr>
          <w:rFonts w:eastAsia="Times New Roman" w:cs="Times New Roman"/>
          <w:szCs w:val="24"/>
          <w:lang w:val="en-US"/>
        </w:rPr>
        <w:t xml:space="preserve">, </w:t>
      </w:r>
      <w:r w:rsidRPr="00C41599">
        <w:rPr>
          <w:rFonts w:eastAsia="Times New Roman" w:cs="Times New Roman"/>
          <w:i/>
          <w:iCs/>
          <w:szCs w:val="24"/>
          <w:lang w:val="en-US"/>
        </w:rPr>
        <w:t>10</w:t>
      </w:r>
      <w:r w:rsidRPr="00C41599">
        <w:rPr>
          <w:rFonts w:eastAsia="Times New Roman" w:cs="Times New Roman"/>
          <w:szCs w:val="24"/>
          <w:lang w:val="en-US"/>
        </w:rPr>
        <w:t>(7), pp.846-871.</w:t>
      </w:r>
    </w:p>
    <w:p w14:paraId="22707775" w14:textId="77777777" w:rsidR="00083A8C" w:rsidRPr="00C41599" w:rsidRDefault="00083A8C" w:rsidP="00083A8C">
      <w:pPr>
        <w:spacing w:after="0"/>
        <w:rPr>
          <w:rFonts w:eastAsia="Times New Roman" w:cs="Times New Roman"/>
          <w:szCs w:val="24"/>
          <w:lang w:val="en-US"/>
        </w:rPr>
      </w:pPr>
      <w:r w:rsidRPr="00C41599">
        <w:rPr>
          <w:rFonts w:eastAsia="Times New Roman" w:cs="Times New Roman"/>
          <w:szCs w:val="24"/>
          <w:lang w:val="en-US"/>
        </w:rPr>
        <w:t xml:space="preserve">Kim, J., Gutter, M.S. and Spangler, T., 2017. Review of family financial decision making: Suggestions for future research and implications for financial education. </w:t>
      </w:r>
      <w:r w:rsidRPr="00C41599">
        <w:rPr>
          <w:rFonts w:eastAsia="Times New Roman" w:cs="Times New Roman"/>
          <w:i/>
          <w:iCs/>
          <w:szCs w:val="24"/>
          <w:lang w:val="en-US"/>
        </w:rPr>
        <w:t>Journal of Financial Counseling and Planning</w:t>
      </w:r>
      <w:r w:rsidRPr="00C41599">
        <w:rPr>
          <w:rFonts w:eastAsia="Times New Roman" w:cs="Times New Roman"/>
          <w:szCs w:val="24"/>
          <w:lang w:val="en-US"/>
        </w:rPr>
        <w:t xml:space="preserve">, </w:t>
      </w:r>
      <w:r w:rsidRPr="00C41599">
        <w:rPr>
          <w:rFonts w:eastAsia="Times New Roman" w:cs="Times New Roman"/>
          <w:i/>
          <w:iCs/>
          <w:szCs w:val="24"/>
          <w:lang w:val="en-US"/>
        </w:rPr>
        <w:t>28</w:t>
      </w:r>
      <w:r w:rsidRPr="00C41599">
        <w:rPr>
          <w:rFonts w:eastAsia="Times New Roman" w:cs="Times New Roman"/>
          <w:szCs w:val="24"/>
          <w:lang w:val="en-US"/>
        </w:rPr>
        <w:t>(2), pp.253-267.</w:t>
      </w:r>
    </w:p>
    <w:p w14:paraId="4FA3752E" w14:textId="77777777" w:rsidR="00083A8C" w:rsidRPr="00C41599" w:rsidRDefault="00083A8C" w:rsidP="00083A8C">
      <w:pPr>
        <w:spacing w:after="0"/>
        <w:rPr>
          <w:rFonts w:eastAsia="Times New Roman" w:cs="Times New Roman"/>
          <w:szCs w:val="24"/>
          <w:lang w:val="en-US"/>
        </w:rPr>
      </w:pPr>
      <w:r w:rsidRPr="00C41599">
        <w:rPr>
          <w:rFonts w:eastAsia="Times New Roman" w:cs="Times New Roman"/>
          <w:szCs w:val="24"/>
          <w:lang w:val="en-US"/>
        </w:rPr>
        <w:t xml:space="preserve">Lichtenberg, P.A., </w:t>
      </w:r>
      <w:proofErr w:type="spellStart"/>
      <w:r w:rsidRPr="00C41599">
        <w:rPr>
          <w:rFonts w:eastAsia="Times New Roman" w:cs="Times New Roman"/>
          <w:szCs w:val="24"/>
          <w:lang w:val="en-US"/>
        </w:rPr>
        <w:t>Ficker</w:t>
      </w:r>
      <w:proofErr w:type="spellEnd"/>
      <w:r w:rsidRPr="00C41599">
        <w:rPr>
          <w:rFonts w:eastAsia="Times New Roman" w:cs="Times New Roman"/>
          <w:szCs w:val="24"/>
          <w:lang w:val="en-US"/>
        </w:rPr>
        <w:t>, L., Rahman-</w:t>
      </w:r>
      <w:proofErr w:type="spellStart"/>
      <w:r w:rsidRPr="00C41599">
        <w:rPr>
          <w:rFonts w:eastAsia="Times New Roman" w:cs="Times New Roman"/>
          <w:szCs w:val="24"/>
          <w:lang w:val="en-US"/>
        </w:rPr>
        <w:t>Filipiak</w:t>
      </w:r>
      <w:proofErr w:type="spellEnd"/>
      <w:r w:rsidRPr="00C41599">
        <w:rPr>
          <w:rFonts w:eastAsia="Times New Roman" w:cs="Times New Roman"/>
          <w:szCs w:val="24"/>
          <w:lang w:val="en-US"/>
        </w:rPr>
        <w:t xml:space="preserve">, A., </w:t>
      </w:r>
      <w:proofErr w:type="spellStart"/>
      <w:r w:rsidRPr="00C41599">
        <w:rPr>
          <w:rFonts w:eastAsia="Times New Roman" w:cs="Times New Roman"/>
          <w:szCs w:val="24"/>
          <w:lang w:val="en-US"/>
        </w:rPr>
        <w:t>Tatro</w:t>
      </w:r>
      <w:proofErr w:type="spellEnd"/>
      <w:r w:rsidRPr="00C41599">
        <w:rPr>
          <w:rFonts w:eastAsia="Times New Roman" w:cs="Times New Roman"/>
          <w:szCs w:val="24"/>
          <w:lang w:val="en-US"/>
        </w:rPr>
        <w:t xml:space="preserve">, R., Farrell, C., </w:t>
      </w:r>
      <w:proofErr w:type="spellStart"/>
      <w:r w:rsidRPr="00C41599">
        <w:rPr>
          <w:rFonts w:eastAsia="Times New Roman" w:cs="Times New Roman"/>
          <w:szCs w:val="24"/>
          <w:lang w:val="en-US"/>
        </w:rPr>
        <w:t>Speir</w:t>
      </w:r>
      <w:proofErr w:type="spellEnd"/>
      <w:r w:rsidRPr="00C41599">
        <w:rPr>
          <w:rFonts w:eastAsia="Times New Roman" w:cs="Times New Roman"/>
          <w:szCs w:val="24"/>
          <w:lang w:val="en-US"/>
        </w:rPr>
        <w:t xml:space="preserve">, J.J., Mall, S.J., </w:t>
      </w:r>
      <w:proofErr w:type="spellStart"/>
      <w:r w:rsidRPr="00C41599">
        <w:rPr>
          <w:rFonts w:eastAsia="Times New Roman" w:cs="Times New Roman"/>
          <w:szCs w:val="24"/>
          <w:lang w:val="en-US"/>
        </w:rPr>
        <w:t>Simasko</w:t>
      </w:r>
      <w:proofErr w:type="spellEnd"/>
      <w:r w:rsidRPr="00C41599">
        <w:rPr>
          <w:rFonts w:eastAsia="Times New Roman" w:cs="Times New Roman"/>
          <w:szCs w:val="24"/>
          <w:lang w:val="en-US"/>
        </w:rPr>
        <w:t xml:space="preserve">, P., </w:t>
      </w:r>
      <w:proofErr w:type="spellStart"/>
      <w:r w:rsidRPr="00C41599">
        <w:rPr>
          <w:rFonts w:eastAsia="Times New Roman" w:cs="Times New Roman"/>
          <w:szCs w:val="24"/>
          <w:lang w:val="en-US"/>
        </w:rPr>
        <w:t>Collens</w:t>
      </w:r>
      <w:proofErr w:type="spellEnd"/>
      <w:r w:rsidRPr="00C41599">
        <w:rPr>
          <w:rFonts w:eastAsia="Times New Roman" w:cs="Times New Roman"/>
          <w:szCs w:val="24"/>
          <w:lang w:val="en-US"/>
        </w:rPr>
        <w:t xml:space="preserve">, H.H. and Jackman Jr, MD, J.D., 2016. The Lichtenberg Financial Decision Screening Scale (LFDSS): A new tool for assessing financial decision making and preventing financial exploitation. </w:t>
      </w:r>
      <w:r w:rsidRPr="00C41599">
        <w:rPr>
          <w:rFonts w:eastAsia="Times New Roman" w:cs="Times New Roman"/>
          <w:i/>
          <w:iCs/>
          <w:szCs w:val="24"/>
          <w:lang w:val="en-US"/>
        </w:rPr>
        <w:t>Journal of elder abuse &amp; neglect</w:t>
      </w:r>
      <w:r w:rsidRPr="00C41599">
        <w:rPr>
          <w:rFonts w:eastAsia="Times New Roman" w:cs="Times New Roman"/>
          <w:szCs w:val="24"/>
          <w:lang w:val="en-US"/>
        </w:rPr>
        <w:t xml:space="preserve">, </w:t>
      </w:r>
      <w:r w:rsidRPr="00C41599">
        <w:rPr>
          <w:rFonts w:eastAsia="Times New Roman" w:cs="Times New Roman"/>
          <w:i/>
          <w:iCs/>
          <w:szCs w:val="24"/>
          <w:lang w:val="en-US"/>
        </w:rPr>
        <w:t>28</w:t>
      </w:r>
      <w:r w:rsidRPr="00C41599">
        <w:rPr>
          <w:rFonts w:eastAsia="Times New Roman" w:cs="Times New Roman"/>
          <w:szCs w:val="24"/>
          <w:lang w:val="en-US"/>
        </w:rPr>
        <w:t>(3), pp.134-151.</w:t>
      </w:r>
    </w:p>
    <w:p w14:paraId="4CD34FF5" w14:textId="77777777" w:rsidR="00083A8C" w:rsidRPr="00C41599" w:rsidRDefault="00083A8C" w:rsidP="00083A8C">
      <w:pPr>
        <w:spacing w:after="0"/>
        <w:rPr>
          <w:rFonts w:eastAsia="Times New Roman" w:cs="Times New Roman"/>
          <w:szCs w:val="24"/>
          <w:lang w:val="en-US"/>
        </w:rPr>
      </w:pPr>
      <w:proofErr w:type="spellStart"/>
      <w:r w:rsidRPr="00C41599">
        <w:rPr>
          <w:rFonts w:eastAsia="Times New Roman" w:cs="Times New Roman"/>
          <w:szCs w:val="24"/>
          <w:lang w:val="en-US"/>
        </w:rPr>
        <w:t>Petkov</w:t>
      </w:r>
      <w:proofErr w:type="spellEnd"/>
      <w:r w:rsidRPr="00C41599">
        <w:rPr>
          <w:rFonts w:eastAsia="Times New Roman" w:cs="Times New Roman"/>
          <w:szCs w:val="24"/>
          <w:lang w:val="en-US"/>
        </w:rPr>
        <w:t xml:space="preserve">, R., 2020. Artificial intelligence (AI) and the accounting function—A revisit and a new perspective for developing framework. </w:t>
      </w:r>
      <w:r w:rsidRPr="00C41599">
        <w:rPr>
          <w:rFonts w:eastAsia="Times New Roman" w:cs="Times New Roman"/>
          <w:i/>
          <w:iCs/>
          <w:szCs w:val="24"/>
          <w:lang w:val="en-US"/>
        </w:rPr>
        <w:t>Journal of Emerging Technologies in Accounting</w:t>
      </w:r>
      <w:r w:rsidRPr="00C41599">
        <w:rPr>
          <w:rFonts w:eastAsia="Times New Roman" w:cs="Times New Roman"/>
          <w:szCs w:val="24"/>
          <w:lang w:val="en-US"/>
        </w:rPr>
        <w:t xml:space="preserve">, </w:t>
      </w:r>
      <w:r w:rsidRPr="00C41599">
        <w:rPr>
          <w:rFonts w:eastAsia="Times New Roman" w:cs="Times New Roman"/>
          <w:i/>
          <w:iCs/>
          <w:szCs w:val="24"/>
          <w:lang w:val="en-US"/>
        </w:rPr>
        <w:t>17</w:t>
      </w:r>
      <w:r w:rsidRPr="00C41599">
        <w:rPr>
          <w:rFonts w:eastAsia="Times New Roman" w:cs="Times New Roman"/>
          <w:szCs w:val="24"/>
          <w:lang w:val="en-US"/>
        </w:rPr>
        <w:t>(1), pp.99-105.</w:t>
      </w:r>
    </w:p>
    <w:p w14:paraId="61AF5992" w14:textId="77777777" w:rsidR="00083A8C" w:rsidRPr="00C41599" w:rsidRDefault="00083A8C" w:rsidP="00083A8C">
      <w:pPr>
        <w:spacing w:after="0"/>
        <w:rPr>
          <w:rFonts w:eastAsia="Times New Roman" w:cs="Times New Roman"/>
          <w:szCs w:val="24"/>
          <w:lang w:val="en-US"/>
        </w:rPr>
      </w:pPr>
      <w:proofErr w:type="spellStart"/>
      <w:r w:rsidRPr="00C41599">
        <w:rPr>
          <w:rFonts w:eastAsia="Times New Roman" w:cs="Times New Roman"/>
          <w:szCs w:val="24"/>
          <w:lang w:val="en-US"/>
        </w:rPr>
        <w:t>Sobkow</w:t>
      </w:r>
      <w:proofErr w:type="spellEnd"/>
      <w:r w:rsidRPr="00C41599">
        <w:rPr>
          <w:rFonts w:eastAsia="Times New Roman" w:cs="Times New Roman"/>
          <w:szCs w:val="24"/>
          <w:lang w:val="en-US"/>
        </w:rPr>
        <w:t>, A., Garrido, D. and Garcia-</w:t>
      </w:r>
      <w:proofErr w:type="spellStart"/>
      <w:r w:rsidRPr="00C41599">
        <w:rPr>
          <w:rFonts w:eastAsia="Times New Roman" w:cs="Times New Roman"/>
          <w:szCs w:val="24"/>
          <w:lang w:val="en-US"/>
        </w:rPr>
        <w:t>Retamero</w:t>
      </w:r>
      <w:proofErr w:type="spellEnd"/>
      <w:r w:rsidRPr="00C41599">
        <w:rPr>
          <w:rFonts w:eastAsia="Times New Roman" w:cs="Times New Roman"/>
          <w:szCs w:val="24"/>
          <w:lang w:val="en-US"/>
        </w:rPr>
        <w:t xml:space="preserve">, R., 2020. Cognitive abilities and financial decision making. In </w:t>
      </w:r>
      <w:r w:rsidRPr="00C41599">
        <w:rPr>
          <w:rFonts w:eastAsia="Times New Roman" w:cs="Times New Roman"/>
          <w:i/>
          <w:iCs/>
          <w:szCs w:val="24"/>
          <w:lang w:val="en-US"/>
        </w:rPr>
        <w:t>Psychological perspectives on financial decision making</w:t>
      </w:r>
      <w:r w:rsidRPr="00C41599">
        <w:rPr>
          <w:rFonts w:eastAsia="Times New Roman" w:cs="Times New Roman"/>
          <w:szCs w:val="24"/>
          <w:lang w:val="en-US"/>
        </w:rPr>
        <w:t xml:space="preserve"> (pp. 71-87). Springer, Cham.</w:t>
      </w:r>
    </w:p>
    <w:p w14:paraId="1BB97501" w14:textId="784E96A8" w:rsidR="00D21BF1" w:rsidRPr="007B7841" w:rsidRDefault="00D21BF1" w:rsidP="007B7841">
      <w:pPr>
        <w:pStyle w:val="Heading1"/>
      </w:pPr>
    </w:p>
    <w:sectPr w:rsidR="00D21BF1" w:rsidRPr="007B7841">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FAB374" w14:textId="77777777" w:rsidR="001529FE" w:rsidRDefault="001529FE" w:rsidP="0005493C">
      <w:pPr>
        <w:spacing w:after="0" w:line="240" w:lineRule="auto"/>
      </w:pPr>
      <w:r>
        <w:separator/>
      </w:r>
    </w:p>
  </w:endnote>
  <w:endnote w:type="continuationSeparator" w:id="0">
    <w:p w14:paraId="73A56093" w14:textId="77777777" w:rsidR="001529FE" w:rsidRDefault="001529FE" w:rsidP="00054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422600"/>
      <w:docPartObj>
        <w:docPartGallery w:val="Page Numbers (Bottom of Page)"/>
        <w:docPartUnique/>
      </w:docPartObj>
    </w:sdtPr>
    <w:sdtEndPr>
      <w:rPr>
        <w:color w:val="7F7F7F" w:themeColor="background1" w:themeShade="7F"/>
        <w:spacing w:val="60"/>
      </w:rPr>
    </w:sdtEndPr>
    <w:sdtContent>
      <w:p w14:paraId="019374E7" w14:textId="241613E3" w:rsidR="0005493C" w:rsidRDefault="0005493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B69AD55" w14:textId="77777777" w:rsidR="0005493C" w:rsidRDefault="00054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FB76EE" w14:textId="77777777" w:rsidR="001529FE" w:rsidRDefault="001529FE" w:rsidP="0005493C">
      <w:pPr>
        <w:spacing w:after="0" w:line="240" w:lineRule="auto"/>
      </w:pPr>
      <w:r>
        <w:separator/>
      </w:r>
    </w:p>
  </w:footnote>
  <w:footnote w:type="continuationSeparator" w:id="0">
    <w:p w14:paraId="2DCAB01A" w14:textId="77777777" w:rsidR="001529FE" w:rsidRDefault="001529FE" w:rsidP="000549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C3FA6"/>
    <w:multiLevelType w:val="hybridMultilevel"/>
    <w:tmpl w:val="DB107F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5158CC"/>
    <w:multiLevelType w:val="hybridMultilevel"/>
    <w:tmpl w:val="F9C49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C63CA9"/>
    <w:multiLevelType w:val="hybridMultilevel"/>
    <w:tmpl w:val="AE4E6F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AA0236"/>
    <w:multiLevelType w:val="hybridMultilevel"/>
    <w:tmpl w:val="D4DEE8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SxMDQzMTU2NLUwMDVR0lEKTi0uzszPAykwrAUASfdeISwAAAA="/>
  </w:docVars>
  <w:rsids>
    <w:rsidRoot w:val="001C3B02"/>
    <w:rsid w:val="00001B18"/>
    <w:rsid w:val="0005493C"/>
    <w:rsid w:val="00083A8C"/>
    <w:rsid w:val="00140DEA"/>
    <w:rsid w:val="001529FE"/>
    <w:rsid w:val="001C3B02"/>
    <w:rsid w:val="001E54F4"/>
    <w:rsid w:val="002E1E7B"/>
    <w:rsid w:val="002F2842"/>
    <w:rsid w:val="002F68F7"/>
    <w:rsid w:val="00611DD6"/>
    <w:rsid w:val="00624F9B"/>
    <w:rsid w:val="006D0C11"/>
    <w:rsid w:val="007B7841"/>
    <w:rsid w:val="008801E0"/>
    <w:rsid w:val="00961D29"/>
    <w:rsid w:val="00AD1D31"/>
    <w:rsid w:val="00B87F2E"/>
    <w:rsid w:val="00BB657C"/>
    <w:rsid w:val="00C8515A"/>
    <w:rsid w:val="00D21081"/>
    <w:rsid w:val="00D21BF1"/>
    <w:rsid w:val="00D83AEE"/>
    <w:rsid w:val="00DB37C5"/>
    <w:rsid w:val="00E93D1E"/>
    <w:rsid w:val="00E954C8"/>
    <w:rsid w:val="00FA46EC"/>
    <w:rsid w:val="00FB4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028AA719-23F6-41E3-A8BE-33F64CE13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8F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F68F7"/>
    <w:pPr>
      <w:keepNext/>
      <w:keepLines/>
      <w:spacing w:before="240" w:after="0"/>
      <w:outlineLvl w:val="0"/>
    </w:pPr>
    <w:rPr>
      <w:rFonts w:eastAsiaTheme="majorEastAsia" w:cstheme="majorBidi"/>
      <w:b/>
      <w:i/>
      <w:sz w:val="30"/>
      <w:szCs w:val="32"/>
    </w:rPr>
  </w:style>
  <w:style w:type="paragraph" w:styleId="Heading2">
    <w:name w:val="heading 2"/>
    <w:basedOn w:val="Normal"/>
    <w:next w:val="Normal"/>
    <w:link w:val="Heading2Char"/>
    <w:uiPriority w:val="9"/>
    <w:unhideWhenUsed/>
    <w:qFormat/>
    <w:rsid w:val="002F68F7"/>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8F7"/>
    <w:rPr>
      <w:rFonts w:ascii="Times New Roman" w:eastAsiaTheme="majorEastAsia" w:hAnsi="Times New Roman" w:cstheme="majorBidi"/>
      <w:b/>
      <w:i/>
      <w:sz w:val="30"/>
      <w:szCs w:val="32"/>
    </w:rPr>
  </w:style>
  <w:style w:type="character" w:customStyle="1" w:styleId="Heading2Char">
    <w:name w:val="Heading 2 Char"/>
    <w:basedOn w:val="DefaultParagraphFont"/>
    <w:link w:val="Heading2"/>
    <w:uiPriority w:val="9"/>
    <w:rsid w:val="002F68F7"/>
    <w:rPr>
      <w:rFonts w:ascii="Times New Roman" w:eastAsiaTheme="majorEastAsia" w:hAnsi="Times New Roman" w:cstheme="majorBidi"/>
      <w:b/>
      <w:sz w:val="26"/>
      <w:szCs w:val="26"/>
    </w:rPr>
  </w:style>
  <w:style w:type="table" w:styleId="TableGrid">
    <w:name w:val="Table Grid"/>
    <w:basedOn w:val="TableNormal"/>
    <w:uiPriority w:val="39"/>
    <w:rsid w:val="00D21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21BF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21B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D21BF1"/>
    <w:pPr>
      <w:ind w:left="720"/>
      <w:contextualSpacing/>
    </w:pPr>
  </w:style>
  <w:style w:type="table" w:customStyle="1" w:styleId="TableGrid0">
    <w:name w:val="TableGrid"/>
    <w:rsid w:val="00E954C8"/>
    <w:pPr>
      <w:spacing w:after="0" w:line="240" w:lineRule="auto"/>
    </w:pPr>
    <w:rPr>
      <w:rFonts w:eastAsiaTheme="minorEastAsia"/>
      <w:lang w:val="en-US"/>
    </w:rPr>
    <w:tblPr>
      <w:tblCellMar>
        <w:top w:w="0" w:type="dxa"/>
        <w:left w:w="0" w:type="dxa"/>
        <w:bottom w:w="0" w:type="dxa"/>
        <w:right w:w="0" w:type="dxa"/>
      </w:tblCellMar>
    </w:tblPr>
  </w:style>
  <w:style w:type="table" w:styleId="PlainTable2">
    <w:name w:val="Plain Table 2"/>
    <w:basedOn w:val="TableNormal"/>
    <w:uiPriority w:val="42"/>
    <w:rsid w:val="00001B1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0549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493C"/>
    <w:rPr>
      <w:rFonts w:ascii="Times New Roman" w:hAnsi="Times New Roman"/>
      <w:sz w:val="24"/>
    </w:rPr>
  </w:style>
  <w:style w:type="paragraph" w:styleId="Footer">
    <w:name w:val="footer"/>
    <w:basedOn w:val="Normal"/>
    <w:link w:val="FooterChar"/>
    <w:uiPriority w:val="99"/>
    <w:unhideWhenUsed/>
    <w:rsid w:val="000549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493C"/>
    <w:rPr>
      <w:rFonts w:ascii="Times New Roman" w:hAnsi="Times New Roman"/>
      <w:sz w:val="24"/>
    </w:rPr>
  </w:style>
  <w:style w:type="paragraph" w:styleId="TOCHeading">
    <w:name w:val="TOC Heading"/>
    <w:basedOn w:val="Heading1"/>
    <w:next w:val="Normal"/>
    <w:uiPriority w:val="39"/>
    <w:unhideWhenUsed/>
    <w:qFormat/>
    <w:rsid w:val="0005493C"/>
    <w:pPr>
      <w:spacing w:line="259" w:lineRule="auto"/>
      <w:jc w:val="left"/>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05493C"/>
    <w:pPr>
      <w:spacing w:after="100"/>
    </w:pPr>
  </w:style>
  <w:style w:type="paragraph" w:styleId="TOC2">
    <w:name w:val="toc 2"/>
    <w:basedOn w:val="Normal"/>
    <w:next w:val="Normal"/>
    <w:autoRedefine/>
    <w:uiPriority w:val="39"/>
    <w:unhideWhenUsed/>
    <w:rsid w:val="0005493C"/>
    <w:pPr>
      <w:spacing w:after="100"/>
      <w:ind w:left="240"/>
    </w:pPr>
  </w:style>
  <w:style w:type="character" w:styleId="Hyperlink">
    <w:name w:val="Hyperlink"/>
    <w:basedOn w:val="DefaultParagraphFont"/>
    <w:uiPriority w:val="99"/>
    <w:unhideWhenUsed/>
    <w:rsid w:val="000549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80848-AF58-4935-A471-B0F548FA5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14</Pages>
  <Words>2331</Words>
  <Characters>13289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Fahim Khan</cp:lastModifiedBy>
  <cp:revision>9</cp:revision>
  <dcterms:created xsi:type="dcterms:W3CDTF">2021-07-22T13:41:00Z</dcterms:created>
  <dcterms:modified xsi:type="dcterms:W3CDTF">2021-07-23T21:01:00Z</dcterms:modified>
</cp:coreProperties>
</file>