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420CD" w14:textId="77777777" w:rsidR="00FA4DBB" w:rsidRDefault="00FA4DBB" w:rsidP="001D3912">
      <w:pPr>
        <w:jc w:val="center"/>
        <w:rPr>
          <w:sz w:val="56"/>
          <w:szCs w:val="56"/>
        </w:rPr>
      </w:pPr>
    </w:p>
    <w:p w14:paraId="7ED75398" w14:textId="72A42C4B" w:rsidR="00574406" w:rsidRPr="001D3912" w:rsidRDefault="001D3912" w:rsidP="001D3912">
      <w:pPr>
        <w:jc w:val="center"/>
        <w:rPr>
          <w:sz w:val="56"/>
          <w:szCs w:val="56"/>
        </w:rPr>
      </w:pPr>
      <w:r w:rsidRPr="001D3912">
        <w:rPr>
          <w:sz w:val="56"/>
          <w:szCs w:val="56"/>
        </w:rPr>
        <w:t>Material Science and Building Services</w:t>
      </w:r>
    </w:p>
    <w:p w14:paraId="6CA4CDEA" w14:textId="6DDDEEF7" w:rsidR="001D3912" w:rsidRPr="001D3912" w:rsidRDefault="001D3912" w:rsidP="001D3912">
      <w:pPr>
        <w:jc w:val="center"/>
        <w:rPr>
          <w:sz w:val="56"/>
          <w:szCs w:val="56"/>
        </w:rPr>
      </w:pPr>
      <w:r w:rsidRPr="001D3912">
        <w:rPr>
          <w:sz w:val="56"/>
          <w:szCs w:val="56"/>
        </w:rPr>
        <w:t>Assignment 1</w:t>
      </w:r>
    </w:p>
    <w:p w14:paraId="76255943" w14:textId="64130B22" w:rsidR="001D3912" w:rsidRPr="001D3912" w:rsidRDefault="001D3912" w:rsidP="001D3912">
      <w:pPr>
        <w:jc w:val="center"/>
        <w:rPr>
          <w:sz w:val="56"/>
          <w:szCs w:val="56"/>
        </w:rPr>
      </w:pPr>
      <w:r w:rsidRPr="001D3912">
        <w:rPr>
          <w:sz w:val="56"/>
          <w:szCs w:val="56"/>
        </w:rPr>
        <w:t>Construction Materials</w:t>
      </w:r>
    </w:p>
    <w:p w14:paraId="585E6316" w14:textId="045E2329" w:rsidR="00FA4DBB" w:rsidRDefault="00FA4DBB" w:rsidP="001D3912">
      <w:pPr>
        <w:jc w:val="center"/>
        <w:rPr>
          <w:sz w:val="56"/>
          <w:szCs w:val="56"/>
        </w:rPr>
      </w:pPr>
    </w:p>
    <w:p w14:paraId="17AD6FEA" w14:textId="2A779C42" w:rsidR="001D3912" w:rsidRDefault="001D3912" w:rsidP="001D3912">
      <w:pPr>
        <w:jc w:val="center"/>
        <w:rPr>
          <w:sz w:val="56"/>
          <w:szCs w:val="56"/>
        </w:rPr>
      </w:pPr>
      <w:r>
        <w:rPr>
          <w:noProof/>
          <w:sz w:val="56"/>
          <w:szCs w:val="56"/>
        </w:rPr>
        <w:drawing>
          <wp:inline distT="0" distB="0" distL="0" distR="0" wp14:anchorId="23E5F7D4" wp14:editId="002CBAF2">
            <wp:extent cx="5731510" cy="45573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4557395"/>
                    </a:xfrm>
                    <a:prstGeom prst="rect">
                      <a:avLst/>
                    </a:prstGeom>
                  </pic:spPr>
                </pic:pic>
              </a:graphicData>
            </a:graphic>
          </wp:inline>
        </w:drawing>
      </w:r>
    </w:p>
    <w:p w14:paraId="25CADD9A" w14:textId="77777777" w:rsidR="00FA4DBB" w:rsidRDefault="00FA4DBB" w:rsidP="00FA4DBB">
      <w:pPr>
        <w:jc w:val="center"/>
        <w:rPr>
          <w:sz w:val="56"/>
          <w:szCs w:val="56"/>
        </w:rPr>
      </w:pPr>
      <w:r w:rsidRPr="001D3912">
        <w:rPr>
          <w:sz w:val="56"/>
          <w:szCs w:val="56"/>
        </w:rPr>
        <w:t>Terence Leslie Jones</w:t>
      </w:r>
    </w:p>
    <w:p w14:paraId="49B26AF0" w14:textId="1BC7A573" w:rsidR="00FA4DBB" w:rsidRDefault="00FA4DBB" w:rsidP="001D3912">
      <w:pPr>
        <w:jc w:val="center"/>
      </w:pPr>
    </w:p>
    <w:p w14:paraId="5522F41C" w14:textId="38FBAD04" w:rsidR="00FA4DBB" w:rsidRDefault="00FA4DBB" w:rsidP="001D3912">
      <w:pPr>
        <w:jc w:val="center"/>
      </w:pPr>
    </w:p>
    <w:p w14:paraId="2A2939F0" w14:textId="0AA06A9B" w:rsidR="00FA4DBB" w:rsidRDefault="00FA4DBB" w:rsidP="001D3912">
      <w:pPr>
        <w:jc w:val="center"/>
      </w:pPr>
    </w:p>
    <w:p w14:paraId="22C35E3B" w14:textId="5F9C1D16" w:rsidR="005E40C2" w:rsidRDefault="005E40C2" w:rsidP="005E40C2">
      <w:pPr>
        <w:jc w:val="center"/>
        <w:rPr>
          <w:b/>
          <w:bCs/>
        </w:rPr>
      </w:pPr>
      <w:r>
        <w:rPr>
          <w:b/>
          <w:bCs/>
        </w:rPr>
        <w:lastRenderedPageBreak/>
        <w:t>Contents</w:t>
      </w:r>
    </w:p>
    <w:p w14:paraId="0314B2F5" w14:textId="5508883F" w:rsidR="005E40C2" w:rsidRDefault="005E40C2" w:rsidP="005E40C2">
      <w:pPr>
        <w:jc w:val="both"/>
      </w:pPr>
      <w:r>
        <w:t>Abstract</w:t>
      </w:r>
    </w:p>
    <w:p w14:paraId="435FADEE" w14:textId="383C2FED" w:rsidR="005E40C2" w:rsidRDefault="005E40C2" w:rsidP="005E40C2">
      <w:pPr>
        <w:jc w:val="both"/>
      </w:pPr>
      <w:r>
        <w:t>Introduction</w:t>
      </w:r>
    </w:p>
    <w:p w14:paraId="78075702" w14:textId="17087682" w:rsidR="005E40C2" w:rsidRPr="005E40C2" w:rsidRDefault="005E40C2" w:rsidP="005E40C2">
      <w:pPr>
        <w:jc w:val="both"/>
      </w:pPr>
      <w:r>
        <w:t>Chicago</w:t>
      </w:r>
      <w:r w:rsidRPr="005E40C2">
        <w:t xml:space="preserve"> </w:t>
      </w:r>
      <w:r>
        <w:t>c</w:t>
      </w:r>
      <w:r w:rsidRPr="005E40C2">
        <w:t>limatic conditions</w:t>
      </w:r>
    </w:p>
    <w:p w14:paraId="5231FF4F" w14:textId="069B3D9D" w:rsidR="005E40C2" w:rsidRPr="00347130" w:rsidRDefault="005E40C2" w:rsidP="00B973F2">
      <w:pPr>
        <w:jc w:val="both"/>
      </w:pPr>
      <w:r w:rsidRPr="00347130">
        <w:t>Brief description of the John Hancock Centre frame</w:t>
      </w:r>
    </w:p>
    <w:p w14:paraId="5438BEB6" w14:textId="2B95303F" w:rsidR="005E40C2" w:rsidRPr="00347130" w:rsidRDefault="005E40C2" w:rsidP="00B973F2">
      <w:pPr>
        <w:jc w:val="both"/>
      </w:pPr>
      <w:r w:rsidRPr="00347130">
        <w:t>Brief description of the Trump International Hotel and Tower frame</w:t>
      </w:r>
    </w:p>
    <w:p w14:paraId="3825CC27" w14:textId="2DF5F40C" w:rsidR="005E40C2" w:rsidRPr="00347130" w:rsidRDefault="005E40C2" w:rsidP="00B973F2">
      <w:pPr>
        <w:jc w:val="both"/>
      </w:pPr>
      <w:r w:rsidRPr="00347130">
        <w:t>Structural Strength and Lateral Stability</w:t>
      </w:r>
    </w:p>
    <w:p w14:paraId="698FA8C2" w14:textId="6724174B" w:rsidR="005E40C2" w:rsidRPr="00347130" w:rsidRDefault="005E40C2" w:rsidP="00B973F2">
      <w:pPr>
        <w:jc w:val="both"/>
      </w:pPr>
      <w:r w:rsidRPr="00347130">
        <w:t>Impact of the construction at the build site</w:t>
      </w:r>
    </w:p>
    <w:p w14:paraId="7D0603E3" w14:textId="586D4F9D" w:rsidR="005E40C2" w:rsidRPr="00347130" w:rsidRDefault="005E40C2" w:rsidP="00B973F2">
      <w:pPr>
        <w:jc w:val="both"/>
      </w:pPr>
      <w:r w:rsidRPr="00347130">
        <w:t>Durability of the framing material to climatic and environmental conditions</w:t>
      </w:r>
    </w:p>
    <w:p w14:paraId="1C18C66A" w14:textId="46161B40" w:rsidR="005E40C2" w:rsidRPr="00347130" w:rsidRDefault="005E40C2" w:rsidP="00B973F2">
      <w:pPr>
        <w:jc w:val="both"/>
      </w:pPr>
      <w:r w:rsidRPr="00347130">
        <w:t>Environmental Considerations</w:t>
      </w:r>
    </w:p>
    <w:p w14:paraId="46DE2603" w14:textId="207B96B4" w:rsidR="005E40C2" w:rsidRPr="00347130" w:rsidRDefault="005E40C2" w:rsidP="00B973F2">
      <w:pPr>
        <w:jc w:val="both"/>
      </w:pPr>
      <w:r w:rsidRPr="00347130">
        <w:t>The Ecology of building materials</w:t>
      </w:r>
    </w:p>
    <w:p w14:paraId="40514025" w14:textId="5C45877C" w:rsidR="005E40C2" w:rsidRPr="00347130" w:rsidRDefault="00347130" w:rsidP="00B973F2">
      <w:pPr>
        <w:jc w:val="both"/>
      </w:pPr>
      <w:r w:rsidRPr="00347130">
        <w:t>Raw materials</w:t>
      </w:r>
    </w:p>
    <w:p w14:paraId="69F49420" w14:textId="4600E6C3" w:rsidR="005E40C2" w:rsidRPr="00347130" w:rsidRDefault="00347130" w:rsidP="00B973F2">
      <w:pPr>
        <w:jc w:val="both"/>
      </w:pPr>
      <w:r w:rsidRPr="00347130">
        <w:t>Energy</w:t>
      </w:r>
    </w:p>
    <w:p w14:paraId="40068CBC" w14:textId="2A6F5291" w:rsidR="005E40C2" w:rsidRPr="00347130" w:rsidRDefault="00347130" w:rsidP="00B973F2">
      <w:pPr>
        <w:jc w:val="both"/>
      </w:pPr>
      <w:r w:rsidRPr="00347130">
        <w:t>Pollution</w:t>
      </w:r>
    </w:p>
    <w:p w14:paraId="1EEFC3CB" w14:textId="23A90862" w:rsidR="005E40C2" w:rsidRPr="00347130" w:rsidRDefault="00347130" w:rsidP="00B973F2">
      <w:pPr>
        <w:jc w:val="both"/>
      </w:pPr>
      <w:r w:rsidRPr="00347130">
        <w:t>Frame assembly and ease of adaptation</w:t>
      </w:r>
    </w:p>
    <w:p w14:paraId="2D7EF8A0" w14:textId="00341F18" w:rsidR="005E40C2" w:rsidRPr="00347130" w:rsidRDefault="00347130" w:rsidP="00B973F2">
      <w:pPr>
        <w:jc w:val="both"/>
      </w:pPr>
      <w:r w:rsidRPr="00347130">
        <w:t>Conclusion</w:t>
      </w:r>
    </w:p>
    <w:p w14:paraId="210E77B8" w14:textId="087FD6D8" w:rsidR="00347130" w:rsidRPr="00347130" w:rsidRDefault="00347130" w:rsidP="00B973F2">
      <w:pPr>
        <w:jc w:val="both"/>
      </w:pPr>
      <w:r w:rsidRPr="00347130">
        <w:t>References</w:t>
      </w:r>
    </w:p>
    <w:p w14:paraId="5F0CF02F" w14:textId="77777777" w:rsidR="00347130" w:rsidRDefault="00347130" w:rsidP="00B973F2">
      <w:pPr>
        <w:jc w:val="both"/>
        <w:rPr>
          <w:b/>
          <w:bCs/>
        </w:rPr>
      </w:pPr>
    </w:p>
    <w:p w14:paraId="2440DF2E" w14:textId="77777777" w:rsidR="00347130" w:rsidRDefault="00347130" w:rsidP="00B973F2">
      <w:pPr>
        <w:jc w:val="both"/>
        <w:rPr>
          <w:b/>
          <w:bCs/>
        </w:rPr>
      </w:pPr>
    </w:p>
    <w:p w14:paraId="1AAF9FEF" w14:textId="77777777" w:rsidR="00347130" w:rsidRDefault="00347130" w:rsidP="00B973F2">
      <w:pPr>
        <w:jc w:val="both"/>
        <w:rPr>
          <w:b/>
          <w:bCs/>
        </w:rPr>
      </w:pPr>
    </w:p>
    <w:p w14:paraId="6E5D5235" w14:textId="77777777" w:rsidR="00347130" w:rsidRDefault="00347130" w:rsidP="00B973F2">
      <w:pPr>
        <w:jc w:val="both"/>
        <w:rPr>
          <w:b/>
          <w:bCs/>
        </w:rPr>
      </w:pPr>
    </w:p>
    <w:p w14:paraId="48664837" w14:textId="77777777" w:rsidR="00347130" w:rsidRDefault="00347130" w:rsidP="00B973F2">
      <w:pPr>
        <w:jc w:val="both"/>
        <w:rPr>
          <w:b/>
          <w:bCs/>
        </w:rPr>
      </w:pPr>
    </w:p>
    <w:p w14:paraId="287F3866" w14:textId="77777777" w:rsidR="00347130" w:rsidRDefault="00347130" w:rsidP="00B973F2">
      <w:pPr>
        <w:jc w:val="both"/>
        <w:rPr>
          <w:b/>
          <w:bCs/>
        </w:rPr>
      </w:pPr>
    </w:p>
    <w:p w14:paraId="21275AF2" w14:textId="77777777" w:rsidR="00347130" w:rsidRDefault="00347130" w:rsidP="00B973F2">
      <w:pPr>
        <w:jc w:val="both"/>
        <w:rPr>
          <w:b/>
          <w:bCs/>
        </w:rPr>
      </w:pPr>
    </w:p>
    <w:p w14:paraId="7C1DD08A" w14:textId="77777777" w:rsidR="00347130" w:rsidRDefault="00347130" w:rsidP="00B973F2">
      <w:pPr>
        <w:jc w:val="both"/>
        <w:rPr>
          <w:b/>
          <w:bCs/>
        </w:rPr>
      </w:pPr>
    </w:p>
    <w:p w14:paraId="1BD77E5B" w14:textId="77777777" w:rsidR="00347130" w:rsidRDefault="00347130" w:rsidP="00B973F2">
      <w:pPr>
        <w:jc w:val="both"/>
        <w:rPr>
          <w:b/>
          <w:bCs/>
        </w:rPr>
      </w:pPr>
    </w:p>
    <w:p w14:paraId="5277E7E6" w14:textId="77777777" w:rsidR="00347130" w:rsidRDefault="00347130" w:rsidP="00B973F2">
      <w:pPr>
        <w:jc w:val="both"/>
        <w:rPr>
          <w:b/>
          <w:bCs/>
        </w:rPr>
      </w:pPr>
    </w:p>
    <w:p w14:paraId="202CDE6D" w14:textId="77777777" w:rsidR="00347130" w:rsidRDefault="00347130" w:rsidP="00B973F2">
      <w:pPr>
        <w:jc w:val="both"/>
        <w:rPr>
          <w:b/>
          <w:bCs/>
        </w:rPr>
      </w:pPr>
    </w:p>
    <w:p w14:paraId="4B3D049D" w14:textId="77777777" w:rsidR="00347130" w:rsidRDefault="00347130" w:rsidP="00B973F2">
      <w:pPr>
        <w:jc w:val="both"/>
        <w:rPr>
          <w:b/>
          <w:bCs/>
        </w:rPr>
      </w:pPr>
    </w:p>
    <w:p w14:paraId="79FCD5F9" w14:textId="77777777" w:rsidR="00347130" w:rsidRDefault="00347130" w:rsidP="00B973F2">
      <w:pPr>
        <w:jc w:val="both"/>
        <w:rPr>
          <w:b/>
          <w:bCs/>
        </w:rPr>
      </w:pPr>
    </w:p>
    <w:p w14:paraId="4EFD7E8E" w14:textId="77777777" w:rsidR="00347130" w:rsidRDefault="00347130" w:rsidP="00B973F2">
      <w:pPr>
        <w:jc w:val="both"/>
        <w:rPr>
          <w:b/>
          <w:bCs/>
        </w:rPr>
      </w:pPr>
    </w:p>
    <w:p w14:paraId="47267B8C" w14:textId="73A9AA77" w:rsidR="00FA4DBB" w:rsidRDefault="00B973F2" w:rsidP="00B973F2">
      <w:pPr>
        <w:jc w:val="both"/>
      </w:pPr>
      <w:r w:rsidRPr="00B973F2">
        <w:rPr>
          <w:b/>
          <w:bCs/>
        </w:rPr>
        <w:lastRenderedPageBreak/>
        <w:t>Abstract</w:t>
      </w:r>
    </w:p>
    <w:p w14:paraId="032C0A49" w14:textId="6FCA935D" w:rsidR="00F8275C" w:rsidRDefault="00B973F2" w:rsidP="00B973F2">
      <w:pPr>
        <w:jc w:val="both"/>
      </w:pPr>
      <w:r>
        <w:t xml:space="preserve">Two habitable buildings were selected, one of concrete frame construction and one of steel frame construction.  </w:t>
      </w:r>
      <w:r w:rsidR="0080393E">
        <w:t xml:space="preserve">Habitable was assumed to mean </w:t>
      </w:r>
      <w:r w:rsidR="00386F5C">
        <w:t xml:space="preserve">at least part of the building had to be given over to residential </w:t>
      </w:r>
      <w:r w:rsidR="001631C4">
        <w:t xml:space="preserve">use and not just </w:t>
      </w:r>
      <w:r w:rsidR="0080393E">
        <w:t>be a hotel.</w:t>
      </w:r>
      <w:r w:rsidR="001631C4">
        <w:t xml:space="preserve"> </w:t>
      </w:r>
      <w:r w:rsidR="003B4676">
        <w:t xml:space="preserve">The frame </w:t>
      </w:r>
      <w:r w:rsidR="00DC3591">
        <w:t xml:space="preserve">designs and </w:t>
      </w:r>
      <w:r w:rsidR="003B4676">
        <w:t xml:space="preserve">materials were compared for </w:t>
      </w:r>
      <w:r w:rsidR="007E0927">
        <w:t xml:space="preserve">durability relevant to environmental and climate conditions, environmental considerations, ecology of materials and ease of assembly and adaptability. In respect of materials used in the manufacture of the frame, the John Hancock Centre used 46,000 tons of steel, and the Trump International Hotel and Tower used 25,000 tons of steel (reinforcing) in addition to its </w:t>
      </w:r>
      <w:r w:rsidR="007E0927" w:rsidRPr="007E0927">
        <w:t>137,620 m</w:t>
      </w:r>
      <w:r w:rsidR="007E0927" w:rsidRPr="00BE0EBB">
        <w:rPr>
          <w:vertAlign w:val="superscript"/>
        </w:rPr>
        <w:t>3</w:t>
      </w:r>
      <w:r w:rsidR="007E0927" w:rsidRPr="007E0927">
        <w:t xml:space="preserve"> of concrete</w:t>
      </w:r>
      <w:r w:rsidR="007D3355">
        <w:t>.  The energy usage alone to produce the materials is 552 million MJ for the steel frame of the John Hancock Centre and 300</w:t>
      </w:r>
      <w:r w:rsidR="00BE0EBB">
        <w:t xml:space="preserve"> </w:t>
      </w:r>
      <w:r w:rsidR="007D3355">
        <w:t xml:space="preserve">million MJ for the steel reinforcing </w:t>
      </w:r>
      <w:r w:rsidR="00BE0EBB">
        <w:t xml:space="preserve">of the Trump Tower. If a cubic metre of concrete weighs approximately 2400 kg, then 198.17 million MJ of energy was used to produce the concrete.  Giving the Trump International Hotel and Tower frame a total of </w:t>
      </w:r>
      <w:r w:rsidR="00774821">
        <w:t>696.344 million MJ of energy to produce the frame.</w:t>
      </w:r>
    </w:p>
    <w:p w14:paraId="6981555F" w14:textId="22870911" w:rsidR="00F8275C" w:rsidRPr="00F8275C" w:rsidRDefault="00F8275C" w:rsidP="00B973F2">
      <w:pPr>
        <w:jc w:val="both"/>
        <w:rPr>
          <w:b/>
          <w:bCs/>
        </w:rPr>
      </w:pPr>
      <w:r>
        <w:rPr>
          <w:b/>
          <w:bCs/>
        </w:rPr>
        <w:t>Introduction</w:t>
      </w:r>
    </w:p>
    <w:p w14:paraId="06642C47" w14:textId="02CCC922" w:rsidR="004836BC" w:rsidRDefault="00B973F2" w:rsidP="00B973F2">
      <w:pPr>
        <w:jc w:val="both"/>
      </w:pPr>
      <w:r>
        <w:t xml:space="preserve">The buildings selected </w:t>
      </w:r>
      <w:r w:rsidR="00F8275C">
        <w:t>are</w:t>
      </w:r>
      <w:r>
        <w:t xml:space="preserve"> both situated in Chicago, </w:t>
      </w:r>
      <w:r w:rsidR="004C1F47">
        <w:t xml:space="preserve">Illinois, </w:t>
      </w:r>
      <w:r>
        <w:t>USA.  As both buildings were situated in the same city,</w:t>
      </w:r>
      <w:r w:rsidR="0025107F">
        <w:t xml:space="preserve"> </w:t>
      </w:r>
      <w:r w:rsidR="001631C4">
        <w:t xml:space="preserve">and of very similar height, thus </w:t>
      </w:r>
      <w:r w:rsidR="0025107F">
        <w:t xml:space="preserve">allowing for the buildings to be compared under similar </w:t>
      </w:r>
      <w:r w:rsidR="001631C4">
        <w:t xml:space="preserve">structural and </w:t>
      </w:r>
      <w:r w:rsidR="0025107F">
        <w:t xml:space="preserve">climatic conditions, thus negating one variable.  Additionally, this allowed for environmental impact of resource manufacture and </w:t>
      </w:r>
      <w:r w:rsidR="004836BC">
        <w:t>biproducts</w:t>
      </w:r>
      <w:r w:rsidR="0025107F">
        <w:t xml:space="preserve"> </w:t>
      </w:r>
      <w:r w:rsidR="00F8275C">
        <w:t xml:space="preserve">generated during manufacture, </w:t>
      </w:r>
      <w:r w:rsidR="0025107F">
        <w:t>to be compared accurately due</w:t>
      </w:r>
      <w:r w:rsidR="00F8275C">
        <w:t xml:space="preserve"> </w:t>
      </w:r>
      <w:r w:rsidR="0025107F">
        <w:t xml:space="preserve">to </w:t>
      </w:r>
      <w:r w:rsidR="00F8275C">
        <w:t xml:space="preserve">similarity of location of procurement.  Although the two buildings were built </w:t>
      </w:r>
      <w:r w:rsidR="001631C4">
        <w:t xml:space="preserve">approximately </w:t>
      </w:r>
      <w:r w:rsidR="00475114">
        <w:t>40 years apart and product manufacture would have become more efficient and hopefully have reduced environmental impact forty years on.</w:t>
      </w:r>
      <w:r w:rsidR="004836BC">
        <w:t xml:space="preserve">  The two buildings also have the same architects, Skidmore, Owings and Merrill. The buildings selected are both high rise buildings, again selected to allow for accurate comparison.  The buildings are:</w:t>
      </w:r>
    </w:p>
    <w:p w14:paraId="1D29F6D0" w14:textId="20385523" w:rsidR="004836BC" w:rsidRDefault="004836BC" w:rsidP="00B973F2">
      <w:pPr>
        <w:jc w:val="both"/>
      </w:pPr>
      <w:r>
        <w:t>John Hancock Centre – 19</w:t>
      </w:r>
      <w:r w:rsidR="001631C4">
        <w:t>70</w:t>
      </w:r>
      <w:r>
        <w:t xml:space="preserve"> – Steel frame construction</w:t>
      </w:r>
    </w:p>
    <w:p w14:paraId="6CA8996D" w14:textId="44B13C4F" w:rsidR="004836BC" w:rsidRDefault="004836BC" w:rsidP="00B973F2">
      <w:pPr>
        <w:jc w:val="both"/>
      </w:pPr>
      <w:r>
        <w:t xml:space="preserve">Trump International </w:t>
      </w:r>
      <w:r w:rsidR="0080393E">
        <w:t>Hotel and Tower – 2009 – Concrete frame construction</w:t>
      </w:r>
    </w:p>
    <w:p w14:paraId="5E63865A" w14:textId="77777777" w:rsidR="00322E1D" w:rsidRDefault="00322E1D" w:rsidP="00B973F2">
      <w:pPr>
        <w:jc w:val="both"/>
      </w:pPr>
    </w:p>
    <w:p w14:paraId="6EFFB3D7" w14:textId="22354A23" w:rsidR="0080393E" w:rsidRDefault="005909D0" w:rsidP="00603662">
      <w:pPr>
        <w:jc w:val="center"/>
      </w:pPr>
      <w:r>
        <w:rPr>
          <w:noProof/>
        </w:rPr>
        <w:drawing>
          <wp:inline distT="0" distB="0" distL="0" distR="0" wp14:anchorId="52D0C8F4" wp14:editId="6116F6E7">
            <wp:extent cx="4070179" cy="2715151"/>
            <wp:effectExtent l="0" t="0" r="698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84678" cy="2724823"/>
                    </a:xfrm>
                    <a:prstGeom prst="rect">
                      <a:avLst/>
                    </a:prstGeom>
                    <a:noFill/>
                  </pic:spPr>
                </pic:pic>
              </a:graphicData>
            </a:graphic>
          </wp:inline>
        </w:drawing>
      </w:r>
    </w:p>
    <w:p w14:paraId="501B7973" w14:textId="77777777" w:rsidR="00386F5C" w:rsidRDefault="00322E1D" w:rsidP="00322E1D">
      <w:pPr>
        <w:jc w:val="center"/>
        <w:rPr>
          <w:b/>
          <w:bCs/>
        </w:rPr>
      </w:pPr>
      <w:r>
        <w:rPr>
          <w:b/>
          <w:bCs/>
        </w:rPr>
        <w:t xml:space="preserve">Figure 1. Chicago showing the John Hancock Centre </w:t>
      </w:r>
      <w:r w:rsidR="00386F5C">
        <w:rPr>
          <w:b/>
          <w:bCs/>
        </w:rPr>
        <w:t>(Centre of Skyline) and Trump International Hotel and Tower (Tallest building to the right).</w:t>
      </w:r>
    </w:p>
    <w:p w14:paraId="27ABC547" w14:textId="77777777" w:rsidR="00281BDB" w:rsidRDefault="001631C4" w:rsidP="00281BDB">
      <w:pPr>
        <w:jc w:val="center"/>
        <w:rPr>
          <w:b/>
          <w:bCs/>
        </w:rPr>
      </w:pPr>
      <w:hyperlink r:id="rId11" w:history="1">
        <w:r w:rsidRPr="00B83533">
          <w:rPr>
            <w:rStyle w:val="Hyperlink"/>
            <w:bCs/>
            <w:vertAlign w:val="superscript"/>
          </w:rPr>
          <w:t>https://th.bing.com/th/id/OIP.B76jgPwjk8Ub1XPEhvqf4QHaE8?w=204&amp;h=136&amp;c=7&amp;r=0&amp;o=5&amp;pid=1.7</w:t>
        </w:r>
      </w:hyperlink>
    </w:p>
    <w:p w14:paraId="1A2686C4" w14:textId="261FA939" w:rsidR="00161BF0" w:rsidRDefault="00161BF0" w:rsidP="00281BDB">
      <w:pPr>
        <w:rPr>
          <w:b/>
          <w:bCs/>
        </w:rPr>
      </w:pPr>
      <w:r>
        <w:rPr>
          <w:b/>
          <w:bCs/>
        </w:rPr>
        <w:lastRenderedPageBreak/>
        <w:t>Chicago</w:t>
      </w:r>
      <w:r w:rsidR="005E40C2" w:rsidRPr="005E40C2">
        <w:t xml:space="preserve"> </w:t>
      </w:r>
      <w:r w:rsidR="005E40C2" w:rsidRPr="005E40C2">
        <w:rPr>
          <w:b/>
          <w:bCs/>
        </w:rPr>
        <w:t>Climatic Conditions</w:t>
      </w:r>
    </w:p>
    <w:p w14:paraId="1F5EE4E1" w14:textId="44FDFF37" w:rsidR="005909D0" w:rsidRDefault="008C17DE" w:rsidP="00B973F2">
      <w:pPr>
        <w:jc w:val="both"/>
      </w:pPr>
      <w:r>
        <w:t xml:space="preserve">Both buildings chosen are high rise towers, so the most relevant environmental condition acting on the buildings is wind.  </w:t>
      </w:r>
      <w:r w:rsidR="004C1F47">
        <w:t>Chicago, Illinois, is widely known as the “windy city”</w:t>
      </w:r>
      <w:r w:rsidR="001631C4">
        <w:t>.</w:t>
      </w:r>
      <w:r w:rsidR="004C1F47">
        <w:t xml:space="preserve"> </w:t>
      </w:r>
      <w:r w:rsidR="00187318">
        <w:t>Chicago a</w:t>
      </w:r>
      <w:r>
        <w:t xml:space="preserve">verage wind speed </w:t>
      </w:r>
      <w:r w:rsidR="005909D0">
        <w:t>i</w:t>
      </w:r>
      <w:r>
        <w:t>s shown in the table below</w:t>
      </w:r>
      <w:r w:rsidR="00187318">
        <w:t xml:space="preserve">.  Due to the proximity of the </w:t>
      </w:r>
      <w:r w:rsidR="001631C4">
        <w:t xml:space="preserve">buildings </w:t>
      </w:r>
      <w:r w:rsidR="00187318">
        <w:t xml:space="preserve">to </w:t>
      </w:r>
      <w:r w:rsidR="001631C4">
        <w:t xml:space="preserve">the shoreline of </w:t>
      </w:r>
      <w:r w:rsidR="00187318">
        <w:t>Lake Michigan results in the wind having a significant “fetch”</w:t>
      </w:r>
      <w:r w:rsidR="00363441">
        <w:t xml:space="preserve"> which can accentuate the wind effects</w:t>
      </w:r>
      <w:r w:rsidR="00187318">
        <w:t>.</w:t>
      </w:r>
      <w:r w:rsidR="00F13149">
        <w:t xml:space="preserve"> </w:t>
      </w:r>
      <w:r w:rsidR="005909D0" w:rsidRPr="005909D0">
        <w:t xml:space="preserve">The highest wind gust recorded in Chicago was 87 mph on 12 February 1894. </w:t>
      </w:r>
      <w:r w:rsidR="005909D0" w:rsidRPr="005909D0">
        <w:rPr>
          <w:vertAlign w:val="superscript"/>
        </w:rPr>
        <w:t>https://www.weather.gov/lot/Chicago_records</w:t>
      </w:r>
    </w:p>
    <w:p w14:paraId="3705DA3B" w14:textId="32915CD9" w:rsidR="00F13149" w:rsidRDefault="008C17DE" w:rsidP="00B973F2">
      <w:pPr>
        <w:jc w:val="both"/>
      </w:pPr>
      <w:r>
        <w:rPr>
          <w:noProof/>
        </w:rPr>
        <w:drawing>
          <wp:inline distT="0" distB="0" distL="0" distR="0" wp14:anchorId="5DB7B0C0" wp14:editId="3EAB1EAC">
            <wp:extent cx="5688531" cy="1740125"/>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03512" cy="1744708"/>
                    </a:xfrm>
                    <a:prstGeom prst="rect">
                      <a:avLst/>
                    </a:prstGeom>
                    <a:noFill/>
                  </pic:spPr>
                </pic:pic>
              </a:graphicData>
            </a:graphic>
          </wp:inline>
        </w:drawing>
      </w:r>
    </w:p>
    <w:p w14:paraId="5347C2F1" w14:textId="424430CA" w:rsidR="00F13149" w:rsidRPr="00392459" w:rsidRDefault="008C17DE" w:rsidP="008C17DE">
      <w:pPr>
        <w:jc w:val="center"/>
        <w:rPr>
          <w:b/>
          <w:bCs/>
        </w:rPr>
      </w:pPr>
      <w:r w:rsidRPr="00392459">
        <w:rPr>
          <w:b/>
          <w:bCs/>
        </w:rPr>
        <w:t xml:space="preserve">Fig </w:t>
      </w:r>
      <w:r w:rsidR="00392459" w:rsidRPr="00392459">
        <w:rPr>
          <w:b/>
          <w:bCs/>
        </w:rPr>
        <w:t>2</w:t>
      </w:r>
      <w:r w:rsidRPr="00392459">
        <w:rPr>
          <w:b/>
          <w:bCs/>
        </w:rPr>
        <w:t>. Average wind speed Chicago Illinois</w:t>
      </w:r>
    </w:p>
    <w:p w14:paraId="701719E9" w14:textId="77777777" w:rsidR="004F467A" w:rsidRDefault="004F467A" w:rsidP="00B973F2">
      <w:pPr>
        <w:jc w:val="both"/>
        <w:rPr>
          <w:noProof/>
        </w:rPr>
      </w:pPr>
    </w:p>
    <w:p w14:paraId="149153A6" w14:textId="1BA85115" w:rsidR="00AE0F9C" w:rsidRDefault="002A5780" w:rsidP="00B973F2">
      <w:pPr>
        <w:jc w:val="both"/>
        <w:rPr>
          <w:b/>
          <w:bCs/>
        </w:rPr>
      </w:pPr>
      <w:r>
        <w:rPr>
          <w:b/>
          <w:bCs/>
        </w:rPr>
        <w:t>Brief d</w:t>
      </w:r>
      <w:r w:rsidR="00AE0F9C">
        <w:rPr>
          <w:b/>
          <w:bCs/>
        </w:rPr>
        <w:t xml:space="preserve">escription of </w:t>
      </w:r>
      <w:r w:rsidR="008C31CA">
        <w:rPr>
          <w:b/>
          <w:bCs/>
        </w:rPr>
        <w:t>the John Hancock Centre frame</w:t>
      </w:r>
    </w:p>
    <w:p w14:paraId="53D94B94" w14:textId="09644C18" w:rsidR="008C31CA" w:rsidRPr="00677314" w:rsidRDefault="008C31CA" w:rsidP="00B973F2">
      <w:pPr>
        <w:jc w:val="both"/>
      </w:pPr>
      <w:r>
        <w:t xml:space="preserve">The John Hancock Centre </w:t>
      </w:r>
      <w:r w:rsidR="00A3379A">
        <w:t>is 1,127 feet (343.5 m) tall, 100 stories and 2.8 million square feet (2</w:t>
      </w:r>
      <w:r w:rsidR="0069575E">
        <w:t>60,128</w:t>
      </w:r>
      <w:r w:rsidR="00A3379A">
        <w:t xml:space="preserve"> m</w:t>
      </w:r>
      <w:r w:rsidR="00A3379A" w:rsidRPr="00A3379A">
        <w:rPr>
          <w:vertAlign w:val="superscript"/>
        </w:rPr>
        <w:t>2</w:t>
      </w:r>
      <w:r w:rsidR="00677314">
        <w:t xml:space="preserve">) floor area. </w:t>
      </w:r>
      <w:r w:rsidR="002917F0">
        <w:t>(</w:t>
      </w:r>
      <w:r w:rsidR="001A5080">
        <w:t>Duis and Baer, 2014</w:t>
      </w:r>
      <w:r w:rsidR="002917F0">
        <w:t>).</w:t>
      </w:r>
      <w:r w:rsidR="00677314">
        <w:rPr>
          <w:vertAlign w:val="superscript"/>
        </w:rPr>
        <w:t xml:space="preserve"> </w:t>
      </w:r>
      <w:r w:rsidR="00677314">
        <w:t xml:space="preserve"> </w:t>
      </w:r>
      <w:r w:rsidR="00EB20C8">
        <w:t>The frame is based on the Truss-Tube without internal columns structural system. (Iyengar, 2000</w:t>
      </w:r>
      <w:r w:rsidR="002917F0">
        <w:t>).  The frame is manufactured form steel and tapers from bottom to top.  The frame is braced externally with diagonal tubing.  It is a mixed</w:t>
      </w:r>
      <w:r w:rsidR="002A5780">
        <w:t>-</w:t>
      </w:r>
      <w:r w:rsidR="002917F0">
        <w:t>use building with floors dedicated to retail, parking, hotel and residential.</w:t>
      </w:r>
      <w:r w:rsidR="002A5780">
        <w:t xml:space="preserve">  The external bracing allowed for the maximisation of usable internal area. </w:t>
      </w:r>
      <w:r w:rsidR="0030036B">
        <w:t>The steel frame</w:t>
      </w:r>
      <w:r w:rsidR="0069575E">
        <w:t xml:space="preserve"> was calculated to</w:t>
      </w:r>
      <w:r w:rsidR="0030036B">
        <w:t xml:space="preserve"> use 30 pounds of steel per square foot of floor space. (</w:t>
      </w:r>
      <w:r w:rsidR="001A5080">
        <w:t>Duis and Baer, 2014</w:t>
      </w:r>
      <w:r w:rsidR="0030036B">
        <w:t xml:space="preserve">).  </w:t>
      </w:r>
      <w:r w:rsidR="006D06E6">
        <w:t xml:space="preserve">At 2.8 million square feet, that works out to </w:t>
      </w:r>
      <w:r w:rsidR="0069575E">
        <w:t>8.4 million pounds of steel (</w:t>
      </w:r>
      <w:r w:rsidR="00C0381D">
        <w:t>3,810,215 kg) or 38,102 tons.</w:t>
      </w:r>
      <w:r w:rsidR="00435A4A">
        <w:t xml:space="preserve">  With jointing gussets and other </w:t>
      </w:r>
      <w:r w:rsidR="00603662">
        <w:t>steelwork,</w:t>
      </w:r>
      <w:r w:rsidR="00435A4A">
        <w:t xml:space="preserve"> the total steel is 46,000 tons. (</w:t>
      </w:r>
      <w:r w:rsidR="001A5080">
        <w:t>Duis and Baer, 2014</w:t>
      </w:r>
      <w:r w:rsidR="00435A4A">
        <w:t>)</w:t>
      </w:r>
    </w:p>
    <w:p w14:paraId="6824266A" w14:textId="01E88010" w:rsidR="00AE0F9C" w:rsidRDefault="002A5780" w:rsidP="00B973F2">
      <w:pPr>
        <w:jc w:val="both"/>
        <w:rPr>
          <w:b/>
          <w:bCs/>
        </w:rPr>
      </w:pPr>
      <w:r>
        <w:rPr>
          <w:b/>
          <w:bCs/>
        </w:rPr>
        <w:t>Brief description of the Trump International Hotel and Tower frame</w:t>
      </w:r>
    </w:p>
    <w:p w14:paraId="4F85A666" w14:textId="6E1F9D21" w:rsidR="002A5780" w:rsidRPr="00F22447" w:rsidRDefault="002A5780" w:rsidP="00B973F2">
      <w:pPr>
        <w:jc w:val="both"/>
      </w:pPr>
      <w:r>
        <w:t>The Trump International Hotel and Tower frame is manufactured in concrete</w:t>
      </w:r>
      <w:r w:rsidR="0052505F">
        <w:t xml:space="preserve">. </w:t>
      </w:r>
      <w:r w:rsidR="0052505F" w:rsidRPr="0052505F">
        <w:t>The concrete core is connected to perimeter columns by deep outrigger beams at three of the double-height mechanical floors, just below the setbacks. Perimeter “belt walls” at these floors provide addi</w:t>
      </w:r>
      <w:r w:rsidR="0052505F">
        <w:t>ti</w:t>
      </w:r>
      <w:r w:rsidR="0052505F" w:rsidRPr="0052505F">
        <w:t xml:space="preserve">onal stiffness. </w:t>
      </w:r>
      <w:r w:rsidR="0052505F">
        <w:t>(</w:t>
      </w:r>
      <w:r w:rsidR="001A5080">
        <w:t>Duis and Baer, 2014</w:t>
      </w:r>
      <w:r w:rsidR="0052505F">
        <w:t xml:space="preserve">).  The structure becomes slimmer as it rises with the </w:t>
      </w:r>
      <w:r w:rsidR="001C5B0C">
        <w:t xml:space="preserve">3 </w:t>
      </w:r>
      <w:r w:rsidR="0052505F">
        <w:t xml:space="preserve">setbacks reducing in </w:t>
      </w:r>
      <w:r w:rsidR="001C5B0C">
        <w:t>width at 130m, 179 m, and 212m. (</w:t>
      </w:r>
      <w:r w:rsidR="00CB7D77">
        <w:t>Baker et al, 2009</w:t>
      </w:r>
      <w:r w:rsidR="001C5B0C">
        <w:t>)</w:t>
      </w:r>
      <w:r w:rsidR="0052505F">
        <w:t xml:space="preserve">. The useable height is </w:t>
      </w:r>
      <w:r w:rsidR="001C5B0C">
        <w:t xml:space="preserve">1,153 feet (351.4 m) </w:t>
      </w:r>
      <w:r w:rsidR="00210121">
        <w:t>and combines 286 luxury condominiums, 339 room hotel, 9,300 m</w:t>
      </w:r>
      <w:r w:rsidR="00210121">
        <w:rPr>
          <w:vertAlign w:val="superscript"/>
        </w:rPr>
        <w:t>2</w:t>
      </w:r>
      <w:r w:rsidR="00210121">
        <w:t xml:space="preserve"> retail space and 960 parking spaces.  There are also spas, health clubs, </w:t>
      </w:r>
      <w:r w:rsidR="00603662">
        <w:t>lounges,</w:t>
      </w:r>
      <w:r w:rsidR="00210121">
        <w:t xml:space="preserve"> and restaurants. (</w:t>
      </w:r>
      <w:r w:rsidR="00CB7D77">
        <w:t>Baker et al, 2009</w:t>
      </w:r>
      <w:r w:rsidR="00210121">
        <w:t>).</w:t>
      </w:r>
      <w:r w:rsidR="00F22447">
        <w:t xml:space="preserve"> The construction used </w:t>
      </w:r>
      <w:bookmarkStart w:id="0" w:name="_Hlk89973471"/>
      <w:r w:rsidR="00F22447">
        <w:t>137,620 m</w:t>
      </w:r>
      <w:r w:rsidR="00F22447">
        <w:rPr>
          <w:vertAlign w:val="superscript"/>
        </w:rPr>
        <w:t>3</w:t>
      </w:r>
      <w:r w:rsidR="00F22447">
        <w:t xml:space="preserve"> of concrete </w:t>
      </w:r>
      <w:bookmarkEnd w:id="0"/>
      <w:r w:rsidR="00F22447">
        <w:t xml:space="preserve">and </w:t>
      </w:r>
      <w:r w:rsidR="0030036B">
        <w:t>25,000 tons of steel reinforcing.  (</w:t>
      </w:r>
      <w:r w:rsidR="00CB7D77">
        <w:t>Baker et al, 2009</w:t>
      </w:r>
      <w:r w:rsidR="0030036B">
        <w:t>).</w:t>
      </w:r>
    </w:p>
    <w:p w14:paraId="6633F46A" w14:textId="2642B4F0" w:rsidR="007A28F0" w:rsidRDefault="007A28F0" w:rsidP="00B973F2">
      <w:pPr>
        <w:jc w:val="both"/>
        <w:rPr>
          <w:b/>
          <w:bCs/>
        </w:rPr>
      </w:pPr>
      <w:r>
        <w:rPr>
          <w:b/>
          <w:bCs/>
        </w:rPr>
        <w:t xml:space="preserve">Structural Strength and </w:t>
      </w:r>
      <w:r w:rsidR="001631C4">
        <w:rPr>
          <w:b/>
          <w:bCs/>
        </w:rPr>
        <w:t xml:space="preserve">Lateral </w:t>
      </w:r>
      <w:r>
        <w:rPr>
          <w:b/>
          <w:bCs/>
        </w:rPr>
        <w:t>Stability</w:t>
      </w:r>
    </w:p>
    <w:p w14:paraId="61E79F65" w14:textId="28753A22" w:rsidR="007A28F0" w:rsidRPr="00AA6CE4" w:rsidRDefault="00AA6CE4" w:rsidP="00B973F2">
      <w:pPr>
        <w:jc w:val="both"/>
      </w:pPr>
      <w:r>
        <w:t xml:space="preserve">As wind has been </w:t>
      </w:r>
      <w:r w:rsidR="0071356E">
        <w:t>identified</w:t>
      </w:r>
      <w:r>
        <w:t xml:space="preserve"> as the most relevant environmental factor acting on the chosen buildings, it therefore follows that the</w:t>
      </w:r>
      <w:r w:rsidR="004E7ECC">
        <w:t xml:space="preserve"> second</w:t>
      </w:r>
      <w:r>
        <w:t xml:space="preserve"> most significant design consideration is lateral stability.  </w:t>
      </w:r>
      <w:r w:rsidR="0071356E">
        <w:t xml:space="preserve">Lateral stability is the most important structural factor next to the ability to withstand the compressive </w:t>
      </w:r>
      <w:r w:rsidR="0071356E">
        <w:lastRenderedPageBreak/>
        <w:t xml:space="preserve">stresses caused by </w:t>
      </w:r>
      <w:r w:rsidR="00392459">
        <w:t xml:space="preserve">the </w:t>
      </w:r>
      <w:r w:rsidR="0071356E">
        <w:t>actual mass of the building.</w:t>
      </w:r>
      <w:r w:rsidR="00392459">
        <w:t xml:space="preserve"> It can be seen from figure 3 that both buildings are </w:t>
      </w:r>
      <w:r w:rsidR="00EF56AD">
        <w:t>approximately 1,100 feet high (habitable space, not including spires).</w:t>
      </w:r>
    </w:p>
    <w:p w14:paraId="1D6E0502" w14:textId="351BD27C" w:rsidR="007A28F0" w:rsidRDefault="00392459" w:rsidP="00392459">
      <w:pPr>
        <w:jc w:val="center"/>
        <w:rPr>
          <w:b/>
          <w:bCs/>
        </w:rPr>
      </w:pPr>
      <w:r w:rsidRPr="00392459">
        <w:rPr>
          <w:b/>
          <w:bCs/>
        </w:rPr>
        <w:drawing>
          <wp:inline distT="0" distB="0" distL="0" distR="0" wp14:anchorId="0766A76E" wp14:editId="1E6D111F">
            <wp:extent cx="5755723" cy="3097306"/>
            <wp:effectExtent l="0" t="0" r="0" b="8255"/>
            <wp:docPr id="6" name="Picture 6"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with low confidence"/>
                    <pic:cNvPicPr/>
                  </pic:nvPicPr>
                  <pic:blipFill>
                    <a:blip r:embed="rId13"/>
                    <a:stretch>
                      <a:fillRect/>
                    </a:stretch>
                  </pic:blipFill>
                  <pic:spPr>
                    <a:xfrm>
                      <a:off x="0" y="0"/>
                      <a:ext cx="5780888" cy="3110848"/>
                    </a:xfrm>
                    <a:prstGeom prst="rect">
                      <a:avLst/>
                    </a:prstGeom>
                  </pic:spPr>
                </pic:pic>
              </a:graphicData>
            </a:graphic>
          </wp:inline>
        </w:drawing>
      </w:r>
    </w:p>
    <w:p w14:paraId="0A947B51" w14:textId="33D4F55F" w:rsidR="00392459" w:rsidRDefault="00392459" w:rsidP="00274A40">
      <w:pPr>
        <w:jc w:val="center"/>
      </w:pPr>
      <w:r>
        <w:rPr>
          <w:b/>
          <w:bCs/>
        </w:rPr>
        <w:t xml:space="preserve">Figure 3. Comparison of building height. </w:t>
      </w:r>
      <w:r w:rsidRPr="00392459">
        <w:rPr>
          <w:vertAlign w:val="superscript"/>
        </w:rPr>
        <w:t>Baker et al 2009</w:t>
      </w:r>
    </w:p>
    <w:p w14:paraId="16481F24" w14:textId="27B279DB" w:rsidR="00C177EB" w:rsidRDefault="00274A40" w:rsidP="00274A40">
      <w:pPr>
        <w:jc w:val="both"/>
      </w:pPr>
      <w:r>
        <w:t xml:space="preserve">The effect of wind loading on a tall building in analogous to the loading of a cantilever beam. </w:t>
      </w:r>
      <w:r w:rsidR="00C177EB">
        <w:t>The wind effect increases with height, due to less interference from surrounding structures and laminar flow being less affected by the boundary layer.</w:t>
      </w:r>
      <w:r>
        <w:t xml:space="preserve"> </w:t>
      </w:r>
      <w:r w:rsidR="003E45B5">
        <w:t>The overall effect of wind on the building can be reduced by making the area subjected to wind effects smaller or more aerodynamic.</w:t>
      </w:r>
      <w:r w:rsidR="004F41CC">
        <w:t xml:space="preserve">  In the case of the John Hancock Centre building, the overall shape of the building is a truncated </w:t>
      </w:r>
      <w:r w:rsidR="00AE7712">
        <w:t>pyramid</w:t>
      </w:r>
      <w:r w:rsidR="004F41CC">
        <w:t xml:space="preserve"> shape</w:t>
      </w:r>
      <w:r w:rsidR="002744F1">
        <w:t xml:space="preserve"> reducing the surface area presented to the wind as the building height increases</w:t>
      </w:r>
      <w:r w:rsidR="004F41CC">
        <w:t xml:space="preserve">, and the Trump International Hotel and Tower is both slimmer towards the top of the building, </w:t>
      </w:r>
      <w:r w:rsidR="005B4527">
        <w:t>and it</w:t>
      </w:r>
      <w:r w:rsidR="004F41CC">
        <w:t xml:space="preserve"> is also rounded in shape</w:t>
      </w:r>
      <w:r w:rsidR="002744F1">
        <w:t xml:space="preserve"> allowing the wind to </w:t>
      </w:r>
      <w:r w:rsidR="00AD7F66">
        <w:t>pass around the structure</w:t>
      </w:r>
      <w:r w:rsidR="004F41CC">
        <w:t>.</w:t>
      </w:r>
    </w:p>
    <w:p w14:paraId="7D7D9720" w14:textId="77777777" w:rsidR="00C177EB" w:rsidRDefault="00C177EB" w:rsidP="00274A40">
      <w:pPr>
        <w:jc w:val="both"/>
      </w:pPr>
    </w:p>
    <w:p w14:paraId="7FD2EE34" w14:textId="154A05DF" w:rsidR="00C177EB" w:rsidRDefault="003969C4" w:rsidP="003969C4">
      <w:pPr>
        <w:jc w:val="center"/>
      </w:pPr>
      <w:r w:rsidRPr="003969C4">
        <w:drawing>
          <wp:inline distT="0" distB="0" distL="0" distR="0" wp14:anchorId="53CFFA5A" wp14:editId="6CC42D54">
            <wp:extent cx="1272650" cy="1950889"/>
            <wp:effectExtent l="0" t="0" r="3810" b="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14"/>
                    <a:stretch>
                      <a:fillRect/>
                    </a:stretch>
                  </pic:blipFill>
                  <pic:spPr>
                    <a:xfrm>
                      <a:off x="0" y="0"/>
                      <a:ext cx="1272650" cy="1950889"/>
                    </a:xfrm>
                    <a:prstGeom prst="rect">
                      <a:avLst/>
                    </a:prstGeom>
                  </pic:spPr>
                </pic:pic>
              </a:graphicData>
            </a:graphic>
          </wp:inline>
        </w:drawing>
      </w:r>
    </w:p>
    <w:p w14:paraId="2D80C528" w14:textId="0A96FE99" w:rsidR="00C177EB" w:rsidRDefault="00C177EB" w:rsidP="00274A40">
      <w:pPr>
        <w:jc w:val="both"/>
      </w:pPr>
    </w:p>
    <w:p w14:paraId="5DB1DAFE" w14:textId="1D6117F5" w:rsidR="003969C4" w:rsidRPr="003969C4" w:rsidRDefault="003969C4" w:rsidP="003969C4">
      <w:pPr>
        <w:jc w:val="center"/>
        <w:rPr>
          <w:b/>
          <w:bCs/>
        </w:rPr>
      </w:pPr>
      <w:r w:rsidRPr="003969C4">
        <w:rPr>
          <w:b/>
          <w:bCs/>
        </w:rPr>
        <w:t>Figure 4. Wind loading on a tall building.</w:t>
      </w:r>
      <w:bookmarkStart w:id="1" w:name="_Hlk89856401"/>
      <w:r>
        <w:rPr>
          <w:b/>
          <w:bCs/>
        </w:rPr>
        <w:t xml:space="preserve"> </w:t>
      </w:r>
      <w:r w:rsidR="00210121">
        <w:rPr>
          <w:b/>
          <w:bCs/>
        </w:rPr>
        <w:t>(</w:t>
      </w:r>
      <w:r w:rsidRPr="00210121">
        <w:t>Schueller</w:t>
      </w:r>
      <w:r w:rsidR="004A072F" w:rsidRPr="00210121">
        <w:t xml:space="preserve"> </w:t>
      </w:r>
      <w:r w:rsidRPr="00210121">
        <w:t>2016</w:t>
      </w:r>
      <w:bookmarkEnd w:id="1"/>
      <w:r w:rsidR="00210121">
        <w:t>)</w:t>
      </w:r>
    </w:p>
    <w:p w14:paraId="0347566C" w14:textId="77777777" w:rsidR="00C177EB" w:rsidRDefault="00C177EB" w:rsidP="00274A40">
      <w:pPr>
        <w:jc w:val="both"/>
      </w:pPr>
    </w:p>
    <w:p w14:paraId="0BD617A7" w14:textId="637C605B" w:rsidR="00274A40" w:rsidRDefault="00274A40" w:rsidP="00274A40">
      <w:pPr>
        <w:jc w:val="both"/>
      </w:pPr>
      <w:r>
        <w:lastRenderedPageBreak/>
        <w:t>If th</w:t>
      </w:r>
      <w:r w:rsidR="00AD7F66">
        <w:t>e cantilever beam</w:t>
      </w:r>
      <w:r>
        <w:t xml:space="preserve"> analogy is used to investigate the effect of wind on a tall building, the resultant effects are essentially:</w:t>
      </w:r>
    </w:p>
    <w:p w14:paraId="0BC13738" w14:textId="26F3C686" w:rsidR="00274A40" w:rsidRDefault="00274A40" w:rsidP="00274A40">
      <w:pPr>
        <w:pStyle w:val="ListParagraph"/>
        <w:numPr>
          <w:ilvl w:val="0"/>
          <w:numId w:val="1"/>
        </w:numPr>
        <w:jc w:val="both"/>
      </w:pPr>
      <w:r>
        <w:t>Instability (tipping)</w:t>
      </w:r>
    </w:p>
    <w:p w14:paraId="47DE6228" w14:textId="53234956" w:rsidR="00274A40" w:rsidRDefault="00274A40" w:rsidP="00274A40">
      <w:pPr>
        <w:pStyle w:val="ListParagraph"/>
        <w:numPr>
          <w:ilvl w:val="0"/>
          <w:numId w:val="1"/>
        </w:numPr>
        <w:jc w:val="both"/>
      </w:pPr>
      <w:r>
        <w:t>Bending</w:t>
      </w:r>
    </w:p>
    <w:p w14:paraId="2B4BF55E" w14:textId="457275F0" w:rsidR="00274A40" w:rsidRPr="00274A40" w:rsidRDefault="00274A40" w:rsidP="00274A40">
      <w:pPr>
        <w:pStyle w:val="ListParagraph"/>
        <w:numPr>
          <w:ilvl w:val="0"/>
          <w:numId w:val="1"/>
        </w:numPr>
        <w:jc w:val="both"/>
      </w:pPr>
      <w:r>
        <w:t>Shear</w:t>
      </w:r>
    </w:p>
    <w:p w14:paraId="192B4536" w14:textId="60004101" w:rsidR="0021493F" w:rsidRDefault="00274A40" w:rsidP="00B973F2">
      <w:pPr>
        <w:jc w:val="both"/>
      </w:pPr>
      <w:r>
        <w:t xml:space="preserve">Instability or tipping would occur when the centre of gravity of the structure moves outside of </w:t>
      </w:r>
      <w:r w:rsidR="00C177EB">
        <w:t xml:space="preserve">the footprint of the building. </w:t>
      </w:r>
      <w:r w:rsidR="004A072F">
        <w:t xml:space="preserve">This effect can be mitigated in its simplest form, by making the base of the building wider, essentially widening the footprint. </w:t>
      </w:r>
      <w:r w:rsidR="00C177EB">
        <w:t xml:space="preserve"> </w:t>
      </w:r>
      <w:r w:rsidR="004A072F">
        <w:t xml:space="preserve">Mitigation against this can be achieved in other ways, including, </w:t>
      </w:r>
      <w:r w:rsidR="0021493F">
        <w:t xml:space="preserve">through foundation and footing design.  </w:t>
      </w:r>
      <w:r w:rsidR="00C177EB">
        <w:t>This is depicted in the diagram below:</w:t>
      </w:r>
    </w:p>
    <w:p w14:paraId="2992434E" w14:textId="1F15DC79" w:rsidR="00C177EB" w:rsidRDefault="0021493F" w:rsidP="0021493F">
      <w:pPr>
        <w:jc w:val="center"/>
      </w:pPr>
      <w:r>
        <w:rPr>
          <w:noProof/>
        </w:rPr>
        <w:drawing>
          <wp:inline distT="0" distB="0" distL="0" distR="0" wp14:anchorId="08E8E21B" wp14:editId="77A3BFC1">
            <wp:extent cx="1287140" cy="1896177"/>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01795" cy="1917767"/>
                    </a:xfrm>
                    <a:prstGeom prst="rect">
                      <a:avLst/>
                    </a:prstGeom>
                    <a:noFill/>
                  </pic:spPr>
                </pic:pic>
              </a:graphicData>
            </a:graphic>
          </wp:inline>
        </w:drawing>
      </w:r>
    </w:p>
    <w:p w14:paraId="6B7A9279" w14:textId="00169F15" w:rsidR="00FA3BE0" w:rsidRDefault="0021493F" w:rsidP="0021493F">
      <w:pPr>
        <w:jc w:val="center"/>
        <w:rPr>
          <w:vertAlign w:val="superscript"/>
        </w:rPr>
      </w:pPr>
      <w:r>
        <w:rPr>
          <w:b/>
          <w:bCs/>
        </w:rPr>
        <w:t xml:space="preserve">Figure 5. Building instability (tipping) and the effect of increasing base width. </w:t>
      </w:r>
      <w:r w:rsidR="003B6535">
        <w:rPr>
          <w:b/>
          <w:bCs/>
        </w:rPr>
        <w:t xml:space="preserve"> (</w:t>
      </w:r>
      <w:r w:rsidRPr="00210121">
        <w:t>Schueller 2016</w:t>
      </w:r>
      <w:r w:rsidR="003B6535">
        <w:t>)</w:t>
      </w:r>
    </w:p>
    <w:p w14:paraId="57B6D3A4" w14:textId="7D860B12" w:rsidR="00FA3BE0" w:rsidRDefault="00AC1153" w:rsidP="00AC1153">
      <w:pPr>
        <w:jc w:val="center"/>
      </w:pPr>
      <w:r>
        <w:rPr>
          <w:noProof/>
        </w:rPr>
        <w:drawing>
          <wp:inline distT="0" distB="0" distL="0" distR="0" wp14:anchorId="7726DF9A" wp14:editId="5F77AAE2">
            <wp:extent cx="1565139" cy="3994073"/>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76274" cy="4022487"/>
                    </a:xfrm>
                    <a:prstGeom prst="rect">
                      <a:avLst/>
                    </a:prstGeom>
                    <a:noFill/>
                  </pic:spPr>
                </pic:pic>
              </a:graphicData>
            </a:graphic>
          </wp:inline>
        </w:drawing>
      </w:r>
    </w:p>
    <w:p w14:paraId="4DA33B74" w14:textId="75746596" w:rsidR="00AC1153" w:rsidRDefault="00AC1153" w:rsidP="00AC1153">
      <w:pPr>
        <w:jc w:val="center"/>
        <w:rPr>
          <w:b/>
          <w:bCs/>
        </w:rPr>
      </w:pPr>
      <w:r>
        <w:rPr>
          <w:b/>
          <w:bCs/>
        </w:rPr>
        <w:t xml:space="preserve">Figure 6. General arrangement of the John Hancock Centre building showing depicting the difference in dimensions of the top and bottom of the structure. </w:t>
      </w:r>
      <w:r w:rsidR="00CB7D77" w:rsidRPr="00CB7D77">
        <w:t>(Iyengar, 2000)</w:t>
      </w:r>
    </w:p>
    <w:p w14:paraId="1A63A049" w14:textId="0586B006" w:rsidR="00AC1153" w:rsidRDefault="00AC1153" w:rsidP="00AC1153">
      <w:pPr>
        <w:jc w:val="center"/>
      </w:pPr>
    </w:p>
    <w:p w14:paraId="113FA6A9" w14:textId="34DC0B89" w:rsidR="00AC1153" w:rsidRDefault="00EF6F66" w:rsidP="00AC1153">
      <w:pPr>
        <w:jc w:val="center"/>
        <w:rPr>
          <w:b/>
          <w:bCs/>
        </w:rPr>
      </w:pPr>
      <w:r w:rsidRPr="00EF6F66">
        <w:rPr>
          <w:b/>
          <w:bCs/>
        </w:rPr>
        <w:drawing>
          <wp:inline distT="0" distB="0" distL="0" distR="0" wp14:anchorId="3E9344C0" wp14:editId="1D7F39E0">
            <wp:extent cx="3297354" cy="7797391"/>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7"/>
                    <a:stretch>
                      <a:fillRect/>
                    </a:stretch>
                  </pic:blipFill>
                  <pic:spPr>
                    <a:xfrm>
                      <a:off x="0" y="0"/>
                      <a:ext cx="3316853" cy="7843500"/>
                    </a:xfrm>
                    <a:prstGeom prst="rect">
                      <a:avLst/>
                    </a:prstGeom>
                  </pic:spPr>
                </pic:pic>
              </a:graphicData>
            </a:graphic>
          </wp:inline>
        </w:drawing>
      </w:r>
    </w:p>
    <w:p w14:paraId="78B35358" w14:textId="4CC269E7" w:rsidR="00EF6F66" w:rsidRDefault="00EF6F66" w:rsidP="00AC1153">
      <w:pPr>
        <w:jc w:val="center"/>
        <w:rPr>
          <w:b/>
          <w:bCs/>
        </w:rPr>
      </w:pPr>
      <w:r>
        <w:rPr>
          <w:b/>
          <w:bCs/>
        </w:rPr>
        <w:t xml:space="preserve">Figure 7. General arrangement of the Trump International Hotel and Tower, showing the difference in width at the top and the bottom of the structure. </w:t>
      </w:r>
      <w:r w:rsidR="00CB7D77" w:rsidRPr="00CB7D77">
        <w:t>(Baker et al, 2009)</w:t>
      </w:r>
    </w:p>
    <w:p w14:paraId="68CAB5C9" w14:textId="43ACCE17" w:rsidR="00AE0F9C" w:rsidRDefault="00AE0F9C" w:rsidP="00AC1153">
      <w:pPr>
        <w:jc w:val="center"/>
      </w:pPr>
    </w:p>
    <w:p w14:paraId="576B1BAD" w14:textId="2A94AC24" w:rsidR="00AE0F9C" w:rsidRDefault="003B6535" w:rsidP="00592142">
      <w:pPr>
        <w:jc w:val="both"/>
      </w:pPr>
      <w:r>
        <w:lastRenderedPageBreak/>
        <w:t>The bending of the structure is reduced by essentially making the structure stiffer.  In the case of John Hancock building, this stif</w:t>
      </w:r>
      <w:r w:rsidR="008320E0">
        <w:t>fness is achieved by cross bracing the lattice framework.  The Trump International building has increased stiffness by using concrete tubes with outrigger beams to satellite/perimeter concrete tubes.  The walls of the central concrete tube are 1.2 m thick. (</w:t>
      </w:r>
      <w:r w:rsidR="00CB7D77">
        <w:t>Baker et al, 2009</w:t>
      </w:r>
      <w:r w:rsidR="008320E0">
        <w:t>).</w:t>
      </w:r>
      <w:r w:rsidR="006F4812">
        <w:t xml:space="preserve"> Additional stiffness is provided by curtain walls and structural glass panels.</w:t>
      </w:r>
    </w:p>
    <w:p w14:paraId="16B6BD4D" w14:textId="77777777" w:rsidR="00592142" w:rsidRDefault="00592142" w:rsidP="003B6535"/>
    <w:p w14:paraId="1408AD37" w14:textId="6FD94095" w:rsidR="006F4812" w:rsidRDefault="00592142" w:rsidP="00592142">
      <w:pPr>
        <w:jc w:val="center"/>
      </w:pPr>
      <w:r w:rsidRPr="00592142">
        <w:drawing>
          <wp:inline distT="0" distB="0" distL="0" distR="0" wp14:anchorId="360C0C7E" wp14:editId="0747FD9E">
            <wp:extent cx="895475" cy="118126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895475" cy="1181265"/>
                    </a:xfrm>
                    <a:prstGeom prst="rect">
                      <a:avLst/>
                    </a:prstGeom>
                  </pic:spPr>
                </pic:pic>
              </a:graphicData>
            </a:graphic>
          </wp:inline>
        </w:drawing>
      </w:r>
    </w:p>
    <w:p w14:paraId="7C8F7814" w14:textId="7B88DD9B" w:rsidR="00592142" w:rsidRDefault="00592142" w:rsidP="00592142">
      <w:pPr>
        <w:jc w:val="center"/>
      </w:pPr>
      <w:r>
        <w:rPr>
          <w:b/>
          <w:bCs/>
        </w:rPr>
        <w:t xml:space="preserve">Figure 8. Flexural bending of the structure. </w:t>
      </w:r>
      <w:bookmarkStart w:id="2" w:name="_Hlk89891959"/>
      <w:r w:rsidRPr="00592142">
        <w:t>(Schueller 2016)</w:t>
      </w:r>
      <w:bookmarkEnd w:id="2"/>
    </w:p>
    <w:p w14:paraId="4CAA6AB6" w14:textId="40CC9512" w:rsidR="00592142" w:rsidRDefault="00592142" w:rsidP="00592142">
      <w:pPr>
        <w:jc w:val="center"/>
      </w:pPr>
    </w:p>
    <w:p w14:paraId="037F9BEC" w14:textId="071E1746" w:rsidR="00592142" w:rsidRDefault="00592142" w:rsidP="00592142">
      <w:pPr>
        <w:jc w:val="both"/>
      </w:pPr>
      <w:r>
        <w:t xml:space="preserve">The shear effect on building structural framing is again reduced by stiffening the building.  In steel frame buildings this can be achieved by gussets at the joints, and in most buildings the same effect can be achieved by curtain walls and glass panels.  In the case of the John Hancock building this again has been achieved by </w:t>
      </w:r>
      <w:r w:rsidR="00AB11C7">
        <w:t>external cross bracing and the Trump International building by perimeter tubes and outriggers, supplementing an already stiff central tube.</w:t>
      </w:r>
    </w:p>
    <w:p w14:paraId="286F931A" w14:textId="77777777" w:rsidR="00AB11C7" w:rsidRPr="00592142" w:rsidRDefault="00AB11C7" w:rsidP="00AB11C7">
      <w:pPr>
        <w:jc w:val="center"/>
      </w:pPr>
    </w:p>
    <w:p w14:paraId="18428369" w14:textId="58BBADEC" w:rsidR="00592142" w:rsidRDefault="00AB11C7" w:rsidP="00592142">
      <w:pPr>
        <w:jc w:val="center"/>
      </w:pPr>
      <w:r w:rsidRPr="00AB11C7">
        <w:drawing>
          <wp:inline distT="0" distB="0" distL="0" distR="0" wp14:anchorId="330C1299" wp14:editId="71324594">
            <wp:extent cx="2419688" cy="2372056"/>
            <wp:effectExtent l="0" t="0" r="0" b="9525"/>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19"/>
                    <a:stretch>
                      <a:fillRect/>
                    </a:stretch>
                  </pic:blipFill>
                  <pic:spPr>
                    <a:xfrm>
                      <a:off x="0" y="0"/>
                      <a:ext cx="2419688" cy="2372056"/>
                    </a:xfrm>
                    <a:prstGeom prst="rect">
                      <a:avLst/>
                    </a:prstGeom>
                  </pic:spPr>
                </pic:pic>
              </a:graphicData>
            </a:graphic>
          </wp:inline>
        </w:drawing>
      </w:r>
    </w:p>
    <w:p w14:paraId="14E7E523" w14:textId="3E4DE690" w:rsidR="00592142" w:rsidRDefault="00AE3565" w:rsidP="00592142">
      <w:pPr>
        <w:jc w:val="center"/>
      </w:pPr>
      <w:r>
        <w:rPr>
          <w:b/>
          <w:bCs/>
        </w:rPr>
        <w:t xml:space="preserve">Figure 9. Shear effect on </w:t>
      </w:r>
      <w:r w:rsidR="009F2691">
        <w:rPr>
          <w:b/>
          <w:bCs/>
        </w:rPr>
        <w:t xml:space="preserve">lattice </w:t>
      </w:r>
      <w:r>
        <w:rPr>
          <w:b/>
          <w:bCs/>
        </w:rPr>
        <w:t xml:space="preserve">structure and effect of bracing. </w:t>
      </w:r>
      <w:r w:rsidRPr="00AE3565">
        <w:t>(Schueller 2016)</w:t>
      </w:r>
    </w:p>
    <w:p w14:paraId="28C56A3A" w14:textId="3888EBA4" w:rsidR="00AE3565" w:rsidRDefault="00AE3565" w:rsidP="00592142">
      <w:pPr>
        <w:jc w:val="center"/>
      </w:pPr>
    </w:p>
    <w:p w14:paraId="77C4D1BC" w14:textId="4354E68B" w:rsidR="00AE3565" w:rsidRDefault="00AE3565" w:rsidP="00AE3565">
      <w:r>
        <w:t xml:space="preserve">It is appreciated that the </w:t>
      </w:r>
      <w:r w:rsidR="009F2691">
        <w:t>wind effects on tall structures is simplified and does not consider other effects such as torsion.  The structural consideration so far was only to highlight the design criteria and to establish how each design was influenced by the materials used to achieve structural performance.</w:t>
      </w:r>
    </w:p>
    <w:p w14:paraId="5CE7E90E" w14:textId="77777777" w:rsidR="005D5983" w:rsidRDefault="005D5983" w:rsidP="00AE3565">
      <w:pPr>
        <w:rPr>
          <w:b/>
          <w:bCs/>
        </w:rPr>
      </w:pPr>
    </w:p>
    <w:p w14:paraId="2B0949B7" w14:textId="77777777" w:rsidR="005D5983" w:rsidRDefault="005D5983" w:rsidP="00AE3565">
      <w:pPr>
        <w:rPr>
          <w:b/>
          <w:bCs/>
        </w:rPr>
      </w:pPr>
    </w:p>
    <w:p w14:paraId="3E64C2D6" w14:textId="47E4AE8E" w:rsidR="009F2691" w:rsidRDefault="005E6904" w:rsidP="00AE3565">
      <w:pPr>
        <w:rPr>
          <w:b/>
          <w:bCs/>
        </w:rPr>
      </w:pPr>
      <w:r>
        <w:rPr>
          <w:b/>
          <w:bCs/>
        </w:rPr>
        <w:lastRenderedPageBreak/>
        <w:t>Impact of the construction at the build site</w:t>
      </w:r>
    </w:p>
    <w:p w14:paraId="1B42CC73" w14:textId="0287013F" w:rsidR="005E6904" w:rsidRDefault="005E6904" w:rsidP="005E6904">
      <w:pPr>
        <w:jc w:val="both"/>
      </w:pPr>
      <w:r w:rsidRPr="005E6904">
        <w:t xml:space="preserve">Before the </w:t>
      </w:r>
      <w:r>
        <w:t xml:space="preserve">John Hancock </w:t>
      </w:r>
      <w:r w:rsidR="004B0157">
        <w:t>Centre</w:t>
      </w:r>
      <w:r w:rsidRPr="005E6904">
        <w:t xml:space="preserve"> was built, N. Michigan Ave. largely resembled a Parisian boulevard of elegant low- and mid-rise classical buildings. After the Hancock shattered that fragile scale, the avenue became an urban canyon of hulking blockbusters</w:t>
      </w:r>
      <w:r>
        <w:t xml:space="preserve">. </w:t>
      </w:r>
      <w:r w:rsidR="00744C17" w:rsidRPr="00744C17">
        <w:t>(</w:t>
      </w:r>
      <w:r w:rsidR="001A5080">
        <w:t>Duis and Baer, 2014</w:t>
      </w:r>
      <w:r w:rsidR="00744C17">
        <w:t xml:space="preserve">).  It can be seen that construction of this building was originally out of character with the rest of the avenue and this construction also paved the way for the construction of more tall buildings, eventually changing the whole character of locale.  The impact of the construction activity would have been significant, even with the majority of steel fabrication taking place off-site.  This would have been due to </w:t>
      </w:r>
      <w:r w:rsidR="004B0157">
        <w:t>it being one of the first tall buildings on the Chicago skyline and the significant transportation effort to deliver the steel elements.</w:t>
      </w:r>
    </w:p>
    <w:p w14:paraId="67BD170A" w14:textId="51CAA6B5" w:rsidR="004B0157" w:rsidRPr="005E6904" w:rsidRDefault="004B0157" w:rsidP="005E6904">
      <w:pPr>
        <w:jc w:val="both"/>
      </w:pPr>
      <w:r>
        <w:t>The Trump International Hotel and Tower benefitted from the vast improvements in modern concrete pumping, which would have reduced the amount of large plant on site as concrete mix was delivered</w:t>
      </w:r>
      <w:r w:rsidR="004674D8">
        <w:t>,</w:t>
      </w:r>
      <w:r>
        <w:t xml:space="preserve"> as it needed to be pumped.  The planning of the development also</w:t>
      </w:r>
      <w:r w:rsidR="003C7969">
        <w:t xml:space="preserve"> presented an opportunity to create active open space for the </w:t>
      </w:r>
      <w:r w:rsidR="00E20C8C">
        <w:t>city</w:t>
      </w:r>
      <w:r w:rsidR="003C7969">
        <w:t xml:space="preserve">. </w:t>
      </w:r>
      <w:r w:rsidR="003C7969" w:rsidRPr="003C7969">
        <w:t>(</w:t>
      </w:r>
      <w:r w:rsidR="00CB7D77">
        <w:t>Baker et al, 2009</w:t>
      </w:r>
      <w:r w:rsidR="003C7969" w:rsidRPr="003C7969">
        <w:t>).</w:t>
      </w:r>
      <w:r w:rsidR="003C7969">
        <w:t xml:space="preserve"> The tower was constructed on a “platform” 12 m above ground level, providing an open promenade. Additionally, the development created a </w:t>
      </w:r>
      <w:r w:rsidR="00E20C8C">
        <w:t>one-acre</w:t>
      </w:r>
      <w:r w:rsidR="003C7969">
        <w:t xml:space="preserve"> landscaped riverwalk. (</w:t>
      </w:r>
      <w:r w:rsidR="00CB7D77">
        <w:t>Baker et al, 2009</w:t>
      </w:r>
      <w:r w:rsidR="00E20C8C">
        <w:t>).  The overall social and environmental impact has therefore improved, with the availability of outdoor open areas and access to green areas.</w:t>
      </w:r>
      <w:r w:rsidR="00F22447">
        <w:t xml:space="preserve"> An indication of the lack of disruption caused by construction activity can be inferred from the fact that the </w:t>
      </w:r>
      <w:r w:rsidR="004674D8">
        <w:t xml:space="preserve">lower part of the building was occupied and </w:t>
      </w:r>
      <w:r w:rsidR="00AE2BD6">
        <w:t xml:space="preserve">partially </w:t>
      </w:r>
      <w:r w:rsidR="004674D8">
        <w:t xml:space="preserve">open to the public, whilst the upper levels were still under construction. </w:t>
      </w:r>
    </w:p>
    <w:p w14:paraId="41B5CD6F" w14:textId="160CB089" w:rsidR="009F2691" w:rsidRDefault="009F2691" w:rsidP="00AE3565">
      <w:pPr>
        <w:rPr>
          <w:b/>
          <w:bCs/>
        </w:rPr>
      </w:pPr>
      <w:r>
        <w:rPr>
          <w:b/>
          <w:bCs/>
        </w:rPr>
        <w:t>Durability of the f</w:t>
      </w:r>
      <w:r w:rsidR="00E20C8C">
        <w:rPr>
          <w:b/>
          <w:bCs/>
        </w:rPr>
        <w:t>r</w:t>
      </w:r>
      <w:r>
        <w:rPr>
          <w:b/>
          <w:bCs/>
        </w:rPr>
        <w:t>aming material</w:t>
      </w:r>
      <w:r w:rsidR="00E20C8C">
        <w:rPr>
          <w:b/>
          <w:bCs/>
        </w:rPr>
        <w:t xml:space="preserve"> to climatic and environmental conditions</w:t>
      </w:r>
    </w:p>
    <w:p w14:paraId="7FDD40E5" w14:textId="78B42EF4" w:rsidR="00E20C8C" w:rsidRDefault="00C7171F" w:rsidP="00AE3565">
      <w:r>
        <w:t xml:space="preserve">The wind effect on the frame structures has been investigated already and commented on.  </w:t>
      </w:r>
      <w:r w:rsidR="0063591F">
        <w:t>The climate in Chicago, Illinois is shown in the data table below:</w:t>
      </w:r>
    </w:p>
    <w:p w14:paraId="337A2DBE" w14:textId="56777EE0" w:rsidR="0063591F" w:rsidRDefault="00346F20" w:rsidP="00AE3565">
      <w:r w:rsidRPr="00346F20">
        <w:drawing>
          <wp:inline distT="0" distB="0" distL="0" distR="0" wp14:anchorId="39979EA6" wp14:editId="0B6901D2">
            <wp:extent cx="5731510" cy="1660525"/>
            <wp:effectExtent l="0" t="0" r="2540" b="0"/>
            <wp:docPr id="14" name="Picture 14"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calendar&#10;&#10;Description automatically generated"/>
                    <pic:cNvPicPr/>
                  </pic:nvPicPr>
                  <pic:blipFill>
                    <a:blip r:embed="rId20"/>
                    <a:stretch>
                      <a:fillRect/>
                    </a:stretch>
                  </pic:blipFill>
                  <pic:spPr>
                    <a:xfrm>
                      <a:off x="0" y="0"/>
                      <a:ext cx="5731510" cy="1660525"/>
                    </a:xfrm>
                    <a:prstGeom prst="rect">
                      <a:avLst/>
                    </a:prstGeom>
                  </pic:spPr>
                </pic:pic>
              </a:graphicData>
            </a:graphic>
          </wp:inline>
        </w:drawing>
      </w:r>
    </w:p>
    <w:p w14:paraId="414B29F2" w14:textId="2E5A26C0" w:rsidR="00346F20" w:rsidRPr="00E20C8C" w:rsidRDefault="00346F20" w:rsidP="00346F20">
      <w:pPr>
        <w:jc w:val="center"/>
      </w:pPr>
      <w:r w:rsidRPr="00346F20">
        <w:rPr>
          <w:b/>
          <w:bCs/>
        </w:rPr>
        <w:t>Table 1. Climate data for Chicago (O’Hare International Airport) 1991 -2020 (normal) and 1871 – present (extremes)</w:t>
      </w:r>
      <w:r>
        <w:t xml:space="preserve"> (NOAA Online Weather Data)</w:t>
      </w:r>
    </w:p>
    <w:p w14:paraId="2B8A47E5" w14:textId="0FB5CDCF" w:rsidR="009F2691" w:rsidRDefault="00821C3B" w:rsidP="00821C3B">
      <w:pPr>
        <w:jc w:val="both"/>
      </w:pPr>
      <w:r>
        <w:t>F</w:t>
      </w:r>
      <w:r w:rsidR="0091295F">
        <w:t xml:space="preserve">rom the table </w:t>
      </w:r>
      <w:r>
        <w:t xml:space="preserve">above it can be seen </w:t>
      </w:r>
      <w:r w:rsidR="0091295F">
        <w:t>that the average precipitation for the year is 1038 mm, which includes 99 mm of snow. The average temperature range is -22</w:t>
      </w:r>
      <w:r w:rsidR="0091295F">
        <w:rPr>
          <w:vertAlign w:val="superscript"/>
        </w:rPr>
        <w:t>o</w:t>
      </w:r>
      <w:r w:rsidR="0091295F">
        <w:t>C to 36</w:t>
      </w:r>
      <w:r w:rsidR="0091295F">
        <w:rPr>
          <w:vertAlign w:val="superscript"/>
        </w:rPr>
        <w:t>o</w:t>
      </w:r>
      <w:r w:rsidR="0091295F">
        <w:t xml:space="preserve">C. </w:t>
      </w:r>
      <w:r w:rsidR="00A92DFD">
        <w:t xml:space="preserve">Because of the proximity of the city to Lake Michigan, the subject building frames are subject to a moist air mass.  Apart from snow accretion and the added weight from this, which is negligible, the greatest climatic influences </w:t>
      </w:r>
      <w:r w:rsidR="003D4C46">
        <w:t>are</w:t>
      </w:r>
      <w:r w:rsidR="00A92DFD">
        <w:t xml:space="preserve"> temperature </w:t>
      </w:r>
      <w:r w:rsidR="00840630">
        <w:t>variation</w:t>
      </w:r>
      <w:r w:rsidR="00A92DFD">
        <w:t xml:space="preserve"> and air moisture. </w:t>
      </w:r>
    </w:p>
    <w:p w14:paraId="78A8F647" w14:textId="3BC13A03" w:rsidR="003D4C46" w:rsidRDefault="003D4C46" w:rsidP="00821C3B">
      <w:pPr>
        <w:jc w:val="both"/>
      </w:pPr>
      <w:r>
        <w:t xml:space="preserve">Temperature </w:t>
      </w:r>
      <w:r w:rsidR="00D94F05">
        <w:t>variation</w:t>
      </w:r>
      <w:r>
        <w:t xml:space="preserve"> has the greatest effect on steel in comparison to concrete.  The concrete having a greater mass and being </w:t>
      </w:r>
      <w:r w:rsidR="001307BC">
        <w:t>denser</w:t>
      </w:r>
      <w:r w:rsidR="00D94F05">
        <w:t>,</w:t>
      </w:r>
      <w:r>
        <w:t xml:space="preserve"> has far greater resistance to temperature variation</w:t>
      </w:r>
      <w:r w:rsidR="00FB688E">
        <w:t xml:space="preserve"> and any effect is negligible</w:t>
      </w:r>
      <w:r>
        <w:t xml:space="preserve">. </w:t>
      </w:r>
      <w:r w:rsidR="00D94F05">
        <w:t>As t</w:t>
      </w:r>
      <w:r>
        <w:t xml:space="preserve">he John Hancock Centre </w:t>
      </w:r>
      <w:r w:rsidR="00FB688E">
        <w:t>having internal and external steel columns separated by glass</w:t>
      </w:r>
      <w:r w:rsidR="00D94F05">
        <w:t>,</w:t>
      </w:r>
      <w:r w:rsidR="00435A4A">
        <w:t xml:space="preserve"> thermal foreshortening</w:t>
      </w:r>
      <w:r w:rsidR="00D94F05">
        <w:t xml:space="preserve"> was a concern during the design and a maximum temperature differential of </w:t>
      </w:r>
      <w:r w:rsidR="00D94F05">
        <w:lastRenderedPageBreak/>
        <w:t>5</w:t>
      </w:r>
      <w:r w:rsidR="00D94F05">
        <w:rPr>
          <w:vertAlign w:val="superscript"/>
        </w:rPr>
        <w:t>o</w:t>
      </w:r>
      <w:r w:rsidR="00D94F05">
        <w:t>F was sought</w:t>
      </w:r>
      <w:r w:rsidR="00840630">
        <w:t xml:space="preserve"> and cold chamber experimental studies were carried out to ensure compliance with the criteria. (Iyengar, 2000).</w:t>
      </w:r>
    </w:p>
    <w:p w14:paraId="0F4BC15A" w14:textId="16079E5E" w:rsidR="00840630" w:rsidRPr="00D94F05" w:rsidRDefault="00840630" w:rsidP="00821C3B">
      <w:pPr>
        <w:jc w:val="both"/>
      </w:pPr>
      <w:r>
        <w:t xml:space="preserve">The moisture effect on concrete if correctly specified, to </w:t>
      </w:r>
      <w:r w:rsidR="00892284">
        <w:t>reduce permeability and sufficient concrete cover on the reinforcing, should have enough resistance to prevent deterioration of the frame.  Steel is obviously at risk of oxidation in contact with moisture and air, causing rusting.  As long as the steel frame is protected by suitable media (galvanising, paint,</w:t>
      </w:r>
      <w:r w:rsidR="008B5741">
        <w:t xml:space="preserve">) and this protection is checked and reinstated often, there should be little deterioration.  The contrast with steel to concrete is that the steel frame is far simpler to repair, should oxidation damage occur.  The fact that John Hancock Centre has been in use for 51 years is testament to </w:t>
      </w:r>
      <w:r w:rsidR="001307BC">
        <w:t>its</w:t>
      </w:r>
      <w:r w:rsidR="008B5741">
        <w:t xml:space="preserve"> durability.</w:t>
      </w:r>
    </w:p>
    <w:p w14:paraId="4C520A7F" w14:textId="2C2A3717" w:rsidR="009F2691" w:rsidRDefault="000C095D" w:rsidP="00AE3565">
      <w:pPr>
        <w:rPr>
          <w:b/>
          <w:bCs/>
        </w:rPr>
      </w:pPr>
      <w:r>
        <w:rPr>
          <w:b/>
          <w:bCs/>
        </w:rPr>
        <w:t>Environmental Considerations</w:t>
      </w:r>
    </w:p>
    <w:p w14:paraId="6A9047A4" w14:textId="2D265BCF" w:rsidR="000C095D" w:rsidRDefault="000C095D" w:rsidP="00AE3565">
      <w:pPr>
        <w:rPr>
          <w:bCs/>
        </w:rPr>
      </w:pPr>
      <w:r w:rsidRPr="000C095D">
        <w:rPr>
          <w:bCs/>
        </w:rPr>
        <w:t>Berge</w:t>
      </w:r>
      <w:r>
        <w:rPr>
          <w:bCs/>
        </w:rPr>
        <w:t xml:space="preserve"> expounds four rules of Environmental consideration in respect of building</w:t>
      </w:r>
      <w:r w:rsidR="000F2B7B">
        <w:rPr>
          <w:bCs/>
        </w:rPr>
        <w:t xml:space="preserve"> materials</w:t>
      </w:r>
      <w:r>
        <w:rPr>
          <w:bCs/>
        </w:rPr>
        <w:t>:</w:t>
      </w:r>
    </w:p>
    <w:p w14:paraId="4F00A19A" w14:textId="6A706C88" w:rsidR="000C095D" w:rsidRPr="00013A37" w:rsidRDefault="000C095D" w:rsidP="00013A37">
      <w:pPr>
        <w:pStyle w:val="ListParagraph"/>
        <w:numPr>
          <w:ilvl w:val="0"/>
          <w:numId w:val="2"/>
        </w:numPr>
        <w:rPr>
          <w:bCs/>
        </w:rPr>
      </w:pPr>
      <w:r w:rsidRPr="00013A37">
        <w:rPr>
          <w:bCs/>
        </w:rPr>
        <w:t>Do not take more out of the Earth’s crust than can be replaced</w:t>
      </w:r>
      <w:r w:rsidR="00013A37" w:rsidRPr="00013A37">
        <w:rPr>
          <w:bCs/>
        </w:rPr>
        <w:t>.</w:t>
      </w:r>
    </w:p>
    <w:p w14:paraId="710017AB" w14:textId="13A75C38" w:rsidR="000C095D" w:rsidRPr="00013A37" w:rsidRDefault="000C095D" w:rsidP="00013A37">
      <w:pPr>
        <w:pStyle w:val="ListParagraph"/>
        <w:numPr>
          <w:ilvl w:val="0"/>
          <w:numId w:val="2"/>
        </w:numPr>
        <w:rPr>
          <w:bCs/>
        </w:rPr>
      </w:pPr>
      <w:r w:rsidRPr="00013A37">
        <w:rPr>
          <w:bCs/>
        </w:rPr>
        <w:t>Do not use man-made materials which take a long time to decompose.</w:t>
      </w:r>
    </w:p>
    <w:p w14:paraId="16897DAE" w14:textId="307DF017" w:rsidR="00013A37" w:rsidRPr="00013A37" w:rsidRDefault="00013A37" w:rsidP="00013A37">
      <w:pPr>
        <w:pStyle w:val="ListParagraph"/>
        <w:numPr>
          <w:ilvl w:val="0"/>
          <w:numId w:val="2"/>
        </w:numPr>
        <w:rPr>
          <w:bCs/>
        </w:rPr>
      </w:pPr>
      <w:r w:rsidRPr="00013A37">
        <w:rPr>
          <w:bCs/>
        </w:rPr>
        <w:t>Maintain the conditions for Nature to keep its production and its diversity.</w:t>
      </w:r>
    </w:p>
    <w:p w14:paraId="592237E2" w14:textId="1623DD61" w:rsidR="00013A37" w:rsidRDefault="00013A37" w:rsidP="00013A37">
      <w:pPr>
        <w:pStyle w:val="ListParagraph"/>
        <w:numPr>
          <w:ilvl w:val="0"/>
          <w:numId w:val="2"/>
        </w:numPr>
        <w:rPr>
          <w:bCs/>
        </w:rPr>
      </w:pPr>
      <w:r w:rsidRPr="00013A37">
        <w:rPr>
          <w:bCs/>
        </w:rPr>
        <w:t>Use resources efficiently and correctly – stop being wasteful.</w:t>
      </w:r>
      <w:r>
        <w:rPr>
          <w:bCs/>
        </w:rPr>
        <w:t xml:space="preserve"> (Berge, </w:t>
      </w:r>
      <w:r w:rsidR="000F2B7B">
        <w:rPr>
          <w:bCs/>
        </w:rPr>
        <w:t>2000)</w:t>
      </w:r>
    </w:p>
    <w:p w14:paraId="2BB07CB6" w14:textId="7E2D435C" w:rsidR="00013A37" w:rsidRDefault="00013A37" w:rsidP="00013A37">
      <w:pPr>
        <w:rPr>
          <w:b/>
        </w:rPr>
      </w:pPr>
      <w:r>
        <w:rPr>
          <w:b/>
        </w:rPr>
        <w:t>The Ecology of building materials</w:t>
      </w:r>
    </w:p>
    <w:p w14:paraId="577841AA" w14:textId="45F79B58" w:rsidR="000F2B7B" w:rsidRDefault="000F2B7B" w:rsidP="00013A37">
      <w:pPr>
        <w:rPr>
          <w:bCs/>
        </w:rPr>
      </w:pPr>
      <w:r>
        <w:rPr>
          <w:bCs/>
        </w:rPr>
        <w:t>Berge categorises four environmental impact considerations</w:t>
      </w:r>
      <w:r w:rsidR="008B5741">
        <w:rPr>
          <w:bCs/>
        </w:rPr>
        <w:t xml:space="preserve"> in respect of building materials</w:t>
      </w:r>
      <w:r>
        <w:rPr>
          <w:bCs/>
        </w:rPr>
        <w:t>:</w:t>
      </w:r>
    </w:p>
    <w:p w14:paraId="297E1251" w14:textId="6D577910" w:rsidR="00013A37" w:rsidRDefault="000F2B7B" w:rsidP="00013A37">
      <w:pPr>
        <w:rPr>
          <w:bCs/>
        </w:rPr>
      </w:pPr>
      <w:r>
        <w:rPr>
          <w:bCs/>
        </w:rPr>
        <w:t xml:space="preserve">Work - </w:t>
      </w:r>
      <w:r w:rsidR="008B5741">
        <w:rPr>
          <w:bCs/>
        </w:rPr>
        <w:t xml:space="preserve">The methods used to produce each building </w:t>
      </w:r>
      <w:r w:rsidR="001307BC">
        <w:rPr>
          <w:bCs/>
        </w:rPr>
        <w:t>component.</w:t>
      </w:r>
    </w:p>
    <w:p w14:paraId="390E1C11" w14:textId="75A99784" w:rsidR="001307BC" w:rsidRDefault="001307BC" w:rsidP="00013A37">
      <w:pPr>
        <w:rPr>
          <w:bCs/>
        </w:rPr>
      </w:pPr>
      <w:r>
        <w:rPr>
          <w:bCs/>
        </w:rPr>
        <w:t>Raw Materials – The natural resources and potential for re-use.</w:t>
      </w:r>
    </w:p>
    <w:p w14:paraId="06268A35" w14:textId="3BA1A39E" w:rsidR="001307BC" w:rsidRDefault="001307BC" w:rsidP="00013A37">
      <w:pPr>
        <w:rPr>
          <w:bCs/>
        </w:rPr>
      </w:pPr>
      <w:r>
        <w:rPr>
          <w:bCs/>
        </w:rPr>
        <w:t>Energy – The energy used to produce and transport the materials.</w:t>
      </w:r>
    </w:p>
    <w:p w14:paraId="430EC522" w14:textId="3517EA90" w:rsidR="001307BC" w:rsidRDefault="001307BC" w:rsidP="00013A37">
      <w:pPr>
        <w:rPr>
          <w:bCs/>
        </w:rPr>
      </w:pPr>
      <w:r>
        <w:rPr>
          <w:bCs/>
        </w:rPr>
        <w:t>Pollution – Pollution caused during production, use and demolition. (Berge, 2000)</w:t>
      </w:r>
    </w:p>
    <w:p w14:paraId="718E7744" w14:textId="2A38C5F1" w:rsidR="001307BC" w:rsidRDefault="001307BC" w:rsidP="00013A37">
      <w:pPr>
        <w:rPr>
          <w:bCs/>
        </w:rPr>
      </w:pPr>
      <w:r>
        <w:rPr>
          <w:bCs/>
        </w:rPr>
        <w:t>We will examine the last three categories.</w:t>
      </w:r>
    </w:p>
    <w:p w14:paraId="5F0E664C" w14:textId="74EF9189" w:rsidR="000A5A05" w:rsidRDefault="000A5A05" w:rsidP="00013A37">
      <w:pPr>
        <w:rPr>
          <w:b/>
        </w:rPr>
      </w:pPr>
      <w:r>
        <w:rPr>
          <w:b/>
        </w:rPr>
        <w:t>Raw materials</w:t>
      </w:r>
    </w:p>
    <w:p w14:paraId="4C573ABD" w14:textId="3E0CBF73" w:rsidR="000A5A05" w:rsidRPr="000A5A05" w:rsidRDefault="000A5A05" w:rsidP="00013A37">
      <w:pPr>
        <w:rPr>
          <w:bCs/>
        </w:rPr>
      </w:pPr>
      <w:r>
        <w:rPr>
          <w:bCs/>
        </w:rPr>
        <w:t>According to a review by the World Resource Institute in 1992, The table below demonstrates the reserves of building materials.</w:t>
      </w:r>
    </w:p>
    <w:tbl>
      <w:tblPr>
        <w:tblStyle w:val="TableGrid"/>
        <w:tblW w:w="0" w:type="auto"/>
        <w:tblLook w:val="04A0" w:firstRow="1" w:lastRow="0" w:firstColumn="1" w:lastColumn="0" w:noHBand="0" w:noVBand="1"/>
      </w:tblPr>
      <w:tblGrid>
        <w:gridCol w:w="4508"/>
        <w:gridCol w:w="4508"/>
      </w:tblGrid>
      <w:tr w:rsidR="000A5A05" w14:paraId="50C4F6D6" w14:textId="77777777" w:rsidTr="000A5A05">
        <w:tc>
          <w:tcPr>
            <w:tcW w:w="4508" w:type="dxa"/>
          </w:tcPr>
          <w:p w14:paraId="3104A9C7" w14:textId="5CF7AEB7" w:rsidR="000A5A05" w:rsidRPr="000A5A05" w:rsidRDefault="000A5A05" w:rsidP="00013A37">
            <w:pPr>
              <w:rPr>
                <w:b/>
              </w:rPr>
            </w:pPr>
            <w:r w:rsidRPr="000A5A05">
              <w:rPr>
                <w:b/>
              </w:rPr>
              <w:t>Mineral</w:t>
            </w:r>
          </w:p>
        </w:tc>
        <w:tc>
          <w:tcPr>
            <w:tcW w:w="4508" w:type="dxa"/>
          </w:tcPr>
          <w:p w14:paraId="1AF1FEB4" w14:textId="1CFC0F16" w:rsidR="000A5A05" w:rsidRPr="000A5A05" w:rsidRDefault="000A5A05" w:rsidP="00013A37">
            <w:pPr>
              <w:rPr>
                <w:b/>
              </w:rPr>
            </w:pPr>
            <w:r w:rsidRPr="000A5A05">
              <w:rPr>
                <w:b/>
              </w:rPr>
              <w:t>Statistical Reserve</w:t>
            </w:r>
            <w:r w:rsidR="00821C3B">
              <w:rPr>
                <w:b/>
              </w:rPr>
              <w:t xml:space="preserve"> (years)</w:t>
            </w:r>
          </w:p>
        </w:tc>
      </w:tr>
      <w:tr w:rsidR="000A5A05" w14:paraId="0B8A04B0" w14:textId="77777777" w:rsidTr="000A5A05">
        <w:tc>
          <w:tcPr>
            <w:tcW w:w="4508" w:type="dxa"/>
          </w:tcPr>
          <w:p w14:paraId="2F3E5978" w14:textId="36FD70DF" w:rsidR="000A5A05" w:rsidRDefault="000A5A05" w:rsidP="00013A37">
            <w:pPr>
              <w:rPr>
                <w:bCs/>
              </w:rPr>
            </w:pPr>
            <w:r>
              <w:rPr>
                <w:bCs/>
              </w:rPr>
              <w:t>Aggregate</w:t>
            </w:r>
          </w:p>
        </w:tc>
        <w:tc>
          <w:tcPr>
            <w:tcW w:w="4508" w:type="dxa"/>
          </w:tcPr>
          <w:p w14:paraId="05FB0F63" w14:textId="122CC6BF" w:rsidR="000A5A05" w:rsidRDefault="000A5A05" w:rsidP="00013A37">
            <w:pPr>
              <w:rPr>
                <w:bCs/>
              </w:rPr>
            </w:pPr>
            <w:r>
              <w:rPr>
                <w:bCs/>
              </w:rPr>
              <w:t>Very large</w:t>
            </w:r>
          </w:p>
        </w:tc>
      </w:tr>
      <w:tr w:rsidR="000A5A05" w14:paraId="2504E81D" w14:textId="77777777" w:rsidTr="000A5A05">
        <w:tc>
          <w:tcPr>
            <w:tcW w:w="4508" w:type="dxa"/>
          </w:tcPr>
          <w:p w14:paraId="48E27E7F" w14:textId="548500D1" w:rsidR="000A5A05" w:rsidRDefault="000A5A05" w:rsidP="00013A37">
            <w:pPr>
              <w:rPr>
                <w:bCs/>
              </w:rPr>
            </w:pPr>
            <w:r>
              <w:rPr>
                <w:bCs/>
              </w:rPr>
              <w:t>Gypsum</w:t>
            </w:r>
          </w:p>
        </w:tc>
        <w:tc>
          <w:tcPr>
            <w:tcW w:w="4508" w:type="dxa"/>
          </w:tcPr>
          <w:p w14:paraId="341BAE92" w14:textId="05968527" w:rsidR="000A5A05" w:rsidRDefault="00821C3B" w:rsidP="00013A37">
            <w:pPr>
              <w:rPr>
                <w:bCs/>
              </w:rPr>
            </w:pPr>
            <w:r>
              <w:rPr>
                <w:bCs/>
              </w:rPr>
              <w:t>Very large</w:t>
            </w:r>
          </w:p>
        </w:tc>
      </w:tr>
      <w:tr w:rsidR="000A5A05" w14:paraId="7F081044" w14:textId="77777777" w:rsidTr="000A5A05">
        <w:tc>
          <w:tcPr>
            <w:tcW w:w="4508" w:type="dxa"/>
          </w:tcPr>
          <w:p w14:paraId="4849688B" w14:textId="1B560DE3" w:rsidR="000A5A05" w:rsidRDefault="00821C3B" w:rsidP="00013A37">
            <w:pPr>
              <w:rPr>
                <w:bCs/>
              </w:rPr>
            </w:pPr>
            <w:r>
              <w:rPr>
                <w:bCs/>
              </w:rPr>
              <w:t>Iron</w:t>
            </w:r>
          </w:p>
        </w:tc>
        <w:tc>
          <w:tcPr>
            <w:tcW w:w="4508" w:type="dxa"/>
          </w:tcPr>
          <w:p w14:paraId="433C6554" w14:textId="57C97C05" w:rsidR="000A5A05" w:rsidRDefault="00821C3B" w:rsidP="00013A37">
            <w:pPr>
              <w:rPr>
                <w:bCs/>
              </w:rPr>
            </w:pPr>
            <w:r>
              <w:rPr>
                <w:bCs/>
              </w:rPr>
              <w:t>119</w:t>
            </w:r>
          </w:p>
        </w:tc>
      </w:tr>
      <w:tr w:rsidR="000A5A05" w14:paraId="7D744BF6" w14:textId="77777777" w:rsidTr="000A5A05">
        <w:tc>
          <w:tcPr>
            <w:tcW w:w="4508" w:type="dxa"/>
          </w:tcPr>
          <w:p w14:paraId="73650F37" w14:textId="0EBB3C33" w:rsidR="000A5A05" w:rsidRDefault="00821C3B" w:rsidP="00013A37">
            <w:pPr>
              <w:rPr>
                <w:bCs/>
              </w:rPr>
            </w:pPr>
            <w:r>
              <w:rPr>
                <w:bCs/>
              </w:rPr>
              <w:t>Lime</w:t>
            </w:r>
          </w:p>
        </w:tc>
        <w:tc>
          <w:tcPr>
            <w:tcW w:w="4508" w:type="dxa"/>
          </w:tcPr>
          <w:p w14:paraId="07059D68" w14:textId="2B4CBB97" w:rsidR="000A5A05" w:rsidRDefault="00821C3B" w:rsidP="00013A37">
            <w:pPr>
              <w:rPr>
                <w:bCs/>
              </w:rPr>
            </w:pPr>
            <w:r>
              <w:rPr>
                <w:bCs/>
              </w:rPr>
              <w:t>Very large</w:t>
            </w:r>
          </w:p>
        </w:tc>
      </w:tr>
      <w:tr w:rsidR="000A5A05" w14:paraId="7917D5AC" w14:textId="77777777" w:rsidTr="000A5A05">
        <w:tc>
          <w:tcPr>
            <w:tcW w:w="4508" w:type="dxa"/>
          </w:tcPr>
          <w:p w14:paraId="71930A82" w14:textId="5E198C7D" w:rsidR="000A5A05" w:rsidRDefault="00821C3B" w:rsidP="00013A37">
            <w:pPr>
              <w:rPr>
                <w:bCs/>
              </w:rPr>
            </w:pPr>
            <w:r>
              <w:rPr>
                <w:bCs/>
              </w:rPr>
              <w:t>Carbon</w:t>
            </w:r>
          </w:p>
        </w:tc>
        <w:tc>
          <w:tcPr>
            <w:tcW w:w="4508" w:type="dxa"/>
          </w:tcPr>
          <w:p w14:paraId="31071E08" w14:textId="01F3B813" w:rsidR="000A5A05" w:rsidRDefault="00821C3B" w:rsidP="00013A37">
            <w:pPr>
              <w:rPr>
                <w:bCs/>
              </w:rPr>
            </w:pPr>
            <w:r>
              <w:rPr>
                <w:bCs/>
              </w:rPr>
              <w:t>390</w:t>
            </w:r>
          </w:p>
        </w:tc>
      </w:tr>
    </w:tbl>
    <w:p w14:paraId="241CB511" w14:textId="0A1980B6" w:rsidR="000A5A05" w:rsidRDefault="000A5A05" w:rsidP="00013A37">
      <w:pPr>
        <w:rPr>
          <w:bCs/>
        </w:rPr>
      </w:pPr>
    </w:p>
    <w:p w14:paraId="0F6B891B" w14:textId="08E3065D" w:rsidR="00821C3B" w:rsidRDefault="00821C3B" w:rsidP="00821C3B">
      <w:pPr>
        <w:jc w:val="center"/>
        <w:rPr>
          <w:bCs/>
        </w:rPr>
      </w:pPr>
      <w:r w:rsidRPr="00821C3B">
        <w:rPr>
          <w:b/>
        </w:rPr>
        <w:t>Table 2. Statistical reserves of building materials</w:t>
      </w:r>
      <w:r>
        <w:rPr>
          <w:bCs/>
        </w:rPr>
        <w:t>. (Berge, 2000)</w:t>
      </w:r>
    </w:p>
    <w:p w14:paraId="0877E220" w14:textId="5B5D6188" w:rsidR="00821C3B" w:rsidRDefault="00B20CB0" w:rsidP="00821C3B">
      <w:pPr>
        <w:jc w:val="both"/>
        <w:rPr>
          <w:bCs/>
        </w:rPr>
      </w:pPr>
      <w:r>
        <w:rPr>
          <w:bCs/>
        </w:rPr>
        <w:t>There are very large reserves of the material ingredients of concrete, which has very limited ability for reuse.  Iron reserves, although finite, can be reused with much greater ease and significant efficiency.</w:t>
      </w:r>
    </w:p>
    <w:p w14:paraId="287389EE" w14:textId="2EAB76E4" w:rsidR="00B20CB0" w:rsidRDefault="00B20CB0" w:rsidP="00821C3B">
      <w:pPr>
        <w:jc w:val="both"/>
        <w:rPr>
          <w:b/>
        </w:rPr>
      </w:pPr>
      <w:r>
        <w:rPr>
          <w:b/>
        </w:rPr>
        <w:t>Energy</w:t>
      </w:r>
    </w:p>
    <w:p w14:paraId="02FCE5CF" w14:textId="529F758F" w:rsidR="00B20CB0" w:rsidRDefault="00043376" w:rsidP="00821C3B">
      <w:pPr>
        <w:jc w:val="both"/>
        <w:rPr>
          <w:bCs/>
        </w:rPr>
      </w:pPr>
      <w:r>
        <w:rPr>
          <w:bCs/>
        </w:rPr>
        <w:t xml:space="preserve">The use of energy in construction </w:t>
      </w:r>
      <w:r w:rsidR="004F7FBD">
        <w:rPr>
          <w:bCs/>
        </w:rPr>
        <w:t xml:space="preserve">and subsequent use and demolition, </w:t>
      </w:r>
      <w:r>
        <w:rPr>
          <w:bCs/>
        </w:rPr>
        <w:t>can be divided into the following categories:</w:t>
      </w:r>
    </w:p>
    <w:p w14:paraId="0FBF5215" w14:textId="5A986B9C" w:rsidR="00043376" w:rsidRPr="004F7FBD" w:rsidRDefault="00043376" w:rsidP="004F7FBD">
      <w:pPr>
        <w:pStyle w:val="ListParagraph"/>
        <w:numPr>
          <w:ilvl w:val="0"/>
          <w:numId w:val="3"/>
        </w:numPr>
        <w:jc w:val="both"/>
        <w:rPr>
          <w:bCs/>
        </w:rPr>
      </w:pPr>
      <w:r w:rsidRPr="004F7FBD">
        <w:rPr>
          <w:bCs/>
        </w:rPr>
        <w:lastRenderedPageBreak/>
        <w:t>Direct energy consumption during extraction and production.</w:t>
      </w:r>
    </w:p>
    <w:p w14:paraId="246517CA" w14:textId="2A343AE7" w:rsidR="00043376" w:rsidRPr="004F7FBD" w:rsidRDefault="00043376" w:rsidP="004F7FBD">
      <w:pPr>
        <w:pStyle w:val="ListParagraph"/>
        <w:numPr>
          <w:ilvl w:val="0"/>
          <w:numId w:val="3"/>
        </w:numPr>
        <w:jc w:val="both"/>
        <w:rPr>
          <w:bCs/>
        </w:rPr>
      </w:pPr>
      <w:r w:rsidRPr="004F7FBD">
        <w:rPr>
          <w:bCs/>
        </w:rPr>
        <w:t>Secondary consumption during manufacture.</w:t>
      </w:r>
    </w:p>
    <w:p w14:paraId="30C467BE" w14:textId="7B6C7A3B" w:rsidR="00043376" w:rsidRPr="004F7FBD" w:rsidRDefault="00043376" w:rsidP="004F7FBD">
      <w:pPr>
        <w:pStyle w:val="ListParagraph"/>
        <w:numPr>
          <w:ilvl w:val="0"/>
          <w:numId w:val="3"/>
        </w:numPr>
        <w:jc w:val="both"/>
        <w:rPr>
          <w:bCs/>
        </w:rPr>
      </w:pPr>
      <w:r w:rsidRPr="004F7FBD">
        <w:rPr>
          <w:bCs/>
        </w:rPr>
        <w:t>Energy to transport materials.</w:t>
      </w:r>
    </w:p>
    <w:p w14:paraId="0B9A2FDC" w14:textId="1FA940DC" w:rsidR="00043376" w:rsidRPr="004F7FBD" w:rsidRDefault="00043376" w:rsidP="004F7FBD">
      <w:pPr>
        <w:pStyle w:val="ListParagraph"/>
        <w:numPr>
          <w:ilvl w:val="0"/>
          <w:numId w:val="3"/>
        </w:numPr>
        <w:jc w:val="both"/>
        <w:rPr>
          <w:bCs/>
        </w:rPr>
      </w:pPr>
      <w:r w:rsidRPr="004F7FBD">
        <w:rPr>
          <w:bCs/>
        </w:rPr>
        <w:t>Energy consumption on the building site.</w:t>
      </w:r>
    </w:p>
    <w:p w14:paraId="3B29F404" w14:textId="3E1ED9DE" w:rsidR="00043376" w:rsidRPr="004F7FBD" w:rsidRDefault="004F7FBD" w:rsidP="004F7FBD">
      <w:pPr>
        <w:pStyle w:val="ListParagraph"/>
        <w:numPr>
          <w:ilvl w:val="0"/>
          <w:numId w:val="3"/>
        </w:numPr>
        <w:jc w:val="both"/>
        <w:rPr>
          <w:bCs/>
        </w:rPr>
      </w:pPr>
      <w:r w:rsidRPr="004F7FBD">
        <w:rPr>
          <w:bCs/>
        </w:rPr>
        <w:t>Energy consumption during maintenance.</w:t>
      </w:r>
    </w:p>
    <w:p w14:paraId="4098ED0B" w14:textId="11669F26" w:rsidR="004F7FBD" w:rsidRDefault="004F7FBD" w:rsidP="004F7FBD">
      <w:pPr>
        <w:pStyle w:val="ListParagraph"/>
        <w:numPr>
          <w:ilvl w:val="0"/>
          <w:numId w:val="3"/>
        </w:numPr>
        <w:jc w:val="both"/>
        <w:rPr>
          <w:bCs/>
        </w:rPr>
      </w:pPr>
      <w:r w:rsidRPr="004F7FBD">
        <w:rPr>
          <w:bCs/>
        </w:rPr>
        <w:t>Energy consumption during dismantling/demolition and removal.</w:t>
      </w:r>
      <w:r>
        <w:rPr>
          <w:bCs/>
        </w:rPr>
        <w:t xml:space="preserve"> (Berge, 2000)</w:t>
      </w:r>
    </w:p>
    <w:p w14:paraId="28F42715" w14:textId="405B4C4F" w:rsidR="004F7FBD" w:rsidRDefault="004F7FBD" w:rsidP="004F7FBD">
      <w:pPr>
        <w:jc w:val="both"/>
        <w:rPr>
          <w:bCs/>
        </w:rPr>
      </w:pPr>
      <w:r>
        <w:rPr>
          <w:bCs/>
        </w:rPr>
        <w:t xml:space="preserve">The following energy consumption data for the production of steel and concrete was determined </w:t>
      </w:r>
      <w:r w:rsidR="00D520F9">
        <w:rPr>
          <w:bCs/>
        </w:rPr>
        <w:t>for Northern Europe, which is similar to North America, and although values may vary and the data is historical and more efficient processes now exist, it can still be used as a comparison, rather than raw data:</w:t>
      </w:r>
    </w:p>
    <w:tbl>
      <w:tblPr>
        <w:tblStyle w:val="TableGrid"/>
        <w:tblW w:w="0" w:type="auto"/>
        <w:tblLook w:val="04A0" w:firstRow="1" w:lastRow="0" w:firstColumn="1" w:lastColumn="0" w:noHBand="0" w:noVBand="1"/>
      </w:tblPr>
      <w:tblGrid>
        <w:gridCol w:w="2547"/>
        <w:gridCol w:w="2977"/>
        <w:gridCol w:w="3492"/>
      </w:tblGrid>
      <w:tr w:rsidR="00D520F9" w14:paraId="5B72722F" w14:textId="77777777" w:rsidTr="00DE72BA">
        <w:tc>
          <w:tcPr>
            <w:tcW w:w="2547" w:type="dxa"/>
          </w:tcPr>
          <w:p w14:paraId="44A0FA85" w14:textId="769C3B4F" w:rsidR="00D520F9" w:rsidRPr="00534448" w:rsidRDefault="00D520F9" w:rsidP="004F7FBD">
            <w:pPr>
              <w:jc w:val="both"/>
              <w:rPr>
                <w:b/>
              </w:rPr>
            </w:pPr>
            <w:r w:rsidRPr="00534448">
              <w:rPr>
                <w:b/>
              </w:rPr>
              <w:t>M</w:t>
            </w:r>
            <w:r w:rsidR="00DE72BA" w:rsidRPr="00534448">
              <w:rPr>
                <w:b/>
              </w:rPr>
              <w:t>aterial</w:t>
            </w:r>
          </w:p>
        </w:tc>
        <w:tc>
          <w:tcPr>
            <w:tcW w:w="2977" w:type="dxa"/>
          </w:tcPr>
          <w:p w14:paraId="6EB7A28B" w14:textId="10794EE2" w:rsidR="00D520F9" w:rsidRPr="00534448" w:rsidRDefault="00DE72BA" w:rsidP="004F7FBD">
            <w:pPr>
              <w:jc w:val="both"/>
              <w:rPr>
                <w:b/>
              </w:rPr>
            </w:pPr>
            <w:r w:rsidRPr="00534448">
              <w:rPr>
                <w:b/>
              </w:rPr>
              <w:t>Primary Energy Usage (MJ/kg)</w:t>
            </w:r>
          </w:p>
        </w:tc>
        <w:tc>
          <w:tcPr>
            <w:tcW w:w="3492" w:type="dxa"/>
          </w:tcPr>
          <w:p w14:paraId="15E3B3B9" w14:textId="03F646E3" w:rsidR="00D520F9" w:rsidRPr="00534448" w:rsidRDefault="00DE72BA" w:rsidP="004F7FBD">
            <w:pPr>
              <w:jc w:val="both"/>
              <w:rPr>
                <w:b/>
              </w:rPr>
            </w:pPr>
            <w:r w:rsidRPr="00534448">
              <w:rPr>
                <w:b/>
              </w:rPr>
              <w:t>Water Used in Process (litres/kg)</w:t>
            </w:r>
          </w:p>
        </w:tc>
      </w:tr>
      <w:tr w:rsidR="00D520F9" w14:paraId="061F5631" w14:textId="77777777" w:rsidTr="00DE72BA">
        <w:tc>
          <w:tcPr>
            <w:tcW w:w="2547" w:type="dxa"/>
          </w:tcPr>
          <w:p w14:paraId="509354D5" w14:textId="5F88A48D" w:rsidR="00D520F9" w:rsidRDefault="00DE72BA" w:rsidP="004F7FBD">
            <w:pPr>
              <w:jc w:val="both"/>
              <w:rPr>
                <w:bCs/>
              </w:rPr>
            </w:pPr>
            <w:r>
              <w:rPr>
                <w:bCs/>
              </w:rPr>
              <w:t>Steel</w:t>
            </w:r>
          </w:p>
        </w:tc>
        <w:tc>
          <w:tcPr>
            <w:tcW w:w="2977" w:type="dxa"/>
          </w:tcPr>
          <w:p w14:paraId="3F2A4E77" w14:textId="643E570B" w:rsidR="00D520F9" w:rsidRDefault="00DE72BA" w:rsidP="004F7FBD">
            <w:pPr>
              <w:jc w:val="both"/>
              <w:rPr>
                <w:bCs/>
              </w:rPr>
            </w:pPr>
            <w:r>
              <w:rPr>
                <w:bCs/>
              </w:rPr>
              <w:t>12</w:t>
            </w:r>
          </w:p>
        </w:tc>
        <w:tc>
          <w:tcPr>
            <w:tcW w:w="3492" w:type="dxa"/>
          </w:tcPr>
          <w:p w14:paraId="5510F1F6" w14:textId="1C63B44A" w:rsidR="00D520F9" w:rsidRDefault="00DE72BA" w:rsidP="004F7FBD">
            <w:pPr>
              <w:jc w:val="both"/>
              <w:rPr>
                <w:bCs/>
              </w:rPr>
            </w:pPr>
            <w:r>
              <w:rPr>
                <w:bCs/>
              </w:rPr>
              <w:t>3400</w:t>
            </w:r>
          </w:p>
        </w:tc>
      </w:tr>
      <w:tr w:rsidR="00D520F9" w14:paraId="04391967" w14:textId="77777777" w:rsidTr="00DE72BA">
        <w:tc>
          <w:tcPr>
            <w:tcW w:w="2547" w:type="dxa"/>
          </w:tcPr>
          <w:p w14:paraId="7B3A57E2" w14:textId="1ECAFD7B" w:rsidR="00D520F9" w:rsidRDefault="00DE72BA" w:rsidP="004F7FBD">
            <w:pPr>
              <w:jc w:val="both"/>
              <w:rPr>
                <w:bCs/>
              </w:rPr>
            </w:pPr>
            <w:r>
              <w:rPr>
                <w:bCs/>
              </w:rPr>
              <w:t>Concrete</w:t>
            </w:r>
          </w:p>
        </w:tc>
        <w:tc>
          <w:tcPr>
            <w:tcW w:w="2977" w:type="dxa"/>
          </w:tcPr>
          <w:p w14:paraId="084A8140" w14:textId="32D5B9CF" w:rsidR="00D520F9" w:rsidRDefault="00DE72BA" w:rsidP="004F7FBD">
            <w:pPr>
              <w:jc w:val="both"/>
              <w:rPr>
                <w:bCs/>
              </w:rPr>
            </w:pPr>
            <w:r>
              <w:rPr>
                <w:bCs/>
              </w:rPr>
              <w:t>0.6</w:t>
            </w:r>
          </w:p>
        </w:tc>
        <w:tc>
          <w:tcPr>
            <w:tcW w:w="3492" w:type="dxa"/>
          </w:tcPr>
          <w:p w14:paraId="2D4D2960" w14:textId="68907B1A" w:rsidR="00D520F9" w:rsidRDefault="00DE72BA" w:rsidP="004F7FBD">
            <w:pPr>
              <w:jc w:val="both"/>
              <w:rPr>
                <w:bCs/>
              </w:rPr>
            </w:pPr>
            <w:r>
              <w:rPr>
                <w:bCs/>
              </w:rPr>
              <w:t>170</w:t>
            </w:r>
          </w:p>
        </w:tc>
      </w:tr>
    </w:tbl>
    <w:p w14:paraId="098B4859" w14:textId="6C625A38" w:rsidR="00D520F9" w:rsidRDefault="00D520F9" w:rsidP="004F7FBD">
      <w:pPr>
        <w:jc w:val="both"/>
        <w:rPr>
          <w:bCs/>
        </w:rPr>
      </w:pPr>
    </w:p>
    <w:p w14:paraId="142BFE46" w14:textId="18799867" w:rsidR="00DE72BA" w:rsidRPr="00DE72BA" w:rsidRDefault="00DE72BA" w:rsidP="00DE72BA">
      <w:pPr>
        <w:jc w:val="center"/>
        <w:rPr>
          <w:b/>
        </w:rPr>
      </w:pPr>
      <w:r>
        <w:rPr>
          <w:b/>
        </w:rPr>
        <w:t xml:space="preserve">Table 3. Energy and water use for production of steel and concrete. </w:t>
      </w:r>
      <w:r w:rsidRPr="00DE72BA">
        <w:rPr>
          <w:bCs/>
        </w:rPr>
        <w:t>(Berge, 2000)</w:t>
      </w:r>
    </w:p>
    <w:p w14:paraId="46B163C8" w14:textId="22380519" w:rsidR="004F7FBD" w:rsidRDefault="00DE72BA" w:rsidP="00821C3B">
      <w:pPr>
        <w:jc w:val="both"/>
        <w:rPr>
          <w:bCs/>
        </w:rPr>
      </w:pPr>
      <w:r>
        <w:rPr>
          <w:bCs/>
        </w:rPr>
        <w:t>Energy used to transport materials is:</w:t>
      </w:r>
    </w:p>
    <w:tbl>
      <w:tblPr>
        <w:tblStyle w:val="TableGrid"/>
        <w:tblW w:w="0" w:type="auto"/>
        <w:tblLook w:val="04A0" w:firstRow="1" w:lastRow="0" w:firstColumn="1" w:lastColumn="0" w:noHBand="0" w:noVBand="1"/>
      </w:tblPr>
      <w:tblGrid>
        <w:gridCol w:w="4508"/>
        <w:gridCol w:w="4508"/>
      </w:tblGrid>
      <w:tr w:rsidR="00DE72BA" w14:paraId="63175FD4" w14:textId="77777777" w:rsidTr="00DE72BA">
        <w:tc>
          <w:tcPr>
            <w:tcW w:w="4508" w:type="dxa"/>
          </w:tcPr>
          <w:p w14:paraId="55D5AEF8" w14:textId="602D4530" w:rsidR="00DE72BA" w:rsidRPr="00534448" w:rsidRDefault="00DE72BA" w:rsidP="00821C3B">
            <w:pPr>
              <w:jc w:val="both"/>
              <w:rPr>
                <w:b/>
              </w:rPr>
            </w:pPr>
            <w:r w:rsidRPr="00534448">
              <w:rPr>
                <w:b/>
              </w:rPr>
              <w:t>Type of Transport</w:t>
            </w:r>
          </w:p>
        </w:tc>
        <w:tc>
          <w:tcPr>
            <w:tcW w:w="4508" w:type="dxa"/>
          </w:tcPr>
          <w:p w14:paraId="01A647A6" w14:textId="2BE1AB9A" w:rsidR="00DE72BA" w:rsidRPr="00534448" w:rsidRDefault="00DE72BA" w:rsidP="00821C3B">
            <w:pPr>
              <w:jc w:val="both"/>
              <w:rPr>
                <w:b/>
              </w:rPr>
            </w:pPr>
            <w:r w:rsidRPr="00534448">
              <w:rPr>
                <w:b/>
              </w:rPr>
              <w:t>Energy used (MJ/ton/km)</w:t>
            </w:r>
          </w:p>
        </w:tc>
      </w:tr>
      <w:tr w:rsidR="00DE72BA" w14:paraId="366A848F" w14:textId="77777777" w:rsidTr="00DE72BA">
        <w:tc>
          <w:tcPr>
            <w:tcW w:w="4508" w:type="dxa"/>
          </w:tcPr>
          <w:p w14:paraId="12C42E86" w14:textId="502E5B2A" w:rsidR="00DE72BA" w:rsidRDefault="00534448" w:rsidP="00821C3B">
            <w:pPr>
              <w:jc w:val="both"/>
              <w:rPr>
                <w:bCs/>
              </w:rPr>
            </w:pPr>
            <w:r>
              <w:rPr>
                <w:bCs/>
              </w:rPr>
              <w:t>Diesel road</w:t>
            </w:r>
          </w:p>
        </w:tc>
        <w:tc>
          <w:tcPr>
            <w:tcW w:w="4508" w:type="dxa"/>
          </w:tcPr>
          <w:p w14:paraId="0B3975D8" w14:textId="50A962E5" w:rsidR="00DE72BA" w:rsidRDefault="00534448" w:rsidP="00821C3B">
            <w:pPr>
              <w:jc w:val="both"/>
              <w:rPr>
                <w:bCs/>
              </w:rPr>
            </w:pPr>
            <w:r>
              <w:rPr>
                <w:bCs/>
              </w:rPr>
              <w:t>1.6</w:t>
            </w:r>
          </w:p>
        </w:tc>
      </w:tr>
      <w:tr w:rsidR="00DE72BA" w14:paraId="25490366" w14:textId="77777777" w:rsidTr="00DE72BA">
        <w:tc>
          <w:tcPr>
            <w:tcW w:w="4508" w:type="dxa"/>
          </w:tcPr>
          <w:p w14:paraId="2F6C386B" w14:textId="65622CD0" w:rsidR="00DE72BA" w:rsidRDefault="00534448" w:rsidP="00821C3B">
            <w:pPr>
              <w:jc w:val="both"/>
              <w:rPr>
                <w:bCs/>
              </w:rPr>
            </w:pPr>
            <w:r>
              <w:rPr>
                <w:bCs/>
              </w:rPr>
              <w:t>Diesel Sea</w:t>
            </w:r>
          </w:p>
        </w:tc>
        <w:tc>
          <w:tcPr>
            <w:tcW w:w="4508" w:type="dxa"/>
          </w:tcPr>
          <w:p w14:paraId="65BD2BDF" w14:textId="5B563862" w:rsidR="00DE72BA" w:rsidRDefault="00534448" w:rsidP="00821C3B">
            <w:pPr>
              <w:jc w:val="both"/>
              <w:rPr>
                <w:bCs/>
              </w:rPr>
            </w:pPr>
            <w:r>
              <w:rPr>
                <w:bCs/>
              </w:rPr>
              <w:t>0.6</w:t>
            </w:r>
          </w:p>
        </w:tc>
      </w:tr>
      <w:tr w:rsidR="00DE72BA" w14:paraId="73C9E45F" w14:textId="77777777" w:rsidTr="00DE72BA">
        <w:tc>
          <w:tcPr>
            <w:tcW w:w="4508" w:type="dxa"/>
          </w:tcPr>
          <w:p w14:paraId="7D141D6B" w14:textId="46054D09" w:rsidR="00DE72BA" w:rsidRDefault="00534448" w:rsidP="00821C3B">
            <w:pPr>
              <w:jc w:val="both"/>
              <w:rPr>
                <w:bCs/>
              </w:rPr>
            </w:pPr>
            <w:r>
              <w:rPr>
                <w:bCs/>
              </w:rPr>
              <w:t>Diesel rail</w:t>
            </w:r>
          </w:p>
        </w:tc>
        <w:tc>
          <w:tcPr>
            <w:tcW w:w="4508" w:type="dxa"/>
          </w:tcPr>
          <w:p w14:paraId="07B98903" w14:textId="20F8098A" w:rsidR="00DE72BA" w:rsidRDefault="00534448" w:rsidP="00821C3B">
            <w:pPr>
              <w:jc w:val="both"/>
              <w:rPr>
                <w:bCs/>
              </w:rPr>
            </w:pPr>
            <w:r>
              <w:rPr>
                <w:bCs/>
              </w:rPr>
              <w:t>0.6</w:t>
            </w:r>
          </w:p>
        </w:tc>
      </w:tr>
      <w:tr w:rsidR="00DE72BA" w14:paraId="1112C9B6" w14:textId="77777777" w:rsidTr="00DE72BA">
        <w:tc>
          <w:tcPr>
            <w:tcW w:w="4508" w:type="dxa"/>
          </w:tcPr>
          <w:p w14:paraId="234AF7C4" w14:textId="7EB0A9F3" w:rsidR="00DE72BA" w:rsidRDefault="00534448" w:rsidP="00821C3B">
            <w:pPr>
              <w:jc w:val="both"/>
              <w:rPr>
                <w:bCs/>
              </w:rPr>
            </w:pPr>
            <w:r>
              <w:rPr>
                <w:bCs/>
              </w:rPr>
              <w:t>Electric rail</w:t>
            </w:r>
          </w:p>
        </w:tc>
        <w:tc>
          <w:tcPr>
            <w:tcW w:w="4508" w:type="dxa"/>
          </w:tcPr>
          <w:p w14:paraId="0E0FD95F" w14:textId="6042B202" w:rsidR="00DE72BA" w:rsidRDefault="00534448" w:rsidP="00821C3B">
            <w:pPr>
              <w:jc w:val="both"/>
              <w:rPr>
                <w:bCs/>
              </w:rPr>
            </w:pPr>
            <w:r>
              <w:rPr>
                <w:bCs/>
              </w:rPr>
              <w:t>0.2</w:t>
            </w:r>
          </w:p>
        </w:tc>
      </w:tr>
    </w:tbl>
    <w:p w14:paraId="5A28546A" w14:textId="71C1296B" w:rsidR="00DE72BA" w:rsidRDefault="00DE72BA" w:rsidP="00821C3B">
      <w:pPr>
        <w:jc w:val="both"/>
        <w:rPr>
          <w:bCs/>
        </w:rPr>
      </w:pPr>
    </w:p>
    <w:p w14:paraId="1A5ED713" w14:textId="6C65FD8D" w:rsidR="009C6F18" w:rsidRDefault="009C6F18" w:rsidP="009C6F18">
      <w:pPr>
        <w:jc w:val="center"/>
        <w:rPr>
          <w:bCs/>
        </w:rPr>
      </w:pPr>
      <w:r w:rsidRPr="009C6F18">
        <w:rPr>
          <w:b/>
        </w:rPr>
        <w:t>Table 4. Energy used for transportation of materials</w:t>
      </w:r>
      <w:r>
        <w:rPr>
          <w:bCs/>
        </w:rPr>
        <w:t>. (Berge, 2000)</w:t>
      </w:r>
    </w:p>
    <w:p w14:paraId="0637AF9B" w14:textId="00321317" w:rsidR="00534448" w:rsidRDefault="00534448" w:rsidP="00821C3B">
      <w:pPr>
        <w:jc w:val="both"/>
        <w:rPr>
          <w:b/>
        </w:rPr>
      </w:pPr>
      <w:bookmarkStart w:id="3" w:name="_Hlk89975070"/>
      <w:r>
        <w:rPr>
          <w:b/>
        </w:rPr>
        <w:t>Pollution</w:t>
      </w:r>
    </w:p>
    <w:bookmarkEnd w:id="3"/>
    <w:p w14:paraId="1C1302CB" w14:textId="46AEB78E" w:rsidR="00534448" w:rsidRDefault="00534448" w:rsidP="00821C3B">
      <w:pPr>
        <w:jc w:val="both"/>
        <w:rPr>
          <w:bCs/>
        </w:rPr>
      </w:pPr>
      <w:r>
        <w:rPr>
          <w:bCs/>
        </w:rPr>
        <w:t xml:space="preserve">This is very difficult to quantify due to the different methods of production.  However, below is a table taken from Berge which quantifies </w:t>
      </w:r>
      <w:r w:rsidR="00577E9A">
        <w:rPr>
          <w:bCs/>
        </w:rPr>
        <w:t>pollution in g/MJ, which if related to table 3, will give an approximation for each material.</w:t>
      </w:r>
    </w:p>
    <w:tbl>
      <w:tblPr>
        <w:tblStyle w:val="TableGrid"/>
        <w:tblW w:w="0" w:type="auto"/>
        <w:tblLook w:val="04A0" w:firstRow="1" w:lastRow="0" w:firstColumn="1" w:lastColumn="0" w:noHBand="0" w:noVBand="1"/>
      </w:tblPr>
      <w:tblGrid>
        <w:gridCol w:w="2254"/>
        <w:gridCol w:w="2254"/>
        <w:gridCol w:w="2254"/>
        <w:gridCol w:w="2254"/>
      </w:tblGrid>
      <w:tr w:rsidR="00577E9A" w14:paraId="455F5D44" w14:textId="77777777" w:rsidTr="00577E9A">
        <w:tc>
          <w:tcPr>
            <w:tcW w:w="2254" w:type="dxa"/>
          </w:tcPr>
          <w:p w14:paraId="7F11C772" w14:textId="41613EC8" w:rsidR="00577E9A" w:rsidRPr="009C6F18" w:rsidRDefault="00577E9A" w:rsidP="00821C3B">
            <w:pPr>
              <w:jc w:val="both"/>
              <w:rPr>
                <w:b/>
              </w:rPr>
            </w:pPr>
            <w:bookmarkStart w:id="4" w:name="_Hlk89971202"/>
            <w:r w:rsidRPr="009C6F18">
              <w:rPr>
                <w:b/>
              </w:rPr>
              <w:t>Fuel</w:t>
            </w:r>
          </w:p>
        </w:tc>
        <w:tc>
          <w:tcPr>
            <w:tcW w:w="2254" w:type="dxa"/>
          </w:tcPr>
          <w:p w14:paraId="681D6017" w14:textId="3B77A0BA" w:rsidR="00577E9A" w:rsidRPr="009C6F18" w:rsidRDefault="00577E9A" w:rsidP="00821C3B">
            <w:pPr>
              <w:jc w:val="both"/>
              <w:rPr>
                <w:b/>
                <w:vertAlign w:val="subscript"/>
              </w:rPr>
            </w:pPr>
            <w:r w:rsidRPr="009C6F18">
              <w:rPr>
                <w:b/>
              </w:rPr>
              <w:t>CO</w:t>
            </w:r>
            <w:r w:rsidRPr="009C6F18">
              <w:rPr>
                <w:b/>
                <w:vertAlign w:val="subscript"/>
              </w:rPr>
              <w:t>2</w:t>
            </w:r>
          </w:p>
        </w:tc>
        <w:tc>
          <w:tcPr>
            <w:tcW w:w="2254" w:type="dxa"/>
          </w:tcPr>
          <w:p w14:paraId="49FC3FFA" w14:textId="2256ACF8" w:rsidR="00577E9A" w:rsidRPr="009C6F18" w:rsidRDefault="00577E9A" w:rsidP="00821C3B">
            <w:pPr>
              <w:jc w:val="both"/>
              <w:rPr>
                <w:b/>
                <w:vertAlign w:val="subscript"/>
              </w:rPr>
            </w:pPr>
            <w:r w:rsidRPr="009C6F18">
              <w:rPr>
                <w:b/>
              </w:rPr>
              <w:t>SO</w:t>
            </w:r>
            <w:r w:rsidRPr="009C6F18">
              <w:rPr>
                <w:b/>
                <w:vertAlign w:val="subscript"/>
              </w:rPr>
              <w:t>2</w:t>
            </w:r>
          </w:p>
        </w:tc>
        <w:tc>
          <w:tcPr>
            <w:tcW w:w="2254" w:type="dxa"/>
          </w:tcPr>
          <w:p w14:paraId="6D2F29B1" w14:textId="50325343" w:rsidR="00577E9A" w:rsidRPr="009C6F18" w:rsidRDefault="00577E9A" w:rsidP="00821C3B">
            <w:pPr>
              <w:jc w:val="both"/>
              <w:rPr>
                <w:b/>
                <w:vertAlign w:val="subscript"/>
              </w:rPr>
            </w:pPr>
            <w:r w:rsidRPr="009C6F18">
              <w:rPr>
                <w:b/>
              </w:rPr>
              <w:t>NO</w:t>
            </w:r>
            <w:r w:rsidRPr="009C6F18">
              <w:rPr>
                <w:b/>
                <w:vertAlign w:val="subscript"/>
              </w:rPr>
              <w:t>x</w:t>
            </w:r>
          </w:p>
        </w:tc>
      </w:tr>
      <w:tr w:rsidR="00577E9A" w14:paraId="470E6693" w14:textId="77777777" w:rsidTr="00577E9A">
        <w:tc>
          <w:tcPr>
            <w:tcW w:w="2254" w:type="dxa"/>
          </w:tcPr>
          <w:p w14:paraId="7689DE2E" w14:textId="09471C0D" w:rsidR="00577E9A" w:rsidRDefault="00577E9A" w:rsidP="00821C3B">
            <w:pPr>
              <w:jc w:val="both"/>
              <w:rPr>
                <w:bCs/>
              </w:rPr>
            </w:pPr>
            <w:r>
              <w:rPr>
                <w:bCs/>
              </w:rPr>
              <w:t>Oil for oil firing</w:t>
            </w:r>
          </w:p>
        </w:tc>
        <w:tc>
          <w:tcPr>
            <w:tcW w:w="2254" w:type="dxa"/>
          </w:tcPr>
          <w:p w14:paraId="221D7ACE" w14:textId="1096C4B6" w:rsidR="00577E9A" w:rsidRDefault="00577E9A" w:rsidP="00821C3B">
            <w:pPr>
              <w:jc w:val="both"/>
              <w:rPr>
                <w:bCs/>
              </w:rPr>
            </w:pPr>
            <w:r>
              <w:rPr>
                <w:bCs/>
              </w:rPr>
              <w:t>75</w:t>
            </w:r>
          </w:p>
        </w:tc>
        <w:tc>
          <w:tcPr>
            <w:tcW w:w="2254" w:type="dxa"/>
          </w:tcPr>
          <w:p w14:paraId="5FFD007C" w14:textId="0BC0F879" w:rsidR="00577E9A" w:rsidRDefault="00577E9A" w:rsidP="00821C3B">
            <w:pPr>
              <w:jc w:val="both"/>
              <w:rPr>
                <w:bCs/>
              </w:rPr>
            </w:pPr>
            <w:r>
              <w:rPr>
                <w:bCs/>
              </w:rPr>
              <w:t>0.5</w:t>
            </w:r>
          </w:p>
        </w:tc>
        <w:tc>
          <w:tcPr>
            <w:tcW w:w="2254" w:type="dxa"/>
          </w:tcPr>
          <w:p w14:paraId="0808721D" w14:textId="43398D1C" w:rsidR="00577E9A" w:rsidRDefault="00577E9A" w:rsidP="00821C3B">
            <w:pPr>
              <w:jc w:val="both"/>
              <w:rPr>
                <w:bCs/>
              </w:rPr>
            </w:pPr>
            <w:r>
              <w:rPr>
                <w:bCs/>
              </w:rPr>
              <w:t>0.15</w:t>
            </w:r>
          </w:p>
        </w:tc>
      </w:tr>
      <w:tr w:rsidR="00577E9A" w14:paraId="7B29930D" w14:textId="77777777" w:rsidTr="00577E9A">
        <w:tc>
          <w:tcPr>
            <w:tcW w:w="2254" w:type="dxa"/>
          </w:tcPr>
          <w:p w14:paraId="0E81FD68" w14:textId="1569B05C" w:rsidR="00577E9A" w:rsidRDefault="00577E9A" w:rsidP="00821C3B">
            <w:pPr>
              <w:jc w:val="both"/>
              <w:rPr>
                <w:bCs/>
              </w:rPr>
            </w:pPr>
            <w:r>
              <w:rPr>
                <w:bCs/>
              </w:rPr>
              <w:t>Natural Gas</w:t>
            </w:r>
          </w:p>
        </w:tc>
        <w:tc>
          <w:tcPr>
            <w:tcW w:w="2254" w:type="dxa"/>
          </w:tcPr>
          <w:p w14:paraId="2BE336C1" w14:textId="707D53B1" w:rsidR="00577E9A" w:rsidRDefault="00577E9A" w:rsidP="00821C3B">
            <w:pPr>
              <w:jc w:val="both"/>
              <w:rPr>
                <w:bCs/>
              </w:rPr>
            </w:pPr>
            <w:r>
              <w:rPr>
                <w:bCs/>
              </w:rPr>
              <w:t>57</w:t>
            </w:r>
          </w:p>
        </w:tc>
        <w:tc>
          <w:tcPr>
            <w:tcW w:w="2254" w:type="dxa"/>
          </w:tcPr>
          <w:p w14:paraId="46B857E4" w14:textId="66D9A52C" w:rsidR="00577E9A" w:rsidRDefault="00577E9A" w:rsidP="00821C3B">
            <w:pPr>
              <w:jc w:val="both"/>
              <w:rPr>
                <w:bCs/>
              </w:rPr>
            </w:pPr>
            <w:r>
              <w:rPr>
                <w:bCs/>
              </w:rPr>
              <w:t>0.01</w:t>
            </w:r>
          </w:p>
        </w:tc>
        <w:tc>
          <w:tcPr>
            <w:tcW w:w="2254" w:type="dxa"/>
          </w:tcPr>
          <w:p w14:paraId="29108E23" w14:textId="5A3756E7" w:rsidR="00577E9A" w:rsidRDefault="00577E9A" w:rsidP="00821C3B">
            <w:pPr>
              <w:jc w:val="both"/>
              <w:rPr>
                <w:bCs/>
              </w:rPr>
            </w:pPr>
            <w:r>
              <w:rPr>
                <w:bCs/>
              </w:rPr>
              <w:t>0.16</w:t>
            </w:r>
          </w:p>
        </w:tc>
      </w:tr>
      <w:tr w:rsidR="00577E9A" w14:paraId="6A593C01" w14:textId="77777777" w:rsidTr="00577E9A">
        <w:tc>
          <w:tcPr>
            <w:tcW w:w="2254" w:type="dxa"/>
          </w:tcPr>
          <w:p w14:paraId="04FB5EB9" w14:textId="00C91726" w:rsidR="00577E9A" w:rsidRDefault="00577E9A" w:rsidP="00821C3B">
            <w:pPr>
              <w:jc w:val="both"/>
              <w:rPr>
                <w:bCs/>
              </w:rPr>
            </w:pPr>
            <w:r>
              <w:rPr>
                <w:bCs/>
              </w:rPr>
              <w:t>Coal (low carbon)</w:t>
            </w:r>
          </w:p>
        </w:tc>
        <w:tc>
          <w:tcPr>
            <w:tcW w:w="2254" w:type="dxa"/>
          </w:tcPr>
          <w:p w14:paraId="3A6DA291" w14:textId="555215D1" w:rsidR="00577E9A" w:rsidRDefault="00577E9A" w:rsidP="00821C3B">
            <w:pPr>
              <w:jc w:val="both"/>
              <w:rPr>
                <w:bCs/>
              </w:rPr>
            </w:pPr>
            <w:r>
              <w:rPr>
                <w:bCs/>
              </w:rPr>
              <w:t>110</w:t>
            </w:r>
          </w:p>
        </w:tc>
        <w:tc>
          <w:tcPr>
            <w:tcW w:w="2254" w:type="dxa"/>
          </w:tcPr>
          <w:p w14:paraId="1B0279D5" w14:textId="5F7F5A99" w:rsidR="00577E9A" w:rsidRDefault="00577E9A" w:rsidP="00821C3B">
            <w:pPr>
              <w:jc w:val="both"/>
              <w:rPr>
                <w:bCs/>
              </w:rPr>
            </w:pPr>
            <w:r>
              <w:rPr>
                <w:bCs/>
              </w:rPr>
              <w:t>0.03</w:t>
            </w:r>
          </w:p>
        </w:tc>
        <w:tc>
          <w:tcPr>
            <w:tcW w:w="2254" w:type="dxa"/>
          </w:tcPr>
          <w:p w14:paraId="49089C19" w14:textId="5D536504" w:rsidR="00577E9A" w:rsidRDefault="00577E9A" w:rsidP="00821C3B">
            <w:pPr>
              <w:jc w:val="both"/>
              <w:rPr>
                <w:bCs/>
              </w:rPr>
            </w:pPr>
            <w:r>
              <w:rPr>
                <w:bCs/>
              </w:rPr>
              <w:t>0.16</w:t>
            </w:r>
          </w:p>
        </w:tc>
      </w:tr>
      <w:tr w:rsidR="00577E9A" w14:paraId="5A09E47B" w14:textId="77777777" w:rsidTr="00577E9A">
        <w:tc>
          <w:tcPr>
            <w:tcW w:w="2254" w:type="dxa"/>
          </w:tcPr>
          <w:p w14:paraId="7C5FD2CB" w14:textId="6D46D81D" w:rsidR="00577E9A" w:rsidRDefault="00577E9A" w:rsidP="00821C3B">
            <w:pPr>
              <w:jc w:val="both"/>
              <w:rPr>
                <w:bCs/>
              </w:rPr>
            </w:pPr>
            <w:r>
              <w:rPr>
                <w:bCs/>
              </w:rPr>
              <w:t>Coal (high carbon)</w:t>
            </w:r>
          </w:p>
        </w:tc>
        <w:tc>
          <w:tcPr>
            <w:tcW w:w="2254" w:type="dxa"/>
          </w:tcPr>
          <w:p w14:paraId="0326AD30" w14:textId="21FB38B4" w:rsidR="00577E9A" w:rsidRDefault="00577E9A" w:rsidP="00821C3B">
            <w:pPr>
              <w:jc w:val="both"/>
              <w:rPr>
                <w:bCs/>
              </w:rPr>
            </w:pPr>
            <w:r>
              <w:rPr>
                <w:bCs/>
              </w:rPr>
              <w:t>93</w:t>
            </w:r>
          </w:p>
        </w:tc>
        <w:tc>
          <w:tcPr>
            <w:tcW w:w="2254" w:type="dxa"/>
          </w:tcPr>
          <w:p w14:paraId="7DCEAC3A" w14:textId="6138480C" w:rsidR="00577E9A" w:rsidRDefault="00577E9A" w:rsidP="00821C3B">
            <w:pPr>
              <w:jc w:val="both"/>
              <w:rPr>
                <w:bCs/>
              </w:rPr>
            </w:pPr>
            <w:r>
              <w:rPr>
                <w:bCs/>
              </w:rPr>
              <w:t>0.01</w:t>
            </w:r>
          </w:p>
        </w:tc>
        <w:tc>
          <w:tcPr>
            <w:tcW w:w="2254" w:type="dxa"/>
          </w:tcPr>
          <w:p w14:paraId="7CB22A33" w14:textId="7884AEDA" w:rsidR="00577E9A" w:rsidRDefault="00577E9A" w:rsidP="00821C3B">
            <w:pPr>
              <w:jc w:val="both"/>
              <w:rPr>
                <w:bCs/>
              </w:rPr>
            </w:pPr>
            <w:r>
              <w:rPr>
                <w:bCs/>
              </w:rPr>
              <w:t>0.16</w:t>
            </w:r>
          </w:p>
        </w:tc>
      </w:tr>
      <w:bookmarkEnd w:id="4"/>
    </w:tbl>
    <w:p w14:paraId="37C48AE4" w14:textId="1534D616" w:rsidR="00577E9A" w:rsidRDefault="00577E9A" w:rsidP="00821C3B">
      <w:pPr>
        <w:jc w:val="both"/>
        <w:rPr>
          <w:bCs/>
        </w:rPr>
      </w:pPr>
    </w:p>
    <w:p w14:paraId="2705CB42" w14:textId="35DD5E4C" w:rsidR="00577E9A" w:rsidRDefault="009C6F18" w:rsidP="009C6F18">
      <w:pPr>
        <w:jc w:val="center"/>
        <w:rPr>
          <w:bCs/>
        </w:rPr>
      </w:pPr>
      <w:r w:rsidRPr="009C6F18">
        <w:rPr>
          <w:b/>
        </w:rPr>
        <w:t xml:space="preserve">Table 5. Pollution from use of fossil fuel in manufacture of materials. </w:t>
      </w:r>
      <w:r>
        <w:rPr>
          <w:bCs/>
        </w:rPr>
        <w:t>(Berge, 2000)</w:t>
      </w:r>
    </w:p>
    <w:p w14:paraId="08775B0F" w14:textId="0D42CAB7" w:rsidR="009C6F18" w:rsidRDefault="009C6F18" w:rsidP="009C6F18">
      <w:pPr>
        <w:jc w:val="both"/>
        <w:rPr>
          <w:bCs/>
        </w:rPr>
      </w:pPr>
      <w:r>
        <w:rPr>
          <w:bCs/>
        </w:rPr>
        <w:t>Pollution due to transportation of materials is:</w:t>
      </w:r>
    </w:p>
    <w:tbl>
      <w:tblPr>
        <w:tblStyle w:val="TableGrid"/>
        <w:tblW w:w="0" w:type="auto"/>
        <w:tblLook w:val="04A0" w:firstRow="1" w:lastRow="0" w:firstColumn="1" w:lastColumn="0" w:noHBand="0" w:noVBand="1"/>
      </w:tblPr>
      <w:tblGrid>
        <w:gridCol w:w="2254"/>
        <w:gridCol w:w="2254"/>
        <w:gridCol w:w="2254"/>
        <w:gridCol w:w="2254"/>
      </w:tblGrid>
      <w:tr w:rsidR="009C6F18" w14:paraId="1B4FD654" w14:textId="77777777" w:rsidTr="007048F8">
        <w:tc>
          <w:tcPr>
            <w:tcW w:w="2254" w:type="dxa"/>
          </w:tcPr>
          <w:p w14:paraId="07A0DD72" w14:textId="1C3EF22D" w:rsidR="009C6F18" w:rsidRPr="009C6F18" w:rsidRDefault="009C6F18" w:rsidP="007048F8">
            <w:pPr>
              <w:jc w:val="both"/>
              <w:rPr>
                <w:b/>
              </w:rPr>
            </w:pPr>
            <w:r w:rsidRPr="009C6F18">
              <w:rPr>
                <w:b/>
              </w:rPr>
              <w:t>Type of transport</w:t>
            </w:r>
          </w:p>
        </w:tc>
        <w:tc>
          <w:tcPr>
            <w:tcW w:w="2254" w:type="dxa"/>
          </w:tcPr>
          <w:p w14:paraId="415C2419" w14:textId="77777777" w:rsidR="009C6F18" w:rsidRPr="009C6F18" w:rsidRDefault="009C6F18" w:rsidP="007048F8">
            <w:pPr>
              <w:jc w:val="both"/>
              <w:rPr>
                <w:b/>
                <w:vertAlign w:val="subscript"/>
              </w:rPr>
            </w:pPr>
            <w:r w:rsidRPr="009C6F18">
              <w:rPr>
                <w:b/>
              </w:rPr>
              <w:t>CO</w:t>
            </w:r>
            <w:r w:rsidRPr="009C6F18">
              <w:rPr>
                <w:b/>
                <w:vertAlign w:val="subscript"/>
              </w:rPr>
              <w:t>2</w:t>
            </w:r>
          </w:p>
        </w:tc>
        <w:tc>
          <w:tcPr>
            <w:tcW w:w="2254" w:type="dxa"/>
          </w:tcPr>
          <w:p w14:paraId="06E1AA14" w14:textId="77777777" w:rsidR="009C6F18" w:rsidRPr="009C6F18" w:rsidRDefault="009C6F18" w:rsidP="007048F8">
            <w:pPr>
              <w:jc w:val="both"/>
              <w:rPr>
                <w:b/>
                <w:vertAlign w:val="subscript"/>
              </w:rPr>
            </w:pPr>
            <w:r w:rsidRPr="009C6F18">
              <w:rPr>
                <w:b/>
              </w:rPr>
              <w:t>SO</w:t>
            </w:r>
            <w:r w:rsidRPr="009C6F18">
              <w:rPr>
                <w:b/>
                <w:vertAlign w:val="subscript"/>
              </w:rPr>
              <w:t>2</w:t>
            </w:r>
          </w:p>
        </w:tc>
        <w:tc>
          <w:tcPr>
            <w:tcW w:w="2254" w:type="dxa"/>
          </w:tcPr>
          <w:p w14:paraId="1A467053" w14:textId="77777777" w:rsidR="009C6F18" w:rsidRPr="009C6F18" w:rsidRDefault="009C6F18" w:rsidP="007048F8">
            <w:pPr>
              <w:jc w:val="both"/>
              <w:rPr>
                <w:b/>
                <w:vertAlign w:val="subscript"/>
              </w:rPr>
            </w:pPr>
            <w:r w:rsidRPr="009C6F18">
              <w:rPr>
                <w:b/>
              </w:rPr>
              <w:t>NO</w:t>
            </w:r>
            <w:r w:rsidRPr="009C6F18">
              <w:rPr>
                <w:b/>
                <w:vertAlign w:val="subscript"/>
              </w:rPr>
              <w:t>x</w:t>
            </w:r>
          </w:p>
        </w:tc>
      </w:tr>
      <w:tr w:rsidR="009C6F18" w14:paraId="2C7C85B0" w14:textId="77777777" w:rsidTr="007048F8">
        <w:tc>
          <w:tcPr>
            <w:tcW w:w="2254" w:type="dxa"/>
          </w:tcPr>
          <w:p w14:paraId="60DE1481" w14:textId="483C3741" w:rsidR="009C6F18" w:rsidRDefault="009C6F18" w:rsidP="007048F8">
            <w:pPr>
              <w:jc w:val="both"/>
              <w:rPr>
                <w:bCs/>
              </w:rPr>
            </w:pPr>
            <w:r>
              <w:rPr>
                <w:bCs/>
              </w:rPr>
              <w:t>Diesel road</w:t>
            </w:r>
          </w:p>
        </w:tc>
        <w:tc>
          <w:tcPr>
            <w:tcW w:w="2254" w:type="dxa"/>
          </w:tcPr>
          <w:p w14:paraId="42C57759" w14:textId="08AEAD61" w:rsidR="009C6F18" w:rsidRDefault="009C6F18" w:rsidP="007048F8">
            <w:pPr>
              <w:jc w:val="both"/>
              <w:rPr>
                <w:bCs/>
              </w:rPr>
            </w:pPr>
            <w:r>
              <w:rPr>
                <w:bCs/>
              </w:rPr>
              <w:t>120</w:t>
            </w:r>
          </w:p>
        </w:tc>
        <w:tc>
          <w:tcPr>
            <w:tcW w:w="2254" w:type="dxa"/>
          </w:tcPr>
          <w:p w14:paraId="2C806D0C" w14:textId="68EA4D02" w:rsidR="009C6F18" w:rsidRDefault="009C6F18" w:rsidP="007048F8">
            <w:pPr>
              <w:jc w:val="both"/>
              <w:rPr>
                <w:bCs/>
              </w:rPr>
            </w:pPr>
            <w:r>
              <w:rPr>
                <w:bCs/>
              </w:rPr>
              <w:t>0.1</w:t>
            </w:r>
          </w:p>
        </w:tc>
        <w:tc>
          <w:tcPr>
            <w:tcW w:w="2254" w:type="dxa"/>
          </w:tcPr>
          <w:p w14:paraId="55E4256C" w14:textId="289907F2" w:rsidR="009C6F18" w:rsidRDefault="009C6F18" w:rsidP="007048F8">
            <w:pPr>
              <w:jc w:val="both"/>
              <w:rPr>
                <w:bCs/>
              </w:rPr>
            </w:pPr>
            <w:r>
              <w:rPr>
                <w:bCs/>
              </w:rPr>
              <w:t>1.9</w:t>
            </w:r>
          </w:p>
        </w:tc>
      </w:tr>
      <w:tr w:rsidR="009C6F18" w14:paraId="18136F3F" w14:textId="77777777" w:rsidTr="007048F8">
        <w:tc>
          <w:tcPr>
            <w:tcW w:w="2254" w:type="dxa"/>
          </w:tcPr>
          <w:p w14:paraId="40218887" w14:textId="2F56FAD7" w:rsidR="009C6F18" w:rsidRDefault="009C6F18" w:rsidP="007048F8">
            <w:pPr>
              <w:jc w:val="both"/>
              <w:rPr>
                <w:bCs/>
              </w:rPr>
            </w:pPr>
            <w:r>
              <w:rPr>
                <w:bCs/>
              </w:rPr>
              <w:t>Diesel water</w:t>
            </w:r>
          </w:p>
        </w:tc>
        <w:tc>
          <w:tcPr>
            <w:tcW w:w="2254" w:type="dxa"/>
          </w:tcPr>
          <w:p w14:paraId="617F89D8" w14:textId="559E93F4" w:rsidR="009C6F18" w:rsidRDefault="009C6F18" w:rsidP="007048F8">
            <w:pPr>
              <w:jc w:val="both"/>
              <w:rPr>
                <w:bCs/>
              </w:rPr>
            </w:pPr>
            <w:r>
              <w:rPr>
                <w:bCs/>
              </w:rPr>
              <w:t>50</w:t>
            </w:r>
          </w:p>
        </w:tc>
        <w:tc>
          <w:tcPr>
            <w:tcW w:w="2254" w:type="dxa"/>
          </w:tcPr>
          <w:p w14:paraId="74D80566" w14:textId="41896488" w:rsidR="009C6F18" w:rsidRDefault="009C6F18" w:rsidP="007048F8">
            <w:pPr>
              <w:jc w:val="both"/>
              <w:rPr>
                <w:bCs/>
              </w:rPr>
            </w:pPr>
            <w:r>
              <w:rPr>
                <w:bCs/>
              </w:rPr>
              <w:t>0.3</w:t>
            </w:r>
          </w:p>
        </w:tc>
        <w:tc>
          <w:tcPr>
            <w:tcW w:w="2254" w:type="dxa"/>
          </w:tcPr>
          <w:p w14:paraId="1E540368" w14:textId="6EEF6EB0" w:rsidR="009C6F18" w:rsidRDefault="009C6F18" w:rsidP="007048F8">
            <w:pPr>
              <w:jc w:val="both"/>
              <w:rPr>
                <w:bCs/>
              </w:rPr>
            </w:pPr>
            <w:r>
              <w:rPr>
                <w:bCs/>
              </w:rPr>
              <w:t>0.7</w:t>
            </w:r>
          </w:p>
        </w:tc>
      </w:tr>
      <w:tr w:rsidR="009C6F18" w14:paraId="20BCCF79" w14:textId="77777777" w:rsidTr="007048F8">
        <w:tc>
          <w:tcPr>
            <w:tcW w:w="2254" w:type="dxa"/>
          </w:tcPr>
          <w:p w14:paraId="3C9F7BC9" w14:textId="0D0845A4" w:rsidR="009C6F18" w:rsidRDefault="009C6F18" w:rsidP="007048F8">
            <w:pPr>
              <w:jc w:val="both"/>
              <w:rPr>
                <w:bCs/>
              </w:rPr>
            </w:pPr>
            <w:r>
              <w:rPr>
                <w:bCs/>
              </w:rPr>
              <w:t>Diesel rail</w:t>
            </w:r>
          </w:p>
        </w:tc>
        <w:tc>
          <w:tcPr>
            <w:tcW w:w="2254" w:type="dxa"/>
          </w:tcPr>
          <w:p w14:paraId="4D5C94D4" w14:textId="3EB42D58" w:rsidR="009C6F18" w:rsidRDefault="009C6F18" w:rsidP="007048F8">
            <w:pPr>
              <w:jc w:val="both"/>
              <w:rPr>
                <w:bCs/>
              </w:rPr>
            </w:pPr>
            <w:r>
              <w:rPr>
                <w:bCs/>
              </w:rPr>
              <w:t>50</w:t>
            </w:r>
          </w:p>
        </w:tc>
        <w:tc>
          <w:tcPr>
            <w:tcW w:w="2254" w:type="dxa"/>
          </w:tcPr>
          <w:p w14:paraId="73C65571" w14:textId="09B2BDF6" w:rsidR="009C6F18" w:rsidRDefault="009C6F18" w:rsidP="007048F8">
            <w:pPr>
              <w:jc w:val="both"/>
              <w:rPr>
                <w:bCs/>
              </w:rPr>
            </w:pPr>
            <w:r>
              <w:rPr>
                <w:bCs/>
              </w:rPr>
              <w:t>0.05</w:t>
            </w:r>
          </w:p>
        </w:tc>
        <w:tc>
          <w:tcPr>
            <w:tcW w:w="2254" w:type="dxa"/>
          </w:tcPr>
          <w:p w14:paraId="1AC8B462" w14:textId="2A1B46FF" w:rsidR="009C6F18" w:rsidRDefault="009C6F18" w:rsidP="007048F8">
            <w:pPr>
              <w:jc w:val="both"/>
              <w:rPr>
                <w:bCs/>
              </w:rPr>
            </w:pPr>
            <w:r>
              <w:rPr>
                <w:bCs/>
              </w:rPr>
              <w:t>0.75</w:t>
            </w:r>
          </w:p>
        </w:tc>
      </w:tr>
    </w:tbl>
    <w:p w14:paraId="320AF051" w14:textId="737F740F" w:rsidR="009C6F18" w:rsidRDefault="009C6F18" w:rsidP="009C6F18">
      <w:pPr>
        <w:jc w:val="center"/>
        <w:rPr>
          <w:bCs/>
        </w:rPr>
      </w:pPr>
    </w:p>
    <w:p w14:paraId="7B9451F7" w14:textId="3787453E" w:rsidR="009C6F18" w:rsidRDefault="009C6F18" w:rsidP="009C6F18">
      <w:pPr>
        <w:jc w:val="center"/>
        <w:rPr>
          <w:bCs/>
        </w:rPr>
      </w:pPr>
      <w:r>
        <w:rPr>
          <w:b/>
        </w:rPr>
        <w:t xml:space="preserve">Table 6. </w:t>
      </w:r>
      <w:r w:rsidR="001F2644">
        <w:rPr>
          <w:b/>
        </w:rPr>
        <w:t xml:space="preserve">Pollution from transportation. </w:t>
      </w:r>
      <w:r w:rsidR="001F2644">
        <w:rPr>
          <w:bCs/>
        </w:rPr>
        <w:t>(Berge, 2000)</w:t>
      </w:r>
    </w:p>
    <w:p w14:paraId="5B78336A" w14:textId="7ED1B61E" w:rsidR="001F2644" w:rsidRDefault="001F2644" w:rsidP="001F2644">
      <w:pPr>
        <w:jc w:val="both"/>
        <w:rPr>
          <w:bCs/>
        </w:rPr>
      </w:pPr>
      <w:r>
        <w:rPr>
          <w:bCs/>
        </w:rPr>
        <w:lastRenderedPageBreak/>
        <w:t>Other pollution can be categorised as waste products, dust, toxic materials (including asbestos for older buildings such as the John Hancock Centre), noise and a myriad of substances.</w:t>
      </w:r>
      <w:r w:rsidR="00397D32">
        <w:rPr>
          <w:bCs/>
        </w:rPr>
        <w:t xml:space="preserve"> Following</w:t>
      </w:r>
      <w:r w:rsidR="00173EEB">
        <w:rPr>
          <w:bCs/>
        </w:rPr>
        <w:t xml:space="preserve"> the</w:t>
      </w:r>
      <w:r w:rsidR="00397D32">
        <w:rPr>
          <w:bCs/>
        </w:rPr>
        <w:t xml:space="preserve"> demolition, it is </w:t>
      </w:r>
      <w:r w:rsidR="00603662">
        <w:rPr>
          <w:bCs/>
        </w:rPr>
        <w:t>argued</w:t>
      </w:r>
      <w:r w:rsidR="00397D32">
        <w:rPr>
          <w:bCs/>
        </w:rPr>
        <w:t xml:space="preserve"> that </w:t>
      </w:r>
      <w:r w:rsidR="00603662">
        <w:rPr>
          <w:bCs/>
        </w:rPr>
        <w:t>t</w:t>
      </w:r>
      <w:r w:rsidR="00397D32">
        <w:rPr>
          <w:bCs/>
        </w:rPr>
        <w:t xml:space="preserve">here would be significantly more waste products from a steel reinforced concrete frame </w:t>
      </w:r>
      <w:r w:rsidR="00603662">
        <w:rPr>
          <w:bCs/>
        </w:rPr>
        <w:t>than</w:t>
      </w:r>
      <w:r w:rsidR="00397D32">
        <w:rPr>
          <w:bCs/>
        </w:rPr>
        <w:t xml:space="preserve"> a </w:t>
      </w:r>
      <w:r w:rsidR="00603662">
        <w:rPr>
          <w:bCs/>
        </w:rPr>
        <w:t xml:space="preserve">purely </w:t>
      </w:r>
      <w:r w:rsidR="00397D32">
        <w:rPr>
          <w:bCs/>
        </w:rPr>
        <w:t xml:space="preserve">steel frame, which is almost 100% recyclable. Although waste products such as blast furnace slag, glass, foundry sand </w:t>
      </w:r>
      <w:r w:rsidR="00C26DC2">
        <w:rPr>
          <w:bCs/>
        </w:rPr>
        <w:t>plastics</w:t>
      </w:r>
      <w:r w:rsidR="00397D32">
        <w:rPr>
          <w:bCs/>
        </w:rPr>
        <w:t xml:space="preserve"> can be </w:t>
      </w:r>
      <w:r w:rsidR="00C26DC2">
        <w:rPr>
          <w:bCs/>
        </w:rPr>
        <w:t>incorporated</w:t>
      </w:r>
      <w:r w:rsidR="00397D32">
        <w:rPr>
          <w:bCs/>
        </w:rPr>
        <w:t xml:space="preserve"> in</w:t>
      </w:r>
      <w:r w:rsidR="00C26DC2">
        <w:rPr>
          <w:bCs/>
        </w:rPr>
        <w:t>to</w:t>
      </w:r>
      <w:r w:rsidR="00397D32">
        <w:rPr>
          <w:bCs/>
        </w:rPr>
        <w:t xml:space="preserve"> concrete </w:t>
      </w:r>
      <w:r w:rsidR="00C26DC2">
        <w:rPr>
          <w:bCs/>
        </w:rPr>
        <w:t>and therefore “dispose” of these waste products, there is very limited uses for crushed concrete waste due to the</w:t>
      </w:r>
      <w:r w:rsidR="00397D32">
        <w:rPr>
          <w:bCs/>
        </w:rPr>
        <w:t xml:space="preserve"> </w:t>
      </w:r>
      <w:r w:rsidR="00C26DC2">
        <w:rPr>
          <w:bCs/>
        </w:rPr>
        <w:t>higher leachable material content and problems due to poor grading (too harsh or too many fines). (CIRIA, 1999).  This problem is seriously compounded with concrete containing reinforcing bar.</w:t>
      </w:r>
    </w:p>
    <w:p w14:paraId="2C53B56C" w14:textId="36288799" w:rsidR="001F2644" w:rsidRDefault="001F2644" w:rsidP="001F2644">
      <w:pPr>
        <w:jc w:val="both"/>
        <w:rPr>
          <w:b/>
        </w:rPr>
      </w:pPr>
      <w:r w:rsidRPr="001F2644">
        <w:rPr>
          <w:b/>
        </w:rPr>
        <w:t>Frame assembly and ease of adaptation</w:t>
      </w:r>
    </w:p>
    <w:p w14:paraId="409D77A4" w14:textId="62EB4FF6" w:rsidR="00536178" w:rsidRDefault="00C26DC2" w:rsidP="001F2644">
      <w:pPr>
        <w:jc w:val="both"/>
        <w:rPr>
          <w:bCs/>
        </w:rPr>
      </w:pPr>
      <w:r>
        <w:rPr>
          <w:bCs/>
        </w:rPr>
        <w:t xml:space="preserve">Steel frame assembly is relatively simple </w:t>
      </w:r>
      <w:r w:rsidR="00536178">
        <w:rPr>
          <w:bCs/>
        </w:rPr>
        <w:t xml:space="preserve">as the components are manufactured off-site and therefore to high dimensional accuracy. The frame components are then transported to site, craned into position, and assembled according to the assembly plan.  The joints can be welded, bolted or riveted together. </w:t>
      </w:r>
      <w:r w:rsidR="00AF6180">
        <w:rPr>
          <w:bCs/>
        </w:rPr>
        <w:t>Quality control of the materials is carried out in the steel mill. Weather and particularly temperature fluctuations have little impact on assembly.</w:t>
      </w:r>
    </w:p>
    <w:p w14:paraId="4BE6CCA7" w14:textId="3959CC57" w:rsidR="001F2644" w:rsidRDefault="00536178" w:rsidP="001F2644">
      <w:pPr>
        <w:jc w:val="both"/>
        <w:rPr>
          <w:bCs/>
        </w:rPr>
      </w:pPr>
      <w:r>
        <w:rPr>
          <w:bCs/>
        </w:rPr>
        <w:t>Concrete frame manufacture is more involved as it requires the reinforcing to be constructed, the formwork placed, and the concrete pumped/poured.  The concrete then must set for the formwork to be struck</w:t>
      </w:r>
      <w:r w:rsidR="00AF6180">
        <w:rPr>
          <w:bCs/>
        </w:rPr>
        <w:t xml:space="preserve">.  Quality control of the mix must be carried out on site </w:t>
      </w:r>
      <w:r w:rsidR="0069752E">
        <w:rPr>
          <w:bCs/>
        </w:rPr>
        <w:t>and</w:t>
      </w:r>
      <w:r w:rsidR="00AF6180">
        <w:rPr>
          <w:bCs/>
        </w:rPr>
        <w:t xml:space="preserve"> in the laboratory to ensure correct strength is achieved.  The casting of concrete is susceptible to weather and temperature fluctuations.</w:t>
      </w:r>
    </w:p>
    <w:p w14:paraId="0F6E1E90" w14:textId="4501042A" w:rsidR="00AF6180" w:rsidRDefault="00AF6180" w:rsidP="001F2644">
      <w:pPr>
        <w:jc w:val="both"/>
        <w:rPr>
          <w:bCs/>
        </w:rPr>
      </w:pPr>
      <w:r>
        <w:rPr>
          <w:bCs/>
        </w:rPr>
        <w:t xml:space="preserve">Steel frame buildings are relatively simple to adapt due to the ability to remove/replace structural elements </w:t>
      </w:r>
      <w:r w:rsidR="003B4676">
        <w:rPr>
          <w:bCs/>
        </w:rPr>
        <w:t>to achieve a different overall structure.  In fact, the John Hancock building had remodelling carried out on its base in 1994.  Concrete frames are far more difficult to adapt due to the homogenous, single piece nature of the structure.</w:t>
      </w:r>
    </w:p>
    <w:p w14:paraId="5309A1F0" w14:textId="027D0079" w:rsidR="0069752E" w:rsidRDefault="0001241F" w:rsidP="001F2644">
      <w:pPr>
        <w:jc w:val="both"/>
        <w:rPr>
          <w:b/>
        </w:rPr>
      </w:pPr>
      <w:r>
        <w:rPr>
          <w:b/>
        </w:rPr>
        <w:t>Conclusion</w:t>
      </w:r>
    </w:p>
    <w:p w14:paraId="1087C840" w14:textId="2B61C9E0" w:rsidR="0001241F" w:rsidRDefault="0001241F" w:rsidP="001F2644">
      <w:pPr>
        <w:jc w:val="both"/>
        <w:rPr>
          <w:bCs/>
        </w:rPr>
      </w:pPr>
      <w:r>
        <w:rPr>
          <w:bCs/>
        </w:rPr>
        <w:t xml:space="preserve">Whilst comparison of the steel frame and concrete frame has been attempted in this paper, a true comparison cannot be realistically achieved without considering the strength added by other structural components such as walls and structural glass, which add strength and rigidity, and which in most cases would reduce the amount of concrete and steel needed in the frame construction.  These elements were outside of this brief.  </w:t>
      </w:r>
    </w:p>
    <w:p w14:paraId="618A730F" w14:textId="176CFABE" w:rsidR="00347130" w:rsidRDefault="00347130" w:rsidP="001F2644">
      <w:pPr>
        <w:jc w:val="both"/>
        <w:rPr>
          <w:bCs/>
        </w:rPr>
      </w:pPr>
    </w:p>
    <w:p w14:paraId="4ADBFAE7" w14:textId="74354C60" w:rsidR="00347130" w:rsidRDefault="00347130" w:rsidP="001F2644">
      <w:pPr>
        <w:jc w:val="both"/>
        <w:rPr>
          <w:bCs/>
        </w:rPr>
      </w:pPr>
    </w:p>
    <w:p w14:paraId="3BC0049F" w14:textId="507E2A71" w:rsidR="00347130" w:rsidRDefault="00347130" w:rsidP="001F2644">
      <w:pPr>
        <w:jc w:val="both"/>
        <w:rPr>
          <w:bCs/>
        </w:rPr>
      </w:pPr>
    </w:p>
    <w:p w14:paraId="132F135C" w14:textId="10066FE4" w:rsidR="00347130" w:rsidRDefault="00347130" w:rsidP="001F2644">
      <w:pPr>
        <w:jc w:val="both"/>
        <w:rPr>
          <w:bCs/>
        </w:rPr>
      </w:pPr>
    </w:p>
    <w:p w14:paraId="61FF2B88" w14:textId="1535F8F8" w:rsidR="00347130" w:rsidRDefault="00347130" w:rsidP="001F2644">
      <w:pPr>
        <w:jc w:val="both"/>
        <w:rPr>
          <w:bCs/>
        </w:rPr>
      </w:pPr>
    </w:p>
    <w:p w14:paraId="529CFF89" w14:textId="6C040282" w:rsidR="00347130" w:rsidRDefault="00347130" w:rsidP="001F2644">
      <w:pPr>
        <w:jc w:val="both"/>
        <w:rPr>
          <w:bCs/>
        </w:rPr>
      </w:pPr>
    </w:p>
    <w:p w14:paraId="70E129F6" w14:textId="0913C293" w:rsidR="00347130" w:rsidRDefault="00347130" w:rsidP="001F2644">
      <w:pPr>
        <w:jc w:val="both"/>
        <w:rPr>
          <w:bCs/>
        </w:rPr>
      </w:pPr>
    </w:p>
    <w:p w14:paraId="561C2CC9" w14:textId="11EEFB61" w:rsidR="00347130" w:rsidRDefault="00347130" w:rsidP="001F2644">
      <w:pPr>
        <w:jc w:val="both"/>
        <w:rPr>
          <w:bCs/>
        </w:rPr>
      </w:pPr>
    </w:p>
    <w:p w14:paraId="182E8258" w14:textId="2070FA48" w:rsidR="00347130" w:rsidRDefault="00347130" w:rsidP="001F2644">
      <w:pPr>
        <w:jc w:val="both"/>
        <w:rPr>
          <w:bCs/>
        </w:rPr>
      </w:pPr>
    </w:p>
    <w:p w14:paraId="1F67258A" w14:textId="0DE189D2" w:rsidR="00347130" w:rsidRDefault="00347130" w:rsidP="001F2644">
      <w:pPr>
        <w:jc w:val="both"/>
        <w:rPr>
          <w:bCs/>
        </w:rPr>
      </w:pPr>
    </w:p>
    <w:p w14:paraId="3C6DEBC3" w14:textId="3A5D989F" w:rsidR="00347130" w:rsidRDefault="00347130" w:rsidP="001F2644">
      <w:pPr>
        <w:jc w:val="both"/>
        <w:rPr>
          <w:b/>
        </w:rPr>
      </w:pPr>
      <w:r>
        <w:rPr>
          <w:b/>
        </w:rPr>
        <w:lastRenderedPageBreak/>
        <w:t>References</w:t>
      </w:r>
    </w:p>
    <w:p w14:paraId="2C9379ED" w14:textId="04DE6D9F" w:rsidR="00347130" w:rsidRDefault="00862E00" w:rsidP="00B90C22">
      <w:pPr>
        <w:rPr>
          <w:bCs/>
        </w:rPr>
      </w:pPr>
      <w:r>
        <w:rPr>
          <w:bCs/>
        </w:rPr>
        <w:t xml:space="preserve">Baker, W. et al. (2009) ‘Case study: Trump International Hotel &amp; Tower’. </w:t>
      </w:r>
      <w:r>
        <w:rPr>
          <w:bCs/>
          <w:i/>
          <w:iCs/>
        </w:rPr>
        <w:t xml:space="preserve">CTBUH Journal. </w:t>
      </w:r>
      <w:r>
        <w:rPr>
          <w:bCs/>
        </w:rPr>
        <w:t>Issue 3</w:t>
      </w:r>
    </w:p>
    <w:p w14:paraId="64201FC9" w14:textId="38DEC279" w:rsidR="00173EEB" w:rsidRDefault="00173EEB" w:rsidP="00B90C22">
      <w:pPr>
        <w:rPr>
          <w:bCs/>
        </w:rPr>
      </w:pPr>
      <w:r>
        <w:rPr>
          <w:bCs/>
        </w:rPr>
        <w:t>Berge</w:t>
      </w:r>
      <w:r w:rsidR="001A5080">
        <w:rPr>
          <w:bCs/>
        </w:rPr>
        <w:t xml:space="preserve">, </w:t>
      </w:r>
      <w:r>
        <w:rPr>
          <w:bCs/>
        </w:rPr>
        <w:t xml:space="preserve">B. translated by Henley. F. (2000). </w:t>
      </w:r>
      <w:r>
        <w:rPr>
          <w:bCs/>
          <w:i/>
          <w:iCs/>
        </w:rPr>
        <w:t>Ecology of Building Materials.</w:t>
      </w:r>
      <w:r>
        <w:rPr>
          <w:bCs/>
        </w:rPr>
        <w:t xml:space="preserve"> English Ed. Oxford. Butterworth-Heinemann</w:t>
      </w:r>
    </w:p>
    <w:p w14:paraId="6361C431" w14:textId="2D768FE7" w:rsidR="00DE4D3D" w:rsidRPr="00DE4D3D" w:rsidRDefault="00DE4D3D" w:rsidP="00B90C22">
      <w:pPr>
        <w:rPr>
          <w:bCs/>
        </w:rPr>
      </w:pPr>
      <w:r>
        <w:rPr>
          <w:bCs/>
        </w:rPr>
        <w:t xml:space="preserve">Construction Industry Research and Information Association. (1999). </w:t>
      </w:r>
      <w:r w:rsidRPr="00DE4D3D">
        <w:rPr>
          <w:bCs/>
          <w:i/>
          <w:iCs/>
        </w:rPr>
        <w:t>The reclaimed and recycled construction materials handbook</w:t>
      </w:r>
      <w:r>
        <w:rPr>
          <w:bCs/>
          <w:i/>
          <w:iCs/>
        </w:rPr>
        <w:t xml:space="preserve">. </w:t>
      </w:r>
      <w:r>
        <w:rPr>
          <w:bCs/>
        </w:rPr>
        <w:t>London</w:t>
      </w:r>
    </w:p>
    <w:p w14:paraId="08759CC2" w14:textId="59F9E8B8" w:rsidR="00173EEB" w:rsidRDefault="001A5080" w:rsidP="00B90C22">
      <w:pPr>
        <w:rPr>
          <w:bCs/>
        </w:rPr>
      </w:pPr>
      <w:r>
        <w:rPr>
          <w:bCs/>
        </w:rPr>
        <w:t xml:space="preserve">Duis, P.P. and Baer, G. (2014) </w:t>
      </w:r>
      <w:r>
        <w:rPr>
          <w:bCs/>
          <w:i/>
          <w:iCs/>
        </w:rPr>
        <w:t>AIA Guide to Chicago.</w:t>
      </w:r>
      <w:r>
        <w:rPr>
          <w:bCs/>
        </w:rPr>
        <w:t xml:space="preserve"> Edited by </w:t>
      </w:r>
      <w:r w:rsidR="00B90C22">
        <w:rPr>
          <w:bCs/>
        </w:rPr>
        <w:t>Sinkevitch, A. and McGovern Peterson, L. Illinois. University of Illinois Press</w:t>
      </w:r>
    </w:p>
    <w:p w14:paraId="7DBB2017" w14:textId="46A957F3" w:rsidR="00B90C22" w:rsidRDefault="00B90C22" w:rsidP="00B90C22">
      <w:pPr>
        <w:rPr>
          <w:bCs/>
        </w:rPr>
      </w:pPr>
      <w:r>
        <w:rPr>
          <w:bCs/>
        </w:rPr>
        <w:t xml:space="preserve">Iyengar, H. (2000) ‘Reflections on the Hancock </w:t>
      </w:r>
      <w:r w:rsidR="000F78F5">
        <w:rPr>
          <w:bCs/>
        </w:rPr>
        <w:t>Concept</w:t>
      </w:r>
      <w:r>
        <w:rPr>
          <w:bCs/>
        </w:rPr>
        <w:t xml:space="preserve">’. </w:t>
      </w:r>
      <w:r w:rsidRPr="00B90C22">
        <w:rPr>
          <w:bCs/>
          <w:i/>
          <w:iCs/>
        </w:rPr>
        <w:t>CTBUH Journal.</w:t>
      </w:r>
      <w:r>
        <w:rPr>
          <w:bCs/>
        </w:rPr>
        <w:t xml:space="preserve"> Spring Issue</w:t>
      </w:r>
    </w:p>
    <w:p w14:paraId="68D4C7C4" w14:textId="6C1F7B11" w:rsidR="00B90C22" w:rsidRDefault="00281BDB" w:rsidP="00B90C22">
      <w:pPr>
        <w:rPr>
          <w:bCs/>
        </w:rPr>
      </w:pPr>
      <w:r>
        <w:rPr>
          <w:bCs/>
        </w:rPr>
        <w:t xml:space="preserve">Schueller, W. (2015). </w:t>
      </w:r>
      <w:r>
        <w:rPr>
          <w:bCs/>
          <w:i/>
          <w:iCs/>
        </w:rPr>
        <w:t xml:space="preserve">Building Support Structures, Analysis and Design Using SAP2000 Software. </w:t>
      </w:r>
      <w:r>
        <w:rPr>
          <w:bCs/>
        </w:rPr>
        <w:t>2</w:t>
      </w:r>
      <w:r w:rsidRPr="00281BDB">
        <w:rPr>
          <w:bCs/>
          <w:vertAlign w:val="superscript"/>
        </w:rPr>
        <w:t>nd</w:t>
      </w:r>
      <w:r>
        <w:rPr>
          <w:bCs/>
        </w:rPr>
        <w:t xml:space="preserve"> Ed. Computers and Structures. California</w:t>
      </w:r>
    </w:p>
    <w:p w14:paraId="0EC136D0" w14:textId="5963E984" w:rsidR="00CB7D77" w:rsidRDefault="000F78F5" w:rsidP="00B90C22">
      <w:pPr>
        <w:rPr>
          <w:bCs/>
        </w:rPr>
      </w:pPr>
      <w:hyperlink r:id="rId21" w:history="1">
        <w:r w:rsidRPr="00B83533">
          <w:rPr>
            <w:rStyle w:val="Hyperlink"/>
            <w:bCs/>
          </w:rPr>
          <w:t>https://th.bing.com/th/id/OIP.B76jgPwjk8Ub1XPEhvqf4QHaE8?w=204&amp;h=136&amp;c=7&amp;r=0&amp;o=5&amp;pid=1.7</w:t>
        </w:r>
      </w:hyperlink>
    </w:p>
    <w:p w14:paraId="3C5A2812" w14:textId="53A916CF" w:rsidR="000F78F5" w:rsidRDefault="000F78F5" w:rsidP="00B90C22">
      <w:pPr>
        <w:rPr>
          <w:bCs/>
        </w:rPr>
      </w:pPr>
      <w:hyperlink r:id="rId22" w:history="1">
        <w:r w:rsidRPr="00B83533">
          <w:rPr>
            <w:rStyle w:val="Hyperlink"/>
            <w:bCs/>
          </w:rPr>
          <w:t>http://lwf.ncdc.noaa.gov</w:t>
        </w:r>
      </w:hyperlink>
    </w:p>
    <w:p w14:paraId="603C2546" w14:textId="77777777" w:rsidR="000F78F5" w:rsidRPr="00281BDB" w:rsidRDefault="000F78F5" w:rsidP="00B90C22">
      <w:pPr>
        <w:rPr>
          <w:bCs/>
        </w:rPr>
      </w:pPr>
    </w:p>
    <w:sectPr w:rsidR="000F78F5" w:rsidRPr="00281BDB" w:rsidSect="00872B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15A12" w14:textId="77777777" w:rsidR="00C03395" w:rsidRDefault="00C03395" w:rsidP="000F78F5">
      <w:pPr>
        <w:spacing w:after="0" w:line="240" w:lineRule="auto"/>
      </w:pPr>
      <w:r>
        <w:separator/>
      </w:r>
    </w:p>
  </w:endnote>
  <w:endnote w:type="continuationSeparator" w:id="0">
    <w:p w14:paraId="37F685C1" w14:textId="77777777" w:rsidR="00C03395" w:rsidRDefault="00C03395" w:rsidP="000F78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C9BDDD" w14:textId="77777777" w:rsidR="00C03395" w:rsidRDefault="00C03395" w:rsidP="000F78F5">
      <w:pPr>
        <w:spacing w:after="0" w:line="240" w:lineRule="auto"/>
      </w:pPr>
      <w:r>
        <w:separator/>
      </w:r>
    </w:p>
  </w:footnote>
  <w:footnote w:type="continuationSeparator" w:id="0">
    <w:p w14:paraId="32EBC636" w14:textId="77777777" w:rsidR="00C03395" w:rsidRDefault="00C03395" w:rsidP="000F78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D2900"/>
    <w:multiLevelType w:val="hybridMultilevel"/>
    <w:tmpl w:val="6062F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121F50"/>
    <w:multiLevelType w:val="hybridMultilevel"/>
    <w:tmpl w:val="E970F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FF0FA8"/>
    <w:multiLevelType w:val="hybridMultilevel"/>
    <w:tmpl w:val="9E9C5C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5ED"/>
    <w:rsid w:val="0001241F"/>
    <w:rsid w:val="00013A37"/>
    <w:rsid w:val="00043376"/>
    <w:rsid w:val="000A5A05"/>
    <w:rsid w:val="000C095D"/>
    <w:rsid w:val="000E522B"/>
    <w:rsid w:val="000F2B7B"/>
    <w:rsid w:val="000F78F5"/>
    <w:rsid w:val="001307BC"/>
    <w:rsid w:val="00161BF0"/>
    <w:rsid w:val="00162A23"/>
    <w:rsid w:val="001631C4"/>
    <w:rsid w:val="00173EEB"/>
    <w:rsid w:val="00187318"/>
    <w:rsid w:val="001A4F44"/>
    <w:rsid w:val="001A5080"/>
    <w:rsid w:val="001C43CF"/>
    <w:rsid w:val="001C5B0C"/>
    <w:rsid w:val="001D3912"/>
    <w:rsid w:val="001F2644"/>
    <w:rsid w:val="00210121"/>
    <w:rsid w:val="0021493F"/>
    <w:rsid w:val="00221748"/>
    <w:rsid w:val="00233E3E"/>
    <w:rsid w:val="0025107F"/>
    <w:rsid w:val="00270EAE"/>
    <w:rsid w:val="002744F1"/>
    <w:rsid w:val="00274A40"/>
    <w:rsid w:val="00281BDB"/>
    <w:rsid w:val="002917F0"/>
    <w:rsid w:val="002A5780"/>
    <w:rsid w:val="002C05ED"/>
    <w:rsid w:val="002D578F"/>
    <w:rsid w:val="0030036B"/>
    <w:rsid w:val="00322E1D"/>
    <w:rsid w:val="00335E11"/>
    <w:rsid w:val="00346F20"/>
    <w:rsid w:val="00347130"/>
    <w:rsid w:val="00363441"/>
    <w:rsid w:val="00386F5C"/>
    <w:rsid w:val="00392459"/>
    <w:rsid w:val="003969C4"/>
    <w:rsid w:val="00397D32"/>
    <w:rsid w:val="003B4676"/>
    <w:rsid w:val="003B6535"/>
    <w:rsid w:val="003C7969"/>
    <w:rsid w:val="003D4C46"/>
    <w:rsid w:val="003E45B5"/>
    <w:rsid w:val="00435A4A"/>
    <w:rsid w:val="004674D8"/>
    <w:rsid w:val="00475114"/>
    <w:rsid w:val="004836BC"/>
    <w:rsid w:val="004A072F"/>
    <w:rsid w:val="004B0157"/>
    <w:rsid w:val="004C1F47"/>
    <w:rsid w:val="004D1190"/>
    <w:rsid w:val="004E7ECC"/>
    <w:rsid w:val="004F41CC"/>
    <w:rsid w:val="004F467A"/>
    <w:rsid w:val="004F7FBD"/>
    <w:rsid w:val="0052505F"/>
    <w:rsid w:val="00534448"/>
    <w:rsid w:val="00536178"/>
    <w:rsid w:val="0053694D"/>
    <w:rsid w:val="00560E45"/>
    <w:rsid w:val="0056503D"/>
    <w:rsid w:val="00577E9A"/>
    <w:rsid w:val="005909D0"/>
    <w:rsid w:val="00592142"/>
    <w:rsid w:val="005A7EEB"/>
    <w:rsid w:val="005B3091"/>
    <w:rsid w:val="005B4527"/>
    <w:rsid w:val="005D5983"/>
    <w:rsid w:val="005E40C2"/>
    <w:rsid w:val="005E6904"/>
    <w:rsid w:val="005E7224"/>
    <w:rsid w:val="00603662"/>
    <w:rsid w:val="0063591F"/>
    <w:rsid w:val="00677314"/>
    <w:rsid w:val="00682B61"/>
    <w:rsid w:val="0069575E"/>
    <w:rsid w:val="0069752E"/>
    <w:rsid w:val="00697D16"/>
    <w:rsid w:val="006A7787"/>
    <w:rsid w:val="006C02A1"/>
    <w:rsid w:val="006D06E6"/>
    <w:rsid w:val="006D7101"/>
    <w:rsid w:val="006F4812"/>
    <w:rsid w:val="0071356E"/>
    <w:rsid w:val="00744C17"/>
    <w:rsid w:val="00762701"/>
    <w:rsid w:val="00774821"/>
    <w:rsid w:val="007A28F0"/>
    <w:rsid w:val="007D3355"/>
    <w:rsid w:val="007E0927"/>
    <w:rsid w:val="007E47D2"/>
    <w:rsid w:val="0080393E"/>
    <w:rsid w:val="00821C3B"/>
    <w:rsid w:val="00825E40"/>
    <w:rsid w:val="008266B0"/>
    <w:rsid w:val="008320E0"/>
    <w:rsid w:val="00840630"/>
    <w:rsid w:val="00862E00"/>
    <w:rsid w:val="00872B43"/>
    <w:rsid w:val="00892284"/>
    <w:rsid w:val="008B5741"/>
    <w:rsid w:val="008C17DE"/>
    <w:rsid w:val="008C31CA"/>
    <w:rsid w:val="0091295F"/>
    <w:rsid w:val="00954C18"/>
    <w:rsid w:val="009C1869"/>
    <w:rsid w:val="009C2478"/>
    <w:rsid w:val="009C6F18"/>
    <w:rsid w:val="009F2691"/>
    <w:rsid w:val="00A06E40"/>
    <w:rsid w:val="00A3379A"/>
    <w:rsid w:val="00A92DFD"/>
    <w:rsid w:val="00AA6CE4"/>
    <w:rsid w:val="00AB11C7"/>
    <w:rsid w:val="00AC1153"/>
    <w:rsid w:val="00AD7F66"/>
    <w:rsid w:val="00AE0F9C"/>
    <w:rsid w:val="00AE2BD6"/>
    <w:rsid w:val="00AE3565"/>
    <w:rsid w:val="00AE7712"/>
    <w:rsid w:val="00AF46DE"/>
    <w:rsid w:val="00AF6180"/>
    <w:rsid w:val="00B20CB0"/>
    <w:rsid w:val="00B51A6F"/>
    <w:rsid w:val="00B64568"/>
    <w:rsid w:val="00B90C22"/>
    <w:rsid w:val="00B91E76"/>
    <w:rsid w:val="00B973F2"/>
    <w:rsid w:val="00BE0EBB"/>
    <w:rsid w:val="00C03395"/>
    <w:rsid w:val="00C0381D"/>
    <w:rsid w:val="00C06078"/>
    <w:rsid w:val="00C177EB"/>
    <w:rsid w:val="00C26DC2"/>
    <w:rsid w:val="00C40A16"/>
    <w:rsid w:val="00C6418B"/>
    <w:rsid w:val="00C701BC"/>
    <w:rsid w:val="00C7171F"/>
    <w:rsid w:val="00CA7112"/>
    <w:rsid w:val="00CB7D77"/>
    <w:rsid w:val="00D3375A"/>
    <w:rsid w:val="00D42819"/>
    <w:rsid w:val="00D520F9"/>
    <w:rsid w:val="00D94F05"/>
    <w:rsid w:val="00DC3591"/>
    <w:rsid w:val="00DE4D3D"/>
    <w:rsid w:val="00DE72BA"/>
    <w:rsid w:val="00E20C8C"/>
    <w:rsid w:val="00E7201D"/>
    <w:rsid w:val="00EB20C8"/>
    <w:rsid w:val="00EE0D81"/>
    <w:rsid w:val="00EF56AD"/>
    <w:rsid w:val="00EF6F66"/>
    <w:rsid w:val="00F13149"/>
    <w:rsid w:val="00F22447"/>
    <w:rsid w:val="00F8275C"/>
    <w:rsid w:val="00FA3BE0"/>
    <w:rsid w:val="00FA4DBB"/>
    <w:rsid w:val="00FB6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2300CF"/>
  <w15:chartTrackingRefBased/>
  <w15:docId w15:val="{7A05008B-6D15-4569-9B95-48A83C44B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31C4"/>
    <w:rPr>
      <w:color w:val="0563C1" w:themeColor="hyperlink"/>
      <w:u w:val="single"/>
    </w:rPr>
  </w:style>
  <w:style w:type="character" w:styleId="UnresolvedMention">
    <w:name w:val="Unresolved Mention"/>
    <w:basedOn w:val="DefaultParagraphFont"/>
    <w:uiPriority w:val="99"/>
    <w:semiHidden/>
    <w:unhideWhenUsed/>
    <w:rsid w:val="001631C4"/>
    <w:rPr>
      <w:color w:val="605E5C"/>
      <w:shd w:val="clear" w:color="auto" w:fill="E1DFDD"/>
    </w:rPr>
  </w:style>
  <w:style w:type="paragraph" w:styleId="ListParagraph">
    <w:name w:val="List Paragraph"/>
    <w:basedOn w:val="Normal"/>
    <w:uiPriority w:val="34"/>
    <w:qFormat/>
    <w:rsid w:val="00274A40"/>
    <w:pPr>
      <w:ind w:left="720"/>
      <w:contextualSpacing/>
    </w:pPr>
  </w:style>
  <w:style w:type="table" w:styleId="TableGrid">
    <w:name w:val="Table Grid"/>
    <w:basedOn w:val="TableNormal"/>
    <w:uiPriority w:val="39"/>
    <w:rsid w:val="000A5A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F78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78F5"/>
  </w:style>
  <w:style w:type="paragraph" w:styleId="Footer">
    <w:name w:val="footer"/>
    <w:basedOn w:val="Normal"/>
    <w:link w:val="FooterChar"/>
    <w:uiPriority w:val="99"/>
    <w:unhideWhenUsed/>
    <w:rsid w:val="000F78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8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7024798">
      <w:bodyDiv w:val="1"/>
      <w:marLeft w:val="0"/>
      <w:marRight w:val="0"/>
      <w:marTop w:val="0"/>
      <w:marBottom w:val="0"/>
      <w:divBdr>
        <w:top w:val="none" w:sz="0" w:space="0" w:color="auto"/>
        <w:left w:val="none" w:sz="0" w:space="0" w:color="auto"/>
        <w:bottom w:val="none" w:sz="0" w:space="0" w:color="auto"/>
        <w:right w:val="none" w:sz="0" w:space="0" w:color="auto"/>
      </w:divBdr>
      <w:divsChild>
        <w:div w:id="16241954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hyperlink" Target="https://th.bing.com/th/id/OIP.B76jgPwjk8Ub1XPEhvqf4QHaE8?w=204&amp;h=136&amp;c=7&amp;r=0&amp;o=5&amp;pid=1.7"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bing.com/th/id/OIP.B76jgPwjk8Ub1XPEhvqf4QHaE8?w=204&amp;h=136&amp;c=7&amp;r=0&amp;o=5&amp;pid=1.7"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www.publicdomainpictures.net/view-image.php?image=82758&amp;picture=house-illustration-clipart" TargetMode="External"/><Relationship Id="rId14" Type="http://schemas.openxmlformats.org/officeDocument/2006/relationships/image" Target="media/image5.png"/><Relationship Id="rId22" Type="http://schemas.openxmlformats.org/officeDocument/2006/relationships/hyperlink" Target="http://lwf.ncdc.noaa.go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EEB0BCB-AE0D-4116-AF5F-A2926A36129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EC60D1-CE65-4AE0-96FF-778822C89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7633</TotalTime>
  <Pages>13</Pages>
  <Words>3062</Words>
  <Characters>16658</Characters>
  <Application>Microsoft Office Word</Application>
  <DocSecurity>0</DocSecurity>
  <Lines>354</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Terry Leslie Jones (2109006)</dc:creator>
  <cp:keywords/>
  <dc:description/>
  <cp:lastModifiedBy>Terry Leslie Jones (2109006)</cp:lastModifiedBy>
  <cp:revision>22</cp:revision>
  <dcterms:created xsi:type="dcterms:W3CDTF">2021-12-04T14:19:00Z</dcterms:created>
  <dcterms:modified xsi:type="dcterms:W3CDTF">2021-12-09T21:32:00Z</dcterms:modified>
</cp:coreProperties>
</file>