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5D795" w14:textId="77777777" w:rsidR="001242CA" w:rsidRDefault="001242CA" w:rsidP="001242CA">
      <w:pPr>
        <w:jc w:val="center"/>
        <w:rPr>
          <w:rFonts w:cs="Arial"/>
          <w:b/>
          <w:sz w:val="24"/>
          <w:szCs w:val="24"/>
        </w:rPr>
      </w:pPr>
    </w:p>
    <w:p w14:paraId="3C3C3078" w14:textId="77777777" w:rsidR="001242CA" w:rsidRDefault="001242CA" w:rsidP="001242CA">
      <w:pPr>
        <w:jc w:val="center"/>
        <w:rPr>
          <w:rFonts w:cs="Arial"/>
          <w:b/>
          <w:sz w:val="24"/>
          <w:szCs w:val="24"/>
        </w:rPr>
      </w:pPr>
    </w:p>
    <w:p w14:paraId="6C1C2E0E" w14:textId="77777777" w:rsidR="001242CA" w:rsidRDefault="001242CA" w:rsidP="001242CA">
      <w:pPr>
        <w:jc w:val="center"/>
        <w:rPr>
          <w:rFonts w:cs="Arial"/>
          <w:b/>
          <w:sz w:val="24"/>
          <w:szCs w:val="24"/>
        </w:rPr>
      </w:pPr>
    </w:p>
    <w:p w14:paraId="101FAD59" w14:textId="77777777" w:rsidR="001242CA" w:rsidRDefault="001242CA" w:rsidP="001242CA">
      <w:pPr>
        <w:jc w:val="center"/>
        <w:rPr>
          <w:rFonts w:cs="Arial"/>
          <w:b/>
          <w:sz w:val="24"/>
          <w:szCs w:val="24"/>
        </w:rPr>
      </w:pPr>
    </w:p>
    <w:p w14:paraId="2A49F64A" w14:textId="77777777" w:rsidR="001242CA" w:rsidRDefault="001242CA" w:rsidP="001242CA">
      <w:pPr>
        <w:jc w:val="center"/>
        <w:rPr>
          <w:rFonts w:cs="Arial"/>
          <w:b/>
          <w:sz w:val="24"/>
          <w:szCs w:val="24"/>
        </w:rPr>
      </w:pPr>
      <w:r w:rsidRPr="0009382B">
        <w:rPr>
          <w:rFonts w:cs="Arial"/>
          <w:b/>
          <w:sz w:val="24"/>
          <w:szCs w:val="24"/>
        </w:rPr>
        <w:t>TITLE:</w:t>
      </w:r>
      <w:r>
        <w:rPr>
          <w:rFonts w:cs="Arial"/>
          <w:b/>
          <w:sz w:val="24"/>
          <w:szCs w:val="24"/>
        </w:rPr>
        <w:t xml:space="preserve"> Problem Solving and Decision Making</w:t>
      </w:r>
    </w:p>
    <w:p w14:paraId="727A4F3E" w14:textId="77777777" w:rsidR="001242CA" w:rsidRPr="0009382B" w:rsidRDefault="001242CA" w:rsidP="001242CA">
      <w:pPr>
        <w:jc w:val="center"/>
        <w:rPr>
          <w:rFonts w:cs="Arial"/>
          <w:b/>
          <w:sz w:val="24"/>
          <w:szCs w:val="24"/>
        </w:rPr>
      </w:pPr>
      <w:r>
        <w:rPr>
          <w:rFonts w:cs="Arial"/>
          <w:b/>
          <w:sz w:val="24"/>
          <w:szCs w:val="24"/>
        </w:rPr>
        <w:t>BMSW4004</w:t>
      </w:r>
    </w:p>
    <w:p w14:paraId="593EFFF9" w14:textId="77777777" w:rsidR="001242CA" w:rsidRPr="0009382B" w:rsidRDefault="001242CA" w:rsidP="001242CA">
      <w:pPr>
        <w:jc w:val="center"/>
        <w:rPr>
          <w:rFonts w:cs="Arial"/>
          <w:b/>
          <w:sz w:val="24"/>
          <w:szCs w:val="24"/>
        </w:rPr>
      </w:pPr>
      <w:r w:rsidRPr="0009382B">
        <w:rPr>
          <w:rFonts w:cs="Arial"/>
          <w:b/>
          <w:sz w:val="24"/>
          <w:szCs w:val="24"/>
        </w:rPr>
        <w:t>STUDENT NAME:</w:t>
      </w:r>
      <w:r>
        <w:rPr>
          <w:rFonts w:cs="Arial"/>
          <w:b/>
          <w:sz w:val="24"/>
          <w:szCs w:val="24"/>
        </w:rPr>
        <w:t xml:space="preserve"> Sandra Jennifer Salazar Marin</w:t>
      </w:r>
    </w:p>
    <w:p w14:paraId="60EED670" w14:textId="77777777" w:rsidR="001242CA" w:rsidRDefault="001242CA" w:rsidP="001242CA">
      <w:pPr>
        <w:jc w:val="center"/>
        <w:rPr>
          <w:rFonts w:cs="Arial"/>
          <w:b/>
          <w:sz w:val="24"/>
          <w:szCs w:val="24"/>
        </w:rPr>
      </w:pPr>
      <w:r w:rsidRPr="0009382B">
        <w:rPr>
          <w:rFonts w:cs="Arial"/>
          <w:b/>
          <w:sz w:val="24"/>
          <w:szCs w:val="24"/>
        </w:rPr>
        <w:t>STUDENT ID:</w:t>
      </w:r>
      <w:r>
        <w:rPr>
          <w:rFonts w:cs="Arial"/>
          <w:b/>
          <w:sz w:val="24"/>
          <w:szCs w:val="24"/>
        </w:rPr>
        <w:t xml:space="preserve"> 2131123</w:t>
      </w:r>
    </w:p>
    <w:p w14:paraId="45A55E81" w14:textId="77777777" w:rsidR="001242CA" w:rsidRDefault="001242CA" w:rsidP="001242CA">
      <w:pPr>
        <w:jc w:val="center"/>
        <w:rPr>
          <w:rFonts w:cs="Arial"/>
          <w:b/>
          <w:sz w:val="24"/>
          <w:szCs w:val="24"/>
        </w:rPr>
      </w:pPr>
    </w:p>
    <w:p w14:paraId="74275034" w14:textId="77777777" w:rsidR="001242CA" w:rsidRDefault="001242CA" w:rsidP="001242CA">
      <w:pPr>
        <w:jc w:val="center"/>
        <w:rPr>
          <w:rFonts w:cs="Arial"/>
          <w:b/>
          <w:sz w:val="24"/>
          <w:szCs w:val="24"/>
        </w:rPr>
      </w:pPr>
    </w:p>
    <w:p w14:paraId="233CD6D3" w14:textId="77777777" w:rsidR="001242CA" w:rsidRDefault="001242CA" w:rsidP="001242CA">
      <w:pPr>
        <w:jc w:val="center"/>
        <w:rPr>
          <w:rFonts w:cs="Arial"/>
          <w:b/>
          <w:sz w:val="24"/>
          <w:szCs w:val="24"/>
        </w:rPr>
      </w:pPr>
    </w:p>
    <w:p w14:paraId="700A20E9" w14:textId="77777777" w:rsidR="001242CA" w:rsidRDefault="001242CA" w:rsidP="001242CA">
      <w:pPr>
        <w:jc w:val="center"/>
        <w:rPr>
          <w:rFonts w:cs="Arial"/>
          <w:b/>
          <w:sz w:val="24"/>
          <w:szCs w:val="24"/>
        </w:rPr>
      </w:pPr>
    </w:p>
    <w:p w14:paraId="4F9D76B1" w14:textId="77777777" w:rsidR="001242CA" w:rsidRDefault="001242CA" w:rsidP="001242CA">
      <w:pPr>
        <w:jc w:val="center"/>
        <w:rPr>
          <w:rFonts w:cs="Arial"/>
          <w:b/>
          <w:sz w:val="24"/>
          <w:szCs w:val="24"/>
        </w:rPr>
      </w:pPr>
    </w:p>
    <w:p w14:paraId="66DF3B71" w14:textId="77777777" w:rsidR="001242CA" w:rsidRDefault="001242CA" w:rsidP="001242CA">
      <w:pPr>
        <w:jc w:val="center"/>
        <w:rPr>
          <w:rFonts w:cs="Arial"/>
          <w:b/>
          <w:sz w:val="24"/>
          <w:szCs w:val="24"/>
        </w:rPr>
      </w:pPr>
    </w:p>
    <w:p w14:paraId="1CF84168" w14:textId="77777777" w:rsidR="001242CA" w:rsidRDefault="001242CA" w:rsidP="001242CA">
      <w:pPr>
        <w:jc w:val="center"/>
        <w:rPr>
          <w:rFonts w:cs="Arial"/>
          <w:b/>
          <w:sz w:val="24"/>
          <w:szCs w:val="24"/>
        </w:rPr>
      </w:pPr>
    </w:p>
    <w:p w14:paraId="7AF20713" w14:textId="77777777" w:rsidR="001242CA" w:rsidRDefault="001242CA" w:rsidP="001242CA">
      <w:pPr>
        <w:jc w:val="center"/>
        <w:rPr>
          <w:rFonts w:cs="Arial"/>
          <w:b/>
          <w:sz w:val="24"/>
          <w:szCs w:val="24"/>
        </w:rPr>
      </w:pPr>
    </w:p>
    <w:p w14:paraId="32064B01" w14:textId="77777777" w:rsidR="001242CA" w:rsidRDefault="001242CA" w:rsidP="001242CA">
      <w:pPr>
        <w:jc w:val="center"/>
        <w:rPr>
          <w:rFonts w:cs="Arial"/>
          <w:b/>
          <w:sz w:val="24"/>
          <w:szCs w:val="24"/>
        </w:rPr>
      </w:pPr>
    </w:p>
    <w:p w14:paraId="36783CCE" w14:textId="77777777" w:rsidR="001242CA" w:rsidRDefault="001242CA" w:rsidP="001242CA">
      <w:pPr>
        <w:jc w:val="center"/>
        <w:rPr>
          <w:rFonts w:cs="Arial"/>
          <w:b/>
          <w:sz w:val="24"/>
          <w:szCs w:val="24"/>
        </w:rPr>
      </w:pPr>
    </w:p>
    <w:p w14:paraId="3DC183B4" w14:textId="77777777" w:rsidR="001242CA" w:rsidRDefault="001242CA" w:rsidP="001242CA">
      <w:pPr>
        <w:jc w:val="center"/>
        <w:rPr>
          <w:rFonts w:cs="Arial"/>
          <w:b/>
          <w:sz w:val="24"/>
          <w:szCs w:val="24"/>
        </w:rPr>
      </w:pPr>
    </w:p>
    <w:p w14:paraId="43E65433" w14:textId="77777777" w:rsidR="001242CA" w:rsidRDefault="001242CA" w:rsidP="001242CA">
      <w:pPr>
        <w:jc w:val="center"/>
        <w:rPr>
          <w:rFonts w:cs="Arial"/>
          <w:b/>
          <w:sz w:val="24"/>
          <w:szCs w:val="24"/>
        </w:rPr>
      </w:pPr>
    </w:p>
    <w:p w14:paraId="76391120" w14:textId="77777777" w:rsidR="001242CA" w:rsidRDefault="001242CA" w:rsidP="001242CA">
      <w:pPr>
        <w:pStyle w:val="TOCHeading"/>
      </w:pPr>
      <w:bookmarkStart w:id="0" w:name="_Toc131337437"/>
    </w:p>
    <w:p w14:paraId="0652E859" w14:textId="77777777" w:rsidR="001242CA" w:rsidRDefault="001242CA" w:rsidP="001242CA">
      <w:pPr>
        <w:rPr>
          <w:lang w:eastAsia="ja-JP"/>
        </w:rPr>
      </w:pPr>
    </w:p>
    <w:p w14:paraId="35A84B37" w14:textId="77777777" w:rsidR="001242CA" w:rsidRDefault="001242CA" w:rsidP="001242CA">
      <w:pPr>
        <w:rPr>
          <w:lang w:eastAsia="ja-JP"/>
        </w:rPr>
      </w:pPr>
    </w:p>
    <w:p w14:paraId="145A4F41" w14:textId="77777777" w:rsidR="001242CA" w:rsidRDefault="001242CA" w:rsidP="001242CA">
      <w:pPr>
        <w:rPr>
          <w:b/>
          <w:bCs/>
          <w:lang w:eastAsia="ja-JP"/>
        </w:rPr>
      </w:pPr>
      <w:r w:rsidRPr="00C12F4D">
        <w:rPr>
          <w:b/>
          <w:bCs/>
          <w:lang w:eastAsia="ja-JP"/>
        </w:rPr>
        <w:t>Contents</w:t>
      </w:r>
    </w:p>
    <w:p w14:paraId="679F3505" w14:textId="77777777" w:rsidR="001242CA" w:rsidRPr="00C12F4D" w:rsidRDefault="001242CA" w:rsidP="001242CA">
      <w:pPr>
        <w:rPr>
          <w:b/>
          <w:bCs/>
          <w:lang w:eastAsia="ja-JP"/>
        </w:rPr>
      </w:pPr>
    </w:p>
    <w:p w14:paraId="61C1FACC" w14:textId="77777777" w:rsidR="001242CA" w:rsidRPr="00C12F4D" w:rsidRDefault="001242CA" w:rsidP="001242CA">
      <w:pPr>
        <w:rPr>
          <w:bCs/>
          <w:noProof/>
        </w:rPr>
      </w:pPr>
      <w:r w:rsidRPr="00C12F4D">
        <w:rPr>
          <w:bCs/>
        </w:rPr>
        <w:t xml:space="preserve">Introduction </w:t>
      </w:r>
      <w:r w:rsidRPr="00C12F4D">
        <w:rPr>
          <w:bCs/>
        </w:rPr>
        <w:tab/>
        <w:t>………………………………………………………………………………….</w:t>
      </w:r>
      <w:r w:rsidRPr="00C12F4D">
        <w:rPr>
          <w:bCs/>
        </w:rPr>
        <w:tab/>
        <w:t>3</w:t>
      </w:r>
    </w:p>
    <w:p w14:paraId="69BF5938" w14:textId="77777777" w:rsidR="001242CA" w:rsidRDefault="001242CA" w:rsidP="001242CA">
      <w:r>
        <w:t xml:space="preserve">Scope and Impact of the Problem </w:t>
      </w:r>
      <w:r>
        <w:tab/>
        <w:t>……………………………………………………….</w:t>
      </w:r>
      <w:r>
        <w:tab/>
        <w:t>3</w:t>
      </w:r>
    </w:p>
    <w:p w14:paraId="6CCEB5DF" w14:textId="77777777" w:rsidR="001242CA" w:rsidRDefault="001242CA" w:rsidP="001242CA">
      <w:r>
        <w:t xml:space="preserve">Analysis of Information </w:t>
      </w:r>
      <w:r>
        <w:tab/>
        <w:t>………………………………………………………………..</w:t>
      </w:r>
      <w:r>
        <w:tab/>
        <w:t>4</w:t>
      </w:r>
    </w:p>
    <w:p w14:paraId="512427DE" w14:textId="77777777" w:rsidR="001242CA" w:rsidRDefault="001242CA" w:rsidP="001242CA">
      <w:r>
        <w:t xml:space="preserve">Alternative Solutions </w:t>
      </w:r>
      <w:r>
        <w:tab/>
        <w:t>…………………………………………………………………………</w:t>
      </w:r>
      <w:r>
        <w:tab/>
        <w:t>5</w:t>
      </w:r>
    </w:p>
    <w:p w14:paraId="731A533A" w14:textId="77777777" w:rsidR="001242CA" w:rsidRDefault="001242CA" w:rsidP="001242CA">
      <w:r>
        <w:t xml:space="preserve">Weighted Decision Making Matrix </w:t>
      </w:r>
      <w:r>
        <w:tab/>
        <w:t>……………………………………………………….</w:t>
      </w:r>
      <w:r>
        <w:tab/>
        <w:t>6</w:t>
      </w:r>
    </w:p>
    <w:p w14:paraId="53F7C145" w14:textId="77777777" w:rsidR="001242CA" w:rsidRDefault="001242CA" w:rsidP="001242CA">
      <w:r>
        <w:t xml:space="preserve">Develop a Plan </w:t>
      </w:r>
      <w:r>
        <w:tab/>
        <w:t>………………………………………………………………………...</w:t>
      </w:r>
      <w:r>
        <w:tab/>
        <w:t>8</w:t>
      </w:r>
    </w:p>
    <w:p w14:paraId="62BE4ECE" w14:textId="77777777" w:rsidR="001242CA" w:rsidRDefault="001242CA" w:rsidP="001242CA">
      <w:r>
        <w:t xml:space="preserve">Communicating the Plan to Stakeholders </w:t>
      </w:r>
      <w:r>
        <w:tab/>
        <w:t>………………………………………………</w:t>
      </w:r>
      <w:r>
        <w:tab/>
        <w:t>9</w:t>
      </w:r>
    </w:p>
    <w:p w14:paraId="03E55A95" w14:textId="753EF7D4" w:rsidR="001242CA" w:rsidRDefault="001242CA">
      <w:r>
        <w:t xml:space="preserve">Conclusion </w:t>
      </w:r>
      <w:r>
        <w:tab/>
        <w:t>…………………………………………………………………………………</w:t>
      </w:r>
      <w:r w:rsidR="6224F14A">
        <w:t xml:space="preserve"> </w:t>
      </w:r>
      <w:r>
        <w:tab/>
      </w:r>
      <w:r w:rsidR="6224F14A">
        <w:t>10</w:t>
      </w:r>
    </w:p>
    <w:p w14:paraId="03791D78" w14:textId="1E84EBD8" w:rsidR="6224F14A" w:rsidRDefault="6224F14A">
      <w:r>
        <w:t xml:space="preserve">Appendix </w:t>
      </w:r>
      <w:r>
        <w:tab/>
        <w:t xml:space="preserve">…............................................................................................................ </w:t>
      </w:r>
      <w:r>
        <w:tab/>
        <w:t>11</w:t>
      </w:r>
    </w:p>
    <w:p w14:paraId="3028F6B8" w14:textId="47F73069" w:rsidR="001242CA" w:rsidRDefault="001242CA" w:rsidP="001242CA">
      <w:r>
        <w:t xml:space="preserve">References </w:t>
      </w:r>
      <w:r>
        <w:tab/>
        <w:t>…………………………………………………………………………………</w:t>
      </w:r>
      <w:r>
        <w:tab/>
        <w:t>1</w:t>
      </w:r>
      <w:r w:rsidR="00BA56B8">
        <w:t>3</w:t>
      </w:r>
    </w:p>
    <w:p w14:paraId="05C5E712" w14:textId="1CD04BE5" w:rsidR="02A34758" w:rsidRDefault="02A34758" w:rsidP="02A34758"/>
    <w:p w14:paraId="2E8DC391" w14:textId="77777777" w:rsidR="001242CA" w:rsidRPr="00326932" w:rsidRDefault="001242CA" w:rsidP="001242CA"/>
    <w:p w14:paraId="0F945989" w14:textId="77777777" w:rsidR="001242CA" w:rsidRDefault="001242CA" w:rsidP="001242CA">
      <w:pPr>
        <w:pStyle w:val="Heading1"/>
      </w:pPr>
    </w:p>
    <w:p w14:paraId="493B97AA" w14:textId="77777777" w:rsidR="001242CA" w:rsidRDefault="001242CA" w:rsidP="001242CA">
      <w:pPr>
        <w:pStyle w:val="Heading1"/>
      </w:pPr>
    </w:p>
    <w:p w14:paraId="0E3625C2" w14:textId="77777777" w:rsidR="001242CA" w:rsidRDefault="001242CA" w:rsidP="001242CA">
      <w:pPr>
        <w:pStyle w:val="Heading1"/>
      </w:pPr>
    </w:p>
    <w:p w14:paraId="4E534484" w14:textId="77777777" w:rsidR="001242CA" w:rsidRDefault="001242CA" w:rsidP="001242CA">
      <w:pPr>
        <w:pStyle w:val="Heading1"/>
      </w:pPr>
    </w:p>
    <w:p w14:paraId="6B7848E7" w14:textId="77777777" w:rsidR="001242CA" w:rsidRDefault="001242CA" w:rsidP="001242CA"/>
    <w:p w14:paraId="0091B4AB" w14:textId="77777777" w:rsidR="001242CA" w:rsidRDefault="001242CA" w:rsidP="001242CA"/>
    <w:p w14:paraId="70CCA337" w14:textId="77777777" w:rsidR="001242CA" w:rsidRDefault="001242CA" w:rsidP="001242CA">
      <w:pPr>
        <w:pStyle w:val="Heading1"/>
      </w:pPr>
      <w:r w:rsidRPr="00B66694">
        <w:t>Introduction</w:t>
      </w:r>
      <w:r>
        <w:t>:</w:t>
      </w:r>
      <w:bookmarkEnd w:id="0"/>
    </w:p>
    <w:p w14:paraId="759E5D6E" w14:textId="77777777" w:rsidR="001242CA" w:rsidRPr="0009382B" w:rsidRDefault="001242CA" w:rsidP="001242CA">
      <w:pPr>
        <w:jc w:val="both"/>
        <w:rPr>
          <w:rFonts w:cs="Arial"/>
          <w:szCs w:val="24"/>
        </w:rPr>
      </w:pPr>
      <w:r w:rsidRPr="0009382B">
        <w:rPr>
          <w:rFonts w:cs="Arial"/>
          <w:szCs w:val="24"/>
        </w:rPr>
        <w:t xml:space="preserve">The problem of insufficient training and development opportunities is the lack of access to the necessary training and development opportunities that employees need to improve their skills, knowledge and performance. The scope of the problem is significant as it affects the entire organization, from entry-level employees to top-level executives. The problem impacts the </w:t>
      </w:r>
      <w:proofErr w:type="spellStart"/>
      <w:r w:rsidRPr="0009382B">
        <w:rPr>
          <w:rFonts w:cs="Arial"/>
          <w:szCs w:val="24"/>
        </w:rPr>
        <w:t>organi</w:t>
      </w:r>
      <w:r>
        <w:rPr>
          <w:rFonts w:cs="Arial"/>
          <w:szCs w:val="24"/>
        </w:rPr>
        <w:t>s</w:t>
      </w:r>
      <w:r w:rsidRPr="0009382B">
        <w:rPr>
          <w:rFonts w:cs="Arial"/>
          <w:szCs w:val="24"/>
        </w:rPr>
        <w:t>ation's</w:t>
      </w:r>
      <w:proofErr w:type="spellEnd"/>
      <w:r w:rsidRPr="0009382B">
        <w:rPr>
          <w:rFonts w:cs="Arial"/>
          <w:szCs w:val="24"/>
        </w:rPr>
        <w:t xml:space="preserve"> ability to achieve its goals, maintain high levels of productivity and quality, and retain talented employees.</w:t>
      </w:r>
      <w:r w:rsidRPr="0078655D">
        <w:t xml:space="preserve"> </w:t>
      </w:r>
      <w:r w:rsidRPr="0078655D">
        <w:rPr>
          <w:rFonts w:cs="Arial"/>
          <w:szCs w:val="24"/>
        </w:rPr>
        <w:t>(</w:t>
      </w:r>
      <w:proofErr w:type="spellStart"/>
      <w:r w:rsidRPr="0078655D">
        <w:rPr>
          <w:rFonts w:cs="Arial"/>
          <w:szCs w:val="24"/>
        </w:rPr>
        <w:t>Dachner</w:t>
      </w:r>
      <w:proofErr w:type="spellEnd"/>
      <w:r w:rsidRPr="0078655D">
        <w:rPr>
          <w:rFonts w:cs="Arial"/>
          <w:szCs w:val="24"/>
        </w:rPr>
        <w:t xml:space="preserve"> et al., 2019)</w:t>
      </w:r>
    </w:p>
    <w:p w14:paraId="57733248" w14:textId="77777777" w:rsidR="001242CA" w:rsidRPr="009A2C22" w:rsidRDefault="001242CA" w:rsidP="001242CA">
      <w:pPr>
        <w:jc w:val="both"/>
      </w:pPr>
      <w:r w:rsidRPr="009A2C22">
        <w:t>In this report, we have identified the problem of insufficient training and development opportunities in the workplace. The problem was analy</w:t>
      </w:r>
      <w:r>
        <w:t>z</w:t>
      </w:r>
      <w:r w:rsidRPr="009A2C22">
        <w:t>ed by examining its scope and impact, identifying the root causes, and collecting relevant information to inform the decision-making process. Three alternative solutions were proposed, and a weighted decision-making matrix was used to evaluate the alternatives and identify the most appropriate option. The selected solution involved the implementation of an employee training and development program.</w:t>
      </w:r>
      <w:r>
        <w:t xml:space="preserve"> </w:t>
      </w:r>
      <w:r w:rsidRPr="009A2C22">
        <w:t>A detailed plan for implementing the solution was developed, including setting clear objectives, identifying key stakeholders, developing a training program, allocating necessary resources, and monitoring progress. Finally, we discussed the importance of communicating the plan to stakeholders to ensure that everyone is aware of the plan, understands their role in its implementation, and is committed to achieving its objectives.</w:t>
      </w:r>
    </w:p>
    <w:p w14:paraId="795CCE97" w14:textId="77777777" w:rsidR="001242CA" w:rsidRPr="009A2C22" w:rsidRDefault="001242CA" w:rsidP="001242CA">
      <w:pPr>
        <w:jc w:val="both"/>
      </w:pPr>
      <w:r w:rsidRPr="009A2C22">
        <w:t>Addressing the problem of insufficient training and development opportunities in the workplace</w:t>
      </w:r>
      <w:r>
        <w:t>,</w:t>
      </w:r>
      <w:r w:rsidRPr="009A2C22">
        <w:t xml:space="preserve"> is crucial to ensure that employees have the necessary skills and knowledge to perform their job duties effectively. By implementing the employee training and development program, the organi</w:t>
      </w:r>
      <w:r>
        <w:t>z</w:t>
      </w:r>
      <w:r w:rsidRPr="009A2C22">
        <w:t>ation can improve employee morale and satisfaction, enhance their skills and knowledge, and ultimately improve their performance and productivity.</w:t>
      </w:r>
      <w:r>
        <w:t xml:space="preserve"> </w:t>
      </w:r>
      <w:r w:rsidRPr="0078655D">
        <w:t>(GoodTherapy, 2015)</w:t>
      </w:r>
    </w:p>
    <w:p w14:paraId="786E8045" w14:textId="77777777" w:rsidR="001242CA" w:rsidRPr="0009382B" w:rsidRDefault="001242CA" w:rsidP="001242CA">
      <w:pPr>
        <w:pStyle w:val="Heading1"/>
        <w:jc w:val="both"/>
      </w:pPr>
      <w:bookmarkStart w:id="1" w:name="_Toc131337438"/>
      <w:r w:rsidRPr="0009382B">
        <w:t xml:space="preserve">Scope </w:t>
      </w:r>
      <w:r>
        <w:t xml:space="preserve">and Impact </w:t>
      </w:r>
      <w:r w:rsidRPr="00B66694">
        <w:t>of</w:t>
      </w:r>
      <w:r w:rsidRPr="0009382B">
        <w:t xml:space="preserve"> the Problem</w:t>
      </w:r>
      <w:r>
        <w:t>:</w:t>
      </w:r>
      <w:bookmarkEnd w:id="1"/>
    </w:p>
    <w:p w14:paraId="423BDC5D" w14:textId="77777777" w:rsidR="001242CA" w:rsidRPr="00E3232C" w:rsidRDefault="001242CA" w:rsidP="001242CA">
      <w:pPr>
        <w:jc w:val="both"/>
        <w:rPr>
          <w:rFonts w:cs="Arial"/>
          <w:szCs w:val="24"/>
        </w:rPr>
      </w:pPr>
      <w:r w:rsidRPr="00E3232C">
        <w:rPr>
          <w:rFonts w:cs="Arial"/>
          <w:szCs w:val="24"/>
        </w:rPr>
        <w:t>The scope of the problem extends to employees who may lack the necessary skills and knowledge to perform their job duties effectively, which can result in low productivity, poor quality work, and increased turnover rates. Additionally, this problem can lead to a lack of career growth opportunities, employee disengagement, and decreased motivation to perform well.</w:t>
      </w:r>
    </w:p>
    <w:p w14:paraId="0D81BB06" w14:textId="77777777" w:rsidR="001242CA" w:rsidRDefault="001242CA" w:rsidP="001242CA">
      <w:pPr>
        <w:jc w:val="both"/>
        <w:rPr>
          <w:rFonts w:cs="Arial"/>
          <w:szCs w:val="24"/>
        </w:rPr>
      </w:pPr>
      <w:r w:rsidRPr="00E3232C">
        <w:rPr>
          <w:rFonts w:cs="Arial"/>
          <w:szCs w:val="24"/>
        </w:rPr>
        <w:t>The impact of insufficient training and development opportunities can also affect the organization as a whole, such as increased costs associated with employee turnover, lost productivity, and lower quality work. This problem can hinder the organization's ability to compete effectively in the market, as competitors who offer comprehensive training and development opportunities for their employees are likely to attract and retain more talented staff. Ultimately, this complex problem can have far-reaching consequences for the organization, making it critical to address in a timely and effective manner.</w:t>
      </w:r>
      <w:r w:rsidRPr="0078655D">
        <w:t xml:space="preserve"> </w:t>
      </w:r>
      <w:r w:rsidRPr="0078655D">
        <w:rPr>
          <w:rFonts w:cs="Arial"/>
          <w:szCs w:val="24"/>
        </w:rPr>
        <w:t>(</w:t>
      </w:r>
      <w:proofErr w:type="spellStart"/>
      <w:r w:rsidRPr="0078655D">
        <w:rPr>
          <w:rFonts w:cs="Arial"/>
          <w:szCs w:val="24"/>
        </w:rPr>
        <w:t>Suhariadi</w:t>
      </w:r>
      <w:proofErr w:type="spellEnd"/>
      <w:r w:rsidRPr="0078655D">
        <w:rPr>
          <w:rFonts w:cs="Arial"/>
          <w:szCs w:val="24"/>
        </w:rPr>
        <w:t xml:space="preserve"> et al., 2023)</w:t>
      </w:r>
    </w:p>
    <w:p w14:paraId="44F0837C" w14:textId="77777777" w:rsidR="001242CA" w:rsidRDefault="001242CA" w:rsidP="001242CA">
      <w:pPr>
        <w:jc w:val="both"/>
        <w:rPr>
          <w:rFonts w:cs="Arial"/>
          <w:szCs w:val="24"/>
        </w:rPr>
      </w:pPr>
      <w:r>
        <w:rPr>
          <w:rFonts w:cs="Arial"/>
          <w:noProof/>
          <w:szCs w:val="24"/>
        </w:rPr>
        <w:drawing>
          <wp:inline distT="0" distB="0" distL="0" distR="0" wp14:anchorId="55909C9E" wp14:editId="27D53590">
            <wp:extent cx="6162675" cy="3619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62675" cy="3619500"/>
                    </a:xfrm>
                    <a:prstGeom prst="rect">
                      <a:avLst/>
                    </a:prstGeom>
                    <a:noFill/>
                    <a:ln>
                      <a:noFill/>
                    </a:ln>
                  </pic:spPr>
                </pic:pic>
              </a:graphicData>
            </a:graphic>
          </wp:inline>
        </w:drawing>
      </w:r>
    </w:p>
    <w:p w14:paraId="59F10FA0" w14:textId="77777777" w:rsidR="001242CA" w:rsidRPr="00E3232C" w:rsidRDefault="001242CA" w:rsidP="001242CA">
      <w:pPr>
        <w:pStyle w:val="Heading1"/>
        <w:jc w:val="both"/>
      </w:pPr>
      <w:bookmarkStart w:id="2" w:name="_Toc131337439"/>
      <w:r w:rsidRPr="00B66694">
        <w:t>Analysis</w:t>
      </w:r>
      <w:r>
        <w:t xml:space="preserve"> of information:</w:t>
      </w:r>
      <w:bookmarkEnd w:id="2"/>
    </w:p>
    <w:p w14:paraId="0FF15654" w14:textId="77777777" w:rsidR="001242CA" w:rsidRPr="00E3232C" w:rsidRDefault="001242CA" w:rsidP="001242CA">
      <w:pPr>
        <w:jc w:val="both"/>
        <w:rPr>
          <w:rFonts w:cs="Arial"/>
          <w:szCs w:val="24"/>
        </w:rPr>
      </w:pPr>
      <w:r w:rsidRPr="00E3232C">
        <w:rPr>
          <w:rFonts w:cs="Arial"/>
          <w:szCs w:val="24"/>
        </w:rPr>
        <w:t>To analy</w:t>
      </w:r>
      <w:r>
        <w:rPr>
          <w:rFonts w:cs="Arial"/>
          <w:szCs w:val="24"/>
        </w:rPr>
        <w:t>z</w:t>
      </w:r>
      <w:r w:rsidRPr="00E3232C">
        <w:rPr>
          <w:rFonts w:cs="Arial"/>
          <w:szCs w:val="24"/>
        </w:rPr>
        <w:t>e the problem of insufficient training and development opportunities in the workplace, it is essential to gather and review relevant information to inform the decision-making process. This includes reviewing employee performance data, conducting surveys or interviews to gauge employee satisfaction and identify skill gaps, and examining training and development programs currently in place.</w:t>
      </w:r>
      <w:r>
        <w:rPr>
          <w:rFonts w:cs="Arial"/>
          <w:szCs w:val="24"/>
        </w:rPr>
        <w:t xml:space="preserve"> </w:t>
      </w:r>
      <w:r w:rsidRPr="00E3232C">
        <w:rPr>
          <w:rFonts w:cs="Arial"/>
          <w:szCs w:val="24"/>
        </w:rPr>
        <w:t>Analyzing performance data can reveal patterns or trends in areas where employees may be struggling or lacking in skills. This information can help to identify the specific training and development needs of employees and inform the design of targeted programs to address these needs.</w:t>
      </w:r>
    </w:p>
    <w:p w14:paraId="388988E4" w14:textId="77777777" w:rsidR="001242CA" w:rsidRDefault="001242CA" w:rsidP="001242CA">
      <w:pPr>
        <w:jc w:val="both"/>
        <w:rPr>
          <w:rFonts w:cs="Arial"/>
          <w:szCs w:val="24"/>
        </w:rPr>
      </w:pPr>
      <w:r w:rsidRPr="00E3232C">
        <w:rPr>
          <w:rFonts w:cs="Arial"/>
          <w:szCs w:val="24"/>
        </w:rPr>
        <w:t>Surveys or interviews can provide insights into employee satisfaction with their job, career growth opportunities, and the effectiveness of current training and development programs. This information can help identify areas of improvement and inform the design of more effective programs.</w:t>
      </w:r>
      <w:r>
        <w:rPr>
          <w:rFonts w:cs="Arial"/>
          <w:szCs w:val="24"/>
        </w:rPr>
        <w:t xml:space="preserve"> </w:t>
      </w:r>
      <w:r w:rsidRPr="00E3232C">
        <w:rPr>
          <w:rFonts w:cs="Arial"/>
          <w:szCs w:val="24"/>
        </w:rPr>
        <w:t>Examining current training and development programs can also help identify areas of strength and weakness. This includes evaluating the content, delivery methods, and outcomes of training programs. By analyzing this information, organizations can make informed decisions about how to improve current programs and design new ones to better meet the needs of their employees.</w:t>
      </w:r>
    </w:p>
    <w:p w14:paraId="0F556B66" w14:textId="77777777" w:rsidR="001242CA" w:rsidRPr="00E3232C" w:rsidRDefault="001242CA" w:rsidP="001242CA">
      <w:pPr>
        <w:pStyle w:val="Heading1"/>
        <w:jc w:val="both"/>
        <w:rPr>
          <w:szCs w:val="24"/>
        </w:rPr>
      </w:pPr>
      <w:bookmarkStart w:id="3" w:name="_Toc131337440"/>
      <w:r>
        <w:rPr>
          <w:szCs w:val="24"/>
        </w:rPr>
        <w:t>A</w:t>
      </w:r>
      <w:r w:rsidRPr="00DA45B3">
        <w:t xml:space="preserve">lternative </w:t>
      </w:r>
      <w:r w:rsidRPr="00B66694">
        <w:t>solutions</w:t>
      </w:r>
      <w:r>
        <w:t>:</w:t>
      </w:r>
      <w:bookmarkEnd w:id="3"/>
    </w:p>
    <w:p w14:paraId="5B05CFFD" w14:textId="77777777" w:rsidR="001242CA" w:rsidRPr="00DA45B3" w:rsidRDefault="001242CA" w:rsidP="001242CA">
      <w:pPr>
        <w:jc w:val="both"/>
        <w:rPr>
          <w:rFonts w:cs="Arial"/>
        </w:rPr>
      </w:pPr>
      <w:r w:rsidRPr="00DA45B3">
        <w:rPr>
          <w:rFonts w:cs="Arial"/>
        </w:rPr>
        <w:t>Based on the analysis of the problem of insufficient training and development opportunities, I propose the following alternative solutions:</w:t>
      </w:r>
    </w:p>
    <w:p w14:paraId="090915FF" w14:textId="77777777" w:rsidR="001242CA" w:rsidRPr="00DA45B3" w:rsidRDefault="001242CA" w:rsidP="001242CA">
      <w:pPr>
        <w:numPr>
          <w:ilvl w:val="0"/>
          <w:numId w:val="1"/>
        </w:numPr>
        <w:jc w:val="both"/>
        <w:rPr>
          <w:rFonts w:cs="Arial"/>
          <w:szCs w:val="24"/>
        </w:rPr>
      </w:pPr>
      <w:r w:rsidRPr="00DA45B3">
        <w:rPr>
          <w:rFonts w:cs="Arial"/>
          <w:b/>
          <w:szCs w:val="24"/>
        </w:rPr>
        <w:t>Develop a comprehensive training and development program:</w:t>
      </w:r>
      <w:r w:rsidRPr="00DA45B3">
        <w:rPr>
          <w:rFonts w:cs="Arial"/>
          <w:szCs w:val="24"/>
        </w:rPr>
        <w:t xml:space="preserve"> A comprehensive training and development program can address the identified root causes by providing a structured approach to employee development. The program can be designed to address the skills gap identified in the skills gap analysis and can be customized to meet the unique needs of individual employees. This solution can also address the lack of resources by providing a systematic approach to training and development, which can help prioritize the allocation of resources.</w:t>
      </w:r>
      <w:r w:rsidRPr="0078655D">
        <w:t xml:space="preserve"> </w:t>
      </w:r>
      <w:r w:rsidRPr="0078655D">
        <w:rPr>
          <w:rFonts w:cs="Arial"/>
          <w:szCs w:val="24"/>
        </w:rPr>
        <w:t>(</w:t>
      </w:r>
      <w:proofErr w:type="spellStart"/>
      <w:r w:rsidRPr="0078655D">
        <w:rPr>
          <w:rFonts w:cs="Arial"/>
          <w:szCs w:val="24"/>
        </w:rPr>
        <w:t>Seah</w:t>
      </w:r>
      <w:proofErr w:type="spellEnd"/>
      <w:r w:rsidRPr="0078655D">
        <w:rPr>
          <w:rFonts w:cs="Arial"/>
          <w:szCs w:val="24"/>
        </w:rPr>
        <w:t>, 2021)</w:t>
      </w:r>
    </w:p>
    <w:p w14:paraId="3C9D9F7E" w14:textId="77777777" w:rsidR="001242CA" w:rsidRPr="00DA45B3" w:rsidRDefault="001242CA" w:rsidP="001242CA">
      <w:pPr>
        <w:numPr>
          <w:ilvl w:val="0"/>
          <w:numId w:val="1"/>
        </w:numPr>
        <w:jc w:val="both"/>
        <w:rPr>
          <w:rFonts w:cs="Arial"/>
          <w:szCs w:val="24"/>
        </w:rPr>
      </w:pPr>
      <w:r w:rsidRPr="00DA45B3">
        <w:rPr>
          <w:rFonts w:cs="Arial"/>
          <w:b/>
          <w:szCs w:val="24"/>
        </w:rPr>
        <w:t>Establish mentorship and coaching programs:</w:t>
      </w:r>
      <w:r w:rsidRPr="00DA45B3">
        <w:rPr>
          <w:rFonts w:cs="Arial"/>
          <w:szCs w:val="24"/>
        </w:rPr>
        <w:t xml:space="preserve"> Mentorship and coaching programs can provide employees with ongoing support and guidance, which can help them develop their skills and knowledge. These programs can be designed to address the lack of feedback and support identified in the employee feedback, and can provide employees with access to senior employees who can provide guidance and advice. This solution can also address the lack of opportunities for career development by providing employees with the support and guidance they need to advance in their careers.</w:t>
      </w:r>
    </w:p>
    <w:p w14:paraId="05FC8609" w14:textId="77777777" w:rsidR="001242CA" w:rsidRDefault="001242CA" w:rsidP="001242CA">
      <w:pPr>
        <w:numPr>
          <w:ilvl w:val="0"/>
          <w:numId w:val="1"/>
        </w:numPr>
        <w:jc w:val="both"/>
        <w:rPr>
          <w:rFonts w:cs="Arial"/>
          <w:szCs w:val="24"/>
        </w:rPr>
      </w:pPr>
      <w:r w:rsidRPr="00DA45B3">
        <w:rPr>
          <w:rFonts w:cs="Arial"/>
          <w:b/>
          <w:szCs w:val="24"/>
        </w:rPr>
        <w:t>Implement a job rotation program:</w:t>
      </w:r>
      <w:r w:rsidRPr="00DA45B3">
        <w:rPr>
          <w:rFonts w:cs="Arial"/>
          <w:szCs w:val="24"/>
        </w:rPr>
        <w:t xml:space="preserve"> A job rotation program can provide employees with the opportunity to gain new skills and knowledge by rotating them through different roles within the organization. This solution can address the lack of opportunities for career development by providing employees with exposure to different areas of the organization, which can help them identify areas of interest and potential career paths. This solution can also address the lack of feedback by providing employees with exposure to different managers and supervisors, who can provide feedback and guidance on their performance.</w:t>
      </w:r>
    </w:p>
    <w:p w14:paraId="43AEB1E7" w14:textId="77777777" w:rsidR="001242CA" w:rsidRPr="00DA45B3" w:rsidRDefault="001242CA" w:rsidP="001242CA">
      <w:pPr>
        <w:pStyle w:val="Heading1"/>
        <w:jc w:val="both"/>
      </w:pPr>
      <w:bookmarkStart w:id="4" w:name="_Toc131337441"/>
      <w:r w:rsidRPr="00DA45B3">
        <w:t xml:space="preserve">Weighted </w:t>
      </w:r>
      <w:r w:rsidRPr="00B66694">
        <w:t>Decision</w:t>
      </w:r>
      <w:r w:rsidRPr="00DA45B3">
        <w:t xml:space="preserve"> Making Matrix</w:t>
      </w:r>
      <w:r>
        <w:t>:</w:t>
      </w:r>
      <w:bookmarkEnd w:id="4"/>
    </w:p>
    <w:p w14:paraId="1FEBD252" w14:textId="77777777" w:rsidR="001242CA" w:rsidRPr="00DA45B3" w:rsidRDefault="001242CA" w:rsidP="001242CA">
      <w:pPr>
        <w:jc w:val="both"/>
        <w:rPr>
          <w:rFonts w:cs="Arial"/>
          <w:szCs w:val="24"/>
        </w:rPr>
      </w:pPr>
      <w:r w:rsidRPr="00DA45B3">
        <w:rPr>
          <w:rFonts w:cs="Arial"/>
          <w:szCs w:val="24"/>
        </w:rPr>
        <w:t>Each of these solutions addresses different root causes of the problem of insufficient training and development opportunities, and can be implemented independently or in combination with one another. For the purpose of this report, we will be using the Weighted Decision Making Matrix to evaluate the alternative solutions to the problem of insufficient training and development opportunities.</w:t>
      </w:r>
      <w:r w:rsidRPr="006F0BB4">
        <w:t xml:space="preserve"> </w:t>
      </w:r>
      <w:r w:rsidRPr="006F0BB4">
        <w:rPr>
          <w:rFonts w:cs="Arial"/>
          <w:szCs w:val="24"/>
        </w:rPr>
        <w:t>(</w:t>
      </w:r>
      <w:proofErr w:type="spellStart"/>
      <w:r w:rsidRPr="006F0BB4">
        <w:rPr>
          <w:rFonts w:cs="Arial"/>
          <w:szCs w:val="24"/>
        </w:rPr>
        <w:t>Firak</w:t>
      </w:r>
      <w:proofErr w:type="spellEnd"/>
      <w:r w:rsidRPr="006F0BB4">
        <w:rPr>
          <w:rFonts w:cs="Arial"/>
          <w:szCs w:val="24"/>
        </w:rPr>
        <w:t>, 2023)</w:t>
      </w:r>
    </w:p>
    <w:p w14:paraId="34F060BE" w14:textId="77777777" w:rsidR="001242CA" w:rsidRPr="00DA45B3" w:rsidRDefault="001242CA" w:rsidP="001242CA">
      <w:pPr>
        <w:jc w:val="both"/>
        <w:rPr>
          <w:rFonts w:cs="Arial"/>
          <w:szCs w:val="24"/>
        </w:rPr>
      </w:pPr>
      <w:r w:rsidRPr="00DA45B3">
        <w:rPr>
          <w:rFonts w:cs="Arial"/>
          <w:szCs w:val="24"/>
        </w:rPr>
        <w:t>Weighted Decision Making Matrix is a tool that enables the evaluation of different options or solutions by assigning weights to various criteria and then scoring each option based on how well it meets the criteria.</w:t>
      </w:r>
      <w:r w:rsidRPr="006F0BB4">
        <w:t xml:space="preserve"> </w:t>
      </w:r>
      <w:r w:rsidRPr="006F0BB4">
        <w:rPr>
          <w:rFonts w:cs="Arial"/>
          <w:szCs w:val="24"/>
        </w:rPr>
        <w:t>(ASQ, 2019)</w:t>
      </w:r>
      <w:r w:rsidRPr="00DA45B3">
        <w:rPr>
          <w:rFonts w:cs="Arial"/>
          <w:szCs w:val="24"/>
        </w:rPr>
        <w:t xml:space="preserve"> This tool will help us to determine the most appropriate solution to the problem.</w:t>
      </w:r>
    </w:p>
    <w:p w14:paraId="04BC2168" w14:textId="77777777" w:rsidR="001242CA" w:rsidRPr="00DA45B3" w:rsidRDefault="001242CA" w:rsidP="001242CA">
      <w:pPr>
        <w:jc w:val="both"/>
        <w:rPr>
          <w:rFonts w:cs="Arial"/>
          <w:szCs w:val="24"/>
        </w:rPr>
      </w:pPr>
      <w:r w:rsidRPr="00DA45B3">
        <w:rPr>
          <w:rFonts w:cs="Arial"/>
          <w:szCs w:val="24"/>
        </w:rPr>
        <w:t>We will use the following criteria to evaluate the alternative solutions:</w:t>
      </w:r>
    </w:p>
    <w:p w14:paraId="405A5817" w14:textId="77777777" w:rsidR="001242CA" w:rsidRPr="00DA45B3" w:rsidRDefault="001242CA" w:rsidP="001242CA">
      <w:pPr>
        <w:numPr>
          <w:ilvl w:val="0"/>
          <w:numId w:val="2"/>
        </w:numPr>
        <w:jc w:val="both"/>
        <w:rPr>
          <w:rFonts w:cs="Arial"/>
          <w:szCs w:val="24"/>
        </w:rPr>
      </w:pPr>
      <w:r w:rsidRPr="00DA45B3">
        <w:rPr>
          <w:rFonts w:cs="Arial"/>
          <w:szCs w:val="24"/>
        </w:rPr>
        <w:t>Effectiveness in addressing root causes</w:t>
      </w:r>
    </w:p>
    <w:p w14:paraId="64F244DE" w14:textId="77777777" w:rsidR="001242CA" w:rsidRPr="00DA45B3" w:rsidRDefault="001242CA" w:rsidP="001242CA">
      <w:pPr>
        <w:numPr>
          <w:ilvl w:val="0"/>
          <w:numId w:val="2"/>
        </w:numPr>
        <w:jc w:val="both"/>
        <w:rPr>
          <w:rFonts w:cs="Arial"/>
          <w:szCs w:val="24"/>
        </w:rPr>
      </w:pPr>
      <w:r w:rsidRPr="00DA45B3">
        <w:rPr>
          <w:rFonts w:cs="Arial"/>
          <w:szCs w:val="24"/>
        </w:rPr>
        <w:t>Feasibility of implementation</w:t>
      </w:r>
    </w:p>
    <w:p w14:paraId="3D48E2AC" w14:textId="77777777" w:rsidR="001242CA" w:rsidRPr="00DA45B3" w:rsidRDefault="001242CA" w:rsidP="001242CA">
      <w:pPr>
        <w:numPr>
          <w:ilvl w:val="0"/>
          <w:numId w:val="2"/>
        </w:numPr>
        <w:jc w:val="both"/>
        <w:rPr>
          <w:rFonts w:cs="Arial"/>
          <w:szCs w:val="24"/>
        </w:rPr>
      </w:pPr>
      <w:r w:rsidRPr="00DA45B3">
        <w:rPr>
          <w:rFonts w:cs="Arial"/>
          <w:szCs w:val="24"/>
        </w:rPr>
        <w:t>Cost</w:t>
      </w:r>
      <w:r>
        <w:rPr>
          <w:rFonts w:cs="Arial"/>
          <w:szCs w:val="24"/>
        </w:rPr>
        <w:t xml:space="preserve"> </w:t>
      </w:r>
      <w:r w:rsidRPr="00DA45B3">
        <w:rPr>
          <w:rFonts w:cs="Arial"/>
          <w:szCs w:val="24"/>
        </w:rPr>
        <w:t>-</w:t>
      </w:r>
      <w:r>
        <w:rPr>
          <w:rFonts w:cs="Arial"/>
          <w:szCs w:val="24"/>
        </w:rPr>
        <w:t xml:space="preserve"> </w:t>
      </w:r>
      <w:r w:rsidRPr="00DA45B3">
        <w:rPr>
          <w:rFonts w:cs="Arial"/>
          <w:szCs w:val="24"/>
        </w:rPr>
        <w:t>effectiveness</w:t>
      </w:r>
    </w:p>
    <w:p w14:paraId="302CBB26" w14:textId="77777777" w:rsidR="001242CA" w:rsidRPr="00DA45B3" w:rsidRDefault="001242CA" w:rsidP="001242CA">
      <w:pPr>
        <w:numPr>
          <w:ilvl w:val="0"/>
          <w:numId w:val="2"/>
        </w:numPr>
        <w:jc w:val="both"/>
        <w:rPr>
          <w:rFonts w:cs="Arial"/>
          <w:szCs w:val="24"/>
        </w:rPr>
      </w:pPr>
      <w:r w:rsidRPr="00DA45B3">
        <w:rPr>
          <w:rFonts w:cs="Arial"/>
          <w:szCs w:val="24"/>
        </w:rPr>
        <w:t>Timeframe for implementation</w:t>
      </w:r>
    </w:p>
    <w:p w14:paraId="3F147267" w14:textId="77777777" w:rsidR="001242CA" w:rsidRDefault="001242CA" w:rsidP="001242CA">
      <w:pPr>
        <w:jc w:val="both"/>
        <w:rPr>
          <w:rFonts w:cs="Arial"/>
          <w:szCs w:val="24"/>
        </w:rPr>
      </w:pPr>
      <w:r w:rsidRPr="00DA45B3">
        <w:rPr>
          <w:rFonts w:cs="Arial"/>
          <w:szCs w:val="24"/>
        </w:rPr>
        <w:t xml:space="preserve">Each criterion will be assigned a weight out of </w:t>
      </w:r>
      <w:r>
        <w:rPr>
          <w:rFonts w:cs="Arial"/>
          <w:szCs w:val="24"/>
        </w:rPr>
        <w:t>5</w:t>
      </w:r>
      <w:r w:rsidRPr="00DA45B3">
        <w:rPr>
          <w:rFonts w:cs="Arial"/>
          <w:szCs w:val="24"/>
        </w:rPr>
        <w:t xml:space="preserve"> based on its importance in addressing the problem. The weights assigned to each criterion are subjective and may vary depending on the organization and its priorities.</w:t>
      </w:r>
    </w:p>
    <w:p w14:paraId="0E75ABD8" w14:textId="77777777" w:rsidR="001242CA" w:rsidRDefault="001242CA" w:rsidP="001242CA">
      <w:pPr>
        <w:jc w:val="both"/>
        <w:rPr>
          <w:rFonts w:cs="Arial"/>
          <w:szCs w:val="24"/>
        </w:rPr>
      </w:pPr>
    </w:p>
    <w:tbl>
      <w:tblPr>
        <w:tblStyle w:val="TableGrid"/>
        <w:tblW w:w="9576" w:type="dxa"/>
        <w:tblLayout w:type="fixed"/>
        <w:tblLook w:val="04A0" w:firstRow="1" w:lastRow="0" w:firstColumn="1" w:lastColumn="0" w:noHBand="0" w:noVBand="1"/>
      </w:tblPr>
      <w:tblGrid>
        <w:gridCol w:w="2122"/>
        <w:gridCol w:w="992"/>
        <w:gridCol w:w="1956"/>
        <w:gridCol w:w="2126"/>
        <w:gridCol w:w="2380"/>
      </w:tblGrid>
      <w:tr w:rsidR="001242CA" w:rsidRPr="00687B0A" w14:paraId="0B25B0A4" w14:textId="77777777" w:rsidTr="00BC03FD">
        <w:tc>
          <w:tcPr>
            <w:tcW w:w="2122" w:type="dxa"/>
            <w:shd w:val="clear" w:color="auto" w:fill="8EAADB" w:themeFill="accent1" w:themeFillTint="99"/>
          </w:tcPr>
          <w:p w14:paraId="534E2973" w14:textId="77777777" w:rsidR="001242CA" w:rsidRPr="00687B0A" w:rsidRDefault="001242CA" w:rsidP="00BC03FD">
            <w:pPr>
              <w:jc w:val="center"/>
              <w:rPr>
                <w:rFonts w:cs="Arial"/>
                <w:b/>
                <w:bCs/>
                <w:sz w:val="18"/>
                <w:szCs w:val="18"/>
              </w:rPr>
            </w:pPr>
            <w:r w:rsidRPr="00687B0A">
              <w:rPr>
                <w:rFonts w:cs="Arial"/>
                <w:b/>
                <w:bCs/>
                <w:sz w:val="18"/>
                <w:szCs w:val="18"/>
              </w:rPr>
              <w:t>FACTORS</w:t>
            </w:r>
          </w:p>
        </w:tc>
        <w:tc>
          <w:tcPr>
            <w:tcW w:w="992" w:type="dxa"/>
            <w:shd w:val="clear" w:color="auto" w:fill="8EAADB" w:themeFill="accent1" w:themeFillTint="99"/>
          </w:tcPr>
          <w:p w14:paraId="78991284" w14:textId="77777777" w:rsidR="001242CA" w:rsidRPr="00687B0A" w:rsidRDefault="001242CA" w:rsidP="00BC03FD">
            <w:pPr>
              <w:jc w:val="center"/>
              <w:rPr>
                <w:rFonts w:cs="Arial"/>
                <w:b/>
                <w:bCs/>
                <w:sz w:val="18"/>
                <w:szCs w:val="18"/>
              </w:rPr>
            </w:pPr>
            <w:r w:rsidRPr="00687B0A">
              <w:rPr>
                <w:rFonts w:cs="Arial"/>
                <w:b/>
                <w:bCs/>
                <w:sz w:val="18"/>
                <w:szCs w:val="18"/>
              </w:rPr>
              <w:t>WEIGHT</w:t>
            </w:r>
          </w:p>
        </w:tc>
        <w:tc>
          <w:tcPr>
            <w:tcW w:w="1956" w:type="dxa"/>
            <w:shd w:val="clear" w:color="auto" w:fill="8EAADB" w:themeFill="accent1" w:themeFillTint="99"/>
          </w:tcPr>
          <w:p w14:paraId="236847D1" w14:textId="77777777" w:rsidR="001242CA" w:rsidRPr="00687B0A" w:rsidRDefault="001242CA" w:rsidP="00BC03FD">
            <w:pPr>
              <w:jc w:val="center"/>
              <w:rPr>
                <w:rFonts w:cs="Arial"/>
                <w:b/>
                <w:bCs/>
                <w:sz w:val="18"/>
                <w:szCs w:val="18"/>
              </w:rPr>
            </w:pPr>
            <w:r w:rsidRPr="00687B0A">
              <w:rPr>
                <w:rFonts w:cs="Arial"/>
                <w:b/>
                <w:bCs/>
                <w:sz w:val="18"/>
                <w:szCs w:val="18"/>
              </w:rPr>
              <w:t>Implementing a mentorship program</w:t>
            </w:r>
          </w:p>
          <w:p w14:paraId="7297EC1F" w14:textId="77777777" w:rsidR="001242CA" w:rsidRPr="00687B0A" w:rsidRDefault="001242CA" w:rsidP="00BC03FD">
            <w:pPr>
              <w:jc w:val="center"/>
              <w:rPr>
                <w:rFonts w:cs="Arial"/>
                <w:b/>
                <w:bCs/>
                <w:sz w:val="18"/>
                <w:szCs w:val="18"/>
              </w:rPr>
            </w:pPr>
          </w:p>
        </w:tc>
        <w:tc>
          <w:tcPr>
            <w:tcW w:w="2126" w:type="dxa"/>
            <w:shd w:val="clear" w:color="auto" w:fill="8EAADB" w:themeFill="accent1" w:themeFillTint="99"/>
          </w:tcPr>
          <w:p w14:paraId="494A613D" w14:textId="77777777" w:rsidR="001242CA" w:rsidRPr="00687B0A" w:rsidRDefault="001242CA" w:rsidP="00BC03FD">
            <w:pPr>
              <w:jc w:val="center"/>
              <w:rPr>
                <w:rFonts w:cs="Arial"/>
                <w:b/>
                <w:bCs/>
                <w:sz w:val="18"/>
                <w:szCs w:val="18"/>
              </w:rPr>
            </w:pPr>
            <w:r w:rsidRPr="00687B0A">
              <w:rPr>
                <w:rFonts w:cs="Arial"/>
                <w:b/>
                <w:bCs/>
                <w:sz w:val="18"/>
                <w:szCs w:val="18"/>
              </w:rPr>
              <w:t>Providing external training opportunities</w:t>
            </w:r>
          </w:p>
        </w:tc>
        <w:tc>
          <w:tcPr>
            <w:tcW w:w="2380" w:type="dxa"/>
            <w:shd w:val="clear" w:color="auto" w:fill="8EAADB" w:themeFill="accent1" w:themeFillTint="99"/>
          </w:tcPr>
          <w:p w14:paraId="4581444A" w14:textId="77777777" w:rsidR="001242CA" w:rsidRPr="00687B0A" w:rsidRDefault="001242CA" w:rsidP="00BC03FD">
            <w:pPr>
              <w:jc w:val="center"/>
              <w:rPr>
                <w:rFonts w:cs="Arial"/>
                <w:b/>
                <w:bCs/>
                <w:sz w:val="18"/>
                <w:szCs w:val="18"/>
              </w:rPr>
            </w:pPr>
            <w:r w:rsidRPr="00687B0A">
              <w:rPr>
                <w:rFonts w:cs="Arial"/>
                <w:b/>
                <w:bCs/>
                <w:sz w:val="18"/>
                <w:szCs w:val="18"/>
              </w:rPr>
              <w:t>Developing an in-house training program</w:t>
            </w:r>
          </w:p>
        </w:tc>
      </w:tr>
      <w:tr w:rsidR="001242CA" w14:paraId="4A5C869D" w14:textId="77777777" w:rsidTr="00BC03FD">
        <w:tc>
          <w:tcPr>
            <w:tcW w:w="2122" w:type="dxa"/>
            <w:shd w:val="clear" w:color="auto" w:fill="9CC2E5" w:themeFill="accent5" w:themeFillTint="99"/>
          </w:tcPr>
          <w:p w14:paraId="3FF62A51" w14:textId="77777777" w:rsidR="001242CA" w:rsidRPr="00496534" w:rsidRDefault="001242CA" w:rsidP="00BC03FD">
            <w:pPr>
              <w:jc w:val="both"/>
              <w:rPr>
                <w:rFonts w:cs="Arial"/>
                <w:b/>
                <w:bCs/>
                <w:sz w:val="20"/>
                <w:szCs w:val="20"/>
              </w:rPr>
            </w:pPr>
            <w:r w:rsidRPr="00496534">
              <w:rPr>
                <w:rFonts w:cs="Arial"/>
                <w:b/>
                <w:bCs/>
                <w:sz w:val="20"/>
                <w:szCs w:val="20"/>
              </w:rPr>
              <w:t>Effectiveness</w:t>
            </w:r>
          </w:p>
        </w:tc>
        <w:tc>
          <w:tcPr>
            <w:tcW w:w="992" w:type="dxa"/>
            <w:shd w:val="clear" w:color="auto" w:fill="DEEAF6" w:themeFill="accent5" w:themeFillTint="33"/>
          </w:tcPr>
          <w:p w14:paraId="61C23BBE" w14:textId="77777777" w:rsidR="001242CA" w:rsidRDefault="001242CA" w:rsidP="00BC03FD">
            <w:pPr>
              <w:jc w:val="center"/>
              <w:rPr>
                <w:rFonts w:cs="Arial"/>
                <w:szCs w:val="24"/>
              </w:rPr>
            </w:pPr>
            <w:r>
              <w:rPr>
                <w:rFonts w:cs="Arial"/>
                <w:szCs w:val="24"/>
              </w:rPr>
              <w:t>4</w:t>
            </w:r>
          </w:p>
        </w:tc>
        <w:tc>
          <w:tcPr>
            <w:tcW w:w="1956" w:type="dxa"/>
            <w:shd w:val="clear" w:color="auto" w:fill="EDEDED" w:themeFill="accent3" w:themeFillTint="33"/>
          </w:tcPr>
          <w:p w14:paraId="737ACB73" w14:textId="77777777" w:rsidR="001242CA" w:rsidRDefault="001242CA" w:rsidP="00BC03FD">
            <w:pPr>
              <w:jc w:val="center"/>
              <w:rPr>
                <w:rFonts w:cs="Arial"/>
                <w:szCs w:val="24"/>
              </w:rPr>
            </w:pPr>
            <w:r>
              <w:rPr>
                <w:rFonts w:cs="Arial"/>
                <w:szCs w:val="24"/>
              </w:rPr>
              <w:t>8 * 4</w:t>
            </w:r>
          </w:p>
        </w:tc>
        <w:tc>
          <w:tcPr>
            <w:tcW w:w="2126" w:type="dxa"/>
            <w:shd w:val="clear" w:color="auto" w:fill="EDEDED" w:themeFill="accent3" w:themeFillTint="33"/>
          </w:tcPr>
          <w:p w14:paraId="48DBFC67" w14:textId="77777777" w:rsidR="001242CA" w:rsidRDefault="001242CA" w:rsidP="00BC03FD">
            <w:pPr>
              <w:jc w:val="center"/>
              <w:rPr>
                <w:rFonts w:cs="Arial"/>
                <w:szCs w:val="24"/>
              </w:rPr>
            </w:pPr>
            <w:r>
              <w:rPr>
                <w:rFonts w:cs="Arial"/>
                <w:szCs w:val="24"/>
              </w:rPr>
              <w:t>9 * 4</w:t>
            </w:r>
          </w:p>
        </w:tc>
        <w:tc>
          <w:tcPr>
            <w:tcW w:w="2380" w:type="dxa"/>
            <w:shd w:val="clear" w:color="auto" w:fill="EDEDED" w:themeFill="accent3" w:themeFillTint="33"/>
          </w:tcPr>
          <w:p w14:paraId="3A6EDE8C" w14:textId="77777777" w:rsidR="001242CA" w:rsidRDefault="001242CA" w:rsidP="00BC03FD">
            <w:pPr>
              <w:jc w:val="center"/>
              <w:rPr>
                <w:rFonts w:cs="Arial"/>
                <w:szCs w:val="24"/>
              </w:rPr>
            </w:pPr>
            <w:r>
              <w:rPr>
                <w:rFonts w:cs="Arial"/>
                <w:szCs w:val="24"/>
              </w:rPr>
              <w:t>10 * 4</w:t>
            </w:r>
          </w:p>
        </w:tc>
      </w:tr>
      <w:tr w:rsidR="001242CA" w14:paraId="676ECC48" w14:textId="77777777" w:rsidTr="00BC03FD">
        <w:tc>
          <w:tcPr>
            <w:tcW w:w="2122" w:type="dxa"/>
            <w:shd w:val="clear" w:color="auto" w:fill="9CC2E5" w:themeFill="accent5" w:themeFillTint="99"/>
          </w:tcPr>
          <w:p w14:paraId="5AA50223" w14:textId="77777777" w:rsidR="001242CA" w:rsidRPr="00496534" w:rsidRDefault="001242CA" w:rsidP="00BC03FD">
            <w:pPr>
              <w:jc w:val="both"/>
              <w:rPr>
                <w:rFonts w:cs="Arial"/>
                <w:b/>
                <w:bCs/>
                <w:sz w:val="20"/>
                <w:szCs w:val="20"/>
              </w:rPr>
            </w:pPr>
            <w:r w:rsidRPr="00496534">
              <w:rPr>
                <w:rFonts w:cs="Arial"/>
                <w:b/>
                <w:bCs/>
                <w:sz w:val="20"/>
                <w:szCs w:val="20"/>
              </w:rPr>
              <w:t>Feasibility</w:t>
            </w:r>
          </w:p>
        </w:tc>
        <w:tc>
          <w:tcPr>
            <w:tcW w:w="992" w:type="dxa"/>
            <w:shd w:val="clear" w:color="auto" w:fill="DEEAF6" w:themeFill="accent5" w:themeFillTint="33"/>
          </w:tcPr>
          <w:p w14:paraId="074FCF09" w14:textId="77777777" w:rsidR="001242CA" w:rsidRDefault="001242CA" w:rsidP="00BC03FD">
            <w:pPr>
              <w:jc w:val="center"/>
              <w:rPr>
                <w:rFonts w:cs="Arial"/>
                <w:szCs w:val="24"/>
              </w:rPr>
            </w:pPr>
            <w:r>
              <w:rPr>
                <w:rFonts w:cs="Arial"/>
                <w:szCs w:val="24"/>
              </w:rPr>
              <w:t>3</w:t>
            </w:r>
          </w:p>
        </w:tc>
        <w:tc>
          <w:tcPr>
            <w:tcW w:w="1956" w:type="dxa"/>
            <w:shd w:val="clear" w:color="auto" w:fill="EDEDED" w:themeFill="accent3" w:themeFillTint="33"/>
          </w:tcPr>
          <w:p w14:paraId="1BC64957" w14:textId="77777777" w:rsidR="001242CA" w:rsidRDefault="001242CA" w:rsidP="00BC03FD">
            <w:pPr>
              <w:jc w:val="center"/>
              <w:rPr>
                <w:rFonts w:cs="Arial"/>
                <w:szCs w:val="24"/>
              </w:rPr>
            </w:pPr>
            <w:r>
              <w:rPr>
                <w:rFonts w:cs="Arial"/>
                <w:szCs w:val="24"/>
              </w:rPr>
              <w:t>6 * 3</w:t>
            </w:r>
          </w:p>
        </w:tc>
        <w:tc>
          <w:tcPr>
            <w:tcW w:w="2126" w:type="dxa"/>
            <w:shd w:val="clear" w:color="auto" w:fill="EDEDED" w:themeFill="accent3" w:themeFillTint="33"/>
          </w:tcPr>
          <w:p w14:paraId="20F84382" w14:textId="77777777" w:rsidR="001242CA" w:rsidRDefault="001242CA" w:rsidP="00BC03FD">
            <w:pPr>
              <w:jc w:val="center"/>
              <w:rPr>
                <w:rFonts w:cs="Arial"/>
                <w:szCs w:val="24"/>
              </w:rPr>
            </w:pPr>
            <w:r>
              <w:rPr>
                <w:rFonts w:cs="Arial"/>
                <w:szCs w:val="24"/>
              </w:rPr>
              <w:t>8 * 3</w:t>
            </w:r>
          </w:p>
        </w:tc>
        <w:tc>
          <w:tcPr>
            <w:tcW w:w="2380" w:type="dxa"/>
            <w:shd w:val="clear" w:color="auto" w:fill="EDEDED" w:themeFill="accent3" w:themeFillTint="33"/>
          </w:tcPr>
          <w:p w14:paraId="6F428ED7" w14:textId="77777777" w:rsidR="001242CA" w:rsidRDefault="001242CA" w:rsidP="00BC03FD">
            <w:pPr>
              <w:jc w:val="center"/>
              <w:rPr>
                <w:rFonts w:cs="Arial"/>
                <w:szCs w:val="24"/>
              </w:rPr>
            </w:pPr>
            <w:r>
              <w:rPr>
                <w:rFonts w:cs="Arial"/>
                <w:szCs w:val="24"/>
              </w:rPr>
              <w:t>7 * 3</w:t>
            </w:r>
          </w:p>
        </w:tc>
      </w:tr>
      <w:tr w:rsidR="001242CA" w14:paraId="752019CA" w14:textId="77777777" w:rsidTr="00BC03FD">
        <w:tc>
          <w:tcPr>
            <w:tcW w:w="2122" w:type="dxa"/>
            <w:shd w:val="clear" w:color="auto" w:fill="9CC2E5" w:themeFill="accent5" w:themeFillTint="99"/>
          </w:tcPr>
          <w:p w14:paraId="209FE1DD" w14:textId="77777777" w:rsidR="001242CA" w:rsidRPr="00496534" w:rsidRDefault="001242CA" w:rsidP="00BC03FD">
            <w:pPr>
              <w:jc w:val="both"/>
              <w:rPr>
                <w:rFonts w:cs="Arial"/>
                <w:b/>
                <w:bCs/>
                <w:sz w:val="20"/>
                <w:szCs w:val="20"/>
              </w:rPr>
            </w:pPr>
            <w:r w:rsidRPr="00496534">
              <w:rPr>
                <w:rFonts w:cs="Arial"/>
                <w:b/>
                <w:bCs/>
                <w:sz w:val="20"/>
                <w:szCs w:val="20"/>
              </w:rPr>
              <w:t>Cost-effectiveness</w:t>
            </w:r>
          </w:p>
        </w:tc>
        <w:tc>
          <w:tcPr>
            <w:tcW w:w="992" w:type="dxa"/>
            <w:shd w:val="clear" w:color="auto" w:fill="DEEAF6" w:themeFill="accent5" w:themeFillTint="33"/>
          </w:tcPr>
          <w:p w14:paraId="30A8B0DB" w14:textId="77777777" w:rsidR="001242CA" w:rsidRDefault="001242CA" w:rsidP="00BC03FD">
            <w:pPr>
              <w:jc w:val="center"/>
              <w:rPr>
                <w:rFonts w:cs="Arial"/>
                <w:szCs w:val="24"/>
              </w:rPr>
            </w:pPr>
            <w:r>
              <w:rPr>
                <w:rFonts w:cs="Arial"/>
                <w:szCs w:val="24"/>
              </w:rPr>
              <w:t>2</w:t>
            </w:r>
          </w:p>
        </w:tc>
        <w:tc>
          <w:tcPr>
            <w:tcW w:w="1956" w:type="dxa"/>
            <w:shd w:val="clear" w:color="auto" w:fill="EDEDED" w:themeFill="accent3" w:themeFillTint="33"/>
          </w:tcPr>
          <w:p w14:paraId="529585AB" w14:textId="77777777" w:rsidR="001242CA" w:rsidRDefault="001242CA" w:rsidP="00BC03FD">
            <w:pPr>
              <w:jc w:val="center"/>
              <w:rPr>
                <w:rFonts w:cs="Arial"/>
                <w:szCs w:val="24"/>
              </w:rPr>
            </w:pPr>
            <w:r>
              <w:rPr>
                <w:rFonts w:cs="Arial"/>
                <w:szCs w:val="24"/>
              </w:rPr>
              <w:t>6 * 2</w:t>
            </w:r>
          </w:p>
        </w:tc>
        <w:tc>
          <w:tcPr>
            <w:tcW w:w="2126" w:type="dxa"/>
            <w:shd w:val="clear" w:color="auto" w:fill="EDEDED" w:themeFill="accent3" w:themeFillTint="33"/>
          </w:tcPr>
          <w:p w14:paraId="4D35CF3B" w14:textId="77777777" w:rsidR="001242CA" w:rsidRDefault="001242CA" w:rsidP="00BC03FD">
            <w:pPr>
              <w:jc w:val="center"/>
              <w:rPr>
                <w:rFonts w:cs="Arial"/>
                <w:szCs w:val="24"/>
              </w:rPr>
            </w:pPr>
            <w:r>
              <w:rPr>
                <w:rFonts w:cs="Arial"/>
                <w:szCs w:val="24"/>
              </w:rPr>
              <w:t>5 * 2</w:t>
            </w:r>
          </w:p>
        </w:tc>
        <w:tc>
          <w:tcPr>
            <w:tcW w:w="2380" w:type="dxa"/>
            <w:shd w:val="clear" w:color="auto" w:fill="EDEDED" w:themeFill="accent3" w:themeFillTint="33"/>
          </w:tcPr>
          <w:p w14:paraId="245BE9AB" w14:textId="77777777" w:rsidR="001242CA" w:rsidRDefault="001242CA" w:rsidP="00BC03FD">
            <w:pPr>
              <w:jc w:val="center"/>
              <w:rPr>
                <w:rFonts w:cs="Arial"/>
                <w:szCs w:val="24"/>
              </w:rPr>
            </w:pPr>
            <w:r>
              <w:rPr>
                <w:rFonts w:cs="Arial"/>
                <w:szCs w:val="24"/>
              </w:rPr>
              <w:t>9 * 2</w:t>
            </w:r>
          </w:p>
        </w:tc>
      </w:tr>
      <w:tr w:rsidR="001242CA" w14:paraId="30414B2F" w14:textId="77777777" w:rsidTr="00BC03FD">
        <w:tc>
          <w:tcPr>
            <w:tcW w:w="2122" w:type="dxa"/>
            <w:shd w:val="clear" w:color="auto" w:fill="9CC2E5" w:themeFill="accent5" w:themeFillTint="99"/>
          </w:tcPr>
          <w:p w14:paraId="6B8A3DF6" w14:textId="77777777" w:rsidR="001242CA" w:rsidRPr="00496534" w:rsidRDefault="001242CA" w:rsidP="00BC03FD">
            <w:pPr>
              <w:jc w:val="both"/>
              <w:rPr>
                <w:rFonts w:cs="Arial"/>
                <w:b/>
                <w:bCs/>
                <w:sz w:val="20"/>
                <w:szCs w:val="20"/>
              </w:rPr>
            </w:pPr>
            <w:r w:rsidRPr="00496534">
              <w:rPr>
                <w:rFonts w:cs="Arial"/>
                <w:b/>
                <w:bCs/>
                <w:sz w:val="20"/>
                <w:szCs w:val="20"/>
              </w:rPr>
              <w:t>Timeframe</w:t>
            </w:r>
          </w:p>
        </w:tc>
        <w:tc>
          <w:tcPr>
            <w:tcW w:w="992" w:type="dxa"/>
            <w:shd w:val="clear" w:color="auto" w:fill="DEEAF6" w:themeFill="accent5" w:themeFillTint="33"/>
          </w:tcPr>
          <w:p w14:paraId="3177EFA5" w14:textId="77777777" w:rsidR="001242CA" w:rsidRDefault="001242CA" w:rsidP="00BC03FD">
            <w:pPr>
              <w:jc w:val="center"/>
              <w:rPr>
                <w:rFonts w:cs="Arial"/>
                <w:szCs w:val="24"/>
              </w:rPr>
            </w:pPr>
            <w:r>
              <w:rPr>
                <w:rFonts w:cs="Arial"/>
                <w:szCs w:val="24"/>
              </w:rPr>
              <w:t>1</w:t>
            </w:r>
          </w:p>
        </w:tc>
        <w:tc>
          <w:tcPr>
            <w:tcW w:w="1956" w:type="dxa"/>
            <w:shd w:val="clear" w:color="auto" w:fill="EDEDED" w:themeFill="accent3" w:themeFillTint="33"/>
          </w:tcPr>
          <w:p w14:paraId="6131485C" w14:textId="77777777" w:rsidR="001242CA" w:rsidRDefault="001242CA" w:rsidP="00BC03FD">
            <w:pPr>
              <w:jc w:val="center"/>
              <w:rPr>
                <w:rFonts w:cs="Arial"/>
                <w:szCs w:val="24"/>
              </w:rPr>
            </w:pPr>
            <w:r>
              <w:rPr>
                <w:rFonts w:cs="Arial"/>
                <w:szCs w:val="24"/>
              </w:rPr>
              <w:t>7 * 1</w:t>
            </w:r>
          </w:p>
        </w:tc>
        <w:tc>
          <w:tcPr>
            <w:tcW w:w="2126" w:type="dxa"/>
            <w:shd w:val="clear" w:color="auto" w:fill="EDEDED" w:themeFill="accent3" w:themeFillTint="33"/>
          </w:tcPr>
          <w:p w14:paraId="3AB1CCD6" w14:textId="77777777" w:rsidR="001242CA" w:rsidRDefault="001242CA" w:rsidP="00BC03FD">
            <w:pPr>
              <w:jc w:val="center"/>
              <w:rPr>
                <w:rFonts w:cs="Arial"/>
                <w:szCs w:val="24"/>
              </w:rPr>
            </w:pPr>
            <w:r>
              <w:rPr>
                <w:rFonts w:cs="Arial"/>
                <w:szCs w:val="24"/>
              </w:rPr>
              <w:t>8 * 1</w:t>
            </w:r>
          </w:p>
        </w:tc>
        <w:tc>
          <w:tcPr>
            <w:tcW w:w="2380" w:type="dxa"/>
            <w:shd w:val="clear" w:color="auto" w:fill="EDEDED" w:themeFill="accent3" w:themeFillTint="33"/>
          </w:tcPr>
          <w:p w14:paraId="520BF84C" w14:textId="77777777" w:rsidR="001242CA" w:rsidRDefault="001242CA" w:rsidP="00BC03FD">
            <w:pPr>
              <w:jc w:val="center"/>
              <w:rPr>
                <w:rFonts w:cs="Arial"/>
                <w:szCs w:val="24"/>
              </w:rPr>
            </w:pPr>
            <w:r>
              <w:rPr>
                <w:rFonts w:cs="Arial"/>
                <w:szCs w:val="24"/>
              </w:rPr>
              <w:t>5 * 1</w:t>
            </w:r>
          </w:p>
        </w:tc>
      </w:tr>
      <w:tr w:rsidR="001242CA" w:rsidRPr="00354EA1" w14:paraId="108C655C" w14:textId="77777777" w:rsidTr="00BC03FD">
        <w:tc>
          <w:tcPr>
            <w:tcW w:w="2122" w:type="dxa"/>
            <w:shd w:val="clear" w:color="auto" w:fill="00B0F0"/>
          </w:tcPr>
          <w:p w14:paraId="53EE202A" w14:textId="77777777" w:rsidR="001242CA" w:rsidRPr="00354EA1" w:rsidRDefault="001242CA" w:rsidP="00BC03FD">
            <w:pPr>
              <w:jc w:val="both"/>
              <w:rPr>
                <w:rFonts w:cs="Arial"/>
                <w:b/>
                <w:bCs/>
                <w:sz w:val="20"/>
                <w:szCs w:val="20"/>
              </w:rPr>
            </w:pPr>
            <w:r w:rsidRPr="00354EA1">
              <w:rPr>
                <w:rFonts w:cs="Arial"/>
                <w:b/>
                <w:bCs/>
                <w:sz w:val="20"/>
                <w:szCs w:val="20"/>
              </w:rPr>
              <w:t>SCORE</w:t>
            </w:r>
          </w:p>
        </w:tc>
        <w:tc>
          <w:tcPr>
            <w:tcW w:w="992" w:type="dxa"/>
            <w:shd w:val="clear" w:color="auto" w:fill="00B0F0"/>
          </w:tcPr>
          <w:p w14:paraId="7154E025" w14:textId="77777777" w:rsidR="001242CA" w:rsidRPr="00354EA1" w:rsidRDefault="001242CA" w:rsidP="00BC03FD">
            <w:pPr>
              <w:jc w:val="center"/>
              <w:rPr>
                <w:rFonts w:cs="Arial"/>
                <w:b/>
                <w:bCs/>
                <w:szCs w:val="24"/>
              </w:rPr>
            </w:pPr>
            <w:r>
              <w:rPr>
                <w:rFonts w:cs="Arial"/>
                <w:b/>
                <w:bCs/>
                <w:szCs w:val="24"/>
              </w:rPr>
              <w:t>-</w:t>
            </w:r>
          </w:p>
        </w:tc>
        <w:tc>
          <w:tcPr>
            <w:tcW w:w="1956" w:type="dxa"/>
            <w:shd w:val="clear" w:color="auto" w:fill="00B0F0"/>
          </w:tcPr>
          <w:p w14:paraId="6027D311" w14:textId="77777777" w:rsidR="001242CA" w:rsidRPr="00354EA1" w:rsidRDefault="001242CA" w:rsidP="00BC03FD">
            <w:pPr>
              <w:jc w:val="center"/>
              <w:rPr>
                <w:rFonts w:cs="Arial"/>
                <w:b/>
                <w:bCs/>
                <w:szCs w:val="24"/>
              </w:rPr>
            </w:pPr>
            <w:r>
              <w:rPr>
                <w:rFonts w:cs="Arial"/>
                <w:b/>
                <w:bCs/>
                <w:szCs w:val="24"/>
              </w:rPr>
              <w:t>69</w:t>
            </w:r>
          </w:p>
        </w:tc>
        <w:tc>
          <w:tcPr>
            <w:tcW w:w="2126" w:type="dxa"/>
            <w:shd w:val="clear" w:color="auto" w:fill="00B0F0"/>
          </w:tcPr>
          <w:p w14:paraId="72D9151B" w14:textId="77777777" w:rsidR="001242CA" w:rsidRPr="00354EA1" w:rsidRDefault="001242CA" w:rsidP="00BC03FD">
            <w:pPr>
              <w:jc w:val="center"/>
              <w:rPr>
                <w:rFonts w:cs="Arial"/>
                <w:b/>
                <w:bCs/>
                <w:szCs w:val="24"/>
              </w:rPr>
            </w:pPr>
            <w:r>
              <w:rPr>
                <w:rFonts w:cs="Arial"/>
                <w:b/>
                <w:bCs/>
                <w:szCs w:val="24"/>
              </w:rPr>
              <w:t>78</w:t>
            </w:r>
          </w:p>
        </w:tc>
        <w:tc>
          <w:tcPr>
            <w:tcW w:w="2380" w:type="dxa"/>
            <w:shd w:val="clear" w:color="auto" w:fill="00B0F0"/>
          </w:tcPr>
          <w:p w14:paraId="0D0B9629" w14:textId="77777777" w:rsidR="001242CA" w:rsidRPr="00354EA1" w:rsidRDefault="001242CA" w:rsidP="00BC03FD">
            <w:pPr>
              <w:jc w:val="center"/>
              <w:rPr>
                <w:rFonts w:cs="Arial"/>
                <w:b/>
                <w:bCs/>
                <w:szCs w:val="24"/>
              </w:rPr>
            </w:pPr>
            <w:r>
              <w:rPr>
                <w:rFonts w:cs="Arial"/>
                <w:b/>
                <w:bCs/>
                <w:szCs w:val="24"/>
              </w:rPr>
              <w:t>84</w:t>
            </w:r>
          </w:p>
        </w:tc>
      </w:tr>
    </w:tbl>
    <w:p w14:paraId="75193251" w14:textId="77777777" w:rsidR="001242CA" w:rsidRDefault="001242CA" w:rsidP="001242CA">
      <w:pPr>
        <w:jc w:val="both"/>
        <w:rPr>
          <w:rFonts w:cs="Arial"/>
          <w:szCs w:val="24"/>
        </w:rPr>
      </w:pPr>
    </w:p>
    <w:p w14:paraId="62AC3A98" w14:textId="77777777" w:rsidR="001242CA" w:rsidRDefault="001242CA" w:rsidP="001242CA">
      <w:pPr>
        <w:jc w:val="both"/>
        <w:rPr>
          <w:rFonts w:cs="Arial"/>
          <w:szCs w:val="24"/>
        </w:rPr>
      </w:pPr>
    </w:p>
    <w:p w14:paraId="0450CC16" w14:textId="77777777" w:rsidR="001242CA" w:rsidRDefault="001242CA" w:rsidP="001242CA">
      <w:pPr>
        <w:jc w:val="both"/>
        <w:rPr>
          <w:rFonts w:cs="Arial"/>
          <w:szCs w:val="24"/>
        </w:rPr>
      </w:pPr>
    </w:p>
    <w:p w14:paraId="2AB22CEE" w14:textId="77777777" w:rsidR="001242CA" w:rsidRPr="00DA45B3" w:rsidRDefault="001242CA" w:rsidP="001242CA">
      <w:pPr>
        <w:numPr>
          <w:ilvl w:val="0"/>
          <w:numId w:val="3"/>
        </w:numPr>
        <w:jc w:val="both"/>
        <w:rPr>
          <w:rFonts w:cs="Arial"/>
          <w:szCs w:val="24"/>
        </w:rPr>
      </w:pPr>
      <w:r w:rsidRPr="00DA45B3">
        <w:rPr>
          <w:rFonts w:cs="Arial"/>
          <w:szCs w:val="24"/>
        </w:rPr>
        <w:t>Effectiveness in addressing root causes (weight: 4) this criterion evaluates how well each solution addresses the root causes of the problem. A solution that addresses all root causes effectively will score the highest.</w:t>
      </w:r>
    </w:p>
    <w:p w14:paraId="10725E23" w14:textId="77777777" w:rsidR="001242CA" w:rsidRPr="00DA45B3" w:rsidRDefault="001242CA" w:rsidP="001242CA">
      <w:pPr>
        <w:numPr>
          <w:ilvl w:val="0"/>
          <w:numId w:val="3"/>
        </w:numPr>
        <w:jc w:val="both"/>
        <w:rPr>
          <w:rFonts w:cs="Arial"/>
          <w:szCs w:val="24"/>
        </w:rPr>
      </w:pPr>
      <w:r w:rsidRPr="00DA45B3">
        <w:rPr>
          <w:rFonts w:cs="Arial"/>
          <w:szCs w:val="24"/>
        </w:rPr>
        <w:t>Feasibility of implementation (weight: 3) this criterion evaluates how easily each solution can be implemented within the organization. A solution that is feasible to implement will score the highest.</w:t>
      </w:r>
    </w:p>
    <w:p w14:paraId="0E92169F" w14:textId="77777777" w:rsidR="001242CA" w:rsidRPr="00DA45B3" w:rsidRDefault="001242CA" w:rsidP="001242CA">
      <w:pPr>
        <w:numPr>
          <w:ilvl w:val="0"/>
          <w:numId w:val="3"/>
        </w:numPr>
        <w:jc w:val="both"/>
        <w:rPr>
          <w:rFonts w:cs="Arial"/>
          <w:szCs w:val="24"/>
        </w:rPr>
      </w:pPr>
      <w:r w:rsidRPr="00DA45B3">
        <w:rPr>
          <w:rFonts w:cs="Arial"/>
          <w:szCs w:val="24"/>
        </w:rPr>
        <w:t>Cost-effectiveness (weight: 2) this criterion evaluates the cost of implementing each solution. A cost-effective solution will score the highest.</w:t>
      </w:r>
    </w:p>
    <w:p w14:paraId="157A8431" w14:textId="77777777" w:rsidR="001242CA" w:rsidRDefault="001242CA" w:rsidP="001242CA">
      <w:pPr>
        <w:numPr>
          <w:ilvl w:val="0"/>
          <w:numId w:val="3"/>
        </w:numPr>
        <w:jc w:val="both"/>
        <w:rPr>
          <w:rFonts w:cs="Arial"/>
          <w:szCs w:val="24"/>
        </w:rPr>
      </w:pPr>
      <w:r w:rsidRPr="00DA45B3">
        <w:rPr>
          <w:rFonts w:cs="Arial"/>
          <w:szCs w:val="24"/>
        </w:rPr>
        <w:t>Timeframe for implementation (weight: 1) this criterion evaluates the time required to implement each solution. A solution that can be implemented quickly will score the highest.</w:t>
      </w:r>
    </w:p>
    <w:p w14:paraId="182E08A5" w14:textId="77777777" w:rsidR="001242CA" w:rsidRPr="00DA45B3" w:rsidRDefault="001242CA" w:rsidP="001242CA">
      <w:pPr>
        <w:ind w:left="720"/>
        <w:jc w:val="both"/>
        <w:rPr>
          <w:rFonts w:cs="Arial"/>
        </w:rPr>
      </w:pPr>
    </w:p>
    <w:p w14:paraId="666A40BE" w14:textId="6EDBAD94" w:rsidR="02A34758" w:rsidRDefault="02A34758" w:rsidP="02A34758">
      <w:pPr>
        <w:ind w:left="720"/>
        <w:jc w:val="both"/>
        <w:rPr>
          <w:rFonts w:cs="Arial"/>
        </w:rPr>
      </w:pPr>
    </w:p>
    <w:p w14:paraId="390E684D" w14:textId="77777777" w:rsidR="001242CA" w:rsidRPr="00DA45B3" w:rsidRDefault="001242CA" w:rsidP="001242CA">
      <w:pPr>
        <w:jc w:val="both"/>
        <w:rPr>
          <w:rFonts w:cs="Arial"/>
          <w:szCs w:val="24"/>
        </w:rPr>
      </w:pPr>
      <w:r w:rsidRPr="00DA45B3">
        <w:rPr>
          <w:rFonts w:cs="Arial"/>
          <w:szCs w:val="24"/>
        </w:rPr>
        <w:t>We will evaluate the three alternative solutions identified earlier using this matrix.</w:t>
      </w:r>
    </w:p>
    <w:p w14:paraId="78C41AF3" w14:textId="77777777" w:rsidR="001242CA" w:rsidRPr="00354EA1" w:rsidRDefault="001242CA" w:rsidP="001242CA">
      <w:pPr>
        <w:jc w:val="both"/>
        <w:rPr>
          <w:rFonts w:cs="Arial"/>
          <w:b/>
          <w:bCs/>
          <w:szCs w:val="24"/>
        </w:rPr>
      </w:pPr>
      <w:r w:rsidRPr="00354EA1">
        <w:rPr>
          <w:rFonts w:cs="Arial"/>
          <w:b/>
          <w:bCs/>
          <w:szCs w:val="24"/>
        </w:rPr>
        <w:t>Solution 1: Implement a mentorship program</w:t>
      </w:r>
    </w:p>
    <w:p w14:paraId="164AD956" w14:textId="77777777" w:rsidR="001242CA" w:rsidRPr="00DA45B3" w:rsidRDefault="001242CA" w:rsidP="001242CA">
      <w:pPr>
        <w:numPr>
          <w:ilvl w:val="0"/>
          <w:numId w:val="4"/>
        </w:numPr>
        <w:jc w:val="both"/>
        <w:rPr>
          <w:rFonts w:cs="Arial"/>
          <w:szCs w:val="24"/>
        </w:rPr>
      </w:pPr>
      <w:r w:rsidRPr="00DA45B3">
        <w:rPr>
          <w:rFonts w:cs="Arial"/>
          <w:szCs w:val="24"/>
        </w:rPr>
        <w:t>Effectiveness: 8</w:t>
      </w:r>
    </w:p>
    <w:p w14:paraId="508071DD" w14:textId="77777777" w:rsidR="001242CA" w:rsidRPr="00DA45B3" w:rsidRDefault="001242CA" w:rsidP="001242CA">
      <w:pPr>
        <w:numPr>
          <w:ilvl w:val="0"/>
          <w:numId w:val="4"/>
        </w:numPr>
        <w:jc w:val="both"/>
        <w:rPr>
          <w:rFonts w:cs="Arial"/>
          <w:szCs w:val="24"/>
        </w:rPr>
      </w:pPr>
      <w:r w:rsidRPr="00DA45B3">
        <w:rPr>
          <w:rFonts w:cs="Arial"/>
          <w:szCs w:val="24"/>
        </w:rPr>
        <w:t>Feasibility: 6</w:t>
      </w:r>
    </w:p>
    <w:p w14:paraId="6A9CF8E9" w14:textId="77777777" w:rsidR="001242CA" w:rsidRPr="00DA45B3" w:rsidRDefault="001242CA" w:rsidP="001242CA">
      <w:pPr>
        <w:numPr>
          <w:ilvl w:val="0"/>
          <w:numId w:val="4"/>
        </w:numPr>
        <w:jc w:val="both"/>
        <w:rPr>
          <w:rFonts w:cs="Arial"/>
          <w:szCs w:val="24"/>
        </w:rPr>
      </w:pPr>
      <w:r w:rsidRPr="00DA45B3">
        <w:rPr>
          <w:rFonts w:cs="Arial"/>
          <w:szCs w:val="24"/>
        </w:rPr>
        <w:t>Cost-effectiveness: 6</w:t>
      </w:r>
    </w:p>
    <w:p w14:paraId="2305E361" w14:textId="77777777" w:rsidR="001242CA" w:rsidRPr="00DA45B3" w:rsidRDefault="001242CA" w:rsidP="001242CA">
      <w:pPr>
        <w:numPr>
          <w:ilvl w:val="0"/>
          <w:numId w:val="4"/>
        </w:numPr>
        <w:jc w:val="both"/>
        <w:rPr>
          <w:rFonts w:cs="Arial"/>
          <w:szCs w:val="24"/>
        </w:rPr>
      </w:pPr>
      <w:r w:rsidRPr="00DA45B3">
        <w:rPr>
          <w:rFonts w:cs="Arial"/>
          <w:szCs w:val="24"/>
        </w:rPr>
        <w:t xml:space="preserve">Timeframe: 7 Total score: </w:t>
      </w:r>
      <w:r>
        <w:rPr>
          <w:rFonts w:cs="Arial"/>
          <w:szCs w:val="24"/>
        </w:rPr>
        <w:t>69</w:t>
      </w:r>
    </w:p>
    <w:p w14:paraId="33F0C6D2" w14:textId="77777777" w:rsidR="001242CA" w:rsidRPr="00354EA1" w:rsidRDefault="001242CA" w:rsidP="001242CA">
      <w:pPr>
        <w:jc w:val="both"/>
        <w:rPr>
          <w:rFonts w:cs="Arial"/>
          <w:b/>
          <w:bCs/>
          <w:szCs w:val="24"/>
        </w:rPr>
      </w:pPr>
      <w:r w:rsidRPr="00354EA1">
        <w:rPr>
          <w:rFonts w:cs="Arial"/>
          <w:b/>
          <w:bCs/>
          <w:szCs w:val="24"/>
        </w:rPr>
        <w:t>Solution 2: Provide more external training opportunities</w:t>
      </w:r>
    </w:p>
    <w:p w14:paraId="3708442D" w14:textId="77777777" w:rsidR="001242CA" w:rsidRPr="00DA45B3" w:rsidRDefault="001242CA" w:rsidP="001242CA">
      <w:pPr>
        <w:numPr>
          <w:ilvl w:val="0"/>
          <w:numId w:val="5"/>
        </w:numPr>
        <w:jc w:val="both"/>
        <w:rPr>
          <w:rFonts w:cs="Arial"/>
          <w:szCs w:val="24"/>
        </w:rPr>
      </w:pPr>
      <w:r w:rsidRPr="00DA45B3">
        <w:rPr>
          <w:rFonts w:cs="Arial"/>
          <w:szCs w:val="24"/>
        </w:rPr>
        <w:t>Effectiveness: 9</w:t>
      </w:r>
    </w:p>
    <w:p w14:paraId="532C3CAD" w14:textId="77777777" w:rsidR="001242CA" w:rsidRPr="00DA45B3" w:rsidRDefault="001242CA" w:rsidP="001242CA">
      <w:pPr>
        <w:numPr>
          <w:ilvl w:val="0"/>
          <w:numId w:val="5"/>
        </w:numPr>
        <w:jc w:val="both"/>
        <w:rPr>
          <w:rFonts w:cs="Arial"/>
          <w:szCs w:val="24"/>
        </w:rPr>
      </w:pPr>
      <w:r w:rsidRPr="00DA45B3">
        <w:rPr>
          <w:rFonts w:cs="Arial"/>
          <w:szCs w:val="24"/>
        </w:rPr>
        <w:t>Feasibility: 8</w:t>
      </w:r>
    </w:p>
    <w:p w14:paraId="632099E1" w14:textId="77777777" w:rsidR="001242CA" w:rsidRPr="00DA45B3" w:rsidRDefault="001242CA" w:rsidP="001242CA">
      <w:pPr>
        <w:numPr>
          <w:ilvl w:val="0"/>
          <w:numId w:val="5"/>
        </w:numPr>
        <w:jc w:val="both"/>
        <w:rPr>
          <w:rFonts w:cs="Arial"/>
          <w:szCs w:val="24"/>
        </w:rPr>
      </w:pPr>
      <w:r w:rsidRPr="00DA45B3">
        <w:rPr>
          <w:rFonts w:cs="Arial"/>
          <w:szCs w:val="24"/>
        </w:rPr>
        <w:t>Cost-effectiveness: 5</w:t>
      </w:r>
    </w:p>
    <w:p w14:paraId="74BC2F31" w14:textId="77777777" w:rsidR="001242CA" w:rsidRPr="00DA45B3" w:rsidRDefault="001242CA" w:rsidP="001242CA">
      <w:pPr>
        <w:numPr>
          <w:ilvl w:val="0"/>
          <w:numId w:val="5"/>
        </w:numPr>
        <w:jc w:val="both"/>
        <w:rPr>
          <w:rFonts w:cs="Arial"/>
          <w:szCs w:val="24"/>
        </w:rPr>
      </w:pPr>
      <w:r w:rsidRPr="00DA45B3">
        <w:rPr>
          <w:rFonts w:cs="Arial"/>
          <w:szCs w:val="24"/>
        </w:rPr>
        <w:t xml:space="preserve">Timeframe: 8 Total score: </w:t>
      </w:r>
      <w:r>
        <w:rPr>
          <w:rFonts w:cs="Arial"/>
          <w:szCs w:val="24"/>
        </w:rPr>
        <w:t>78</w:t>
      </w:r>
    </w:p>
    <w:p w14:paraId="726B5E90" w14:textId="77777777" w:rsidR="001242CA" w:rsidRDefault="001242CA" w:rsidP="001242CA">
      <w:pPr>
        <w:jc w:val="both"/>
        <w:rPr>
          <w:rFonts w:cs="Arial"/>
          <w:b/>
          <w:bCs/>
          <w:szCs w:val="24"/>
        </w:rPr>
      </w:pPr>
    </w:p>
    <w:p w14:paraId="1C17AC95" w14:textId="77777777" w:rsidR="001242CA" w:rsidRPr="00354EA1" w:rsidRDefault="001242CA" w:rsidP="001242CA">
      <w:pPr>
        <w:jc w:val="both"/>
        <w:rPr>
          <w:rFonts w:cs="Arial"/>
          <w:b/>
          <w:bCs/>
          <w:szCs w:val="24"/>
        </w:rPr>
      </w:pPr>
      <w:r w:rsidRPr="00354EA1">
        <w:rPr>
          <w:rFonts w:cs="Arial"/>
          <w:b/>
          <w:bCs/>
          <w:szCs w:val="24"/>
        </w:rPr>
        <w:t>Solution 3: Develop an in-house training program</w:t>
      </w:r>
    </w:p>
    <w:p w14:paraId="534483C1" w14:textId="77777777" w:rsidR="001242CA" w:rsidRPr="00DA45B3" w:rsidRDefault="001242CA" w:rsidP="001242CA">
      <w:pPr>
        <w:numPr>
          <w:ilvl w:val="0"/>
          <w:numId w:val="6"/>
        </w:numPr>
        <w:jc w:val="both"/>
        <w:rPr>
          <w:rFonts w:cs="Arial"/>
          <w:szCs w:val="24"/>
        </w:rPr>
      </w:pPr>
      <w:r w:rsidRPr="00DA45B3">
        <w:rPr>
          <w:rFonts w:cs="Arial"/>
          <w:szCs w:val="24"/>
        </w:rPr>
        <w:t>Effectiveness: 10</w:t>
      </w:r>
    </w:p>
    <w:p w14:paraId="067F62BA" w14:textId="77777777" w:rsidR="001242CA" w:rsidRPr="00DA45B3" w:rsidRDefault="001242CA" w:rsidP="001242CA">
      <w:pPr>
        <w:numPr>
          <w:ilvl w:val="0"/>
          <w:numId w:val="6"/>
        </w:numPr>
        <w:jc w:val="both"/>
        <w:rPr>
          <w:rFonts w:cs="Arial"/>
          <w:szCs w:val="24"/>
        </w:rPr>
      </w:pPr>
      <w:r w:rsidRPr="00DA45B3">
        <w:rPr>
          <w:rFonts w:cs="Arial"/>
          <w:szCs w:val="24"/>
        </w:rPr>
        <w:t>Feasibility: 7</w:t>
      </w:r>
    </w:p>
    <w:p w14:paraId="5FFB245A" w14:textId="77777777" w:rsidR="001242CA" w:rsidRPr="00DA45B3" w:rsidRDefault="001242CA" w:rsidP="001242CA">
      <w:pPr>
        <w:numPr>
          <w:ilvl w:val="0"/>
          <w:numId w:val="6"/>
        </w:numPr>
        <w:jc w:val="both"/>
        <w:rPr>
          <w:rFonts w:cs="Arial"/>
          <w:szCs w:val="24"/>
        </w:rPr>
      </w:pPr>
      <w:r w:rsidRPr="00DA45B3">
        <w:rPr>
          <w:rFonts w:cs="Arial"/>
          <w:szCs w:val="24"/>
        </w:rPr>
        <w:t>Cost-effectiveness: 9</w:t>
      </w:r>
    </w:p>
    <w:p w14:paraId="40AE8609" w14:textId="77777777" w:rsidR="001242CA" w:rsidRPr="00DA45B3" w:rsidRDefault="001242CA" w:rsidP="001242CA">
      <w:pPr>
        <w:numPr>
          <w:ilvl w:val="0"/>
          <w:numId w:val="6"/>
        </w:numPr>
        <w:jc w:val="both"/>
        <w:rPr>
          <w:rFonts w:cs="Arial"/>
          <w:szCs w:val="24"/>
        </w:rPr>
      </w:pPr>
      <w:r w:rsidRPr="00DA45B3">
        <w:rPr>
          <w:rFonts w:cs="Arial"/>
          <w:szCs w:val="24"/>
        </w:rPr>
        <w:t xml:space="preserve">Timeframe: 5 Total score: </w:t>
      </w:r>
      <w:r>
        <w:rPr>
          <w:rFonts w:cs="Arial"/>
          <w:szCs w:val="24"/>
        </w:rPr>
        <w:t>84</w:t>
      </w:r>
    </w:p>
    <w:p w14:paraId="0258CBFC" w14:textId="77777777" w:rsidR="001242CA" w:rsidRDefault="001242CA" w:rsidP="001242CA">
      <w:pPr>
        <w:jc w:val="both"/>
        <w:rPr>
          <w:rFonts w:cs="Arial"/>
          <w:szCs w:val="24"/>
        </w:rPr>
      </w:pPr>
      <w:r w:rsidRPr="00DA45B3">
        <w:rPr>
          <w:rFonts w:cs="Arial"/>
          <w:szCs w:val="24"/>
        </w:rPr>
        <w:t>Based on the results, Solution 3 (Develop an in-house training program) is the most appropriate solution. It has the highest score, indicating that it is the most effective in addressing the root causes of the problem, feasible to implement, cost-effective, and has a reasonable timeframe for implementation. Solution 2 (Provide more external training opportunities) is a close second, but its lower score in cost-effectiveness suggests that it may not be the most financially sustainable solution in the long term.</w:t>
      </w:r>
    </w:p>
    <w:p w14:paraId="23962551" w14:textId="77777777" w:rsidR="001242CA" w:rsidRPr="00DA45B3" w:rsidRDefault="001242CA" w:rsidP="001242CA">
      <w:pPr>
        <w:pStyle w:val="Heading1"/>
        <w:jc w:val="both"/>
      </w:pPr>
      <w:bookmarkStart w:id="5" w:name="_Toc131337442"/>
      <w:r w:rsidRPr="00B66694">
        <w:t>Develop</w:t>
      </w:r>
      <w:r>
        <w:t xml:space="preserve"> a plan:</w:t>
      </w:r>
      <w:bookmarkEnd w:id="5"/>
    </w:p>
    <w:p w14:paraId="522252B1" w14:textId="77777777" w:rsidR="001242CA" w:rsidRPr="009A2C22" w:rsidRDefault="001242CA" w:rsidP="001242CA">
      <w:pPr>
        <w:jc w:val="both"/>
        <w:rPr>
          <w:rFonts w:cs="Arial"/>
          <w:szCs w:val="24"/>
        </w:rPr>
      </w:pPr>
      <w:r w:rsidRPr="009A2C22">
        <w:rPr>
          <w:rFonts w:cs="Arial"/>
          <w:szCs w:val="24"/>
        </w:rPr>
        <w:t>Based on the analysis and evaluation of the alternative solutions, the most appropriate solution to address the problem of insufficient training and development opportunities in the workplace is to implement a comprehensive employee training and development program.</w:t>
      </w:r>
    </w:p>
    <w:p w14:paraId="09CB3EF9" w14:textId="77777777" w:rsidR="001242CA" w:rsidRPr="009A2C22" w:rsidRDefault="001242CA" w:rsidP="001242CA">
      <w:pPr>
        <w:jc w:val="both"/>
        <w:rPr>
          <w:rFonts w:cs="Arial"/>
          <w:szCs w:val="24"/>
        </w:rPr>
      </w:pPr>
      <w:r w:rsidRPr="009A2C22">
        <w:rPr>
          <w:rFonts w:cs="Arial"/>
          <w:szCs w:val="24"/>
        </w:rPr>
        <w:t>To develop a plan for implementing this solution, the following steps can be taken:</w:t>
      </w:r>
    </w:p>
    <w:p w14:paraId="553B94CC" w14:textId="77777777" w:rsidR="001242CA" w:rsidRDefault="001242CA" w:rsidP="001242CA">
      <w:pPr>
        <w:pStyle w:val="ListParagraph"/>
        <w:numPr>
          <w:ilvl w:val="0"/>
          <w:numId w:val="9"/>
        </w:numPr>
        <w:jc w:val="both"/>
        <w:rPr>
          <w:rFonts w:cs="Arial"/>
          <w:szCs w:val="24"/>
        </w:rPr>
      </w:pPr>
      <w:r w:rsidRPr="009579BA">
        <w:rPr>
          <w:rFonts w:cs="Arial"/>
          <w:szCs w:val="24"/>
        </w:rPr>
        <w:t xml:space="preserve">The first step is to define the objectives of the employee training and development program. </w:t>
      </w:r>
    </w:p>
    <w:p w14:paraId="69C834BE" w14:textId="77777777" w:rsidR="001242CA" w:rsidRDefault="001242CA" w:rsidP="001242CA">
      <w:pPr>
        <w:pStyle w:val="ListParagraph"/>
        <w:numPr>
          <w:ilvl w:val="0"/>
          <w:numId w:val="9"/>
        </w:numPr>
        <w:jc w:val="both"/>
        <w:rPr>
          <w:rFonts w:cs="Arial"/>
          <w:szCs w:val="24"/>
        </w:rPr>
      </w:pPr>
      <w:r w:rsidRPr="009579BA">
        <w:rPr>
          <w:rFonts w:cs="Arial"/>
          <w:szCs w:val="24"/>
        </w:rPr>
        <w:t xml:space="preserve">The next step is to identify the specific training needs of each employee. </w:t>
      </w:r>
    </w:p>
    <w:p w14:paraId="409C46AC" w14:textId="77777777" w:rsidR="001242CA" w:rsidRPr="009579BA" w:rsidRDefault="001242CA" w:rsidP="001242CA">
      <w:pPr>
        <w:pStyle w:val="ListParagraph"/>
        <w:numPr>
          <w:ilvl w:val="0"/>
          <w:numId w:val="9"/>
        </w:numPr>
        <w:jc w:val="both"/>
        <w:rPr>
          <w:rFonts w:cs="Arial"/>
          <w:szCs w:val="24"/>
        </w:rPr>
      </w:pPr>
      <w:r w:rsidRPr="009579BA">
        <w:rPr>
          <w:rFonts w:cs="Arial"/>
          <w:szCs w:val="24"/>
        </w:rPr>
        <w:t>Once the training needs have been identified, the next step is to design the training program. This includes developing the curriculum, selecting the training methods and materials, and determining the timing and location of the training sessions.</w:t>
      </w:r>
    </w:p>
    <w:p w14:paraId="465012AB" w14:textId="77777777" w:rsidR="001242CA" w:rsidRPr="009579BA" w:rsidRDefault="001242CA" w:rsidP="001242CA">
      <w:pPr>
        <w:pStyle w:val="ListParagraph"/>
        <w:numPr>
          <w:ilvl w:val="0"/>
          <w:numId w:val="9"/>
        </w:numPr>
        <w:jc w:val="both"/>
        <w:rPr>
          <w:rFonts w:cs="Arial"/>
          <w:szCs w:val="24"/>
        </w:rPr>
      </w:pPr>
      <w:r w:rsidRPr="009579BA">
        <w:rPr>
          <w:rFonts w:cs="Arial"/>
          <w:szCs w:val="24"/>
        </w:rPr>
        <w:t xml:space="preserve">The training program can be implemented through a variety of methods, including classroom instruction, on-the-job training, and online courses. </w:t>
      </w:r>
    </w:p>
    <w:p w14:paraId="08E91054" w14:textId="77777777" w:rsidR="001242CA" w:rsidRDefault="001242CA" w:rsidP="001242CA">
      <w:pPr>
        <w:jc w:val="both"/>
        <w:rPr>
          <w:rFonts w:cs="Arial"/>
          <w:szCs w:val="24"/>
        </w:rPr>
      </w:pPr>
      <w:r w:rsidRPr="009A2C22">
        <w:rPr>
          <w:rFonts w:cs="Arial"/>
          <w:szCs w:val="24"/>
        </w:rPr>
        <w:t>It is important to ensure that the training is delivered effectively and that employees have the opportunity to practice and apply the skills and knowledge they have learned.</w:t>
      </w:r>
    </w:p>
    <w:p w14:paraId="702410B3" w14:textId="77777777" w:rsidR="001242CA" w:rsidRPr="009A2C22" w:rsidRDefault="001242CA" w:rsidP="001242CA">
      <w:pPr>
        <w:jc w:val="both"/>
        <w:rPr>
          <w:rFonts w:cs="Arial"/>
          <w:szCs w:val="24"/>
        </w:rPr>
      </w:pPr>
    </w:p>
    <w:p w14:paraId="32A186FC" w14:textId="77777777" w:rsidR="001242CA" w:rsidRDefault="001242CA" w:rsidP="001242CA">
      <w:pPr>
        <w:numPr>
          <w:ilvl w:val="0"/>
          <w:numId w:val="7"/>
        </w:numPr>
        <w:jc w:val="both"/>
        <w:rPr>
          <w:rFonts w:cs="Arial"/>
          <w:szCs w:val="24"/>
        </w:rPr>
      </w:pPr>
      <w:r w:rsidRPr="009579BA">
        <w:rPr>
          <w:rFonts w:cs="Arial"/>
          <w:szCs w:val="24"/>
        </w:rPr>
        <w:t>Evaluate the effectiveness of the training program</w:t>
      </w:r>
    </w:p>
    <w:p w14:paraId="79C43102" w14:textId="77777777" w:rsidR="001242CA" w:rsidRDefault="001242CA" w:rsidP="001242CA">
      <w:pPr>
        <w:numPr>
          <w:ilvl w:val="0"/>
          <w:numId w:val="7"/>
        </w:numPr>
        <w:jc w:val="both"/>
        <w:rPr>
          <w:rFonts w:cs="Arial"/>
          <w:szCs w:val="24"/>
        </w:rPr>
      </w:pPr>
      <w:r w:rsidRPr="009579BA">
        <w:rPr>
          <w:rFonts w:cs="Arial"/>
          <w:szCs w:val="24"/>
        </w:rPr>
        <w:t>Continuously improve the training program</w:t>
      </w:r>
    </w:p>
    <w:p w14:paraId="76991428" w14:textId="77777777" w:rsidR="001242CA" w:rsidRDefault="001242CA" w:rsidP="001242CA">
      <w:pPr>
        <w:numPr>
          <w:ilvl w:val="0"/>
          <w:numId w:val="7"/>
        </w:numPr>
        <w:jc w:val="both"/>
        <w:rPr>
          <w:rFonts w:cs="Arial"/>
          <w:szCs w:val="24"/>
        </w:rPr>
      </w:pPr>
      <w:r w:rsidRPr="009579BA">
        <w:rPr>
          <w:rFonts w:cs="Arial"/>
          <w:szCs w:val="24"/>
        </w:rPr>
        <w:t>Communicate the training program to employees</w:t>
      </w:r>
    </w:p>
    <w:p w14:paraId="69A73B3D" w14:textId="77777777" w:rsidR="001242CA" w:rsidRDefault="001242CA" w:rsidP="001242CA">
      <w:pPr>
        <w:numPr>
          <w:ilvl w:val="0"/>
          <w:numId w:val="7"/>
        </w:numPr>
        <w:jc w:val="both"/>
        <w:rPr>
          <w:rFonts w:cs="Arial"/>
          <w:szCs w:val="24"/>
        </w:rPr>
      </w:pPr>
      <w:r w:rsidRPr="009579BA">
        <w:rPr>
          <w:rFonts w:cs="Arial"/>
          <w:szCs w:val="24"/>
        </w:rPr>
        <w:t>Allocate resources</w:t>
      </w:r>
    </w:p>
    <w:p w14:paraId="4F9884FA" w14:textId="77777777" w:rsidR="001242CA" w:rsidRDefault="001242CA" w:rsidP="001242CA">
      <w:pPr>
        <w:jc w:val="both"/>
        <w:rPr>
          <w:rFonts w:cs="Arial"/>
          <w:szCs w:val="24"/>
        </w:rPr>
      </w:pPr>
      <w:r w:rsidRPr="009579BA">
        <w:rPr>
          <w:rFonts w:cs="Arial"/>
          <w:szCs w:val="24"/>
        </w:rPr>
        <w:t>By following these steps, the organization can develop and implement a comprehensive employee training and development program that addresses the root causes of the problem of insufficient training and development opportunities in the workplace.</w:t>
      </w:r>
    </w:p>
    <w:p w14:paraId="2932414A" w14:textId="77777777" w:rsidR="001242CA" w:rsidRPr="009579BA" w:rsidRDefault="001242CA" w:rsidP="001242CA">
      <w:pPr>
        <w:pStyle w:val="Heading1"/>
        <w:jc w:val="both"/>
      </w:pPr>
      <w:bookmarkStart w:id="6" w:name="_Toc131337443"/>
      <w:r w:rsidRPr="009A2C22">
        <w:t xml:space="preserve">Communicating the </w:t>
      </w:r>
      <w:r w:rsidRPr="00B66694">
        <w:t>plan</w:t>
      </w:r>
      <w:r w:rsidRPr="009A2C22">
        <w:t xml:space="preserve"> to stakeholders</w:t>
      </w:r>
      <w:r>
        <w:t>:</w:t>
      </w:r>
      <w:bookmarkEnd w:id="6"/>
    </w:p>
    <w:p w14:paraId="07FF7EE4" w14:textId="77777777" w:rsidR="001242CA" w:rsidRPr="009A2C22" w:rsidRDefault="001242CA" w:rsidP="001242CA">
      <w:pPr>
        <w:jc w:val="both"/>
        <w:rPr>
          <w:rFonts w:cs="Arial"/>
          <w:szCs w:val="24"/>
        </w:rPr>
      </w:pPr>
      <w:r w:rsidRPr="009A2C22">
        <w:rPr>
          <w:rFonts w:cs="Arial"/>
          <w:szCs w:val="24"/>
        </w:rPr>
        <w:t xml:space="preserve">Communicating the plan to stakeholders is an important step to ensure that everyone involved in the implementation of the plan is aware of their roles and responsibilities. </w:t>
      </w:r>
      <w:r w:rsidRPr="009579BA">
        <w:rPr>
          <w:rFonts w:cs="Arial"/>
          <w:szCs w:val="24"/>
        </w:rPr>
        <w:t>(Solution, n.d.)</w:t>
      </w:r>
      <w:r w:rsidRPr="009A2C22">
        <w:rPr>
          <w:rFonts w:cs="Arial"/>
          <w:szCs w:val="24"/>
        </w:rPr>
        <w:t>The following are some suggestions for communicating the plan to stakeholders:</w:t>
      </w:r>
    </w:p>
    <w:p w14:paraId="6FB39D7C" w14:textId="77777777" w:rsidR="001242CA" w:rsidRPr="009A2C22" w:rsidRDefault="001242CA" w:rsidP="001242CA">
      <w:pPr>
        <w:numPr>
          <w:ilvl w:val="0"/>
          <w:numId w:val="8"/>
        </w:numPr>
        <w:jc w:val="both"/>
        <w:rPr>
          <w:rFonts w:cs="Arial"/>
          <w:szCs w:val="24"/>
        </w:rPr>
      </w:pPr>
      <w:r w:rsidRPr="009A2C22">
        <w:rPr>
          <w:rFonts w:cs="Arial"/>
          <w:szCs w:val="24"/>
        </w:rPr>
        <w:t>Organize a meeting with key stakeholders, including managers, supervisors, and employees, to present the plan. This meeting should be used to provide an overview of the plan, its objectives, and the expected outcomes.</w:t>
      </w:r>
      <w:r w:rsidRPr="00E26336">
        <w:t xml:space="preserve"> </w:t>
      </w:r>
      <w:r w:rsidRPr="00E26336">
        <w:rPr>
          <w:rFonts w:cs="Arial"/>
          <w:szCs w:val="24"/>
        </w:rPr>
        <w:t>(</w:t>
      </w:r>
      <w:proofErr w:type="spellStart"/>
      <w:r w:rsidRPr="00E26336">
        <w:rPr>
          <w:rFonts w:cs="Arial"/>
          <w:szCs w:val="24"/>
        </w:rPr>
        <w:t>Lehtinen</w:t>
      </w:r>
      <w:proofErr w:type="spellEnd"/>
      <w:r w:rsidRPr="00E26336">
        <w:rPr>
          <w:rFonts w:cs="Arial"/>
          <w:szCs w:val="24"/>
        </w:rPr>
        <w:t xml:space="preserve"> &amp; </w:t>
      </w:r>
      <w:proofErr w:type="spellStart"/>
      <w:r w:rsidRPr="00E26336">
        <w:rPr>
          <w:rFonts w:cs="Arial"/>
          <w:szCs w:val="24"/>
        </w:rPr>
        <w:t>Aaltonen</w:t>
      </w:r>
      <w:proofErr w:type="spellEnd"/>
      <w:r w:rsidRPr="00E26336">
        <w:rPr>
          <w:rFonts w:cs="Arial"/>
          <w:szCs w:val="24"/>
        </w:rPr>
        <w:t>, 2020)</w:t>
      </w:r>
    </w:p>
    <w:p w14:paraId="58AD81C6" w14:textId="77777777" w:rsidR="001242CA" w:rsidRPr="009A2C22" w:rsidRDefault="001242CA" w:rsidP="001242CA">
      <w:pPr>
        <w:numPr>
          <w:ilvl w:val="0"/>
          <w:numId w:val="8"/>
        </w:numPr>
        <w:jc w:val="both"/>
        <w:rPr>
          <w:rFonts w:cs="Arial"/>
          <w:szCs w:val="24"/>
        </w:rPr>
      </w:pPr>
      <w:r w:rsidRPr="009A2C22">
        <w:rPr>
          <w:rFonts w:cs="Arial"/>
          <w:szCs w:val="24"/>
        </w:rPr>
        <w:t>Develop a communication plan that outlines how the plan will be communicated to stakeholders. This may include regular updates through email, company newsletters, and social media platforms.</w:t>
      </w:r>
    </w:p>
    <w:p w14:paraId="13588025" w14:textId="77777777" w:rsidR="001242CA" w:rsidRPr="009A2C22" w:rsidRDefault="001242CA" w:rsidP="001242CA">
      <w:pPr>
        <w:numPr>
          <w:ilvl w:val="0"/>
          <w:numId w:val="8"/>
        </w:numPr>
        <w:jc w:val="both"/>
        <w:rPr>
          <w:rFonts w:cs="Arial"/>
          <w:szCs w:val="24"/>
        </w:rPr>
      </w:pPr>
      <w:r w:rsidRPr="009A2C22">
        <w:rPr>
          <w:rFonts w:cs="Arial"/>
          <w:szCs w:val="24"/>
        </w:rPr>
        <w:t>As part of the implementation plan, develop a training program for managers and supervisors who will be responsible for overseeing the implementation of the employee training and development program. This training program should be designed to ensure that everyone is aware of their roles and responsibilities.</w:t>
      </w:r>
    </w:p>
    <w:p w14:paraId="4538BE8B" w14:textId="77777777" w:rsidR="001242CA" w:rsidRPr="009A2C22" w:rsidRDefault="001242CA" w:rsidP="001242CA">
      <w:pPr>
        <w:numPr>
          <w:ilvl w:val="0"/>
          <w:numId w:val="8"/>
        </w:numPr>
        <w:jc w:val="both"/>
        <w:rPr>
          <w:rFonts w:cs="Arial"/>
          <w:szCs w:val="24"/>
        </w:rPr>
      </w:pPr>
      <w:r w:rsidRPr="009A2C22">
        <w:rPr>
          <w:rFonts w:cs="Arial"/>
          <w:szCs w:val="24"/>
        </w:rPr>
        <w:t>Ensure that everyone involved in the implementation of the plan has the necessary resources to carry out their tasks. This may include providing additional personnel, technology, or funding to support the plan.</w:t>
      </w:r>
    </w:p>
    <w:p w14:paraId="2CF2AFB1" w14:textId="77777777" w:rsidR="001242CA" w:rsidRPr="009A2C22" w:rsidRDefault="001242CA" w:rsidP="001242CA">
      <w:pPr>
        <w:numPr>
          <w:ilvl w:val="0"/>
          <w:numId w:val="8"/>
        </w:numPr>
        <w:jc w:val="both"/>
        <w:rPr>
          <w:rFonts w:cs="Arial"/>
          <w:szCs w:val="24"/>
        </w:rPr>
      </w:pPr>
      <w:r w:rsidRPr="009A2C22">
        <w:rPr>
          <w:rFonts w:cs="Arial"/>
          <w:szCs w:val="24"/>
        </w:rPr>
        <w:t>Encourage stakeholders to provide feedback on the plan. This feedback can be used to identify areas that need improvement and to ensure that everyone is aligned with the objectives of the plan.</w:t>
      </w:r>
    </w:p>
    <w:p w14:paraId="754AE0EE" w14:textId="77777777" w:rsidR="001242CA" w:rsidRPr="009A2C22" w:rsidRDefault="001242CA" w:rsidP="001242CA">
      <w:pPr>
        <w:numPr>
          <w:ilvl w:val="0"/>
          <w:numId w:val="8"/>
        </w:numPr>
        <w:jc w:val="both"/>
        <w:rPr>
          <w:rFonts w:cs="Arial"/>
          <w:szCs w:val="24"/>
        </w:rPr>
      </w:pPr>
      <w:r w:rsidRPr="009A2C22">
        <w:rPr>
          <w:rFonts w:cs="Arial"/>
          <w:szCs w:val="24"/>
        </w:rPr>
        <w:t>Regularly monitor progress to ensure that the plan is on track and that the expected outcomes are being achieved. This will help identify any issues or concerns that may arise and allow for adjustments to be made as necessary.</w:t>
      </w:r>
    </w:p>
    <w:p w14:paraId="54A3FD2D" w14:textId="77777777" w:rsidR="001242CA" w:rsidRDefault="001242CA" w:rsidP="001242CA">
      <w:pPr>
        <w:jc w:val="both"/>
        <w:rPr>
          <w:rFonts w:cs="Arial"/>
          <w:szCs w:val="24"/>
        </w:rPr>
      </w:pPr>
      <w:r>
        <w:rPr>
          <w:rFonts w:cs="Arial"/>
          <w:szCs w:val="24"/>
        </w:rPr>
        <w:t>C</w:t>
      </w:r>
      <w:r w:rsidRPr="009A2C22">
        <w:rPr>
          <w:rFonts w:cs="Arial"/>
          <w:szCs w:val="24"/>
        </w:rPr>
        <w:t>ommunicating the plan to stakeholders is essential to ensure that everyone is aware of the plan, understands their role in its implementation, and is committed to achieving its objectives. By following these steps, the organization can successfully implement the employee training and development program to address the problem of insufficient training and development opportunities in the workplace.</w:t>
      </w:r>
    </w:p>
    <w:p w14:paraId="323484C9" w14:textId="77777777" w:rsidR="001242CA" w:rsidRDefault="001242CA" w:rsidP="001242CA">
      <w:pPr>
        <w:pStyle w:val="Heading1"/>
        <w:jc w:val="both"/>
      </w:pPr>
      <w:bookmarkStart w:id="7" w:name="_Toc131337444"/>
      <w:r>
        <w:t>Conclusion:</w:t>
      </w:r>
      <w:bookmarkEnd w:id="7"/>
    </w:p>
    <w:p w14:paraId="23D6D9E7" w14:textId="77777777" w:rsidR="001242CA" w:rsidRPr="00E3232C" w:rsidRDefault="001242CA" w:rsidP="001242CA">
      <w:pPr>
        <w:jc w:val="both"/>
        <w:rPr>
          <w:rFonts w:cs="Arial"/>
          <w:b/>
          <w:szCs w:val="24"/>
        </w:rPr>
      </w:pPr>
      <w:r w:rsidRPr="00E3232C">
        <w:rPr>
          <w:rFonts w:cs="Arial"/>
          <w:szCs w:val="24"/>
        </w:rPr>
        <w:t>The problem of insufficient training and development opportunities in the workplace was analyzed using various problem-solving tools and techniques. Through this analysis, we identified the root causes of the problem and proposed three alternative solutions. A weighted decision-making matrix was used to evaluate the alternatives and select the most appropriate option. The chosen solution involved implementing an employee training and development program, which was further detailed in an implementation plan.</w:t>
      </w:r>
      <w:r>
        <w:rPr>
          <w:rFonts w:cs="Arial"/>
          <w:b/>
          <w:szCs w:val="24"/>
        </w:rPr>
        <w:t xml:space="preserve"> </w:t>
      </w:r>
      <w:r w:rsidRPr="00E3232C">
        <w:rPr>
          <w:rFonts w:cs="Arial"/>
          <w:szCs w:val="24"/>
        </w:rPr>
        <w:t>By implementing the recommended solution and monitoring progress, the organization can address the root causes of the problem and achieve the desired outcomes. Effective communication of the plan to stakeholders will also ensure that everyone is aware of their role in the implementation process and committed to its success.</w:t>
      </w:r>
    </w:p>
    <w:p w14:paraId="04724651" w14:textId="6EB99024" w:rsidR="001242CA" w:rsidRDefault="7468C0D9" w:rsidP="001242CA">
      <w:pPr>
        <w:pStyle w:val="Heading1"/>
      </w:pPr>
      <w:bookmarkStart w:id="8" w:name="_Toc131337445"/>
      <w:r>
        <w:t>Appendix:</w:t>
      </w:r>
    </w:p>
    <w:p w14:paraId="0A1B6594" w14:textId="13542229" w:rsidR="02A34758" w:rsidRDefault="00F17CDB" w:rsidP="02A34758">
      <w:r>
        <w:rPr>
          <w:noProof/>
        </w:rPr>
        <w:drawing>
          <wp:anchor distT="0" distB="0" distL="114300" distR="114300" simplePos="0" relativeHeight="251661312" behindDoc="0" locked="0" layoutInCell="1" allowOverlap="1" wp14:anchorId="4B8B5D09" wp14:editId="651DD8D4">
            <wp:simplePos x="0" y="0"/>
            <wp:positionH relativeFrom="column">
              <wp:posOffset>3199765</wp:posOffset>
            </wp:positionH>
            <wp:positionV relativeFrom="paragraph">
              <wp:posOffset>319405</wp:posOffset>
            </wp:positionV>
            <wp:extent cx="3175000" cy="42291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75000" cy="4229100"/>
                    </a:xfrm>
                    <a:prstGeom prst="rect">
                      <a:avLst/>
                    </a:prstGeom>
                  </pic:spPr>
                </pic:pic>
              </a:graphicData>
            </a:graphic>
          </wp:anchor>
        </w:drawing>
      </w:r>
      <w:r w:rsidR="00717333">
        <w:rPr>
          <w:noProof/>
        </w:rPr>
        <w:drawing>
          <wp:anchor distT="0" distB="0" distL="114300" distR="114300" simplePos="0" relativeHeight="251659264" behindDoc="0" locked="0" layoutInCell="1" allowOverlap="1" wp14:anchorId="185B70F6" wp14:editId="63A88862">
            <wp:simplePos x="0" y="0"/>
            <wp:positionH relativeFrom="column">
              <wp:posOffset>-165100</wp:posOffset>
            </wp:positionH>
            <wp:positionV relativeFrom="paragraph">
              <wp:posOffset>311150</wp:posOffset>
            </wp:positionV>
            <wp:extent cx="3175000" cy="42291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75000" cy="4229100"/>
                    </a:xfrm>
                    <a:prstGeom prst="rect">
                      <a:avLst/>
                    </a:prstGeom>
                  </pic:spPr>
                </pic:pic>
              </a:graphicData>
            </a:graphic>
          </wp:anchor>
        </w:drawing>
      </w:r>
    </w:p>
    <w:p w14:paraId="74EE1684" w14:textId="1C93F521" w:rsidR="02A34758" w:rsidRDefault="02A34758" w:rsidP="02A34758"/>
    <w:p w14:paraId="78A359F3" w14:textId="6A31E6C2" w:rsidR="001242CA" w:rsidRDefault="001242CA" w:rsidP="001242CA"/>
    <w:p w14:paraId="2DBEAD59" w14:textId="77777777" w:rsidR="001242CA" w:rsidRDefault="001242CA" w:rsidP="001242CA"/>
    <w:p w14:paraId="070D02BB" w14:textId="77777777" w:rsidR="001242CA" w:rsidRDefault="001242CA" w:rsidP="001242CA"/>
    <w:p w14:paraId="192E79C8" w14:textId="21B86E33" w:rsidR="001242CA" w:rsidRPr="008910B2" w:rsidRDefault="001242CA" w:rsidP="001242CA"/>
    <w:p w14:paraId="7910A27D" w14:textId="0CE94AAB" w:rsidR="00903633" w:rsidRDefault="000C7947" w:rsidP="001242CA">
      <w:pPr>
        <w:pStyle w:val="Heading1"/>
      </w:pPr>
      <w:r>
        <w:rPr>
          <w:noProof/>
        </w:rPr>
        <w:drawing>
          <wp:anchor distT="0" distB="0" distL="114300" distR="114300" simplePos="0" relativeHeight="251667456" behindDoc="0" locked="0" layoutInCell="1" allowOverlap="1" wp14:anchorId="31DDA86C" wp14:editId="1DA69451">
            <wp:simplePos x="0" y="0"/>
            <wp:positionH relativeFrom="column">
              <wp:posOffset>164465</wp:posOffset>
            </wp:positionH>
            <wp:positionV relativeFrom="paragraph">
              <wp:posOffset>4411345</wp:posOffset>
            </wp:positionV>
            <wp:extent cx="5461000" cy="34671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61000" cy="3467100"/>
                    </a:xfrm>
                    <a:prstGeom prst="rect">
                      <a:avLst/>
                    </a:prstGeom>
                  </pic:spPr>
                </pic:pic>
              </a:graphicData>
            </a:graphic>
          </wp:anchor>
        </w:drawing>
      </w:r>
      <w:r w:rsidR="00903633">
        <w:rPr>
          <w:noProof/>
        </w:rPr>
        <w:drawing>
          <wp:anchor distT="0" distB="0" distL="114300" distR="114300" simplePos="0" relativeHeight="251665408" behindDoc="0" locked="0" layoutInCell="1" allowOverlap="1" wp14:anchorId="1AAB3D69" wp14:editId="53FF97AA">
            <wp:simplePos x="0" y="0"/>
            <wp:positionH relativeFrom="column">
              <wp:posOffset>3114675</wp:posOffset>
            </wp:positionH>
            <wp:positionV relativeFrom="paragraph">
              <wp:posOffset>55880</wp:posOffset>
            </wp:positionV>
            <wp:extent cx="3175000" cy="42291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5000" cy="4229100"/>
                    </a:xfrm>
                    <a:prstGeom prst="rect">
                      <a:avLst/>
                    </a:prstGeom>
                  </pic:spPr>
                </pic:pic>
              </a:graphicData>
            </a:graphic>
          </wp:anchor>
        </w:drawing>
      </w:r>
      <w:r w:rsidR="00903633">
        <w:rPr>
          <w:noProof/>
        </w:rPr>
        <w:drawing>
          <wp:anchor distT="0" distB="0" distL="114300" distR="114300" simplePos="0" relativeHeight="251663360" behindDoc="0" locked="0" layoutInCell="1" allowOverlap="1" wp14:anchorId="1DE90988" wp14:editId="4D82055B">
            <wp:simplePos x="0" y="0"/>
            <wp:positionH relativeFrom="column">
              <wp:posOffset>-258445</wp:posOffset>
            </wp:positionH>
            <wp:positionV relativeFrom="paragraph">
              <wp:posOffset>0</wp:posOffset>
            </wp:positionV>
            <wp:extent cx="3175000" cy="42291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75000" cy="4229100"/>
                    </a:xfrm>
                    <a:prstGeom prst="rect">
                      <a:avLst/>
                    </a:prstGeom>
                  </pic:spPr>
                </pic:pic>
              </a:graphicData>
            </a:graphic>
          </wp:anchor>
        </w:drawing>
      </w:r>
    </w:p>
    <w:p w14:paraId="2C39D806" w14:textId="33233B23" w:rsidR="001242CA" w:rsidRPr="00E3232C" w:rsidRDefault="001242CA" w:rsidP="001242CA">
      <w:pPr>
        <w:pStyle w:val="Heading1"/>
      </w:pPr>
      <w:r w:rsidRPr="00E3232C">
        <w:t>References:</w:t>
      </w:r>
      <w:bookmarkEnd w:id="8"/>
    </w:p>
    <w:p w14:paraId="422125E3"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r w:rsidRPr="00E26336">
        <w:rPr>
          <w:rFonts w:ascii="Times New Roman" w:eastAsia="Times New Roman" w:hAnsi="Times New Roman" w:cs="Times New Roman"/>
          <w:sz w:val="24"/>
          <w:szCs w:val="24"/>
        </w:rPr>
        <w:t xml:space="preserve">ASQ. (2019). </w:t>
      </w:r>
      <w:r w:rsidRPr="00E26336">
        <w:rPr>
          <w:rFonts w:ascii="Times New Roman" w:eastAsia="Times New Roman" w:hAnsi="Times New Roman" w:cs="Times New Roman"/>
          <w:i/>
          <w:iCs/>
          <w:sz w:val="24"/>
          <w:szCs w:val="24"/>
        </w:rPr>
        <w:t>What is a Decision Matrix? Pugh, Problem, or Selection Grid | ASQ</w:t>
      </w:r>
      <w:r w:rsidRPr="00E26336">
        <w:rPr>
          <w:rFonts w:ascii="Times New Roman" w:eastAsia="Times New Roman" w:hAnsi="Times New Roman" w:cs="Times New Roman"/>
          <w:sz w:val="24"/>
          <w:szCs w:val="24"/>
        </w:rPr>
        <w:t>. Asq.org. https://asq.org/quality-resources/decision-matrix</w:t>
      </w:r>
    </w:p>
    <w:p w14:paraId="0CB748CA"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proofErr w:type="spellStart"/>
      <w:r w:rsidRPr="00E26336">
        <w:rPr>
          <w:rFonts w:ascii="Times New Roman" w:eastAsia="Times New Roman" w:hAnsi="Times New Roman" w:cs="Times New Roman"/>
          <w:sz w:val="24"/>
          <w:szCs w:val="24"/>
        </w:rPr>
        <w:t>Dachner</w:t>
      </w:r>
      <w:proofErr w:type="spellEnd"/>
      <w:r w:rsidRPr="00E26336">
        <w:rPr>
          <w:rFonts w:ascii="Times New Roman" w:eastAsia="Times New Roman" w:hAnsi="Times New Roman" w:cs="Times New Roman"/>
          <w:sz w:val="24"/>
          <w:szCs w:val="24"/>
        </w:rPr>
        <w:t xml:space="preserve">, A. M., Ellingson, J. E., Noe, R. A., &amp; Saxton, B. M. (2019). The future of employee development. </w:t>
      </w:r>
      <w:r w:rsidRPr="00E26336">
        <w:rPr>
          <w:rFonts w:ascii="Times New Roman" w:eastAsia="Times New Roman" w:hAnsi="Times New Roman" w:cs="Times New Roman"/>
          <w:i/>
          <w:iCs/>
          <w:sz w:val="24"/>
          <w:szCs w:val="24"/>
        </w:rPr>
        <w:t>Human Resource Management Review</w:t>
      </w:r>
      <w:r w:rsidRPr="00E26336">
        <w:rPr>
          <w:rFonts w:ascii="Times New Roman" w:eastAsia="Times New Roman" w:hAnsi="Times New Roman" w:cs="Times New Roman"/>
          <w:sz w:val="24"/>
          <w:szCs w:val="24"/>
        </w:rPr>
        <w:t xml:space="preserve">, </w:t>
      </w:r>
      <w:r w:rsidRPr="00E26336">
        <w:rPr>
          <w:rFonts w:ascii="Times New Roman" w:eastAsia="Times New Roman" w:hAnsi="Times New Roman" w:cs="Times New Roman"/>
          <w:i/>
          <w:iCs/>
          <w:sz w:val="24"/>
          <w:szCs w:val="24"/>
        </w:rPr>
        <w:t>31</w:t>
      </w:r>
      <w:r w:rsidRPr="00E26336">
        <w:rPr>
          <w:rFonts w:ascii="Times New Roman" w:eastAsia="Times New Roman" w:hAnsi="Times New Roman" w:cs="Times New Roman"/>
          <w:sz w:val="24"/>
          <w:szCs w:val="24"/>
        </w:rPr>
        <w:t>(2), 100732. https://doi.org/10.1016/j.hrmr.2019.100732</w:t>
      </w:r>
    </w:p>
    <w:p w14:paraId="6E702042"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proofErr w:type="spellStart"/>
      <w:r w:rsidRPr="00E26336">
        <w:rPr>
          <w:rFonts w:ascii="Times New Roman" w:eastAsia="Times New Roman" w:hAnsi="Times New Roman" w:cs="Times New Roman"/>
          <w:sz w:val="24"/>
          <w:szCs w:val="24"/>
        </w:rPr>
        <w:t>Firak</w:t>
      </w:r>
      <w:proofErr w:type="spellEnd"/>
      <w:r w:rsidRPr="00E26336">
        <w:rPr>
          <w:rFonts w:ascii="Times New Roman" w:eastAsia="Times New Roman" w:hAnsi="Times New Roman" w:cs="Times New Roman"/>
          <w:sz w:val="24"/>
          <w:szCs w:val="24"/>
        </w:rPr>
        <w:t xml:space="preserve">, V. (2023). </w:t>
      </w:r>
      <w:r w:rsidRPr="00E26336">
        <w:rPr>
          <w:rFonts w:ascii="Times New Roman" w:eastAsia="Times New Roman" w:hAnsi="Times New Roman" w:cs="Times New Roman"/>
          <w:i/>
          <w:iCs/>
          <w:sz w:val="24"/>
          <w:szCs w:val="24"/>
        </w:rPr>
        <w:t>Weighted Decision Matrix: A Tool for Pro-level Prioritization</w:t>
      </w:r>
      <w:r w:rsidRPr="00E26336">
        <w:rPr>
          <w:rFonts w:ascii="Times New Roman" w:eastAsia="Times New Roman" w:hAnsi="Times New Roman" w:cs="Times New Roman"/>
          <w:sz w:val="24"/>
          <w:szCs w:val="24"/>
        </w:rPr>
        <w:t>. Airfocus.com. https://airfocus.com/blog/weighted-decision-matrix-prioritization/#:~:text=The%20weighted%20decision%20matrix%20helps</w:t>
      </w:r>
    </w:p>
    <w:p w14:paraId="5E926AA0"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r w:rsidRPr="00E26336">
        <w:rPr>
          <w:rFonts w:ascii="Times New Roman" w:eastAsia="Times New Roman" w:hAnsi="Times New Roman" w:cs="Times New Roman"/>
          <w:sz w:val="24"/>
          <w:szCs w:val="24"/>
        </w:rPr>
        <w:t xml:space="preserve">GoodTherapy. (2015). </w:t>
      </w:r>
      <w:r w:rsidRPr="00E26336">
        <w:rPr>
          <w:rFonts w:ascii="Times New Roman" w:eastAsia="Times New Roman" w:hAnsi="Times New Roman" w:cs="Times New Roman"/>
          <w:i/>
          <w:iCs/>
          <w:sz w:val="24"/>
          <w:szCs w:val="24"/>
        </w:rPr>
        <w:t>Workplace Issues</w:t>
      </w:r>
      <w:r w:rsidRPr="00E26336">
        <w:rPr>
          <w:rFonts w:ascii="Times New Roman" w:eastAsia="Times New Roman" w:hAnsi="Times New Roman" w:cs="Times New Roman"/>
          <w:sz w:val="24"/>
          <w:szCs w:val="24"/>
        </w:rPr>
        <w:t>. Goodtherapy.org. https://www.goodtherapy.org/learn-about-therapy/issues/workplace-issues</w:t>
      </w:r>
    </w:p>
    <w:p w14:paraId="321176A2"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proofErr w:type="spellStart"/>
      <w:r w:rsidRPr="00E26336">
        <w:rPr>
          <w:rFonts w:ascii="Times New Roman" w:eastAsia="Times New Roman" w:hAnsi="Times New Roman" w:cs="Times New Roman"/>
          <w:sz w:val="24"/>
          <w:szCs w:val="24"/>
        </w:rPr>
        <w:t>Lehtinen</w:t>
      </w:r>
      <w:proofErr w:type="spellEnd"/>
      <w:r w:rsidRPr="00E26336">
        <w:rPr>
          <w:rFonts w:ascii="Times New Roman" w:eastAsia="Times New Roman" w:hAnsi="Times New Roman" w:cs="Times New Roman"/>
          <w:sz w:val="24"/>
          <w:szCs w:val="24"/>
        </w:rPr>
        <w:t xml:space="preserve">, J., &amp; </w:t>
      </w:r>
      <w:proofErr w:type="spellStart"/>
      <w:r w:rsidRPr="00E26336">
        <w:rPr>
          <w:rFonts w:ascii="Times New Roman" w:eastAsia="Times New Roman" w:hAnsi="Times New Roman" w:cs="Times New Roman"/>
          <w:sz w:val="24"/>
          <w:szCs w:val="24"/>
        </w:rPr>
        <w:t>Aaltonen</w:t>
      </w:r>
      <w:proofErr w:type="spellEnd"/>
      <w:r w:rsidRPr="00E26336">
        <w:rPr>
          <w:rFonts w:ascii="Times New Roman" w:eastAsia="Times New Roman" w:hAnsi="Times New Roman" w:cs="Times New Roman"/>
          <w:sz w:val="24"/>
          <w:szCs w:val="24"/>
        </w:rPr>
        <w:t xml:space="preserve">, K. (2020). Organizing external stakeholder engagement in inter-organizational projects: Opening the black box. </w:t>
      </w:r>
      <w:r w:rsidRPr="00E26336">
        <w:rPr>
          <w:rFonts w:ascii="Times New Roman" w:eastAsia="Times New Roman" w:hAnsi="Times New Roman" w:cs="Times New Roman"/>
          <w:i/>
          <w:iCs/>
          <w:sz w:val="24"/>
          <w:szCs w:val="24"/>
        </w:rPr>
        <w:t>International Journal of Project Management</w:t>
      </w:r>
      <w:r w:rsidRPr="00E26336">
        <w:rPr>
          <w:rFonts w:ascii="Times New Roman" w:eastAsia="Times New Roman" w:hAnsi="Times New Roman" w:cs="Times New Roman"/>
          <w:sz w:val="24"/>
          <w:szCs w:val="24"/>
        </w:rPr>
        <w:t xml:space="preserve">, </w:t>
      </w:r>
      <w:r w:rsidRPr="00E26336">
        <w:rPr>
          <w:rFonts w:ascii="Times New Roman" w:eastAsia="Times New Roman" w:hAnsi="Times New Roman" w:cs="Times New Roman"/>
          <w:i/>
          <w:iCs/>
          <w:sz w:val="24"/>
          <w:szCs w:val="24"/>
        </w:rPr>
        <w:t>38</w:t>
      </w:r>
      <w:r w:rsidRPr="00E26336">
        <w:rPr>
          <w:rFonts w:ascii="Times New Roman" w:eastAsia="Times New Roman" w:hAnsi="Times New Roman" w:cs="Times New Roman"/>
          <w:sz w:val="24"/>
          <w:szCs w:val="24"/>
        </w:rPr>
        <w:t>(2), 85–98. https://doi.org/10.1016/j.ijproman.2019.12.001</w:t>
      </w:r>
    </w:p>
    <w:p w14:paraId="6300FE04"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proofErr w:type="spellStart"/>
      <w:r w:rsidRPr="00E26336">
        <w:rPr>
          <w:rFonts w:ascii="Times New Roman" w:eastAsia="Times New Roman" w:hAnsi="Times New Roman" w:cs="Times New Roman"/>
          <w:sz w:val="24"/>
          <w:szCs w:val="24"/>
        </w:rPr>
        <w:t>Seah</w:t>
      </w:r>
      <w:proofErr w:type="spellEnd"/>
      <w:r w:rsidRPr="00E26336">
        <w:rPr>
          <w:rFonts w:ascii="Times New Roman" w:eastAsia="Times New Roman" w:hAnsi="Times New Roman" w:cs="Times New Roman"/>
          <w:sz w:val="24"/>
          <w:szCs w:val="24"/>
        </w:rPr>
        <w:t xml:space="preserve">, L. (2021). </w:t>
      </w:r>
      <w:r w:rsidRPr="00E26336">
        <w:rPr>
          <w:rFonts w:ascii="Times New Roman" w:eastAsia="Times New Roman" w:hAnsi="Times New Roman" w:cs="Times New Roman"/>
          <w:i/>
          <w:iCs/>
          <w:sz w:val="24"/>
          <w:szCs w:val="24"/>
        </w:rPr>
        <w:t>Five ways to improve training and development in the workplace</w:t>
      </w:r>
      <w:r w:rsidRPr="00E26336">
        <w:rPr>
          <w:rFonts w:ascii="Times New Roman" w:eastAsia="Times New Roman" w:hAnsi="Times New Roman" w:cs="Times New Roman"/>
          <w:sz w:val="24"/>
          <w:szCs w:val="24"/>
        </w:rPr>
        <w:t>. Www.airswift.com. https://www.airswift.com/blog/five-ways-to-improve-training-and-development-in-the-workplace</w:t>
      </w:r>
    </w:p>
    <w:p w14:paraId="381DBF23" w14:textId="77777777" w:rsidR="001242CA" w:rsidRPr="00E26336" w:rsidRDefault="001242CA" w:rsidP="001242CA">
      <w:pPr>
        <w:spacing w:after="0" w:line="480" w:lineRule="auto"/>
        <w:ind w:left="720" w:hanging="720"/>
        <w:rPr>
          <w:rFonts w:ascii="Times New Roman" w:eastAsia="Times New Roman" w:hAnsi="Times New Roman" w:cs="Times New Roman"/>
          <w:sz w:val="24"/>
          <w:szCs w:val="24"/>
        </w:rPr>
      </w:pPr>
      <w:r w:rsidRPr="00E26336">
        <w:rPr>
          <w:rFonts w:ascii="Times New Roman" w:eastAsia="Times New Roman" w:hAnsi="Times New Roman" w:cs="Times New Roman"/>
          <w:sz w:val="24"/>
          <w:szCs w:val="24"/>
        </w:rPr>
        <w:t xml:space="preserve">Solution, O. (n.d.). </w:t>
      </w:r>
      <w:r w:rsidRPr="00E26336">
        <w:rPr>
          <w:rFonts w:ascii="Times New Roman" w:eastAsia="Times New Roman" w:hAnsi="Times New Roman" w:cs="Times New Roman"/>
          <w:i/>
          <w:iCs/>
          <w:sz w:val="24"/>
          <w:szCs w:val="24"/>
        </w:rPr>
        <w:t>Best Stakeholder Communication Plan &amp; Strategy Guide – OCM Solution Blog</w:t>
      </w:r>
      <w:r w:rsidRPr="00E26336">
        <w:rPr>
          <w:rFonts w:ascii="Times New Roman" w:eastAsia="Times New Roman" w:hAnsi="Times New Roman" w:cs="Times New Roman"/>
          <w:sz w:val="24"/>
          <w:szCs w:val="24"/>
        </w:rPr>
        <w:t>. Www.ocmsolution.com. https://www.ocmsolution.com/stakeholder-communication-plan/</w:t>
      </w:r>
    </w:p>
    <w:p w14:paraId="3E3BF6B1" w14:textId="1A9B7EA2" w:rsidR="001242CA" w:rsidRPr="000C7947" w:rsidRDefault="001242CA" w:rsidP="000C7947">
      <w:pPr>
        <w:spacing w:after="0" w:line="480" w:lineRule="auto"/>
        <w:ind w:left="720" w:hanging="720"/>
        <w:rPr>
          <w:rFonts w:ascii="Times New Roman" w:eastAsia="Times New Roman" w:hAnsi="Times New Roman" w:cs="Times New Roman"/>
          <w:sz w:val="24"/>
          <w:szCs w:val="24"/>
        </w:rPr>
      </w:pPr>
      <w:proofErr w:type="spellStart"/>
      <w:r w:rsidRPr="00E26336">
        <w:rPr>
          <w:rFonts w:ascii="Times New Roman" w:eastAsia="Times New Roman" w:hAnsi="Times New Roman" w:cs="Times New Roman"/>
          <w:sz w:val="24"/>
          <w:szCs w:val="24"/>
        </w:rPr>
        <w:t>Suhariadi</w:t>
      </w:r>
      <w:proofErr w:type="spellEnd"/>
      <w:r w:rsidRPr="00E26336">
        <w:rPr>
          <w:rFonts w:ascii="Times New Roman" w:eastAsia="Times New Roman" w:hAnsi="Times New Roman" w:cs="Times New Roman"/>
          <w:sz w:val="24"/>
          <w:szCs w:val="24"/>
        </w:rPr>
        <w:t xml:space="preserve">, F., </w:t>
      </w:r>
      <w:proofErr w:type="spellStart"/>
      <w:r w:rsidRPr="00E26336">
        <w:rPr>
          <w:rFonts w:ascii="Times New Roman" w:eastAsia="Times New Roman" w:hAnsi="Times New Roman" w:cs="Times New Roman"/>
          <w:sz w:val="24"/>
          <w:szCs w:val="24"/>
        </w:rPr>
        <w:t>Sugiarti</w:t>
      </w:r>
      <w:proofErr w:type="spellEnd"/>
      <w:r w:rsidRPr="00E26336">
        <w:rPr>
          <w:rFonts w:ascii="Times New Roman" w:eastAsia="Times New Roman" w:hAnsi="Times New Roman" w:cs="Times New Roman"/>
          <w:sz w:val="24"/>
          <w:szCs w:val="24"/>
        </w:rPr>
        <w:t xml:space="preserve">, R., </w:t>
      </w:r>
      <w:proofErr w:type="spellStart"/>
      <w:r w:rsidRPr="00E26336">
        <w:rPr>
          <w:rFonts w:ascii="Times New Roman" w:eastAsia="Times New Roman" w:hAnsi="Times New Roman" w:cs="Times New Roman"/>
          <w:sz w:val="24"/>
          <w:szCs w:val="24"/>
        </w:rPr>
        <w:t>Hardaningtyas</w:t>
      </w:r>
      <w:proofErr w:type="spellEnd"/>
      <w:r w:rsidRPr="00E26336">
        <w:rPr>
          <w:rFonts w:ascii="Times New Roman" w:eastAsia="Times New Roman" w:hAnsi="Times New Roman" w:cs="Times New Roman"/>
          <w:sz w:val="24"/>
          <w:szCs w:val="24"/>
        </w:rPr>
        <w:t xml:space="preserve">, D., </w:t>
      </w:r>
      <w:proofErr w:type="spellStart"/>
      <w:r w:rsidRPr="00E26336">
        <w:rPr>
          <w:rFonts w:ascii="Times New Roman" w:eastAsia="Times New Roman" w:hAnsi="Times New Roman" w:cs="Times New Roman"/>
          <w:sz w:val="24"/>
          <w:szCs w:val="24"/>
        </w:rPr>
        <w:t>Mulyati</w:t>
      </w:r>
      <w:proofErr w:type="spellEnd"/>
      <w:r w:rsidRPr="00E26336">
        <w:rPr>
          <w:rFonts w:ascii="Times New Roman" w:eastAsia="Times New Roman" w:hAnsi="Times New Roman" w:cs="Times New Roman"/>
          <w:sz w:val="24"/>
          <w:szCs w:val="24"/>
        </w:rPr>
        <w:t xml:space="preserve">, R., </w:t>
      </w:r>
      <w:proofErr w:type="spellStart"/>
      <w:r w:rsidRPr="00E26336">
        <w:rPr>
          <w:rFonts w:ascii="Times New Roman" w:eastAsia="Times New Roman" w:hAnsi="Times New Roman" w:cs="Times New Roman"/>
          <w:sz w:val="24"/>
          <w:szCs w:val="24"/>
        </w:rPr>
        <w:t>Kurniasari</w:t>
      </w:r>
      <w:proofErr w:type="spellEnd"/>
      <w:r w:rsidRPr="00E26336">
        <w:rPr>
          <w:rFonts w:ascii="Times New Roman" w:eastAsia="Times New Roman" w:hAnsi="Times New Roman" w:cs="Times New Roman"/>
          <w:sz w:val="24"/>
          <w:szCs w:val="24"/>
        </w:rPr>
        <w:t xml:space="preserve">, E., </w:t>
      </w:r>
      <w:proofErr w:type="spellStart"/>
      <w:r w:rsidRPr="00E26336">
        <w:rPr>
          <w:rFonts w:ascii="Times New Roman" w:eastAsia="Times New Roman" w:hAnsi="Times New Roman" w:cs="Times New Roman"/>
          <w:sz w:val="24"/>
          <w:szCs w:val="24"/>
        </w:rPr>
        <w:t>Saadah</w:t>
      </w:r>
      <w:proofErr w:type="spellEnd"/>
      <w:r w:rsidRPr="00E26336">
        <w:rPr>
          <w:rFonts w:ascii="Times New Roman" w:eastAsia="Times New Roman" w:hAnsi="Times New Roman" w:cs="Times New Roman"/>
          <w:sz w:val="24"/>
          <w:szCs w:val="24"/>
        </w:rPr>
        <w:t xml:space="preserve">, N., </w:t>
      </w:r>
      <w:proofErr w:type="spellStart"/>
      <w:r w:rsidRPr="00E26336">
        <w:rPr>
          <w:rFonts w:ascii="Times New Roman" w:eastAsia="Times New Roman" w:hAnsi="Times New Roman" w:cs="Times New Roman"/>
          <w:sz w:val="24"/>
          <w:szCs w:val="24"/>
        </w:rPr>
        <w:t>Yumni</w:t>
      </w:r>
      <w:proofErr w:type="spellEnd"/>
      <w:r w:rsidRPr="00E26336">
        <w:rPr>
          <w:rFonts w:ascii="Times New Roman" w:eastAsia="Times New Roman" w:hAnsi="Times New Roman" w:cs="Times New Roman"/>
          <w:sz w:val="24"/>
          <w:szCs w:val="24"/>
        </w:rPr>
        <w:t xml:space="preserve">, H., &amp; Abbas, A. (2023). Work from home: A behavioral model of Indonesian education workers’ productivity during Covid-19. </w:t>
      </w:r>
      <w:proofErr w:type="spellStart"/>
      <w:r w:rsidRPr="00E26336">
        <w:rPr>
          <w:rFonts w:ascii="Times New Roman" w:eastAsia="Times New Roman" w:hAnsi="Times New Roman" w:cs="Times New Roman"/>
          <w:i/>
          <w:iCs/>
          <w:sz w:val="24"/>
          <w:szCs w:val="24"/>
        </w:rPr>
        <w:t>Heliyon</w:t>
      </w:r>
      <w:proofErr w:type="spellEnd"/>
      <w:r w:rsidRPr="00E26336">
        <w:rPr>
          <w:rFonts w:ascii="Times New Roman" w:eastAsia="Times New Roman" w:hAnsi="Times New Roman" w:cs="Times New Roman"/>
          <w:sz w:val="24"/>
          <w:szCs w:val="24"/>
        </w:rPr>
        <w:t xml:space="preserve">, </w:t>
      </w:r>
      <w:r w:rsidRPr="00E26336">
        <w:rPr>
          <w:rFonts w:ascii="Times New Roman" w:eastAsia="Times New Roman" w:hAnsi="Times New Roman" w:cs="Times New Roman"/>
          <w:i/>
          <w:iCs/>
          <w:sz w:val="24"/>
          <w:szCs w:val="24"/>
        </w:rPr>
        <w:t>9</w:t>
      </w:r>
      <w:r w:rsidRPr="00E26336">
        <w:rPr>
          <w:rFonts w:ascii="Times New Roman" w:eastAsia="Times New Roman" w:hAnsi="Times New Roman" w:cs="Times New Roman"/>
          <w:sz w:val="24"/>
          <w:szCs w:val="24"/>
        </w:rPr>
        <w:t>(3), e14082. https://doi.org/10.1016/j.heliyon.2023.e14082</w:t>
      </w:r>
    </w:p>
    <w:sectPr w:rsidR="001242CA" w:rsidRPr="000C794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E6217" w14:textId="77777777" w:rsidR="00503185" w:rsidRDefault="00503185">
      <w:pPr>
        <w:spacing w:after="0" w:line="240" w:lineRule="auto"/>
      </w:pPr>
      <w:r>
        <w:separator/>
      </w:r>
    </w:p>
  </w:endnote>
  <w:endnote w:type="continuationSeparator" w:id="0">
    <w:p w14:paraId="0EAF2039" w14:textId="77777777" w:rsidR="00503185" w:rsidRDefault="00503185">
      <w:pPr>
        <w:spacing w:after="0" w:line="240" w:lineRule="auto"/>
      </w:pPr>
      <w:r>
        <w:continuationSeparator/>
      </w:r>
    </w:p>
  </w:endnote>
  <w:endnote w:type="continuationNotice" w:id="1">
    <w:p w14:paraId="4D5B8902" w14:textId="77777777" w:rsidR="00503185" w:rsidRDefault="005031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403169"/>
      <w:docPartObj>
        <w:docPartGallery w:val="Page Numbers (Bottom of Page)"/>
        <w:docPartUnique/>
      </w:docPartObj>
    </w:sdtPr>
    <w:sdtEndPr>
      <w:rPr>
        <w:noProof/>
      </w:rPr>
    </w:sdtEndPr>
    <w:sdtContent>
      <w:p w14:paraId="397498D3" w14:textId="77777777" w:rsidR="002177C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17A361" w14:textId="77777777" w:rsidR="004B23C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E4338" w14:textId="77777777" w:rsidR="00503185" w:rsidRDefault="00503185">
      <w:pPr>
        <w:spacing w:after="0" w:line="240" w:lineRule="auto"/>
      </w:pPr>
      <w:r>
        <w:separator/>
      </w:r>
    </w:p>
  </w:footnote>
  <w:footnote w:type="continuationSeparator" w:id="0">
    <w:p w14:paraId="637FE7E8" w14:textId="77777777" w:rsidR="00503185" w:rsidRDefault="00503185">
      <w:pPr>
        <w:spacing w:after="0" w:line="240" w:lineRule="auto"/>
      </w:pPr>
      <w:r>
        <w:continuationSeparator/>
      </w:r>
    </w:p>
  </w:footnote>
  <w:footnote w:type="continuationNotice" w:id="1">
    <w:p w14:paraId="72D4BB6A" w14:textId="77777777" w:rsidR="00503185" w:rsidRDefault="0050318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47AFF"/>
    <w:multiLevelType w:val="multilevel"/>
    <w:tmpl w:val="ADC4E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9B80D28"/>
    <w:multiLevelType w:val="multilevel"/>
    <w:tmpl w:val="C3B48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FB3E0B"/>
    <w:multiLevelType w:val="multilevel"/>
    <w:tmpl w:val="D6202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256AC6"/>
    <w:multiLevelType w:val="multilevel"/>
    <w:tmpl w:val="FB4E6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084CE8"/>
    <w:multiLevelType w:val="hybridMultilevel"/>
    <w:tmpl w:val="3D0665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4A0B59"/>
    <w:multiLevelType w:val="multilevel"/>
    <w:tmpl w:val="FB50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9A10BD"/>
    <w:multiLevelType w:val="multilevel"/>
    <w:tmpl w:val="A2D09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BD36CB"/>
    <w:multiLevelType w:val="multilevel"/>
    <w:tmpl w:val="A30C8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EE67BE"/>
    <w:multiLevelType w:val="multilevel"/>
    <w:tmpl w:val="6EBEE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3318580">
    <w:abstractNumId w:val="2"/>
  </w:num>
  <w:num w:numId="2" w16cid:durableId="1803183013">
    <w:abstractNumId w:val="1"/>
  </w:num>
  <w:num w:numId="3" w16cid:durableId="1930774765">
    <w:abstractNumId w:val="7"/>
  </w:num>
  <w:num w:numId="4" w16cid:durableId="1606956687">
    <w:abstractNumId w:val="6"/>
  </w:num>
  <w:num w:numId="5" w16cid:durableId="1010374854">
    <w:abstractNumId w:val="0"/>
  </w:num>
  <w:num w:numId="6" w16cid:durableId="481583954">
    <w:abstractNumId w:val="5"/>
  </w:num>
  <w:num w:numId="7" w16cid:durableId="1663382">
    <w:abstractNumId w:val="3"/>
  </w:num>
  <w:num w:numId="8" w16cid:durableId="99032142">
    <w:abstractNumId w:val="8"/>
  </w:num>
  <w:num w:numId="9" w16cid:durableId="4699032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2CA"/>
    <w:rsid w:val="000C7947"/>
    <w:rsid w:val="001242CA"/>
    <w:rsid w:val="0029286D"/>
    <w:rsid w:val="002A596D"/>
    <w:rsid w:val="0040156D"/>
    <w:rsid w:val="00503185"/>
    <w:rsid w:val="00717333"/>
    <w:rsid w:val="00903633"/>
    <w:rsid w:val="00964DC5"/>
    <w:rsid w:val="00BA56B8"/>
    <w:rsid w:val="00BF4D9B"/>
    <w:rsid w:val="00E079EA"/>
    <w:rsid w:val="00F17CDB"/>
    <w:rsid w:val="02A34758"/>
    <w:rsid w:val="404C4C1F"/>
    <w:rsid w:val="56E45507"/>
    <w:rsid w:val="6224F14A"/>
    <w:rsid w:val="63C0C1AB"/>
    <w:rsid w:val="6AE3C46D"/>
    <w:rsid w:val="7468C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F8C9BC"/>
  <w15:chartTrackingRefBased/>
  <w15:docId w15:val="{47AABAC0-4F7E-4BA8-AE03-974D07170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2CA"/>
    <w:pPr>
      <w:spacing w:after="200" w:line="360" w:lineRule="auto"/>
    </w:pPr>
    <w:rPr>
      <w:rFonts w:ascii="Arial" w:hAnsi="Arial"/>
      <w:lang w:val="en-US"/>
    </w:rPr>
  </w:style>
  <w:style w:type="paragraph" w:styleId="Heading1">
    <w:name w:val="heading 1"/>
    <w:basedOn w:val="Normal"/>
    <w:next w:val="Normal"/>
    <w:link w:val="Heading1Char"/>
    <w:uiPriority w:val="9"/>
    <w:qFormat/>
    <w:rsid w:val="001242CA"/>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2CA"/>
    <w:rPr>
      <w:rFonts w:ascii="Arial" w:eastAsiaTheme="majorEastAsia" w:hAnsi="Arial" w:cstheme="majorBidi"/>
      <w:b/>
      <w:bCs/>
      <w:szCs w:val="28"/>
      <w:lang w:val="en-US"/>
    </w:rPr>
  </w:style>
  <w:style w:type="paragraph" w:styleId="ListParagraph">
    <w:name w:val="List Paragraph"/>
    <w:basedOn w:val="Normal"/>
    <w:uiPriority w:val="34"/>
    <w:qFormat/>
    <w:rsid w:val="001242CA"/>
    <w:pPr>
      <w:ind w:left="720"/>
      <w:contextualSpacing/>
    </w:pPr>
  </w:style>
  <w:style w:type="paragraph" w:styleId="TOCHeading">
    <w:name w:val="TOC Heading"/>
    <w:basedOn w:val="Heading1"/>
    <w:next w:val="Normal"/>
    <w:uiPriority w:val="39"/>
    <w:unhideWhenUsed/>
    <w:qFormat/>
    <w:rsid w:val="001242CA"/>
    <w:pPr>
      <w:spacing w:line="276" w:lineRule="auto"/>
      <w:outlineLvl w:val="9"/>
    </w:pPr>
    <w:rPr>
      <w:rFonts w:asciiTheme="majorHAnsi" w:hAnsiTheme="majorHAnsi"/>
      <w:color w:val="2F5496" w:themeColor="accent1" w:themeShade="BF"/>
      <w:sz w:val="28"/>
      <w:lang w:eastAsia="ja-JP"/>
    </w:rPr>
  </w:style>
  <w:style w:type="table" w:styleId="TableGrid">
    <w:name w:val="Table Grid"/>
    <w:basedOn w:val="TableNormal"/>
    <w:uiPriority w:val="59"/>
    <w:unhideWhenUsed/>
    <w:rsid w:val="001242C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24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2CA"/>
    <w:rPr>
      <w:rFonts w:ascii="Arial" w:hAnsi="Arial"/>
      <w:lang w:val="en-US"/>
    </w:rPr>
  </w:style>
  <w:style w:type="paragraph" w:styleId="Header">
    <w:name w:val="header"/>
    <w:basedOn w:val="Normal"/>
    <w:link w:val="HeaderChar"/>
    <w:uiPriority w:val="99"/>
    <w:semiHidden/>
    <w:unhideWhenUsed/>
    <w:rsid w:val="0040156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0156D"/>
    <w:rPr>
      <w:rFonts w:ascii="Arial" w:hAnsi="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Pages>
  <Words>2432</Words>
  <Characters>13865</Characters>
  <Application>Microsoft Office Word</Application>
  <DocSecurity>0</DocSecurity>
  <Lines>115</Lines>
  <Paragraphs>32</Paragraphs>
  <ScaleCrop>false</ScaleCrop>
  <Company/>
  <LinksUpToDate>false</LinksUpToDate>
  <CharactersWithSpaces>16265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Jennifer</dc:creator>
  <cp:keywords/>
  <dc:description/>
  <cp:lastModifiedBy>Marin, Jennifer</cp:lastModifiedBy>
  <cp:revision>10</cp:revision>
  <dcterms:created xsi:type="dcterms:W3CDTF">2023-04-28T15:03:00Z</dcterms:created>
  <dcterms:modified xsi:type="dcterms:W3CDTF">2023-04-28T20:53:00Z</dcterms:modified>
</cp:coreProperties>
</file>