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64B8" w14:textId="77777777" w:rsidR="0029798D" w:rsidRPr="0029798D" w:rsidRDefault="0029798D" w:rsidP="0029798D">
      <w:pPr>
        <w:pStyle w:val="Normal1"/>
        <w:spacing w:line="360" w:lineRule="auto"/>
        <w:jc w:val="center"/>
        <w:rPr>
          <w:rFonts w:eastAsia="Times New Roman"/>
          <w:b/>
          <w:color w:val="000000" w:themeColor="text1"/>
          <w:lang w:val="en-GB"/>
        </w:rPr>
      </w:pPr>
    </w:p>
    <w:p w14:paraId="42F0B8E4" w14:textId="77777777" w:rsidR="0029798D" w:rsidRPr="0029798D" w:rsidRDefault="0029798D" w:rsidP="0029798D">
      <w:pPr>
        <w:pStyle w:val="Normal1"/>
        <w:spacing w:line="360" w:lineRule="auto"/>
        <w:jc w:val="center"/>
        <w:rPr>
          <w:rFonts w:eastAsia="Times New Roman"/>
          <w:b/>
          <w:color w:val="000000" w:themeColor="text1"/>
          <w:lang w:val="en-GB"/>
        </w:rPr>
      </w:pPr>
    </w:p>
    <w:p w14:paraId="27F1D8B3" w14:textId="77777777" w:rsidR="0029798D" w:rsidRPr="0029798D" w:rsidRDefault="0029798D" w:rsidP="0029798D">
      <w:pPr>
        <w:pStyle w:val="Normal1"/>
        <w:spacing w:line="360" w:lineRule="auto"/>
        <w:jc w:val="center"/>
        <w:rPr>
          <w:rFonts w:eastAsia="Times New Roman"/>
          <w:b/>
          <w:color w:val="000000" w:themeColor="text1"/>
          <w:lang w:val="en-GB"/>
        </w:rPr>
      </w:pPr>
    </w:p>
    <w:p w14:paraId="041304A7" w14:textId="77777777" w:rsidR="0029798D" w:rsidRPr="0029798D" w:rsidRDefault="0029798D" w:rsidP="0029798D">
      <w:pPr>
        <w:pStyle w:val="Normal1"/>
        <w:spacing w:line="360" w:lineRule="auto"/>
        <w:jc w:val="center"/>
        <w:rPr>
          <w:rFonts w:eastAsia="Times New Roman"/>
          <w:b/>
          <w:color w:val="000000" w:themeColor="text1"/>
          <w:lang w:val="en-GB"/>
        </w:rPr>
      </w:pPr>
    </w:p>
    <w:p w14:paraId="68A621EE" w14:textId="77777777" w:rsidR="0029798D" w:rsidRPr="0029798D" w:rsidRDefault="0029798D" w:rsidP="0029798D">
      <w:pPr>
        <w:pStyle w:val="Normal1"/>
        <w:spacing w:line="360" w:lineRule="auto"/>
        <w:jc w:val="center"/>
        <w:rPr>
          <w:rFonts w:eastAsia="Times New Roman"/>
          <w:b/>
          <w:color w:val="000000" w:themeColor="text1"/>
          <w:lang w:val="en-GB"/>
        </w:rPr>
      </w:pPr>
    </w:p>
    <w:p w14:paraId="48708831" w14:textId="77777777" w:rsidR="0029798D" w:rsidRPr="0029798D" w:rsidRDefault="0029798D" w:rsidP="0029798D">
      <w:pPr>
        <w:pStyle w:val="Normal1"/>
        <w:spacing w:line="360" w:lineRule="auto"/>
        <w:jc w:val="center"/>
        <w:rPr>
          <w:rFonts w:eastAsia="Times New Roman"/>
          <w:b/>
          <w:color w:val="000000" w:themeColor="text1"/>
          <w:lang w:val="en-GB"/>
        </w:rPr>
      </w:pPr>
    </w:p>
    <w:p w14:paraId="2025ACC0" w14:textId="77777777" w:rsidR="0029798D" w:rsidRPr="0029798D" w:rsidRDefault="0029798D" w:rsidP="0029798D">
      <w:pPr>
        <w:pStyle w:val="Normal1"/>
        <w:spacing w:line="360" w:lineRule="auto"/>
        <w:jc w:val="center"/>
        <w:rPr>
          <w:rFonts w:eastAsia="Times New Roman"/>
          <w:b/>
          <w:color w:val="000000" w:themeColor="text1"/>
          <w:lang w:val="en-GB"/>
        </w:rPr>
      </w:pPr>
    </w:p>
    <w:p w14:paraId="6060F945" w14:textId="77777777" w:rsidR="0029798D" w:rsidRPr="0029798D" w:rsidRDefault="0029798D" w:rsidP="0029798D">
      <w:pPr>
        <w:pStyle w:val="Normal1"/>
        <w:spacing w:line="360" w:lineRule="auto"/>
        <w:jc w:val="center"/>
        <w:rPr>
          <w:rFonts w:eastAsia="Times New Roman"/>
          <w:b/>
          <w:color w:val="000000" w:themeColor="text1"/>
          <w:sz w:val="32"/>
          <w:szCs w:val="32"/>
          <w:lang w:val="en-GB"/>
        </w:rPr>
      </w:pPr>
    </w:p>
    <w:p w14:paraId="0347BCC3" w14:textId="56A80BD5" w:rsidR="0029798D" w:rsidRPr="00CD4313"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sz w:val="32"/>
          <w:szCs w:val="32"/>
          <w:lang w:val="en-GB"/>
        </w:rPr>
        <w:t>Digital Skills and Research Methods</w:t>
      </w:r>
      <w:r w:rsidR="00CD4313">
        <w:rPr>
          <w:rFonts w:eastAsia="Times New Roman"/>
          <w:b/>
          <w:color w:val="000000" w:themeColor="text1"/>
          <w:sz w:val="32"/>
          <w:szCs w:val="32"/>
          <w:lang w:val="en-GB"/>
        </w:rPr>
        <w:br/>
      </w:r>
      <w:r w:rsidR="00CD4313" w:rsidRPr="00CD4313">
        <w:rPr>
          <w:rFonts w:eastAsia="Times New Roman"/>
          <w:b/>
          <w:color w:val="000000" w:themeColor="text1"/>
          <w:lang w:val="en-GB"/>
        </w:rPr>
        <w:t>(BMSW</w:t>
      </w:r>
      <w:r w:rsidR="00FC01B7">
        <w:rPr>
          <w:rFonts w:eastAsia="Times New Roman"/>
          <w:b/>
          <w:color w:val="000000" w:themeColor="text1"/>
          <w:lang w:val="en-GB"/>
        </w:rPr>
        <w:t>4003</w:t>
      </w:r>
      <w:r w:rsidR="00CD4313" w:rsidRPr="00CD4313">
        <w:rPr>
          <w:rFonts w:eastAsia="Times New Roman"/>
          <w:b/>
          <w:color w:val="000000" w:themeColor="text1"/>
          <w:lang w:val="en-GB"/>
        </w:rPr>
        <w:t>)</w:t>
      </w:r>
    </w:p>
    <w:p w14:paraId="72213F82" w14:textId="77777777" w:rsidR="0029798D" w:rsidRPr="0029798D" w:rsidRDefault="0029798D" w:rsidP="0029798D">
      <w:pPr>
        <w:pStyle w:val="Normal1"/>
        <w:spacing w:line="360" w:lineRule="auto"/>
        <w:jc w:val="center"/>
        <w:rPr>
          <w:rFonts w:eastAsia="Times New Roman"/>
          <w:b/>
          <w:color w:val="000000" w:themeColor="text1"/>
          <w:lang w:val="en-GB"/>
        </w:rPr>
      </w:pPr>
    </w:p>
    <w:p w14:paraId="008E40B0" w14:textId="4D0715BA"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t>IMPACT OF VIRTUAL LEARNING ENVIRONMENT (VLE)</w:t>
      </w:r>
      <w:r w:rsidR="00CD4313">
        <w:rPr>
          <w:rFonts w:eastAsia="Times New Roman"/>
          <w:b/>
          <w:color w:val="000000" w:themeColor="text1"/>
          <w:lang w:val="en-GB"/>
        </w:rPr>
        <w:br/>
      </w:r>
      <w:r w:rsidR="00CD4313">
        <w:rPr>
          <w:rFonts w:eastAsia="Times New Roman"/>
          <w:b/>
          <w:color w:val="000000" w:themeColor="text1"/>
          <w:lang w:val="en-GB"/>
        </w:rPr>
        <w:br/>
        <w:t>Oldzhay Kaya</w:t>
      </w:r>
      <w:r w:rsidR="00CD4313">
        <w:rPr>
          <w:rFonts w:eastAsia="Times New Roman"/>
          <w:b/>
          <w:color w:val="000000" w:themeColor="text1"/>
          <w:lang w:val="en-GB"/>
        </w:rPr>
        <w:br/>
        <w:t>(2116089)</w:t>
      </w:r>
      <w:r w:rsidR="00CD4313">
        <w:rPr>
          <w:rFonts w:eastAsia="Times New Roman"/>
          <w:b/>
          <w:color w:val="000000" w:themeColor="text1"/>
          <w:lang w:val="en-GB"/>
        </w:rPr>
        <w:br/>
      </w:r>
      <w:r w:rsidR="00CD4313">
        <w:rPr>
          <w:rFonts w:eastAsia="Times New Roman"/>
          <w:b/>
          <w:color w:val="000000" w:themeColor="text1"/>
          <w:lang w:val="en-GB"/>
        </w:rPr>
        <w:br/>
      </w:r>
      <w:r w:rsidR="00CD4313">
        <w:rPr>
          <w:rFonts w:eastAsia="Times New Roman"/>
          <w:b/>
          <w:color w:val="000000" w:themeColor="text1"/>
          <w:lang w:val="en-GB"/>
        </w:rPr>
        <w:br/>
        <w:t xml:space="preserve">Lecturer: </w:t>
      </w:r>
      <w:proofErr w:type="spellStart"/>
      <w:r w:rsidR="00CD4313">
        <w:rPr>
          <w:rFonts w:eastAsia="Times New Roman"/>
          <w:b/>
          <w:color w:val="000000" w:themeColor="text1"/>
          <w:lang w:val="en-GB"/>
        </w:rPr>
        <w:t>Amitave</w:t>
      </w:r>
      <w:proofErr w:type="spellEnd"/>
      <w:r w:rsidR="00CD4313">
        <w:rPr>
          <w:rFonts w:eastAsia="Times New Roman"/>
          <w:b/>
          <w:color w:val="000000" w:themeColor="text1"/>
          <w:lang w:val="en-GB"/>
        </w:rPr>
        <w:t xml:space="preserve"> Banik</w:t>
      </w:r>
    </w:p>
    <w:p w14:paraId="6C545E0D" w14:textId="77777777" w:rsidR="0029798D" w:rsidRPr="0029798D" w:rsidRDefault="0029798D" w:rsidP="0029798D">
      <w:pPr>
        <w:spacing w:line="360" w:lineRule="auto"/>
        <w:rPr>
          <w:color w:val="000000" w:themeColor="text1"/>
          <w:lang w:val="en-GB"/>
        </w:rPr>
      </w:pPr>
      <w:r w:rsidRPr="0029798D">
        <w:rPr>
          <w:color w:val="000000" w:themeColor="text1"/>
          <w:lang w:val="en-GB"/>
        </w:rPr>
        <w:br w:type="page"/>
      </w:r>
    </w:p>
    <w:p w14:paraId="7BA908D0"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lastRenderedPageBreak/>
        <w:t xml:space="preserve">Table of contents </w:t>
      </w:r>
    </w:p>
    <w:sdt>
      <w:sdtPr>
        <w:rPr>
          <w:rFonts w:ascii="Arial" w:eastAsia="Arial" w:hAnsi="Arial" w:cs="Arial"/>
          <w:b w:val="0"/>
          <w:bCs w:val="0"/>
          <w:color w:val="auto"/>
          <w:sz w:val="22"/>
          <w:szCs w:val="22"/>
          <w:lang w:val="en-GB"/>
        </w:rPr>
        <w:id w:val="24084173"/>
        <w:docPartObj>
          <w:docPartGallery w:val="Table of Contents"/>
          <w:docPartUnique/>
        </w:docPartObj>
      </w:sdtPr>
      <w:sdtEndPr>
        <w:rPr>
          <w:color w:val="000000" w:themeColor="text1"/>
        </w:rPr>
      </w:sdtEndPr>
      <w:sdtContent>
        <w:p w14:paraId="1EC4151E" w14:textId="77777777" w:rsidR="0029798D" w:rsidRPr="0029798D" w:rsidRDefault="0029798D" w:rsidP="0029798D">
          <w:pPr>
            <w:pStyle w:val="TOCHeading"/>
            <w:rPr>
              <w:lang w:val="en-GB"/>
            </w:rPr>
          </w:pPr>
        </w:p>
        <w:p w14:paraId="36FEF682" w14:textId="4C248563" w:rsidR="0029798D" w:rsidRDefault="0029798D">
          <w:pPr>
            <w:pStyle w:val="TOC1"/>
            <w:tabs>
              <w:tab w:val="right" w:leader="dot" w:pos="9019"/>
            </w:tabs>
            <w:rPr>
              <w:rFonts w:asciiTheme="minorHAnsi" w:eastAsiaTheme="minorEastAsia" w:hAnsiTheme="minorHAnsi" w:cs="Vrinda"/>
              <w:noProof/>
              <w:sz w:val="24"/>
              <w:szCs w:val="30"/>
              <w:lang w:val="en-GB" w:eastAsia="en-GB" w:bidi="bn-IN"/>
            </w:rPr>
          </w:pPr>
          <w:r w:rsidRPr="0029798D">
            <w:rPr>
              <w:color w:val="000000" w:themeColor="text1"/>
              <w:lang w:val="en-GB"/>
            </w:rPr>
            <w:fldChar w:fldCharType="begin"/>
          </w:r>
          <w:r w:rsidRPr="0029798D">
            <w:rPr>
              <w:color w:val="000000" w:themeColor="text1"/>
              <w:lang w:val="en-GB"/>
            </w:rPr>
            <w:instrText xml:space="preserve"> TOC \o "1-3" \h \z \u </w:instrText>
          </w:r>
          <w:r w:rsidRPr="0029798D">
            <w:rPr>
              <w:color w:val="000000" w:themeColor="text1"/>
              <w:lang w:val="en-GB"/>
            </w:rPr>
            <w:fldChar w:fldCharType="separate"/>
          </w:r>
          <w:hyperlink w:anchor="_Toc91711029" w:history="1">
            <w:r w:rsidRPr="003101AF">
              <w:rPr>
                <w:rStyle w:val="Hyperlink"/>
                <w:noProof/>
                <w:lang w:val="en-GB"/>
              </w:rPr>
              <w:t>1. Introduction</w:t>
            </w:r>
            <w:r>
              <w:rPr>
                <w:noProof/>
                <w:webHidden/>
              </w:rPr>
              <w:tab/>
            </w:r>
            <w:r>
              <w:rPr>
                <w:noProof/>
                <w:webHidden/>
              </w:rPr>
              <w:fldChar w:fldCharType="begin"/>
            </w:r>
            <w:r>
              <w:rPr>
                <w:noProof/>
                <w:webHidden/>
              </w:rPr>
              <w:instrText xml:space="preserve"> PAGEREF _Toc91711029 \h </w:instrText>
            </w:r>
            <w:r>
              <w:rPr>
                <w:noProof/>
                <w:webHidden/>
              </w:rPr>
            </w:r>
            <w:r>
              <w:rPr>
                <w:noProof/>
                <w:webHidden/>
              </w:rPr>
              <w:fldChar w:fldCharType="separate"/>
            </w:r>
            <w:r>
              <w:rPr>
                <w:noProof/>
                <w:webHidden/>
              </w:rPr>
              <w:t>2</w:t>
            </w:r>
            <w:r>
              <w:rPr>
                <w:noProof/>
                <w:webHidden/>
              </w:rPr>
              <w:fldChar w:fldCharType="end"/>
            </w:r>
          </w:hyperlink>
        </w:p>
        <w:p w14:paraId="6E43B144" w14:textId="074094D2"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0" w:history="1">
            <w:r w:rsidR="0029798D" w:rsidRPr="003101AF">
              <w:rPr>
                <w:rStyle w:val="Hyperlink"/>
                <w:noProof/>
                <w:lang w:val="en-GB"/>
              </w:rPr>
              <w:t>2. Background</w:t>
            </w:r>
            <w:r w:rsidR="0029798D">
              <w:rPr>
                <w:noProof/>
                <w:webHidden/>
              </w:rPr>
              <w:tab/>
            </w:r>
            <w:r w:rsidR="0029798D">
              <w:rPr>
                <w:noProof/>
                <w:webHidden/>
              </w:rPr>
              <w:fldChar w:fldCharType="begin"/>
            </w:r>
            <w:r w:rsidR="0029798D">
              <w:rPr>
                <w:noProof/>
                <w:webHidden/>
              </w:rPr>
              <w:instrText xml:space="preserve"> PAGEREF _Toc91711030 \h </w:instrText>
            </w:r>
            <w:r w:rsidR="0029798D">
              <w:rPr>
                <w:noProof/>
                <w:webHidden/>
              </w:rPr>
            </w:r>
            <w:r w:rsidR="0029798D">
              <w:rPr>
                <w:noProof/>
                <w:webHidden/>
              </w:rPr>
              <w:fldChar w:fldCharType="separate"/>
            </w:r>
            <w:r w:rsidR="0029798D">
              <w:rPr>
                <w:noProof/>
                <w:webHidden/>
              </w:rPr>
              <w:t>2</w:t>
            </w:r>
            <w:r w:rsidR="0029798D">
              <w:rPr>
                <w:noProof/>
                <w:webHidden/>
              </w:rPr>
              <w:fldChar w:fldCharType="end"/>
            </w:r>
          </w:hyperlink>
        </w:p>
        <w:p w14:paraId="35F467F4" w14:textId="69D4B4DE" w:rsidR="0029798D" w:rsidRDefault="00BA5C08">
          <w:pPr>
            <w:pStyle w:val="TOC2"/>
            <w:tabs>
              <w:tab w:val="right" w:leader="dot" w:pos="9019"/>
            </w:tabs>
            <w:rPr>
              <w:noProof/>
            </w:rPr>
          </w:pPr>
          <w:hyperlink w:anchor="_Toc91711031" w:history="1">
            <w:r w:rsidR="0029798D" w:rsidRPr="003101AF">
              <w:rPr>
                <w:rStyle w:val="Hyperlink"/>
                <w:noProof/>
                <w:lang w:val="en-GB"/>
              </w:rPr>
              <w:t>Improving marketing strategies</w:t>
            </w:r>
            <w:r w:rsidR="0029798D">
              <w:rPr>
                <w:noProof/>
                <w:webHidden/>
              </w:rPr>
              <w:tab/>
            </w:r>
            <w:r w:rsidR="0029798D">
              <w:rPr>
                <w:noProof/>
                <w:webHidden/>
              </w:rPr>
              <w:fldChar w:fldCharType="begin"/>
            </w:r>
            <w:r w:rsidR="0029798D">
              <w:rPr>
                <w:noProof/>
                <w:webHidden/>
              </w:rPr>
              <w:instrText xml:space="preserve"> PAGEREF _Toc91711031 \h </w:instrText>
            </w:r>
            <w:r w:rsidR="0029798D">
              <w:rPr>
                <w:noProof/>
                <w:webHidden/>
              </w:rPr>
            </w:r>
            <w:r w:rsidR="0029798D">
              <w:rPr>
                <w:noProof/>
                <w:webHidden/>
              </w:rPr>
              <w:fldChar w:fldCharType="separate"/>
            </w:r>
            <w:r w:rsidR="0029798D">
              <w:rPr>
                <w:noProof/>
                <w:webHidden/>
              </w:rPr>
              <w:t>3</w:t>
            </w:r>
            <w:r w:rsidR="0029798D">
              <w:rPr>
                <w:noProof/>
                <w:webHidden/>
              </w:rPr>
              <w:fldChar w:fldCharType="end"/>
            </w:r>
          </w:hyperlink>
        </w:p>
        <w:p w14:paraId="7C44C4FE" w14:textId="050777BE" w:rsidR="0029798D" w:rsidRDefault="00BA5C08">
          <w:pPr>
            <w:pStyle w:val="TOC2"/>
            <w:tabs>
              <w:tab w:val="right" w:leader="dot" w:pos="9019"/>
            </w:tabs>
            <w:rPr>
              <w:noProof/>
            </w:rPr>
          </w:pPr>
          <w:hyperlink w:anchor="_Toc91711032" w:history="1">
            <w:r w:rsidR="0029798D" w:rsidRPr="003101AF">
              <w:rPr>
                <w:rStyle w:val="Hyperlink"/>
                <w:noProof/>
                <w:lang w:val="en-GB"/>
              </w:rPr>
              <w:t>Significance of marketing strategy</w:t>
            </w:r>
            <w:r w:rsidR="0029798D">
              <w:rPr>
                <w:noProof/>
                <w:webHidden/>
              </w:rPr>
              <w:tab/>
            </w:r>
            <w:r w:rsidR="0029798D">
              <w:rPr>
                <w:noProof/>
                <w:webHidden/>
              </w:rPr>
              <w:fldChar w:fldCharType="begin"/>
            </w:r>
            <w:r w:rsidR="0029798D">
              <w:rPr>
                <w:noProof/>
                <w:webHidden/>
              </w:rPr>
              <w:instrText xml:space="preserve"> PAGEREF _Toc91711032 \h </w:instrText>
            </w:r>
            <w:r w:rsidR="0029798D">
              <w:rPr>
                <w:noProof/>
                <w:webHidden/>
              </w:rPr>
            </w:r>
            <w:r w:rsidR="0029798D">
              <w:rPr>
                <w:noProof/>
                <w:webHidden/>
              </w:rPr>
              <w:fldChar w:fldCharType="separate"/>
            </w:r>
            <w:r w:rsidR="0029798D">
              <w:rPr>
                <w:noProof/>
                <w:webHidden/>
              </w:rPr>
              <w:t>4</w:t>
            </w:r>
            <w:r w:rsidR="0029798D">
              <w:rPr>
                <w:noProof/>
                <w:webHidden/>
              </w:rPr>
              <w:fldChar w:fldCharType="end"/>
            </w:r>
          </w:hyperlink>
        </w:p>
        <w:p w14:paraId="75463DCE" w14:textId="0F3473A8" w:rsidR="0029798D" w:rsidRDefault="00BA5C08">
          <w:pPr>
            <w:pStyle w:val="TOC2"/>
            <w:tabs>
              <w:tab w:val="right" w:leader="dot" w:pos="9019"/>
            </w:tabs>
            <w:rPr>
              <w:noProof/>
            </w:rPr>
          </w:pPr>
          <w:hyperlink w:anchor="_Toc91711033" w:history="1">
            <w:r w:rsidR="0029798D" w:rsidRPr="003101AF">
              <w:rPr>
                <w:rStyle w:val="Hyperlink"/>
                <w:noProof/>
                <w:lang w:val="en-GB"/>
              </w:rPr>
              <w:t>Advantage and disadvantage of various marketing strategy</w:t>
            </w:r>
            <w:r w:rsidR="0029798D">
              <w:rPr>
                <w:noProof/>
                <w:webHidden/>
              </w:rPr>
              <w:tab/>
            </w:r>
            <w:r w:rsidR="0029798D">
              <w:rPr>
                <w:noProof/>
                <w:webHidden/>
              </w:rPr>
              <w:fldChar w:fldCharType="begin"/>
            </w:r>
            <w:r w:rsidR="0029798D">
              <w:rPr>
                <w:noProof/>
                <w:webHidden/>
              </w:rPr>
              <w:instrText xml:space="preserve"> PAGEREF _Toc91711033 \h </w:instrText>
            </w:r>
            <w:r w:rsidR="0029798D">
              <w:rPr>
                <w:noProof/>
                <w:webHidden/>
              </w:rPr>
            </w:r>
            <w:r w:rsidR="0029798D">
              <w:rPr>
                <w:noProof/>
                <w:webHidden/>
              </w:rPr>
              <w:fldChar w:fldCharType="separate"/>
            </w:r>
            <w:r w:rsidR="0029798D">
              <w:rPr>
                <w:noProof/>
                <w:webHidden/>
              </w:rPr>
              <w:t>4</w:t>
            </w:r>
            <w:r w:rsidR="0029798D">
              <w:rPr>
                <w:noProof/>
                <w:webHidden/>
              </w:rPr>
              <w:fldChar w:fldCharType="end"/>
            </w:r>
          </w:hyperlink>
        </w:p>
        <w:p w14:paraId="22BDF9A7" w14:textId="424A777E"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4" w:history="1">
            <w:r w:rsidR="0029798D" w:rsidRPr="003101AF">
              <w:rPr>
                <w:rStyle w:val="Hyperlink"/>
                <w:noProof/>
                <w:lang w:val="en-GB"/>
              </w:rPr>
              <w:t>3. Aims and objectives</w:t>
            </w:r>
            <w:r w:rsidR="0029798D">
              <w:rPr>
                <w:noProof/>
                <w:webHidden/>
              </w:rPr>
              <w:tab/>
            </w:r>
            <w:r w:rsidR="0029798D">
              <w:rPr>
                <w:noProof/>
                <w:webHidden/>
              </w:rPr>
              <w:fldChar w:fldCharType="begin"/>
            </w:r>
            <w:r w:rsidR="0029798D">
              <w:rPr>
                <w:noProof/>
                <w:webHidden/>
              </w:rPr>
              <w:instrText xml:space="preserve"> PAGEREF _Toc91711034 \h </w:instrText>
            </w:r>
            <w:r w:rsidR="0029798D">
              <w:rPr>
                <w:noProof/>
                <w:webHidden/>
              </w:rPr>
            </w:r>
            <w:r w:rsidR="0029798D">
              <w:rPr>
                <w:noProof/>
                <w:webHidden/>
              </w:rPr>
              <w:fldChar w:fldCharType="separate"/>
            </w:r>
            <w:r w:rsidR="0029798D">
              <w:rPr>
                <w:noProof/>
                <w:webHidden/>
              </w:rPr>
              <w:t>5</w:t>
            </w:r>
            <w:r w:rsidR="0029798D">
              <w:rPr>
                <w:noProof/>
                <w:webHidden/>
              </w:rPr>
              <w:fldChar w:fldCharType="end"/>
            </w:r>
          </w:hyperlink>
        </w:p>
        <w:p w14:paraId="6D1F5235" w14:textId="01715E7D"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5" w:history="1">
            <w:r w:rsidR="0029798D" w:rsidRPr="003101AF">
              <w:rPr>
                <w:rStyle w:val="Hyperlink"/>
                <w:noProof/>
                <w:lang w:val="en-GB"/>
              </w:rPr>
              <w:t>4. Method</w:t>
            </w:r>
            <w:r w:rsidR="0029798D">
              <w:rPr>
                <w:noProof/>
                <w:webHidden/>
              </w:rPr>
              <w:tab/>
            </w:r>
            <w:r w:rsidR="0029798D">
              <w:rPr>
                <w:noProof/>
                <w:webHidden/>
              </w:rPr>
              <w:fldChar w:fldCharType="begin"/>
            </w:r>
            <w:r w:rsidR="0029798D">
              <w:rPr>
                <w:noProof/>
                <w:webHidden/>
              </w:rPr>
              <w:instrText xml:space="preserve"> PAGEREF _Toc91711035 \h </w:instrText>
            </w:r>
            <w:r w:rsidR="0029798D">
              <w:rPr>
                <w:noProof/>
                <w:webHidden/>
              </w:rPr>
            </w:r>
            <w:r w:rsidR="0029798D">
              <w:rPr>
                <w:noProof/>
                <w:webHidden/>
              </w:rPr>
              <w:fldChar w:fldCharType="separate"/>
            </w:r>
            <w:r w:rsidR="0029798D">
              <w:rPr>
                <w:noProof/>
                <w:webHidden/>
              </w:rPr>
              <w:t>6</w:t>
            </w:r>
            <w:r w:rsidR="0029798D">
              <w:rPr>
                <w:noProof/>
                <w:webHidden/>
              </w:rPr>
              <w:fldChar w:fldCharType="end"/>
            </w:r>
          </w:hyperlink>
        </w:p>
        <w:p w14:paraId="65A1B396" w14:textId="1F29039B"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6" w:history="1">
            <w:r w:rsidR="0029798D" w:rsidRPr="003101AF">
              <w:rPr>
                <w:rStyle w:val="Hyperlink"/>
                <w:noProof/>
                <w:lang w:val="en-GB"/>
              </w:rPr>
              <w:t>5. Results</w:t>
            </w:r>
            <w:r w:rsidR="0029798D">
              <w:rPr>
                <w:noProof/>
                <w:webHidden/>
              </w:rPr>
              <w:tab/>
            </w:r>
            <w:r w:rsidR="0029798D">
              <w:rPr>
                <w:noProof/>
                <w:webHidden/>
              </w:rPr>
              <w:fldChar w:fldCharType="begin"/>
            </w:r>
            <w:r w:rsidR="0029798D">
              <w:rPr>
                <w:noProof/>
                <w:webHidden/>
              </w:rPr>
              <w:instrText xml:space="preserve"> PAGEREF _Toc91711036 \h </w:instrText>
            </w:r>
            <w:r w:rsidR="0029798D">
              <w:rPr>
                <w:noProof/>
                <w:webHidden/>
              </w:rPr>
            </w:r>
            <w:r w:rsidR="0029798D">
              <w:rPr>
                <w:noProof/>
                <w:webHidden/>
              </w:rPr>
              <w:fldChar w:fldCharType="separate"/>
            </w:r>
            <w:r w:rsidR="0029798D">
              <w:rPr>
                <w:noProof/>
                <w:webHidden/>
              </w:rPr>
              <w:t>6</w:t>
            </w:r>
            <w:r w:rsidR="0029798D">
              <w:rPr>
                <w:noProof/>
                <w:webHidden/>
              </w:rPr>
              <w:fldChar w:fldCharType="end"/>
            </w:r>
          </w:hyperlink>
        </w:p>
        <w:p w14:paraId="077376E9" w14:textId="5067A0E1"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7" w:history="1">
            <w:r w:rsidR="0029798D" w:rsidRPr="003101AF">
              <w:rPr>
                <w:rStyle w:val="Hyperlink"/>
                <w:noProof/>
                <w:lang w:val="en-GB"/>
              </w:rPr>
              <w:t>6. Discussion</w:t>
            </w:r>
            <w:r w:rsidR="0029798D">
              <w:rPr>
                <w:noProof/>
                <w:webHidden/>
              </w:rPr>
              <w:tab/>
            </w:r>
            <w:r w:rsidR="0029798D">
              <w:rPr>
                <w:noProof/>
                <w:webHidden/>
              </w:rPr>
              <w:fldChar w:fldCharType="begin"/>
            </w:r>
            <w:r w:rsidR="0029798D">
              <w:rPr>
                <w:noProof/>
                <w:webHidden/>
              </w:rPr>
              <w:instrText xml:space="preserve"> PAGEREF _Toc91711037 \h </w:instrText>
            </w:r>
            <w:r w:rsidR="0029798D">
              <w:rPr>
                <w:noProof/>
                <w:webHidden/>
              </w:rPr>
            </w:r>
            <w:r w:rsidR="0029798D">
              <w:rPr>
                <w:noProof/>
                <w:webHidden/>
              </w:rPr>
              <w:fldChar w:fldCharType="separate"/>
            </w:r>
            <w:r w:rsidR="0029798D">
              <w:rPr>
                <w:noProof/>
                <w:webHidden/>
              </w:rPr>
              <w:t>8</w:t>
            </w:r>
            <w:r w:rsidR="0029798D">
              <w:rPr>
                <w:noProof/>
                <w:webHidden/>
              </w:rPr>
              <w:fldChar w:fldCharType="end"/>
            </w:r>
          </w:hyperlink>
        </w:p>
        <w:p w14:paraId="73A56DF5" w14:textId="1F878305"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8" w:history="1">
            <w:r w:rsidR="0029798D" w:rsidRPr="003101AF">
              <w:rPr>
                <w:rStyle w:val="Hyperlink"/>
                <w:noProof/>
                <w:lang w:val="en-GB"/>
              </w:rPr>
              <w:t>7. Conclusion</w:t>
            </w:r>
            <w:r w:rsidR="0029798D">
              <w:rPr>
                <w:noProof/>
                <w:webHidden/>
              </w:rPr>
              <w:tab/>
            </w:r>
            <w:r w:rsidR="0029798D">
              <w:rPr>
                <w:noProof/>
                <w:webHidden/>
              </w:rPr>
              <w:fldChar w:fldCharType="begin"/>
            </w:r>
            <w:r w:rsidR="0029798D">
              <w:rPr>
                <w:noProof/>
                <w:webHidden/>
              </w:rPr>
              <w:instrText xml:space="preserve"> PAGEREF _Toc91711038 \h </w:instrText>
            </w:r>
            <w:r w:rsidR="0029798D">
              <w:rPr>
                <w:noProof/>
                <w:webHidden/>
              </w:rPr>
            </w:r>
            <w:r w:rsidR="0029798D">
              <w:rPr>
                <w:noProof/>
                <w:webHidden/>
              </w:rPr>
              <w:fldChar w:fldCharType="separate"/>
            </w:r>
            <w:r w:rsidR="0029798D">
              <w:rPr>
                <w:noProof/>
                <w:webHidden/>
              </w:rPr>
              <w:t>9</w:t>
            </w:r>
            <w:r w:rsidR="0029798D">
              <w:rPr>
                <w:noProof/>
                <w:webHidden/>
              </w:rPr>
              <w:fldChar w:fldCharType="end"/>
            </w:r>
          </w:hyperlink>
        </w:p>
        <w:p w14:paraId="2C783B61" w14:textId="4AAB10D0" w:rsidR="0029798D" w:rsidRDefault="00BA5C08">
          <w:pPr>
            <w:pStyle w:val="TOC1"/>
            <w:tabs>
              <w:tab w:val="right" w:leader="dot" w:pos="9019"/>
            </w:tabs>
            <w:rPr>
              <w:rFonts w:asciiTheme="minorHAnsi" w:eastAsiaTheme="minorEastAsia" w:hAnsiTheme="minorHAnsi" w:cs="Vrinda"/>
              <w:noProof/>
              <w:sz w:val="24"/>
              <w:szCs w:val="30"/>
              <w:lang w:val="en-GB" w:eastAsia="en-GB" w:bidi="bn-IN"/>
            </w:rPr>
          </w:pPr>
          <w:hyperlink w:anchor="_Toc91711039" w:history="1">
            <w:r w:rsidR="0029798D" w:rsidRPr="003101AF">
              <w:rPr>
                <w:rStyle w:val="Hyperlink"/>
                <w:noProof/>
                <w:highlight w:val="white"/>
                <w:lang w:val="en-GB"/>
              </w:rPr>
              <w:t>Reference list</w:t>
            </w:r>
            <w:r w:rsidR="0029798D">
              <w:rPr>
                <w:noProof/>
                <w:webHidden/>
              </w:rPr>
              <w:tab/>
            </w:r>
            <w:r w:rsidR="0029798D">
              <w:rPr>
                <w:noProof/>
                <w:webHidden/>
              </w:rPr>
              <w:fldChar w:fldCharType="begin"/>
            </w:r>
            <w:r w:rsidR="0029798D">
              <w:rPr>
                <w:noProof/>
                <w:webHidden/>
              </w:rPr>
              <w:instrText xml:space="preserve"> PAGEREF _Toc91711039 \h </w:instrText>
            </w:r>
            <w:r w:rsidR="0029798D">
              <w:rPr>
                <w:noProof/>
                <w:webHidden/>
              </w:rPr>
            </w:r>
            <w:r w:rsidR="0029798D">
              <w:rPr>
                <w:noProof/>
                <w:webHidden/>
              </w:rPr>
              <w:fldChar w:fldCharType="separate"/>
            </w:r>
            <w:r w:rsidR="0029798D">
              <w:rPr>
                <w:noProof/>
                <w:webHidden/>
              </w:rPr>
              <w:t>10</w:t>
            </w:r>
            <w:r w:rsidR="0029798D">
              <w:rPr>
                <w:noProof/>
                <w:webHidden/>
              </w:rPr>
              <w:fldChar w:fldCharType="end"/>
            </w:r>
          </w:hyperlink>
        </w:p>
        <w:p w14:paraId="0DD5A1BD" w14:textId="1B8AB6F5" w:rsidR="0029798D" w:rsidRPr="0029798D" w:rsidRDefault="0029798D" w:rsidP="0029798D">
          <w:pPr>
            <w:spacing w:line="360" w:lineRule="auto"/>
            <w:jc w:val="both"/>
            <w:rPr>
              <w:color w:val="000000" w:themeColor="text1"/>
              <w:lang w:val="en-GB"/>
            </w:rPr>
          </w:pPr>
          <w:r w:rsidRPr="0029798D">
            <w:rPr>
              <w:color w:val="000000" w:themeColor="text1"/>
              <w:lang w:val="en-GB"/>
            </w:rPr>
            <w:fldChar w:fldCharType="end"/>
          </w:r>
        </w:p>
      </w:sdtContent>
    </w:sdt>
    <w:p w14:paraId="57AA80D0" w14:textId="77777777" w:rsidR="0029798D" w:rsidRPr="0029798D" w:rsidRDefault="0029798D" w:rsidP="0029798D">
      <w:pPr>
        <w:pStyle w:val="Normal1"/>
        <w:spacing w:line="360" w:lineRule="auto"/>
        <w:jc w:val="center"/>
        <w:rPr>
          <w:rFonts w:eastAsia="Times New Roman"/>
          <w:b/>
          <w:color w:val="000000" w:themeColor="text1"/>
          <w:lang w:val="en-GB"/>
        </w:rPr>
      </w:pPr>
    </w:p>
    <w:p w14:paraId="431C8B65" w14:textId="77777777" w:rsidR="0029798D" w:rsidRPr="0029798D" w:rsidRDefault="0029798D" w:rsidP="0029798D">
      <w:pPr>
        <w:pStyle w:val="Normal1"/>
        <w:spacing w:line="360" w:lineRule="auto"/>
        <w:jc w:val="center"/>
        <w:rPr>
          <w:rFonts w:eastAsia="Times New Roman"/>
          <w:b/>
          <w:color w:val="000000" w:themeColor="text1"/>
          <w:lang w:val="en-GB"/>
        </w:rPr>
      </w:pPr>
    </w:p>
    <w:p w14:paraId="391C87BF" w14:textId="77777777" w:rsidR="0029798D" w:rsidRPr="0029798D" w:rsidRDefault="0029798D" w:rsidP="0029798D">
      <w:pPr>
        <w:pStyle w:val="Normal1"/>
        <w:spacing w:line="360" w:lineRule="auto"/>
        <w:jc w:val="center"/>
        <w:rPr>
          <w:rFonts w:eastAsia="Times New Roman"/>
          <w:b/>
          <w:color w:val="000000" w:themeColor="text1"/>
          <w:lang w:val="en-GB"/>
        </w:rPr>
      </w:pPr>
    </w:p>
    <w:p w14:paraId="16906D00"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br/>
      </w:r>
    </w:p>
    <w:p w14:paraId="3DB25ED5" w14:textId="77777777" w:rsidR="0029798D" w:rsidRPr="0029798D" w:rsidRDefault="0029798D" w:rsidP="0029798D">
      <w:pPr>
        <w:pStyle w:val="Normal1"/>
        <w:spacing w:line="360" w:lineRule="auto"/>
        <w:jc w:val="center"/>
        <w:rPr>
          <w:rFonts w:eastAsia="Times New Roman"/>
          <w:b/>
          <w:color w:val="000000" w:themeColor="text1"/>
          <w:lang w:val="en-GB"/>
        </w:rPr>
      </w:pPr>
    </w:p>
    <w:p w14:paraId="7EECF64E" w14:textId="77777777" w:rsidR="0029798D" w:rsidRPr="0029798D" w:rsidRDefault="0029798D" w:rsidP="0029798D">
      <w:pPr>
        <w:pStyle w:val="Normal1"/>
        <w:spacing w:line="360" w:lineRule="auto"/>
        <w:jc w:val="center"/>
        <w:rPr>
          <w:rFonts w:eastAsia="Times New Roman"/>
          <w:b/>
          <w:color w:val="000000" w:themeColor="text1"/>
          <w:lang w:val="en-GB"/>
        </w:rPr>
      </w:pPr>
    </w:p>
    <w:p w14:paraId="63B201E0"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br/>
      </w:r>
    </w:p>
    <w:p w14:paraId="3EFECBD0"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br/>
      </w:r>
    </w:p>
    <w:p w14:paraId="4FDDB172" w14:textId="77777777" w:rsidR="0029798D" w:rsidRPr="0029798D" w:rsidRDefault="0029798D" w:rsidP="0029798D">
      <w:pPr>
        <w:pStyle w:val="Normal1"/>
        <w:spacing w:line="360" w:lineRule="auto"/>
        <w:jc w:val="center"/>
        <w:rPr>
          <w:rFonts w:eastAsia="Times New Roman"/>
          <w:b/>
          <w:color w:val="000000" w:themeColor="text1"/>
          <w:lang w:val="en-GB"/>
        </w:rPr>
      </w:pPr>
    </w:p>
    <w:p w14:paraId="06ED35D0"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color w:val="000000" w:themeColor="text1"/>
          <w:lang w:val="en-GB"/>
        </w:rPr>
        <w:br w:type="page"/>
      </w:r>
    </w:p>
    <w:p w14:paraId="55362668" w14:textId="77777777" w:rsidR="0029798D" w:rsidRPr="0029798D" w:rsidRDefault="0029798D" w:rsidP="0029798D">
      <w:pPr>
        <w:pStyle w:val="Heading1"/>
        <w:rPr>
          <w:lang w:val="en-GB"/>
        </w:rPr>
      </w:pPr>
      <w:bookmarkStart w:id="0" w:name="_Toc91711029"/>
      <w:r w:rsidRPr="0029798D">
        <w:rPr>
          <w:lang w:val="en-GB"/>
        </w:rPr>
        <w:lastRenderedPageBreak/>
        <w:t>1. Introduction</w:t>
      </w:r>
      <w:bookmarkEnd w:id="0"/>
      <w:r w:rsidRPr="0029798D">
        <w:rPr>
          <w:lang w:val="en-GB"/>
        </w:rPr>
        <w:t xml:space="preserve">  </w:t>
      </w:r>
    </w:p>
    <w:p w14:paraId="196C4651"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Virtual learning environment (VLE) helps to increase learners' engagement using imagination, intellect and improving interaction as it provides learners several choices and nowadays VLE has been mainstreamed as this is supported by educators and tutors. After adopted of VLE extensively it has become important that learner’s experiences were also considered when it comes to learning in VLE. It is enabled by communication using digital mediums such as email, and convention. This also includes teaching courses online. In UK, Joint Information System Committee (JISC) is responsible for advancing technologies for learning which is focused on pedagogy. VLE consists of different tools such as </w:t>
      </w:r>
      <w:proofErr w:type="spellStart"/>
      <w:r w:rsidRPr="0029798D">
        <w:rPr>
          <w:rFonts w:eastAsia="Times New Roman"/>
          <w:color w:val="000000" w:themeColor="text1"/>
          <w:lang w:val="en-GB"/>
        </w:rPr>
        <w:t>WebCT</w:t>
      </w:r>
      <w:proofErr w:type="spellEnd"/>
      <w:r w:rsidRPr="0029798D">
        <w:rPr>
          <w:rFonts w:eastAsia="Times New Roman"/>
          <w:color w:val="000000" w:themeColor="text1"/>
          <w:lang w:val="en-GB"/>
        </w:rPr>
        <w:t xml:space="preserve"> and Blackboard that allows tracking student evaluation and ensures that there are enough resources present to provide a mechanism to educate learners. In </w:t>
      </w:r>
      <w:r w:rsidRPr="0029798D">
        <w:rPr>
          <w:rFonts w:eastAsia="Times New Roman"/>
          <w:color w:val="000000" w:themeColor="text1"/>
          <w:highlight w:val="white"/>
          <w:lang w:val="en-GB"/>
        </w:rPr>
        <w:t xml:space="preserve">University of Wales Trinity Saint David London Campus (UWTSD) learners are using VLE and in this study, impacts of virtual learning environment (VLE) on students’ experience are studied in detail.  </w:t>
      </w:r>
    </w:p>
    <w:p w14:paraId="69D23F6E" w14:textId="77777777" w:rsidR="0029798D" w:rsidRPr="0029798D" w:rsidRDefault="0029798D" w:rsidP="0029798D">
      <w:pPr>
        <w:pStyle w:val="Heading1"/>
        <w:rPr>
          <w:lang w:val="en-GB"/>
        </w:rPr>
      </w:pPr>
      <w:bookmarkStart w:id="1" w:name="_Toc91711030"/>
      <w:r w:rsidRPr="0029798D">
        <w:rPr>
          <w:lang w:val="en-GB"/>
        </w:rPr>
        <w:t>2. Background</w:t>
      </w:r>
      <w:bookmarkEnd w:id="1"/>
      <w:r w:rsidRPr="0029798D">
        <w:rPr>
          <w:lang w:val="en-GB"/>
        </w:rPr>
        <w:t xml:space="preserve"> </w:t>
      </w:r>
    </w:p>
    <w:p w14:paraId="41D84D08"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UWTSD learners have been using VLE and it has been able to support part time learning and distance learning therefore it has presented a new learning process which is blended in nature. In this institution, VLE has integrated several types of digital media which includes audio content and constant which has been written down. UWTSD has been supporting students who are interested in </w:t>
      </w:r>
      <w:proofErr w:type="gramStart"/>
      <w:r w:rsidRPr="0029798D">
        <w:rPr>
          <w:rFonts w:eastAsia="Times New Roman"/>
          <w:color w:val="000000" w:themeColor="text1"/>
          <w:lang w:val="en-GB"/>
        </w:rPr>
        <w:t>work based</w:t>
      </w:r>
      <w:proofErr w:type="gramEnd"/>
      <w:r w:rsidRPr="0029798D">
        <w:rPr>
          <w:rFonts w:eastAsia="Times New Roman"/>
          <w:color w:val="000000" w:themeColor="text1"/>
          <w:lang w:val="en-GB"/>
        </w:rPr>
        <w:t xml:space="preserve"> learning and enrolled in programs such as BA, MA and higher education such as doctoral degrees. In this process learning occurs through completing different modules and also includes a direct mode of teaching for introductory levels and provides study materials required for completing certain courses. VLE in UWTSD is considered a blended method for learners using online and offline resources of this esteemed institution. There is an increase in engagement in students and especially in those students who are interested in distance learning.  UWTSD needs to improve marketing strategies to reach more students in future. </w:t>
      </w:r>
    </w:p>
    <w:p w14:paraId="220FFF3B" w14:textId="77777777" w:rsidR="0029798D" w:rsidRPr="0029798D" w:rsidRDefault="0029798D" w:rsidP="0029798D">
      <w:pPr>
        <w:pStyle w:val="Heading2"/>
        <w:rPr>
          <w:lang w:val="en-GB"/>
        </w:rPr>
      </w:pPr>
      <w:bookmarkStart w:id="2" w:name="_Toc91711031"/>
      <w:r w:rsidRPr="0029798D">
        <w:rPr>
          <w:lang w:val="en-GB"/>
        </w:rPr>
        <w:lastRenderedPageBreak/>
        <w:t>Improving marketing strategies</w:t>
      </w:r>
      <w:bookmarkEnd w:id="2"/>
      <w:r w:rsidRPr="0029798D">
        <w:rPr>
          <w:lang w:val="en-GB"/>
        </w:rPr>
        <w:t xml:space="preserve"> </w:t>
      </w:r>
    </w:p>
    <w:p w14:paraId="5ABF2D4F"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noProof/>
          <w:color w:val="000000" w:themeColor="text1"/>
          <w:lang w:val="en-GB" w:eastAsia="en-IN"/>
        </w:rPr>
        <w:drawing>
          <wp:inline distT="114300" distB="114300" distL="114300" distR="114300" wp14:anchorId="41BE8569" wp14:editId="4510D3CD">
            <wp:extent cx="4676775" cy="2971800"/>
            <wp:effectExtent l="19050" t="19050" r="9525"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676775" cy="2971800"/>
                    </a:xfrm>
                    <a:prstGeom prst="rect">
                      <a:avLst/>
                    </a:prstGeom>
                    <a:ln>
                      <a:solidFill>
                        <a:schemeClr val="accent1"/>
                      </a:solidFill>
                    </a:ln>
                  </pic:spPr>
                </pic:pic>
              </a:graphicData>
            </a:graphic>
          </wp:inline>
        </w:drawing>
      </w:r>
    </w:p>
    <w:p w14:paraId="733A1659"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t xml:space="preserve">Figure 2.1: Five resources affecting page views </w:t>
      </w:r>
    </w:p>
    <w:p w14:paraId="16784EB1" w14:textId="77777777" w:rsidR="0029798D" w:rsidRPr="0029798D" w:rsidRDefault="0029798D" w:rsidP="0029798D">
      <w:pPr>
        <w:pStyle w:val="Normal1"/>
        <w:spacing w:line="360" w:lineRule="auto"/>
        <w:jc w:val="center"/>
        <w:rPr>
          <w:rFonts w:eastAsia="Times New Roman"/>
          <w:color w:val="000000" w:themeColor="text1"/>
          <w:lang w:val="en-GB"/>
        </w:rPr>
      </w:pPr>
      <w:r w:rsidRPr="0029798D">
        <w:rPr>
          <w:rFonts w:eastAsia="Times New Roman"/>
          <w:color w:val="000000" w:themeColor="text1"/>
          <w:lang w:val="en-GB"/>
        </w:rPr>
        <w:t>(Source:</w:t>
      </w:r>
      <w:r w:rsidRPr="0029798D">
        <w:rPr>
          <w:rFonts w:eastAsia="Times New Roman"/>
          <w:color w:val="000000" w:themeColor="text1"/>
          <w:highlight w:val="white"/>
          <w:lang w:val="en-GB"/>
        </w:rPr>
        <w:t xml:space="preserve"> REPOSITORY UWTSD, 2016</w:t>
      </w:r>
      <w:r w:rsidRPr="0029798D">
        <w:rPr>
          <w:rFonts w:eastAsia="Times New Roman"/>
          <w:color w:val="000000" w:themeColor="text1"/>
          <w:lang w:val="en-GB"/>
        </w:rPr>
        <w:t>)</w:t>
      </w:r>
    </w:p>
    <w:p w14:paraId="206FA79B"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color w:val="000000" w:themeColor="text1"/>
          <w:lang w:val="en-GB"/>
        </w:rPr>
        <w:t xml:space="preserve">There are five key resources that are essential to make VLE more effective and these factors are right content, study materials which are navigated easily by learners. Resources such as useful links, e-books, crucial documents and resources for further research are vital to increase engagement and number of views. As opined by </w:t>
      </w:r>
      <w:r w:rsidRPr="0029798D">
        <w:rPr>
          <w:rFonts w:eastAsia="Times New Roman"/>
          <w:color w:val="000000" w:themeColor="text1"/>
          <w:highlight w:val="white"/>
          <w:lang w:val="en-GB"/>
        </w:rPr>
        <w:t xml:space="preserve">Pecori </w:t>
      </w:r>
      <w:r w:rsidRPr="0029798D">
        <w:rPr>
          <w:rFonts w:eastAsia="Times New Roman"/>
          <w:color w:val="000000" w:themeColor="text1"/>
          <w:lang w:val="en-GB"/>
        </w:rPr>
        <w:t xml:space="preserve">(2018), techniques in VLE need to be meaningful and timely to be useful and there are advanced VLE technologies present that are enabled to achieve this objective. UWTSD needs to make sure that students are informed about VLE and UWTSD using technological advancements and introducing new learning modules are effective for professionals who are interested to learn more.  UWTSD has made these learning modules more accessible as students are allowed to work according to their convenience which makes VLE’s learning process easier as they no longer required following fixed schedules. There are several factors which are essential to increase student’s engagement such as feedback, educators who are responsive and structured VLE modules. Marketing also plays a crucial role in improving this institution's capacity to get new students and increasing level of engagement in those who are already participating in these classes.    </w:t>
      </w:r>
    </w:p>
    <w:p w14:paraId="767DADD6" w14:textId="77777777" w:rsidR="0029798D" w:rsidRPr="0029798D" w:rsidRDefault="0029798D" w:rsidP="0029798D">
      <w:pPr>
        <w:pStyle w:val="Heading2"/>
        <w:rPr>
          <w:lang w:val="en-GB"/>
        </w:rPr>
      </w:pPr>
      <w:bookmarkStart w:id="3" w:name="_Toc91711032"/>
      <w:r w:rsidRPr="0029798D">
        <w:rPr>
          <w:lang w:val="en-GB"/>
        </w:rPr>
        <w:lastRenderedPageBreak/>
        <w:t>Significance of marketing strategy</w:t>
      </w:r>
      <w:bookmarkEnd w:id="3"/>
      <w:r w:rsidRPr="0029798D">
        <w:rPr>
          <w:lang w:val="en-GB"/>
        </w:rPr>
        <w:t xml:space="preserve">  </w:t>
      </w:r>
    </w:p>
    <w:p w14:paraId="4E82E45A"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noProof/>
          <w:color w:val="000000" w:themeColor="text1"/>
          <w:lang w:val="en-GB" w:eastAsia="en-IN"/>
        </w:rPr>
        <w:drawing>
          <wp:inline distT="114300" distB="114300" distL="114300" distR="114300" wp14:anchorId="319A4454" wp14:editId="063C10BA">
            <wp:extent cx="4905375" cy="2124075"/>
            <wp:effectExtent l="19050" t="19050" r="9525" b="952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05375" cy="2124075"/>
                    </a:xfrm>
                    <a:prstGeom prst="rect">
                      <a:avLst/>
                    </a:prstGeom>
                    <a:ln>
                      <a:solidFill>
                        <a:schemeClr val="accent1"/>
                      </a:solidFill>
                    </a:ln>
                  </pic:spPr>
                </pic:pic>
              </a:graphicData>
            </a:graphic>
          </wp:inline>
        </w:drawing>
      </w:r>
    </w:p>
    <w:p w14:paraId="0E7F230B"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t>Figure 2.2: Virtual learning environment (VLE) model</w:t>
      </w:r>
    </w:p>
    <w:p w14:paraId="3E702860" w14:textId="77777777" w:rsidR="0029798D" w:rsidRPr="0029798D" w:rsidRDefault="0029798D" w:rsidP="0029798D">
      <w:pPr>
        <w:pStyle w:val="Normal1"/>
        <w:spacing w:line="360" w:lineRule="auto"/>
        <w:jc w:val="center"/>
        <w:rPr>
          <w:rFonts w:eastAsia="Times New Roman"/>
          <w:color w:val="000000" w:themeColor="text1"/>
          <w:lang w:val="en-GB"/>
        </w:rPr>
      </w:pPr>
      <w:r w:rsidRPr="0029798D">
        <w:rPr>
          <w:rFonts w:eastAsia="Times New Roman"/>
          <w:color w:val="000000" w:themeColor="text1"/>
          <w:lang w:val="en-GB"/>
        </w:rPr>
        <w:t>(Source: RESEARCH GATE, 2019)</w:t>
      </w:r>
    </w:p>
    <w:p w14:paraId="6FC9BA5F"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color w:val="000000" w:themeColor="text1"/>
          <w:lang w:val="en-GB"/>
        </w:rPr>
        <w:t xml:space="preserve">VLE </w:t>
      </w:r>
      <w:proofErr w:type="gramStart"/>
      <w:r w:rsidRPr="0029798D">
        <w:rPr>
          <w:rFonts w:eastAsia="Times New Roman"/>
          <w:color w:val="000000" w:themeColor="text1"/>
          <w:lang w:val="en-GB"/>
        </w:rPr>
        <w:t>models</w:t>
      </w:r>
      <w:proofErr w:type="gramEnd"/>
      <w:r w:rsidRPr="0029798D">
        <w:rPr>
          <w:rFonts w:eastAsia="Times New Roman"/>
          <w:color w:val="000000" w:themeColor="text1"/>
          <w:lang w:val="en-GB"/>
        </w:rPr>
        <w:t xml:space="preserve"> components are essential for successful implementation and these components are dependent on each other such as service quality, system quality and quality of information used in VLE model. Satisfaction of students and purpose of using this model which ultimately needs to be useful and beneficial for students by decreasing the amount of their daily task ensures usefulness of VLE (RESEARCH GATE, 2019). VLE provides more freedom to students as this learning environment is self-paced and it provides students an opportunity to have control over attending classes while being outstation and even allows new mothers to learn without paying extra money to childcare from the comfort of their homes. VLE proved to be useful for students and teachers to plan lessons and accomplish administrative tasks.     </w:t>
      </w:r>
    </w:p>
    <w:p w14:paraId="28FFC400" w14:textId="77777777" w:rsidR="0029798D" w:rsidRPr="0029798D" w:rsidRDefault="0029798D" w:rsidP="0029798D">
      <w:pPr>
        <w:pStyle w:val="Heading2"/>
        <w:rPr>
          <w:lang w:val="en-GB"/>
        </w:rPr>
      </w:pPr>
      <w:bookmarkStart w:id="4" w:name="_Toc91711033"/>
      <w:r w:rsidRPr="0029798D">
        <w:rPr>
          <w:lang w:val="en-GB"/>
        </w:rPr>
        <w:t>Advantage and disadvantage of various marketing strategy</w:t>
      </w:r>
      <w:bookmarkEnd w:id="4"/>
    </w:p>
    <w:p w14:paraId="770F06A5"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color w:val="000000" w:themeColor="text1"/>
          <w:lang w:val="en-GB"/>
        </w:rPr>
        <w:t>UWTSD teaches several courses in VLE modules as part of its distance courses such as applied business in Entrepreneurship (BA), management, and marketing. This institution also teaches Bible and theology, subjects such as Celtic studies and conflict in war and society at undergraduate levels as part of its distance learning courses (</w:t>
      </w:r>
      <w:r w:rsidRPr="0029798D">
        <w:rPr>
          <w:rFonts w:eastAsia="Times New Roman"/>
          <w:color w:val="000000" w:themeColor="text1"/>
          <w:highlight w:val="white"/>
          <w:lang w:val="en-GB"/>
        </w:rPr>
        <w:t>UWTSD, 2021</w:t>
      </w:r>
      <w:r w:rsidRPr="0029798D">
        <w:rPr>
          <w:rFonts w:eastAsia="Times New Roman"/>
          <w:color w:val="000000" w:themeColor="text1"/>
          <w:lang w:val="en-GB"/>
        </w:rPr>
        <w:t xml:space="preserve">). </w:t>
      </w:r>
      <w:proofErr w:type="gramStart"/>
      <w:r w:rsidRPr="0029798D">
        <w:rPr>
          <w:rFonts w:eastAsia="Times New Roman"/>
          <w:color w:val="000000" w:themeColor="text1"/>
          <w:lang w:val="en-GB"/>
        </w:rPr>
        <w:t>Therefore</w:t>
      </w:r>
      <w:proofErr w:type="gramEnd"/>
      <w:r w:rsidRPr="0029798D">
        <w:rPr>
          <w:rFonts w:eastAsia="Times New Roman"/>
          <w:color w:val="000000" w:themeColor="text1"/>
          <w:lang w:val="en-GB"/>
        </w:rPr>
        <w:t xml:space="preserve"> these various courses need to be engaging to appeal to students. Learners both professional and otherwise are able to </w:t>
      </w:r>
      <w:proofErr w:type="spellStart"/>
      <w:r w:rsidRPr="0029798D">
        <w:rPr>
          <w:rFonts w:eastAsia="Times New Roman"/>
          <w:color w:val="000000" w:themeColor="text1"/>
          <w:lang w:val="en-GB"/>
        </w:rPr>
        <w:t>enroll</w:t>
      </w:r>
      <w:proofErr w:type="spellEnd"/>
      <w:r w:rsidRPr="0029798D">
        <w:rPr>
          <w:rFonts w:eastAsia="Times New Roman"/>
          <w:color w:val="000000" w:themeColor="text1"/>
          <w:lang w:val="en-GB"/>
        </w:rPr>
        <w:t xml:space="preserve"> in these courses from anywhere therefore it is easy to promote flexibility of these courses to potential students however internet connectivity issues are expected to make considerable amount of impact and make this learning experience impersonal as learners remain isolated place instead of a classroom with peers who are going through similar experiences. Flexibility for students is a major advantage for promoting VLE for institutions such as UWTSD as it allows learners to study in their convenient time.     </w:t>
      </w:r>
    </w:p>
    <w:p w14:paraId="167ECF32"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b/>
          <w:color w:val="000000" w:themeColor="text1"/>
          <w:lang w:val="en-GB"/>
        </w:rPr>
        <w:t xml:space="preserve">Consumer </w:t>
      </w:r>
      <w:proofErr w:type="spellStart"/>
      <w:r w:rsidRPr="0029798D">
        <w:rPr>
          <w:rFonts w:eastAsia="Times New Roman"/>
          <w:b/>
          <w:color w:val="000000" w:themeColor="text1"/>
          <w:lang w:val="en-GB"/>
        </w:rPr>
        <w:t>behavior</w:t>
      </w:r>
      <w:proofErr w:type="spellEnd"/>
    </w:p>
    <w:p w14:paraId="19DF7055"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lastRenderedPageBreak/>
        <w:t xml:space="preserve">   </w:t>
      </w:r>
      <w:r w:rsidRPr="0029798D">
        <w:rPr>
          <w:rFonts w:eastAsia="Times New Roman"/>
          <w:b/>
          <w:noProof/>
          <w:color w:val="000000" w:themeColor="text1"/>
          <w:lang w:val="en-GB" w:eastAsia="en-IN"/>
        </w:rPr>
        <w:drawing>
          <wp:inline distT="114300" distB="114300" distL="114300" distR="114300" wp14:anchorId="495A6A9D" wp14:editId="2CB8E7F9">
            <wp:extent cx="4905375" cy="3562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05375" cy="3562350"/>
                    </a:xfrm>
                    <a:prstGeom prst="rect">
                      <a:avLst/>
                    </a:prstGeom>
                    <a:ln/>
                  </pic:spPr>
                </pic:pic>
              </a:graphicData>
            </a:graphic>
          </wp:inline>
        </w:drawing>
      </w:r>
      <w:r w:rsidRPr="0029798D">
        <w:rPr>
          <w:rFonts w:eastAsia="Times New Roman"/>
          <w:b/>
          <w:color w:val="000000" w:themeColor="text1"/>
          <w:lang w:val="en-GB"/>
        </w:rPr>
        <w:t xml:space="preserve"> </w:t>
      </w:r>
    </w:p>
    <w:p w14:paraId="2BE52514" w14:textId="77777777" w:rsidR="0029798D" w:rsidRPr="0029798D" w:rsidRDefault="0029798D" w:rsidP="0029798D">
      <w:pPr>
        <w:pStyle w:val="Normal1"/>
        <w:spacing w:line="360" w:lineRule="auto"/>
        <w:jc w:val="center"/>
        <w:rPr>
          <w:rFonts w:eastAsia="Times New Roman"/>
          <w:b/>
          <w:color w:val="000000" w:themeColor="text1"/>
          <w:lang w:val="en-GB"/>
        </w:rPr>
      </w:pPr>
      <w:r w:rsidRPr="0029798D">
        <w:rPr>
          <w:rFonts w:eastAsia="Times New Roman"/>
          <w:b/>
          <w:color w:val="000000" w:themeColor="text1"/>
          <w:lang w:val="en-GB"/>
        </w:rPr>
        <w:t xml:space="preserve">Figure 2.3: Connection between view per page and final results </w:t>
      </w:r>
    </w:p>
    <w:p w14:paraId="10CC2C96" w14:textId="77777777" w:rsidR="0029798D" w:rsidRPr="0029798D" w:rsidRDefault="0029798D" w:rsidP="0029798D">
      <w:pPr>
        <w:pStyle w:val="Normal1"/>
        <w:spacing w:line="360" w:lineRule="auto"/>
        <w:jc w:val="center"/>
        <w:rPr>
          <w:rFonts w:eastAsia="Times New Roman"/>
          <w:color w:val="000000" w:themeColor="text1"/>
          <w:lang w:val="en-GB"/>
        </w:rPr>
      </w:pPr>
      <w:r w:rsidRPr="0029798D">
        <w:rPr>
          <w:rFonts w:eastAsia="Times New Roman"/>
          <w:color w:val="000000" w:themeColor="text1"/>
          <w:lang w:val="en-GB"/>
        </w:rPr>
        <w:t>(Source: RESEARCH GATE, 2018)</w:t>
      </w:r>
    </w:p>
    <w:p w14:paraId="03D73270"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color w:val="000000" w:themeColor="text1"/>
          <w:lang w:val="en-GB"/>
        </w:rPr>
        <w:t>In</w:t>
      </w:r>
      <w:r w:rsidRPr="0029798D">
        <w:rPr>
          <w:rFonts w:eastAsia="Times New Roman"/>
          <w:b/>
          <w:color w:val="000000" w:themeColor="text1"/>
          <w:lang w:val="en-GB"/>
        </w:rPr>
        <w:t xml:space="preserve"> </w:t>
      </w:r>
      <w:r w:rsidRPr="0029798D">
        <w:rPr>
          <w:rFonts w:eastAsia="Times New Roman"/>
          <w:color w:val="000000" w:themeColor="text1"/>
          <w:lang w:val="en-GB"/>
        </w:rPr>
        <w:t xml:space="preserve">UWTSD, VLE improves </w:t>
      </w:r>
      <w:proofErr w:type="gramStart"/>
      <w:r w:rsidRPr="0029798D">
        <w:rPr>
          <w:rFonts w:eastAsia="Times New Roman"/>
          <w:color w:val="000000" w:themeColor="text1"/>
          <w:lang w:val="en-GB"/>
        </w:rPr>
        <w:t>work based</w:t>
      </w:r>
      <w:proofErr w:type="gramEnd"/>
      <w:r w:rsidRPr="0029798D">
        <w:rPr>
          <w:rFonts w:eastAsia="Times New Roman"/>
          <w:color w:val="000000" w:themeColor="text1"/>
          <w:lang w:val="en-GB"/>
        </w:rPr>
        <w:t xml:space="preserve"> learning by focusing on increasing engagement and technology and in this institution 72% of learners who are registering in these classes as page views in multiple VLE resources (RESEARCH GATE, 2018). Page views are found to be increasing in case of essential resources as these resources are vital for assessment of VLE. In pages where non-essential information is provided page views remain less compare to essential pages. </w:t>
      </w:r>
    </w:p>
    <w:p w14:paraId="71B6B226" w14:textId="77777777" w:rsidR="0029798D" w:rsidRPr="0029798D" w:rsidRDefault="0029798D" w:rsidP="0029798D">
      <w:pPr>
        <w:pStyle w:val="Heading1"/>
        <w:rPr>
          <w:lang w:val="en-GB"/>
        </w:rPr>
      </w:pPr>
      <w:bookmarkStart w:id="5" w:name="_Toc91711034"/>
      <w:r w:rsidRPr="0029798D">
        <w:rPr>
          <w:lang w:val="en-GB"/>
        </w:rPr>
        <w:t>3. Aims and objectives</w:t>
      </w:r>
      <w:bookmarkEnd w:id="5"/>
      <w:r w:rsidRPr="0029798D">
        <w:rPr>
          <w:lang w:val="en-GB"/>
        </w:rPr>
        <w:t xml:space="preserve"> </w:t>
      </w:r>
    </w:p>
    <w:p w14:paraId="08DD563E" w14:textId="77777777" w:rsidR="0029798D" w:rsidRPr="0029798D" w:rsidRDefault="0029798D" w:rsidP="0029798D">
      <w:pPr>
        <w:pStyle w:val="Normal1"/>
        <w:spacing w:line="360" w:lineRule="auto"/>
        <w:jc w:val="both"/>
        <w:rPr>
          <w:rFonts w:eastAsia="Times New Roman"/>
          <w:b/>
          <w:i/>
          <w:color w:val="000000" w:themeColor="text1"/>
          <w:lang w:val="en-GB"/>
        </w:rPr>
      </w:pPr>
      <w:r w:rsidRPr="0029798D">
        <w:rPr>
          <w:rFonts w:eastAsia="Times New Roman"/>
          <w:b/>
          <w:i/>
          <w:color w:val="000000" w:themeColor="text1"/>
          <w:lang w:val="en-GB"/>
        </w:rPr>
        <w:t>Aims</w:t>
      </w:r>
    </w:p>
    <w:p w14:paraId="2E423482"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In this study, Virtual learning environment (VLE) impact on learners in University</w:t>
      </w:r>
      <w:r w:rsidRPr="0029798D">
        <w:rPr>
          <w:rFonts w:eastAsia="Times New Roman"/>
          <w:color w:val="000000" w:themeColor="text1"/>
          <w:highlight w:val="white"/>
          <w:lang w:val="en-GB"/>
        </w:rPr>
        <w:t xml:space="preserve"> of Wales Trinity Saint David London Campus (</w:t>
      </w:r>
      <w:r w:rsidRPr="0029798D">
        <w:rPr>
          <w:rFonts w:eastAsia="Times New Roman"/>
          <w:color w:val="000000" w:themeColor="text1"/>
          <w:lang w:val="en-GB"/>
        </w:rPr>
        <w:t xml:space="preserve">UWTSD) is studied to understand their experiences of a “blended” learning environment. </w:t>
      </w:r>
    </w:p>
    <w:p w14:paraId="3CE52A9B" w14:textId="77777777" w:rsidR="0029798D" w:rsidRPr="0029798D" w:rsidRDefault="0029798D" w:rsidP="0029798D">
      <w:pPr>
        <w:pStyle w:val="Normal1"/>
        <w:spacing w:line="360" w:lineRule="auto"/>
        <w:jc w:val="both"/>
        <w:rPr>
          <w:rFonts w:eastAsia="Times New Roman"/>
          <w:b/>
          <w:i/>
          <w:color w:val="000000" w:themeColor="text1"/>
          <w:lang w:val="en-GB"/>
        </w:rPr>
      </w:pPr>
      <w:r w:rsidRPr="0029798D">
        <w:rPr>
          <w:rFonts w:eastAsia="Times New Roman"/>
          <w:b/>
          <w:i/>
          <w:color w:val="000000" w:themeColor="text1"/>
          <w:lang w:val="en-GB"/>
        </w:rPr>
        <w:t xml:space="preserve">Objectives </w:t>
      </w:r>
    </w:p>
    <w:p w14:paraId="3EA04BCF" w14:textId="77777777" w:rsidR="0029798D" w:rsidRPr="0029798D" w:rsidRDefault="0029798D" w:rsidP="0029798D">
      <w:pPr>
        <w:pStyle w:val="Normal1"/>
        <w:numPr>
          <w:ilvl w:val="0"/>
          <w:numId w:val="1"/>
        </w:numPr>
        <w:spacing w:line="360" w:lineRule="auto"/>
        <w:jc w:val="both"/>
        <w:rPr>
          <w:rFonts w:eastAsia="Times New Roman"/>
          <w:color w:val="000000" w:themeColor="text1"/>
          <w:lang w:val="en-GB"/>
        </w:rPr>
      </w:pPr>
      <w:r w:rsidRPr="0029798D">
        <w:rPr>
          <w:rFonts w:eastAsia="Times New Roman"/>
          <w:color w:val="000000" w:themeColor="text1"/>
          <w:lang w:val="en-GB"/>
        </w:rPr>
        <w:t xml:space="preserve">To understand impact of Virtual learning environment (VLE) in higher education UWTSD students. </w:t>
      </w:r>
    </w:p>
    <w:p w14:paraId="26891353" w14:textId="77777777" w:rsidR="0029798D" w:rsidRPr="0029798D" w:rsidRDefault="0029798D" w:rsidP="0029798D">
      <w:pPr>
        <w:pStyle w:val="Normal1"/>
        <w:numPr>
          <w:ilvl w:val="0"/>
          <w:numId w:val="1"/>
        </w:numPr>
        <w:spacing w:line="360" w:lineRule="auto"/>
        <w:jc w:val="both"/>
        <w:rPr>
          <w:rFonts w:eastAsia="Times New Roman"/>
          <w:color w:val="000000" w:themeColor="text1"/>
          <w:lang w:val="en-GB"/>
        </w:rPr>
      </w:pPr>
      <w:r w:rsidRPr="0029798D">
        <w:rPr>
          <w:rFonts w:eastAsia="Times New Roman"/>
          <w:color w:val="000000" w:themeColor="text1"/>
          <w:lang w:val="en-GB"/>
        </w:rPr>
        <w:t>To identify challenges faced by students in Virtual learning environment (VLE) in UWTSD.</w:t>
      </w:r>
    </w:p>
    <w:p w14:paraId="73B729CC" w14:textId="77777777" w:rsidR="0029798D" w:rsidRPr="0029798D" w:rsidRDefault="0029798D" w:rsidP="0029798D">
      <w:pPr>
        <w:pStyle w:val="Normal1"/>
        <w:numPr>
          <w:ilvl w:val="0"/>
          <w:numId w:val="1"/>
        </w:numPr>
        <w:spacing w:line="360" w:lineRule="auto"/>
        <w:jc w:val="both"/>
        <w:rPr>
          <w:rFonts w:eastAsia="Times New Roman"/>
          <w:color w:val="000000" w:themeColor="text1"/>
          <w:lang w:val="en-GB"/>
        </w:rPr>
      </w:pPr>
      <w:r w:rsidRPr="0029798D">
        <w:rPr>
          <w:rFonts w:eastAsia="Times New Roman"/>
          <w:color w:val="000000" w:themeColor="text1"/>
          <w:lang w:val="en-GB"/>
        </w:rPr>
        <w:t>To understand different factors affecting Virtual learning environment (VLE) in UWTSD students.</w:t>
      </w:r>
    </w:p>
    <w:p w14:paraId="54CB5E5C" w14:textId="77777777" w:rsidR="0029798D" w:rsidRPr="0029798D" w:rsidRDefault="0029798D" w:rsidP="0029798D">
      <w:pPr>
        <w:pStyle w:val="Normal1"/>
        <w:numPr>
          <w:ilvl w:val="0"/>
          <w:numId w:val="1"/>
        </w:numPr>
        <w:spacing w:line="360" w:lineRule="auto"/>
        <w:jc w:val="both"/>
        <w:rPr>
          <w:rFonts w:eastAsia="Times New Roman"/>
          <w:color w:val="000000" w:themeColor="text1"/>
          <w:lang w:val="en-GB"/>
        </w:rPr>
      </w:pPr>
      <w:r w:rsidRPr="0029798D">
        <w:rPr>
          <w:rFonts w:eastAsia="Times New Roman"/>
          <w:color w:val="000000" w:themeColor="text1"/>
          <w:lang w:val="en-GB"/>
        </w:rPr>
        <w:lastRenderedPageBreak/>
        <w:t>To identify advantages and disadvantages of Virtual learning environment (VLE) in UWTSD students.</w:t>
      </w:r>
    </w:p>
    <w:p w14:paraId="18EFD4F4" w14:textId="77777777" w:rsidR="0029798D" w:rsidRPr="0029798D" w:rsidRDefault="0029798D" w:rsidP="0029798D">
      <w:pPr>
        <w:pStyle w:val="Normal1"/>
        <w:numPr>
          <w:ilvl w:val="0"/>
          <w:numId w:val="1"/>
        </w:numPr>
        <w:spacing w:line="360" w:lineRule="auto"/>
        <w:jc w:val="both"/>
        <w:rPr>
          <w:rFonts w:eastAsia="Times New Roman"/>
          <w:color w:val="000000" w:themeColor="text1"/>
          <w:lang w:val="en-GB"/>
        </w:rPr>
      </w:pPr>
      <w:r w:rsidRPr="0029798D">
        <w:rPr>
          <w:rFonts w:eastAsia="Times New Roman"/>
          <w:color w:val="000000" w:themeColor="text1"/>
          <w:lang w:val="en-GB"/>
        </w:rPr>
        <w:t>To recommend specific strategies to improve Virtual learning environment (VLE) in benefits in UWTSD students.</w:t>
      </w:r>
    </w:p>
    <w:p w14:paraId="43C94CD6" w14:textId="77777777" w:rsidR="0029798D" w:rsidRPr="0029798D" w:rsidRDefault="0029798D" w:rsidP="0029798D">
      <w:pPr>
        <w:pStyle w:val="Heading1"/>
        <w:rPr>
          <w:lang w:val="en-GB"/>
        </w:rPr>
      </w:pPr>
      <w:bookmarkStart w:id="6" w:name="_Toc91711035"/>
      <w:r w:rsidRPr="0029798D">
        <w:rPr>
          <w:lang w:val="en-GB"/>
        </w:rPr>
        <w:t>4. Method</w:t>
      </w:r>
      <w:bookmarkEnd w:id="6"/>
      <w:r w:rsidRPr="0029798D">
        <w:rPr>
          <w:lang w:val="en-GB"/>
        </w:rPr>
        <w:t xml:space="preserve"> </w:t>
      </w:r>
    </w:p>
    <w:p w14:paraId="1C95906D"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this research, Virtual learning environments (VLE) impacts were studied using a structured research methodology. In this study, positivism research philosophy was followed and it refers to gaining factual knowledge with help of observation using qualification. This research philosophy was useful for qualitative research purposes to help to discover trends in society. In this study, qualitative research strategy was adopted for research purposes and descriptive research design was adopted as well. </w:t>
      </w:r>
      <w:r w:rsidRPr="0029798D">
        <w:rPr>
          <w:rFonts w:eastAsia="Times New Roman"/>
          <w:color w:val="000000" w:themeColor="text1"/>
          <w:highlight w:val="white"/>
          <w:lang w:val="en-GB"/>
        </w:rPr>
        <w:t xml:space="preserve">Bansal </w:t>
      </w:r>
      <w:r w:rsidRPr="0029798D">
        <w:rPr>
          <w:rFonts w:eastAsia="Times New Roman"/>
          <w:i/>
          <w:color w:val="000000" w:themeColor="text1"/>
          <w:highlight w:val="white"/>
          <w:lang w:val="en-GB"/>
        </w:rPr>
        <w:t>et al.</w:t>
      </w:r>
      <w:r w:rsidRPr="0029798D">
        <w:rPr>
          <w:rFonts w:eastAsia="Times New Roman"/>
          <w:color w:val="000000" w:themeColor="text1"/>
          <w:highlight w:val="white"/>
          <w:lang w:val="en-GB"/>
        </w:rPr>
        <w:t xml:space="preserve"> (2018) noted that </w:t>
      </w:r>
      <w:r w:rsidRPr="0029798D">
        <w:rPr>
          <w:rFonts w:eastAsia="Times New Roman"/>
          <w:color w:val="000000" w:themeColor="text1"/>
          <w:lang w:val="en-GB"/>
        </w:rPr>
        <w:t>this research strategy assists to get a better understanding of beliefs and exchange among participants. In this study, deductive research approach was adopted and it is commonly used in scientific studies as it enables researchers to study situations and examine hypotheses from existing hypotheses (</w:t>
      </w:r>
      <w:r w:rsidRPr="0029798D">
        <w:rPr>
          <w:rFonts w:eastAsia="Times New Roman"/>
          <w:color w:val="000000" w:themeColor="text1"/>
          <w:highlight w:val="white"/>
          <w:lang w:val="en-GB"/>
        </w:rPr>
        <w:t>Pearse, 2018</w:t>
      </w:r>
      <w:r w:rsidRPr="0029798D">
        <w:rPr>
          <w:rFonts w:eastAsia="Times New Roman"/>
          <w:color w:val="000000" w:themeColor="text1"/>
          <w:lang w:val="en-GB"/>
        </w:rPr>
        <w:t>). In this research, primary data collection methods were adopted for studying VLE in UWTSD students. Primary data collection refers to collecting data through surveys or tests that enable this study to attain its objectives (</w:t>
      </w:r>
      <w:proofErr w:type="spellStart"/>
      <w:r w:rsidRPr="0029798D">
        <w:rPr>
          <w:rFonts w:eastAsia="Times New Roman"/>
          <w:color w:val="000000" w:themeColor="text1"/>
          <w:highlight w:val="white"/>
          <w:lang w:val="en-GB"/>
        </w:rPr>
        <w:t>Franzitta</w:t>
      </w:r>
      <w:proofErr w:type="spellEnd"/>
      <w:r w:rsidRPr="0029798D">
        <w:rPr>
          <w:rFonts w:eastAsia="Times New Roman"/>
          <w:color w:val="000000" w:themeColor="text1"/>
          <w:highlight w:val="white"/>
          <w:lang w:val="en-GB"/>
        </w:rPr>
        <w:t xml:space="preserve"> </w:t>
      </w:r>
      <w:r w:rsidRPr="0029798D">
        <w:rPr>
          <w:rFonts w:eastAsia="Times New Roman"/>
          <w:i/>
          <w:color w:val="000000" w:themeColor="text1"/>
          <w:highlight w:val="white"/>
          <w:lang w:val="en-GB"/>
        </w:rPr>
        <w:t>et al</w:t>
      </w:r>
      <w:r w:rsidRPr="0029798D">
        <w:rPr>
          <w:rFonts w:eastAsia="Times New Roman"/>
          <w:color w:val="000000" w:themeColor="text1"/>
          <w:highlight w:val="white"/>
          <w:lang w:val="en-GB"/>
        </w:rPr>
        <w:t>. 2020</w:t>
      </w:r>
      <w:r w:rsidRPr="0029798D">
        <w:rPr>
          <w:rFonts w:eastAsia="Times New Roman"/>
          <w:color w:val="000000" w:themeColor="text1"/>
          <w:lang w:val="en-GB"/>
        </w:rPr>
        <w:t xml:space="preserve">). Here a survey was conducted among students with multiple questions to get a deeper understanding of learning experiences and its impact on learners enrolled in online class and learning through VLE. Statistical data analysis was implemented to get insight on findings to measure engagement of students in VLE platforms. Statistical data analysis helps to manage quantitative research and it refers to conducting statistical functions to evaluate information. This data analysis process allows researchers to not depend on information to make decisions rather than chance. </w:t>
      </w:r>
    </w:p>
    <w:p w14:paraId="30D2618B" w14:textId="77777777" w:rsidR="0029798D" w:rsidRPr="0029798D" w:rsidRDefault="0029798D" w:rsidP="0029798D">
      <w:pPr>
        <w:pStyle w:val="Heading1"/>
        <w:rPr>
          <w:lang w:val="en-GB"/>
        </w:rPr>
      </w:pPr>
      <w:bookmarkStart w:id="7" w:name="_Toc91711036"/>
      <w:r w:rsidRPr="0029798D">
        <w:rPr>
          <w:lang w:val="en-GB"/>
        </w:rPr>
        <w:t>5. Results</w:t>
      </w:r>
      <w:bookmarkEnd w:id="7"/>
      <w:r w:rsidRPr="0029798D">
        <w:rPr>
          <w:lang w:val="en-GB"/>
        </w:rPr>
        <w:t xml:space="preserve"> </w:t>
      </w:r>
    </w:p>
    <w:p w14:paraId="11F4D0F7"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this study, five questions were asked as part of a survey conducted to evaluate students' experience in 21 participants in VLE modules taught by UWTSD. These questionnaires in this survey were developed to target students enrolled in online classes of UWTSD. </w:t>
      </w:r>
    </w:p>
    <w:p w14:paraId="7801416F" w14:textId="77777777" w:rsidR="0029798D" w:rsidRPr="0029798D" w:rsidRDefault="0029798D" w:rsidP="0029798D">
      <w:pPr>
        <w:pStyle w:val="Normal1"/>
        <w:spacing w:line="360" w:lineRule="auto"/>
        <w:jc w:val="both"/>
        <w:rPr>
          <w:rFonts w:eastAsia="Times New Roman"/>
          <w:color w:val="000000" w:themeColor="text1"/>
          <w:lang w:val="en-GB"/>
        </w:rPr>
      </w:pPr>
    </w:p>
    <w:p w14:paraId="633837E2"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Q.1 Do you think in VLE classes in UWTSD provided a positive experience?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29798D" w:rsidRPr="0029798D" w14:paraId="29BA17E6" w14:textId="77777777" w:rsidTr="003635AE">
        <w:trPr>
          <w:cantSplit/>
          <w:tblHeader/>
        </w:trPr>
        <w:tc>
          <w:tcPr>
            <w:tcW w:w="2257" w:type="dxa"/>
            <w:shd w:val="clear" w:color="auto" w:fill="auto"/>
            <w:tcMar>
              <w:top w:w="100" w:type="dxa"/>
              <w:left w:w="100" w:type="dxa"/>
              <w:bottom w:w="100" w:type="dxa"/>
              <w:right w:w="100" w:type="dxa"/>
            </w:tcMar>
          </w:tcPr>
          <w:p w14:paraId="7EC4BCFA"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lastRenderedPageBreak/>
              <w:t>options</w:t>
            </w:r>
          </w:p>
        </w:tc>
        <w:tc>
          <w:tcPr>
            <w:tcW w:w="2257" w:type="dxa"/>
            <w:shd w:val="clear" w:color="auto" w:fill="auto"/>
            <w:tcMar>
              <w:top w:w="100" w:type="dxa"/>
              <w:left w:w="100" w:type="dxa"/>
              <w:bottom w:w="100" w:type="dxa"/>
              <w:right w:w="100" w:type="dxa"/>
            </w:tcMar>
          </w:tcPr>
          <w:p w14:paraId="5C92C7E4"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Percentage of responses (%)</w:t>
            </w:r>
          </w:p>
        </w:tc>
        <w:tc>
          <w:tcPr>
            <w:tcW w:w="2257" w:type="dxa"/>
            <w:shd w:val="clear" w:color="auto" w:fill="auto"/>
            <w:tcMar>
              <w:top w:w="100" w:type="dxa"/>
              <w:left w:w="100" w:type="dxa"/>
              <w:bottom w:w="100" w:type="dxa"/>
              <w:right w:w="100" w:type="dxa"/>
            </w:tcMar>
          </w:tcPr>
          <w:p w14:paraId="060B667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Number of responses</w:t>
            </w:r>
          </w:p>
        </w:tc>
        <w:tc>
          <w:tcPr>
            <w:tcW w:w="2257" w:type="dxa"/>
            <w:shd w:val="clear" w:color="auto" w:fill="auto"/>
            <w:tcMar>
              <w:top w:w="100" w:type="dxa"/>
              <w:left w:w="100" w:type="dxa"/>
              <w:bottom w:w="100" w:type="dxa"/>
              <w:right w:w="100" w:type="dxa"/>
            </w:tcMar>
          </w:tcPr>
          <w:p w14:paraId="7E65FD79"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Total number participants </w:t>
            </w:r>
          </w:p>
        </w:tc>
      </w:tr>
      <w:tr w:rsidR="0029798D" w:rsidRPr="0029798D" w14:paraId="3831AB6D" w14:textId="77777777" w:rsidTr="003635AE">
        <w:trPr>
          <w:cantSplit/>
          <w:tblHeader/>
        </w:trPr>
        <w:tc>
          <w:tcPr>
            <w:tcW w:w="2257" w:type="dxa"/>
            <w:shd w:val="clear" w:color="auto" w:fill="auto"/>
            <w:tcMar>
              <w:top w:w="100" w:type="dxa"/>
              <w:left w:w="100" w:type="dxa"/>
              <w:bottom w:w="100" w:type="dxa"/>
              <w:right w:w="100" w:type="dxa"/>
            </w:tcMar>
          </w:tcPr>
          <w:p w14:paraId="63339FA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Firmly agree</w:t>
            </w:r>
          </w:p>
        </w:tc>
        <w:tc>
          <w:tcPr>
            <w:tcW w:w="2257" w:type="dxa"/>
            <w:shd w:val="clear" w:color="auto" w:fill="auto"/>
            <w:tcMar>
              <w:top w:w="100" w:type="dxa"/>
              <w:left w:w="100" w:type="dxa"/>
              <w:bottom w:w="100" w:type="dxa"/>
              <w:right w:w="100" w:type="dxa"/>
            </w:tcMar>
          </w:tcPr>
          <w:p w14:paraId="4E80C659"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47. 61</w:t>
            </w:r>
          </w:p>
        </w:tc>
        <w:tc>
          <w:tcPr>
            <w:tcW w:w="2257" w:type="dxa"/>
            <w:shd w:val="clear" w:color="auto" w:fill="auto"/>
            <w:tcMar>
              <w:top w:w="100" w:type="dxa"/>
              <w:left w:w="100" w:type="dxa"/>
              <w:bottom w:w="100" w:type="dxa"/>
              <w:right w:w="100" w:type="dxa"/>
            </w:tcMar>
          </w:tcPr>
          <w:p w14:paraId="3D4627C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10</w:t>
            </w:r>
          </w:p>
        </w:tc>
        <w:tc>
          <w:tcPr>
            <w:tcW w:w="2257" w:type="dxa"/>
            <w:shd w:val="clear" w:color="auto" w:fill="auto"/>
            <w:tcMar>
              <w:top w:w="100" w:type="dxa"/>
              <w:left w:w="100" w:type="dxa"/>
              <w:bottom w:w="100" w:type="dxa"/>
              <w:right w:w="100" w:type="dxa"/>
            </w:tcMar>
          </w:tcPr>
          <w:p w14:paraId="47703F1A"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2DD6B140" w14:textId="77777777" w:rsidTr="003635AE">
        <w:trPr>
          <w:cantSplit/>
          <w:tblHeader/>
        </w:trPr>
        <w:tc>
          <w:tcPr>
            <w:tcW w:w="2257" w:type="dxa"/>
            <w:shd w:val="clear" w:color="auto" w:fill="auto"/>
            <w:tcMar>
              <w:top w:w="100" w:type="dxa"/>
              <w:left w:w="100" w:type="dxa"/>
              <w:bottom w:w="100" w:type="dxa"/>
              <w:right w:w="100" w:type="dxa"/>
            </w:tcMar>
          </w:tcPr>
          <w:p w14:paraId="648A4C69"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Agree</w:t>
            </w:r>
          </w:p>
        </w:tc>
        <w:tc>
          <w:tcPr>
            <w:tcW w:w="2257" w:type="dxa"/>
            <w:shd w:val="clear" w:color="auto" w:fill="auto"/>
            <w:tcMar>
              <w:top w:w="100" w:type="dxa"/>
              <w:left w:w="100" w:type="dxa"/>
              <w:bottom w:w="100" w:type="dxa"/>
              <w:right w:w="100" w:type="dxa"/>
            </w:tcMar>
          </w:tcPr>
          <w:p w14:paraId="28A253DA"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23. 80</w:t>
            </w:r>
          </w:p>
        </w:tc>
        <w:tc>
          <w:tcPr>
            <w:tcW w:w="2257" w:type="dxa"/>
            <w:shd w:val="clear" w:color="auto" w:fill="auto"/>
            <w:tcMar>
              <w:top w:w="100" w:type="dxa"/>
              <w:left w:w="100" w:type="dxa"/>
              <w:bottom w:w="100" w:type="dxa"/>
              <w:right w:w="100" w:type="dxa"/>
            </w:tcMar>
          </w:tcPr>
          <w:p w14:paraId="7677A7C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5</w:t>
            </w:r>
          </w:p>
        </w:tc>
        <w:tc>
          <w:tcPr>
            <w:tcW w:w="2257" w:type="dxa"/>
            <w:shd w:val="clear" w:color="auto" w:fill="auto"/>
            <w:tcMar>
              <w:top w:w="100" w:type="dxa"/>
              <w:left w:w="100" w:type="dxa"/>
              <w:bottom w:w="100" w:type="dxa"/>
              <w:right w:w="100" w:type="dxa"/>
            </w:tcMar>
          </w:tcPr>
          <w:p w14:paraId="676BCE50"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0740D370" w14:textId="77777777" w:rsidTr="003635AE">
        <w:trPr>
          <w:cantSplit/>
          <w:tblHeader/>
        </w:trPr>
        <w:tc>
          <w:tcPr>
            <w:tcW w:w="2257" w:type="dxa"/>
            <w:shd w:val="clear" w:color="auto" w:fill="auto"/>
            <w:tcMar>
              <w:top w:w="100" w:type="dxa"/>
              <w:left w:w="100" w:type="dxa"/>
              <w:bottom w:w="100" w:type="dxa"/>
              <w:right w:w="100" w:type="dxa"/>
            </w:tcMar>
          </w:tcPr>
          <w:p w14:paraId="205AA41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Neutral </w:t>
            </w:r>
          </w:p>
        </w:tc>
        <w:tc>
          <w:tcPr>
            <w:tcW w:w="2257" w:type="dxa"/>
            <w:shd w:val="clear" w:color="auto" w:fill="auto"/>
            <w:tcMar>
              <w:top w:w="100" w:type="dxa"/>
              <w:left w:w="100" w:type="dxa"/>
              <w:bottom w:w="100" w:type="dxa"/>
              <w:right w:w="100" w:type="dxa"/>
            </w:tcMar>
          </w:tcPr>
          <w:p w14:paraId="5055D6E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14. 28</w:t>
            </w:r>
          </w:p>
        </w:tc>
        <w:tc>
          <w:tcPr>
            <w:tcW w:w="2257" w:type="dxa"/>
            <w:shd w:val="clear" w:color="auto" w:fill="auto"/>
            <w:tcMar>
              <w:top w:w="100" w:type="dxa"/>
              <w:left w:w="100" w:type="dxa"/>
              <w:bottom w:w="100" w:type="dxa"/>
              <w:right w:w="100" w:type="dxa"/>
            </w:tcMar>
          </w:tcPr>
          <w:p w14:paraId="08223FE0"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3</w:t>
            </w:r>
          </w:p>
        </w:tc>
        <w:tc>
          <w:tcPr>
            <w:tcW w:w="2257" w:type="dxa"/>
            <w:shd w:val="clear" w:color="auto" w:fill="auto"/>
            <w:tcMar>
              <w:top w:w="100" w:type="dxa"/>
              <w:left w:w="100" w:type="dxa"/>
              <w:bottom w:w="100" w:type="dxa"/>
              <w:right w:w="100" w:type="dxa"/>
            </w:tcMar>
          </w:tcPr>
          <w:p w14:paraId="24F933B1"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1B99A4F1" w14:textId="77777777" w:rsidTr="003635AE">
        <w:trPr>
          <w:cantSplit/>
          <w:tblHeader/>
        </w:trPr>
        <w:tc>
          <w:tcPr>
            <w:tcW w:w="2257" w:type="dxa"/>
            <w:shd w:val="clear" w:color="auto" w:fill="auto"/>
            <w:tcMar>
              <w:top w:w="100" w:type="dxa"/>
              <w:left w:w="100" w:type="dxa"/>
              <w:bottom w:w="100" w:type="dxa"/>
              <w:right w:w="100" w:type="dxa"/>
            </w:tcMar>
          </w:tcPr>
          <w:p w14:paraId="5CFC23C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 disagree </w:t>
            </w:r>
          </w:p>
        </w:tc>
        <w:tc>
          <w:tcPr>
            <w:tcW w:w="2257" w:type="dxa"/>
            <w:shd w:val="clear" w:color="auto" w:fill="auto"/>
            <w:tcMar>
              <w:top w:w="100" w:type="dxa"/>
              <w:left w:w="100" w:type="dxa"/>
              <w:bottom w:w="100" w:type="dxa"/>
              <w:right w:w="100" w:type="dxa"/>
            </w:tcMar>
          </w:tcPr>
          <w:p w14:paraId="4FF4D2E5"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9. 52 </w:t>
            </w:r>
          </w:p>
        </w:tc>
        <w:tc>
          <w:tcPr>
            <w:tcW w:w="2257" w:type="dxa"/>
            <w:shd w:val="clear" w:color="auto" w:fill="auto"/>
            <w:tcMar>
              <w:top w:w="100" w:type="dxa"/>
              <w:left w:w="100" w:type="dxa"/>
              <w:bottom w:w="100" w:type="dxa"/>
              <w:right w:w="100" w:type="dxa"/>
            </w:tcMar>
          </w:tcPr>
          <w:p w14:paraId="7E4B79F9"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w:t>
            </w:r>
          </w:p>
        </w:tc>
        <w:tc>
          <w:tcPr>
            <w:tcW w:w="2257" w:type="dxa"/>
            <w:shd w:val="clear" w:color="auto" w:fill="auto"/>
            <w:tcMar>
              <w:top w:w="100" w:type="dxa"/>
              <w:left w:w="100" w:type="dxa"/>
              <w:bottom w:w="100" w:type="dxa"/>
              <w:right w:w="100" w:type="dxa"/>
            </w:tcMar>
          </w:tcPr>
          <w:p w14:paraId="30933D0B"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138F3DE1" w14:textId="77777777" w:rsidTr="003635AE">
        <w:trPr>
          <w:cantSplit/>
          <w:tblHeader/>
        </w:trPr>
        <w:tc>
          <w:tcPr>
            <w:tcW w:w="2257" w:type="dxa"/>
            <w:shd w:val="clear" w:color="auto" w:fill="auto"/>
            <w:tcMar>
              <w:top w:w="100" w:type="dxa"/>
              <w:left w:w="100" w:type="dxa"/>
              <w:bottom w:w="100" w:type="dxa"/>
              <w:right w:w="100" w:type="dxa"/>
            </w:tcMar>
          </w:tcPr>
          <w:p w14:paraId="7059722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Firmly disagree </w:t>
            </w:r>
          </w:p>
        </w:tc>
        <w:tc>
          <w:tcPr>
            <w:tcW w:w="2257" w:type="dxa"/>
            <w:shd w:val="clear" w:color="auto" w:fill="auto"/>
            <w:tcMar>
              <w:top w:w="100" w:type="dxa"/>
              <w:left w:w="100" w:type="dxa"/>
              <w:bottom w:w="100" w:type="dxa"/>
              <w:right w:w="100" w:type="dxa"/>
            </w:tcMar>
          </w:tcPr>
          <w:p w14:paraId="327C9895"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4. 76 </w:t>
            </w:r>
          </w:p>
        </w:tc>
        <w:tc>
          <w:tcPr>
            <w:tcW w:w="2257" w:type="dxa"/>
            <w:shd w:val="clear" w:color="auto" w:fill="auto"/>
            <w:tcMar>
              <w:top w:w="100" w:type="dxa"/>
              <w:left w:w="100" w:type="dxa"/>
              <w:bottom w:w="100" w:type="dxa"/>
              <w:right w:w="100" w:type="dxa"/>
            </w:tcMar>
          </w:tcPr>
          <w:p w14:paraId="70F66D4F"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w:t>
            </w:r>
          </w:p>
        </w:tc>
        <w:tc>
          <w:tcPr>
            <w:tcW w:w="2257" w:type="dxa"/>
            <w:shd w:val="clear" w:color="auto" w:fill="auto"/>
            <w:tcMar>
              <w:top w:w="100" w:type="dxa"/>
              <w:left w:w="100" w:type="dxa"/>
              <w:bottom w:w="100" w:type="dxa"/>
              <w:right w:w="100" w:type="dxa"/>
            </w:tcMar>
          </w:tcPr>
          <w:p w14:paraId="38CC6018"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bl>
    <w:p w14:paraId="7945AD50" w14:textId="77777777" w:rsidR="0029798D" w:rsidRPr="0029798D" w:rsidRDefault="0029798D" w:rsidP="0029798D">
      <w:pPr>
        <w:pStyle w:val="Normal1"/>
        <w:spacing w:line="360" w:lineRule="auto"/>
        <w:jc w:val="both"/>
        <w:rPr>
          <w:rFonts w:eastAsia="Times New Roman"/>
          <w:color w:val="000000" w:themeColor="text1"/>
          <w:lang w:val="en-GB"/>
        </w:rPr>
      </w:pPr>
    </w:p>
    <w:p w14:paraId="0116C855"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Q.2 is “blended” learning better than traditional learning for students?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60"/>
        <w:gridCol w:w="2483"/>
        <w:gridCol w:w="2483"/>
        <w:gridCol w:w="2483"/>
      </w:tblGrid>
      <w:tr w:rsidR="0029798D" w:rsidRPr="0029798D" w14:paraId="5F7BC600" w14:textId="77777777" w:rsidTr="003635AE">
        <w:trPr>
          <w:cantSplit/>
          <w:tblHeader/>
        </w:trPr>
        <w:tc>
          <w:tcPr>
            <w:tcW w:w="866" w:type="pct"/>
            <w:shd w:val="clear" w:color="auto" w:fill="auto"/>
            <w:tcMar>
              <w:top w:w="100" w:type="dxa"/>
              <w:left w:w="100" w:type="dxa"/>
              <w:bottom w:w="100" w:type="dxa"/>
              <w:right w:w="100" w:type="dxa"/>
            </w:tcMar>
          </w:tcPr>
          <w:p w14:paraId="62101881"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Options </w:t>
            </w:r>
          </w:p>
        </w:tc>
        <w:tc>
          <w:tcPr>
            <w:tcW w:w="1378" w:type="pct"/>
            <w:shd w:val="clear" w:color="auto" w:fill="auto"/>
            <w:tcMar>
              <w:top w:w="100" w:type="dxa"/>
              <w:left w:w="100" w:type="dxa"/>
              <w:bottom w:w="100" w:type="dxa"/>
              <w:right w:w="100" w:type="dxa"/>
            </w:tcMar>
          </w:tcPr>
          <w:p w14:paraId="1E88EC7A"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Percentage of responses (%)</w:t>
            </w:r>
          </w:p>
        </w:tc>
        <w:tc>
          <w:tcPr>
            <w:tcW w:w="1378" w:type="pct"/>
            <w:shd w:val="clear" w:color="auto" w:fill="auto"/>
            <w:tcMar>
              <w:top w:w="100" w:type="dxa"/>
              <w:left w:w="100" w:type="dxa"/>
              <w:bottom w:w="100" w:type="dxa"/>
              <w:right w:w="100" w:type="dxa"/>
            </w:tcMar>
          </w:tcPr>
          <w:p w14:paraId="05E4BA93"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Number of responses</w:t>
            </w:r>
          </w:p>
        </w:tc>
        <w:tc>
          <w:tcPr>
            <w:tcW w:w="1378" w:type="pct"/>
            <w:shd w:val="clear" w:color="auto" w:fill="auto"/>
            <w:tcMar>
              <w:top w:w="100" w:type="dxa"/>
              <w:left w:w="100" w:type="dxa"/>
              <w:bottom w:w="100" w:type="dxa"/>
              <w:right w:w="100" w:type="dxa"/>
            </w:tcMar>
          </w:tcPr>
          <w:p w14:paraId="32D639FF"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29798D">
              <w:rPr>
                <w:rFonts w:eastAsia="Times New Roman"/>
                <w:color w:val="000000" w:themeColor="text1"/>
                <w:lang w:val="en-GB"/>
              </w:rPr>
              <w:t xml:space="preserve">Total number participants </w:t>
            </w:r>
          </w:p>
        </w:tc>
      </w:tr>
      <w:tr w:rsidR="0029798D" w:rsidRPr="0029798D" w14:paraId="55AF3372" w14:textId="77777777" w:rsidTr="003635AE">
        <w:trPr>
          <w:cantSplit/>
          <w:tblHeader/>
        </w:trPr>
        <w:tc>
          <w:tcPr>
            <w:tcW w:w="866" w:type="pct"/>
            <w:shd w:val="clear" w:color="auto" w:fill="auto"/>
            <w:tcMar>
              <w:top w:w="100" w:type="dxa"/>
              <w:left w:w="100" w:type="dxa"/>
              <w:bottom w:w="100" w:type="dxa"/>
              <w:right w:w="100" w:type="dxa"/>
            </w:tcMar>
          </w:tcPr>
          <w:p w14:paraId="2A67CA1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Yes </w:t>
            </w:r>
          </w:p>
        </w:tc>
        <w:tc>
          <w:tcPr>
            <w:tcW w:w="1378" w:type="pct"/>
            <w:shd w:val="clear" w:color="auto" w:fill="auto"/>
            <w:tcMar>
              <w:top w:w="100" w:type="dxa"/>
              <w:left w:w="100" w:type="dxa"/>
              <w:bottom w:w="100" w:type="dxa"/>
              <w:right w:w="100" w:type="dxa"/>
            </w:tcMar>
          </w:tcPr>
          <w:p w14:paraId="6AC090E5"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71.42</w:t>
            </w:r>
          </w:p>
        </w:tc>
        <w:tc>
          <w:tcPr>
            <w:tcW w:w="1378" w:type="pct"/>
            <w:shd w:val="clear" w:color="auto" w:fill="auto"/>
            <w:tcMar>
              <w:top w:w="100" w:type="dxa"/>
              <w:left w:w="100" w:type="dxa"/>
              <w:bottom w:w="100" w:type="dxa"/>
              <w:right w:w="100" w:type="dxa"/>
            </w:tcMar>
          </w:tcPr>
          <w:p w14:paraId="78839866"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15</w:t>
            </w:r>
          </w:p>
        </w:tc>
        <w:tc>
          <w:tcPr>
            <w:tcW w:w="1378" w:type="pct"/>
            <w:shd w:val="clear" w:color="auto" w:fill="auto"/>
            <w:tcMar>
              <w:top w:w="100" w:type="dxa"/>
              <w:left w:w="100" w:type="dxa"/>
              <w:bottom w:w="100" w:type="dxa"/>
              <w:right w:w="100" w:type="dxa"/>
            </w:tcMar>
          </w:tcPr>
          <w:p w14:paraId="6B7A80E1"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231EE41A" w14:textId="77777777" w:rsidTr="003635AE">
        <w:trPr>
          <w:cantSplit/>
          <w:tblHeader/>
        </w:trPr>
        <w:tc>
          <w:tcPr>
            <w:tcW w:w="866" w:type="pct"/>
            <w:shd w:val="clear" w:color="auto" w:fill="auto"/>
            <w:tcMar>
              <w:top w:w="100" w:type="dxa"/>
              <w:left w:w="100" w:type="dxa"/>
              <w:bottom w:w="100" w:type="dxa"/>
              <w:right w:w="100" w:type="dxa"/>
            </w:tcMar>
          </w:tcPr>
          <w:p w14:paraId="3D55720F"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No</w:t>
            </w:r>
          </w:p>
        </w:tc>
        <w:tc>
          <w:tcPr>
            <w:tcW w:w="1378" w:type="pct"/>
            <w:shd w:val="clear" w:color="auto" w:fill="auto"/>
            <w:tcMar>
              <w:top w:w="100" w:type="dxa"/>
              <w:left w:w="100" w:type="dxa"/>
              <w:bottom w:w="100" w:type="dxa"/>
              <w:right w:w="100" w:type="dxa"/>
            </w:tcMar>
          </w:tcPr>
          <w:p w14:paraId="12057488"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19.04</w:t>
            </w:r>
          </w:p>
        </w:tc>
        <w:tc>
          <w:tcPr>
            <w:tcW w:w="1378" w:type="pct"/>
            <w:shd w:val="clear" w:color="auto" w:fill="auto"/>
            <w:tcMar>
              <w:top w:w="100" w:type="dxa"/>
              <w:left w:w="100" w:type="dxa"/>
              <w:bottom w:w="100" w:type="dxa"/>
              <w:right w:w="100" w:type="dxa"/>
            </w:tcMar>
          </w:tcPr>
          <w:p w14:paraId="7654390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4</w:t>
            </w:r>
          </w:p>
        </w:tc>
        <w:tc>
          <w:tcPr>
            <w:tcW w:w="1378" w:type="pct"/>
            <w:shd w:val="clear" w:color="auto" w:fill="auto"/>
            <w:tcMar>
              <w:top w:w="100" w:type="dxa"/>
              <w:left w:w="100" w:type="dxa"/>
              <w:bottom w:w="100" w:type="dxa"/>
              <w:right w:w="100" w:type="dxa"/>
            </w:tcMar>
          </w:tcPr>
          <w:p w14:paraId="181CC784"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33CC59AF" w14:textId="77777777" w:rsidTr="003635AE">
        <w:trPr>
          <w:cantSplit/>
          <w:tblHeader/>
        </w:trPr>
        <w:tc>
          <w:tcPr>
            <w:tcW w:w="866" w:type="pct"/>
            <w:shd w:val="clear" w:color="auto" w:fill="auto"/>
            <w:tcMar>
              <w:top w:w="100" w:type="dxa"/>
              <w:left w:w="100" w:type="dxa"/>
              <w:bottom w:w="100" w:type="dxa"/>
              <w:right w:w="100" w:type="dxa"/>
            </w:tcMar>
          </w:tcPr>
          <w:p w14:paraId="7321886B"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Neutral </w:t>
            </w:r>
          </w:p>
        </w:tc>
        <w:tc>
          <w:tcPr>
            <w:tcW w:w="1378" w:type="pct"/>
            <w:shd w:val="clear" w:color="auto" w:fill="auto"/>
            <w:tcMar>
              <w:top w:w="100" w:type="dxa"/>
              <w:left w:w="100" w:type="dxa"/>
              <w:bottom w:w="100" w:type="dxa"/>
              <w:right w:w="100" w:type="dxa"/>
            </w:tcMar>
          </w:tcPr>
          <w:p w14:paraId="687B5BF1"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9. 52 </w:t>
            </w:r>
          </w:p>
        </w:tc>
        <w:tc>
          <w:tcPr>
            <w:tcW w:w="1378" w:type="pct"/>
            <w:shd w:val="clear" w:color="auto" w:fill="auto"/>
            <w:tcMar>
              <w:top w:w="100" w:type="dxa"/>
              <w:left w:w="100" w:type="dxa"/>
              <w:bottom w:w="100" w:type="dxa"/>
              <w:right w:w="100" w:type="dxa"/>
            </w:tcMar>
          </w:tcPr>
          <w:p w14:paraId="5F831C1E"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w:t>
            </w:r>
          </w:p>
        </w:tc>
        <w:tc>
          <w:tcPr>
            <w:tcW w:w="1378" w:type="pct"/>
            <w:shd w:val="clear" w:color="auto" w:fill="auto"/>
            <w:tcMar>
              <w:top w:w="100" w:type="dxa"/>
              <w:left w:w="100" w:type="dxa"/>
              <w:bottom w:w="100" w:type="dxa"/>
              <w:right w:w="100" w:type="dxa"/>
            </w:tcMar>
          </w:tcPr>
          <w:p w14:paraId="43DA967F"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bl>
    <w:p w14:paraId="4199565B" w14:textId="77777777" w:rsidR="0029798D" w:rsidRPr="0029798D" w:rsidRDefault="0029798D" w:rsidP="0029798D">
      <w:pPr>
        <w:pStyle w:val="Normal1"/>
        <w:spacing w:line="360" w:lineRule="auto"/>
        <w:jc w:val="both"/>
        <w:rPr>
          <w:rFonts w:eastAsia="Times New Roman"/>
          <w:color w:val="000000" w:themeColor="text1"/>
          <w:lang w:val="en-GB"/>
        </w:rPr>
      </w:pPr>
    </w:p>
    <w:p w14:paraId="3292BB59"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Q.3 Does VLC makes learning experience better by increasing engagement and improving participation?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29798D" w:rsidRPr="0029798D" w14:paraId="112D7560" w14:textId="77777777" w:rsidTr="003635AE">
        <w:trPr>
          <w:cantSplit/>
          <w:tblHeader/>
        </w:trPr>
        <w:tc>
          <w:tcPr>
            <w:tcW w:w="2257" w:type="dxa"/>
            <w:shd w:val="clear" w:color="auto" w:fill="auto"/>
            <w:tcMar>
              <w:top w:w="100" w:type="dxa"/>
              <w:left w:w="100" w:type="dxa"/>
              <w:bottom w:w="100" w:type="dxa"/>
              <w:right w:w="100" w:type="dxa"/>
            </w:tcMar>
          </w:tcPr>
          <w:p w14:paraId="422A1A7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 xml:space="preserve">Options </w:t>
            </w:r>
          </w:p>
        </w:tc>
        <w:tc>
          <w:tcPr>
            <w:tcW w:w="2257" w:type="dxa"/>
            <w:shd w:val="clear" w:color="auto" w:fill="auto"/>
            <w:tcMar>
              <w:top w:w="100" w:type="dxa"/>
              <w:left w:w="100" w:type="dxa"/>
              <w:bottom w:w="100" w:type="dxa"/>
              <w:right w:w="100" w:type="dxa"/>
            </w:tcMar>
          </w:tcPr>
          <w:p w14:paraId="644594CD"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Percentage of responses (%)</w:t>
            </w:r>
          </w:p>
        </w:tc>
        <w:tc>
          <w:tcPr>
            <w:tcW w:w="2257" w:type="dxa"/>
            <w:shd w:val="clear" w:color="auto" w:fill="auto"/>
            <w:tcMar>
              <w:top w:w="100" w:type="dxa"/>
              <w:left w:w="100" w:type="dxa"/>
              <w:bottom w:w="100" w:type="dxa"/>
              <w:right w:w="100" w:type="dxa"/>
            </w:tcMar>
          </w:tcPr>
          <w:p w14:paraId="5C6A734F"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Number of responses</w:t>
            </w:r>
          </w:p>
        </w:tc>
        <w:tc>
          <w:tcPr>
            <w:tcW w:w="2257" w:type="dxa"/>
            <w:shd w:val="clear" w:color="auto" w:fill="auto"/>
            <w:tcMar>
              <w:top w:w="100" w:type="dxa"/>
              <w:left w:w="100" w:type="dxa"/>
              <w:bottom w:w="100" w:type="dxa"/>
              <w:right w:w="100" w:type="dxa"/>
            </w:tcMar>
          </w:tcPr>
          <w:p w14:paraId="7AD67AAF"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Total number participants</w:t>
            </w:r>
          </w:p>
        </w:tc>
      </w:tr>
      <w:tr w:rsidR="0029798D" w:rsidRPr="0029798D" w14:paraId="2FFE5B36" w14:textId="77777777" w:rsidTr="003635AE">
        <w:trPr>
          <w:cantSplit/>
          <w:tblHeader/>
        </w:trPr>
        <w:tc>
          <w:tcPr>
            <w:tcW w:w="2257" w:type="dxa"/>
            <w:shd w:val="clear" w:color="auto" w:fill="auto"/>
            <w:tcMar>
              <w:top w:w="100" w:type="dxa"/>
              <w:left w:w="100" w:type="dxa"/>
              <w:bottom w:w="100" w:type="dxa"/>
              <w:right w:w="100" w:type="dxa"/>
            </w:tcMar>
          </w:tcPr>
          <w:p w14:paraId="17FCA9A3"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Firmly agree</w:t>
            </w:r>
          </w:p>
        </w:tc>
        <w:tc>
          <w:tcPr>
            <w:tcW w:w="2257" w:type="dxa"/>
            <w:shd w:val="clear" w:color="auto" w:fill="auto"/>
            <w:tcMar>
              <w:top w:w="100" w:type="dxa"/>
              <w:left w:w="100" w:type="dxa"/>
              <w:bottom w:w="100" w:type="dxa"/>
              <w:right w:w="100" w:type="dxa"/>
            </w:tcMar>
          </w:tcPr>
          <w:p w14:paraId="530489D0"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52. 38</w:t>
            </w:r>
          </w:p>
        </w:tc>
        <w:tc>
          <w:tcPr>
            <w:tcW w:w="2257" w:type="dxa"/>
            <w:shd w:val="clear" w:color="auto" w:fill="auto"/>
            <w:tcMar>
              <w:top w:w="100" w:type="dxa"/>
              <w:left w:w="100" w:type="dxa"/>
              <w:bottom w:w="100" w:type="dxa"/>
              <w:right w:w="100" w:type="dxa"/>
            </w:tcMar>
          </w:tcPr>
          <w:p w14:paraId="7027C1DB"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11</w:t>
            </w:r>
          </w:p>
        </w:tc>
        <w:tc>
          <w:tcPr>
            <w:tcW w:w="2257" w:type="dxa"/>
            <w:shd w:val="clear" w:color="auto" w:fill="auto"/>
            <w:tcMar>
              <w:top w:w="100" w:type="dxa"/>
              <w:left w:w="100" w:type="dxa"/>
              <w:bottom w:w="100" w:type="dxa"/>
              <w:right w:w="100" w:type="dxa"/>
            </w:tcMar>
          </w:tcPr>
          <w:p w14:paraId="4044F1D5"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1A2E8FA0" w14:textId="77777777" w:rsidTr="003635AE">
        <w:trPr>
          <w:cantSplit/>
          <w:tblHeader/>
        </w:trPr>
        <w:tc>
          <w:tcPr>
            <w:tcW w:w="2257" w:type="dxa"/>
            <w:shd w:val="clear" w:color="auto" w:fill="auto"/>
            <w:tcMar>
              <w:top w:w="100" w:type="dxa"/>
              <w:left w:w="100" w:type="dxa"/>
              <w:bottom w:w="100" w:type="dxa"/>
              <w:right w:w="100" w:type="dxa"/>
            </w:tcMar>
          </w:tcPr>
          <w:p w14:paraId="4BFDF07F"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Agree</w:t>
            </w:r>
          </w:p>
        </w:tc>
        <w:tc>
          <w:tcPr>
            <w:tcW w:w="2257" w:type="dxa"/>
            <w:shd w:val="clear" w:color="auto" w:fill="auto"/>
            <w:tcMar>
              <w:top w:w="100" w:type="dxa"/>
              <w:left w:w="100" w:type="dxa"/>
              <w:bottom w:w="100" w:type="dxa"/>
              <w:right w:w="100" w:type="dxa"/>
            </w:tcMar>
          </w:tcPr>
          <w:p w14:paraId="680015B8"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28.57</w:t>
            </w:r>
          </w:p>
        </w:tc>
        <w:tc>
          <w:tcPr>
            <w:tcW w:w="2257" w:type="dxa"/>
            <w:shd w:val="clear" w:color="auto" w:fill="auto"/>
            <w:tcMar>
              <w:top w:w="100" w:type="dxa"/>
              <w:left w:w="100" w:type="dxa"/>
              <w:bottom w:w="100" w:type="dxa"/>
              <w:right w:w="100" w:type="dxa"/>
            </w:tcMar>
          </w:tcPr>
          <w:p w14:paraId="664E2F06"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6</w:t>
            </w:r>
          </w:p>
        </w:tc>
        <w:tc>
          <w:tcPr>
            <w:tcW w:w="2257" w:type="dxa"/>
            <w:shd w:val="clear" w:color="auto" w:fill="auto"/>
            <w:tcMar>
              <w:top w:w="100" w:type="dxa"/>
              <w:left w:w="100" w:type="dxa"/>
              <w:bottom w:w="100" w:type="dxa"/>
              <w:right w:w="100" w:type="dxa"/>
            </w:tcMar>
          </w:tcPr>
          <w:p w14:paraId="606EEAB2"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2D4FE4B2" w14:textId="77777777" w:rsidTr="003635AE">
        <w:trPr>
          <w:cantSplit/>
          <w:tblHeader/>
        </w:trPr>
        <w:tc>
          <w:tcPr>
            <w:tcW w:w="2257" w:type="dxa"/>
            <w:shd w:val="clear" w:color="auto" w:fill="auto"/>
            <w:tcMar>
              <w:top w:w="100" w:type="dxa"/>
              <w:left w:w="100" w:type="dxa"/>
              <w:bottom w:w="100" w:type="dxa"/>
              <w:right w:w="100" w:type="dxa"/>
            </w:tcMar>
          </w:tcPr>
          <w:p w14:paraId="0748A241"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Neutral </w:t>
            </w:r>
          </w:p>
        </w:tc>
        <w:tc>
          <w:tcPr>
            <w:tcW w:w="2257" w:type="dxa"/>
            <w:shd w:val="clear" w:color="auto" w:fill="auto"/>
            <w:tcMar>
              <w:top w:w="100" w:type="dxa"/>
              <w:left w:w="100" w:type="dxa"/>
              <w:bottom w:w="100" w:type="dxa"/>
              <w:right w:w="100" w:type="dxa"/>
            </w:tcMar>
          </w:tcPr>
          <w:p w14:paraId="088542C7"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4.76</w:t>
            </w:r>
          </w:p>
        </w:tc>
        <w:tc>
          <w:tcPr>
            <w:tcW w:w="2257" w:type="dxa"/>
            <w:shd w:val="clear" w:color="auto" w:fill="auto"/>
            <w:tcMar>
              <w:top w:w="100" w:type="dxa"/>
              <w:left w:w="100" w:type="dxa"/>
              <w:bottom w:w="100" w:type="dxa"/>
              <w:right w:w="100" w:type="dxa"/>
            </w:tcMar>
          </w:tcPr>
          <w:p w14:paraId="7B5F7161"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w:t>
            </w:r>
          </w:p>
        </w:tc>
        <w:tc>
          <w:tcPr>
            <w:tcW w:w="2257" w:type="dxa"/>
            <w:shd w:val="clear" w:color="auto" w:fill="auto"/>
            <w:tcMar>
              <w:top w:w="100" w:type="dxa"/>
              <w:left w:w="100" w:type="dxa"/>
              <w:bottom w:w="100" w:type="dxa"/>
              <w:right w:w="100" w:type="dxa"/>
            </w:tcMar>
          </w:tcPr>
          <w:p w14:paraId="178D9312"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140791E8" w14:textId="77777777" w:rsidTr="003635AE">
        <w:trPr>
          <w:cantSplit/>
          <w:tblHeader/>
        </w:trPr>
        <w:tc>
          <w:tcPr>
            <w:tcW w:w="2257" w:type="dxa"/>
            <w:shd w:val="clear" w:color="auto" w:fill="auto"/>
            <w:tcMar>
              <w:top w:w="100" w:type="dxa"/>
              <w:left w:w="100" w:type="dxa"/>
              <w:bottom w:w="100" w:type="dxa"/>
              <w:right w:w="100" w:type="dxa"/>
            </w:tcMar>
          </w:tcPr>
          <w:p w14:paraId="6D053B41"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 disagree </w:t>
            </w:r>
          </w:p>
        </w:tc>
        <w:tc>
          <w:tcPr>
            <w:tcW w:w="2257" w:type="dxa"/>
            <w:shd w:val="clear" w:color="auto" w:fill="auto"/>
            <w:tcMar>
              <w:top w:w="100" w:type="dxa"/>
              <w:left w:w="100" w:type="dxa"/>
              <w:bottom w:w="100" w:type="dxa"/>
              <w:right w:w="100" w:type="dxa"/>
            </w:tcMar>
          </w:tcPr>
          <w:p w14:paraId="7CBF2E76"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14.28</w:t>
            </w:r>
          </w:p>
        </w:tc>
        <w:tc>
          <w:tcPr>
            <w:tcW w:w="2257" w:type="dxa"/>
            <w:shd w:val="clear" w:color="auto" w:fill="auto"/>
            <w:tcMar>
              <w:top w:w="100" w:type="dxa"/>
              <w:left w:w="100" w:type="dxa"/>
              <w:bottom w:w="100" w:type="dxa"/>
              <w:right w:w="100" w:type="dxa"/>
            </w:tcMar>
          </w:tcPr>
          <w:p w14:paraId="4D665CD4"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3</w:t>
            </w:r>
          </w:p>
        </w:tc>
        <w:tc>
          <w:tcPr>
            <w:tcW w:w="2257" w:type="dxa"/>
            <w:shd w:val="clear" w:color="auto" w:fill="auto"/>
            <w:tcMar>
              <w:top w:w="100" w:type="dxa"/>
              <w:left w:w="100" w:type="dxa"/>
              <w:bottom w:w="100" w:type="dxa"/>
              <w:right w:w="100" w:type="dxa"/>
            </w:tcMar>
          </w:tcPr>
          <w:p w14:paraId="6B040382"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7398B49B" w14:textId="77777777" w:rsidTr="003635AE">
        <w:trPr>
          <w:cantSplit/>
          <w:tblHeader/>
        </w:trPr>
        <w:tc>
          <w:tcPr>
            <w:tcW w:w="2257" w:type="dxa"/>
            <w:shd w:val="clear" w:color="auto" w:fill="auto"/>
            <w:tcMar>
              <w:top w:w="100" w:type="dxa"/>
              <w:left w:w="100" w:type="dxa"/>
              <w:bottom w:w="100" w:type="dxa"/>
              <w:right w:w="100" w:type="dxa"/>
            </w:tcMar>
          </w:tcPr>
          <w:p w14:paraId="0175388B"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Firmly disagree </w:t>
            </w:r>
          </w:p>
        </w:tc>
        <w:tc>
          <w:tcPr>
            <w:tcW w:w="2257" w:type="dxa"/>
            <w:shd w:val="clear" w:color="auto" w:fill="auto"/>
            <w:tcMar>
              <w:top w:w="100" w:type="dxa"/>
              <w:left w:w="100" w:type="dxa"/>
              <w:bottom w:w="100" w:type="dxa"/>
              <w:right w:w="100" w:type="dxa"/>
            </w:tcMar>
          </w:tcPr>
          <w:p w14:paraId="0906D603"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4.76</w:t>
            </w:r>
          </w:p>
        </w:tc>
        <w:tc>
          <w:tcPr>
            <w:tcW w:w="2257" w:type="dxa"/>
            <w:shd w:val="clear" w:color="auto" w:fill="auto"/>
            <w:tcMar>
              <w:top w:w="100" w:type="dxa"/>
              <w:left w:w="100" w:type="dxa"/>
              <w:bottom w:w="100" w:type="dxa"/>
              <w:right w:w="100" w:type="dxa"/>
            </w:tcMar>
          </w:tcPr>
          <w:p w14:paraId="664CD654"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1</w:t>
            </w:r>
          </w:p>
        </w:tc>
        <w:tc>
          <w:tcPr>
            <w:tcW w:w="2257" w:type="dxa"/>
            <w:shd w:val="clear" w:color="auto" w:fill="auto"/>
            <w:tcMar>
              <w:top w:w="100" w:type="dxa"/>
              <w:left w:w="100" w:type="dxa"/>
              <w:bottom w:w="100" w:type="dxa"/>
              <w:right w:w="100" w:type="dxa"/>
            </w:tcMar>
          </w:tcPr>
          <w:p w14:paraId="2CC7446C" w14:textId="77777777" w:rsidR="0029798D" w:rsidRPr="0029798D" w:rsidRDefault="0029798D" w:rsidP="0029798D">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bl>
    <w:p w14:paraId="44558230" w14:textId="77777777" w:rsidR="0029798D" w:rsidRPr="0029798D" w:rsidRDefault="0029798D" w:rsidP="0029798D">
      <w:pPr>
        <w:pStyle w:val="Normal1"/>
        <w:spacing w:line="360" w:lineRule="auto"/>
        <w:jc w:val="both"/>
        <w:rPr>
          <w:rFonts w:eastAsia="Times New Roman"/>
          <w:color w:val="000000" w:themeColor="text1"/>
          <w:lang w:val="en-GB"/>
        </w:rPr>
      </w:pPr>
    </w:p>
    <w:p w14:paraId="1F704A39"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Q.4 is teachers able to connect with students and teach effectively by following module through VLE in UWTSD?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60"/>
        <w:gridCol w:w="2483"/>
        <w:gridCol w:w="2483"/>
        <w:gridCol w:w="2483"/>
      </w:tblGrid>
      <w:tr w:rsidR="0029798D" w:rsidRPr="0029798D" w14:paraId="32CB7BA3" w14:textId="77777777" w:rsidTr="003635AE">
        <w:trPr>
          <w:cantSplit/>
          <w:tblHeader/>
        </w:trPr>
        <w:tc>
          <w:tcPr>
            <w:tcW w:w="866" w:type="pct"/>
            <w:shd w:val="clear" w:color="auto" w:fill="auto"/>
            <w:tcMar>
              <w:top w:w="100" w:type="dxa"/>
              <w:left w:w="100" w:type="dxa"/>
              <w:bottom w:w="100" w:type="dxa"/>
              <w:right w:w="100" w:type="dxa"/>
            </w:tcMar>
          </w:tcPr>
          <w:p w14:paraId="31DC3DE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lastRenderedPageBreak/>
              <w:t xml:space="preserve">Options </w:t>
            </w:r>
          </w:p>
        </w:tc>
        <w:tc>
          <w:tcPr>
            <w:tcW w:w="1378" w:type="pct"/>
            <w:shd w:val="clear" w:color="auto" w:fill="auto"/>
            <w:tcMar>
              <w:top w:w="100" w:type="dxa"/>
              <w:left w:w="100" w:type="dxa"/>
              <w:bottom w:w="100" w:type="dxa"/>
              <w:right w:w="100" w:type="dxa"/>
            </w:tcMar>
          </w:tcPr>
          <w:p w14:paraId="6940A967"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Percentage of responses (%)</w:t>
            </w:r>
          </w:p>
        </w:tc>
        <w:tc>
          <w:tcPr>
            <w:tcW w:w="1378" w:type="pct"/>
            <w:shd w:val="clear" w:color="auto" w:fill="auto"/>
            <w:tcMar>
              <w:top w:w="100" w:type="dxa"/>
              <w:left w:w="100" w:type="dxa"/>
              <w:bottom w:w="100" w:type="dxa"/>
              <w:right w:w="100" w:type="dxa"/>
            </w:tcMar>
          </w:tcPr>
          <w:p w14:paraId="70AFBB5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Number of responses</w:t>
            </w:r>
          </w:p>
        </w:tc>
        <w:tc>
          <w:tcPr>
            <w:tcW w:w="1378" w:type="pct"/>
            <w:shd w:val="clear" w:color="auto" w:fill="auto"/>
            <w:tcMar>
              <w:top w:w="100" w:type="dxa"/>
              <w:left w:w="100" w:type="dxa"/>
              <w:bottom w:w="100" w:type="dxa"/>
              <w:right w:w="100" w:type="dxa"/>
            </w:tcMar>
          </w:tcPr>
          <w:p w14:paraId="20B3F505" w14:textId="77777777" w:rsidR="0029798D" w:rsidRPr="0029798D" w:rsidRDefault="0029798D" w:rsidP="0029798D">
            <w:pPr>
              <w:pStyle w:val="Normal1"/>
              <w:widowControl w:val="0"/>
              <w:spacing w:line="360" w:lineRule="auto"/>
              <w:jc w:val="both"/>
              <w:rPr>
                <w:rFonts w:eastAsia="Times New Roman"/>
                <w:b/>
                <w:color w:val="000000" w:themeColor="text1"/>
                <w:lang w:val="en-GB"/>
              </w:rPr>
            </w:pPr>
            <w:r w:rsidRPr="0029798D">
              <w:rPr>
                <w:rFonts w:eastAsia="Times New Roman"/>
                <w:color w:val="000000" w:themeColor="text1"/>
                <w:lang w:val="en-GB"/>
              </w:rPr>
              <w:t xml:space="preserve">Total number participants </w:t>
            </w:r>
          </w:p>
        </w:tc>
      </w:tr>
      <w:tr w:rsidR="0029798D" w:rsidRPr="0029798D" w14:paraId="1A3D4F46" w14:textId="77777777" w:rsidTr="003635AE">
        <w:trPr>
          <w:cantSplit/>
          <w:tblHeader/>
        </w:trPr>
        <w:tc>
          <w:tcPr>
            <w:tcW w:w="866" w:type="pct"/>
            <w:shd w:val="clear" w:color="auto" w:fill="auto"/>
            <w:tcMar>
              <w:top w:w="100" w:type="dxa"/>
              <w:left w:w="100" w:type="dxa"/>
              <w:bottom w:w="100" w:type="dxa"/>
              <w:right w:w="100" w:type="dxa"/>
            </w:tcMar>
          </w:tcPr>
          <w:p w14:paraId="4352E63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Yes </w:t>
            </w:r>
          </w:p>
        </w:tc>
        <w:tc>
          <w:tcPr>
            <w:tcW w:w="1378" w:type="pct"/>
            <w:shd w:val="clear" w:color="auto" w:fill="auto"/>
            <w:tcMar>
              <w:top w:w="100" w:type="dxa"/>
              <w:left w:w="100" w:type="dxa"/>
              <w:bottom w:w="100" w:type="dxa"/>
              <w:right w:w="100" w:type="dxa"/>
            </w:tcMar>
          </w:tcPr>
          <w:p w14:paraId="5E57C40B"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76.19</w:t>
            </w:r>
          </w:p>
        </w:tc>
        <w:tc>
          <w:tcPr>
            <w:tcW w:w="1378" w:type="pct"/>
            <w:shd w:val="clear" w:color="auto" w:fill="auto"/>
            <w:tcMar>
              <w:top w:w="100" w:type="dxa"/>
              <w:left w:w="100" w:type="dxa"/>
              <w:bottom w:w="100" w:type="dxa"/>
              <w:right w:w="100" w:type="dxa"/>
            </w:tcMar>
          </w:tcPr>
          <w:p w14:paraId="6808CCEF"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16</w:t>
            </w:r>
          </w:p>
        </w:tc>
        <w:tc>
          <w:tcPr>
            <w:tcW w:w="1378" w:type="pct"/>
            <w:shd w:val="clear" w:color="auto" w:fill="auto"/>
            <w:tcMar>
              <w:top w:w="100" w:type="dxa"/>
              <w:left w:w="100" w:type="dxa"/>
              <w:bottom w:w="100" w:type="dxa"/>
              <w:right w:w="100" w:type="dxa"/>
            </w:tcMar>
          </w:tcPr>
          <w:p w14:paraId="34AADF17"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7CA94132" w14:textId="77777777" w:rsidTr="003635AE">
        <w:trPr>
          <w:cantSplit/>
          <w:tblHeader/>
        </w:trPr>
        <w:tc>
          <w:tcPr>
            <w:tcW w:w="866" w:type="pct"/>
            <w:shd w:val="clear" w:color="auto" w:fill="auto"/>
            <w:tcMar>
              <w:top w:w="100" w:type="dxa"/>
              <w:left w:w="100" w:type="dxa"/>
              <w:bottom w:w="100" w:type="dxa"/>
              <w:right w:w="100" w:type="dxa"/>
            </w:tcMar>
          </w:tcPr>
          <w:p w14:paraId="3D16E2B5"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No </w:t>
            </w:r>
          </w:p>
        </w:tc>
        <w:tc>
          <w:tcPr>
            <w:tcW w:w="1378" w:type="pct"/>
            <w:shd w:val="clear" w:color="auto" w:fill="auto"/>
            <w:tcMar>
              <w:top w:w="100" w:type="dxa"/>
              <w:left w:w="100" w:type="dxa"/>
              <w:bottom w:w="100" w:type="dxa"/>
              <w:right w:w="100" w:type="dxa"/>
            </w:tcMar>
          </w:tcPr>
          <w:p w14:paraId="32040F06"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14.28</w:t>
            </w:r>
          </w:p>
        </w:tc>
        <w:tc>
          <w:tcPr>
            <w:tcW w:w="1378" w:type="pct"/>
            <w:shd w:val="clear" w:color="auto" w:fill="auto"/>
            <w:tcMar>
              <w:top w:w="100" w:type="dxa"/>
              <w:left w:w="100" w:type="dxa"/>
              <w:bottom w:w="100" w:type="dxa"/>
              <w:right w:w="100" w:type="dxa"/>
            </w:tcMar>
          </w:tcPr>
          <w:p w14:paraId="60C127C7"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3</w:t>
            </w:r>
          </w:p>
        </w:tc>
        <w:tc>
          <w:tcPr>
            <w:tcW w:w="1378" w:type="pct"/>
            <w:shd w:val="clear" w:color="auto" w:fill="auto"/>
            <w:tcMar>
              <w:top w:w="100" w:type="dxa"/>
              <w:left w:w="100" w:type="dxa"/>
              <w:bottom w:w="100" w:type="dxa"/>
              <w:right w:w="100" w:type="dxa"/>
            </w:tcMar>
          </w:tcPr>
          <w:p w14:paraId="6D1FEBE2"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46C5BCEC" w14:textId="77777777" w:rsidTr="003635AE">
        <w:trPr>
          <w:cantSplit/>
          <w:tblHeader/>
        </w:trPr>
        <w:tc>
          <w:tcPr>
            <w:tcW w:w="866" w:type="pct"/>
            <w:shd w:val="clear" w:color="auto" w:fill="auto"/>
            <w:tcMar>
              <w:top w:w="100" w:type="dxa"/>
              <w:left w:w="100" w:type="dxa"/>
              <w:bottom w:w="100" w:type="dxa"/>
              <w:right w:w="100" w:type="dxa"/>
            </w:tcMar>
          </w:tcPr>
          <w:p w14:paraId="0437245D"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Neutral </w:t>
            </w:r>
          </w:p>
        </w:tc>
        <w:tc>
          <w:tcPr>
            <w:tcW w:w="1378" w:type="pct"/>
            <w:shd w:val="clear" w:color="auto" w:fill="auto"/>
            <w:tcMar>
              <w:top w:w="100" w:type="dxa"/>
              <w:left w:w="100" w:type="dxa"/>
              <w:bottom w:w="100" w:type="dxa"/>
              <w:right w:w="100" w:type="dxa"/>
            </w:tcMar>
          </w:tcPr>
          <w:p w14:paraId="527AA760"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9.52</w:t>
            </w:r>
          </w:p>
        </w:tc>
        <w:tc>
          <w:tcPr>
            <w:tcW w:w="1378" w:type="pct"/>
            <w:shd w:val="clear" w:color="auto" w:fill="auto"/>
            <w:tcMar>
              <w:top w:w="100" w:type="dxa"/>
              <w:left w:w="100" w:type="dxa"/>
              <w:bottom w:w="100" w:type="dxa"/>
              <w:right w:w="100" w:type="dxa"/>
            </w:tcMar>
          </w:tcPr>
          <w:p w14:paraId="4673F26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w:t>
            </w:r>
          </w:p>
        </w:tc>
        <w:tc>
          <w:tcPr>
            <w:tcW w:w="1378" w:type="pct"/>
            <w:shd w:val="clear" w:color="auto" w:fill="auto"/>
            <w:tcMar>
              <w:top w:w="100" w:type="dxa"/>
              <w:left w:w="100" w:type="dxa"/>
              <w:bottom w:w="100" w:type="dxa"/>
              <w:right w:w="100" w:type="dxa"/>
            </w:tcMar>
          </w:tcPr>
          <w:p w14:paraId="692836A8"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bl>
    <w:p w14:paraId="2AED872C" w14:textId="77777777" w:rsidR="0029798D" w:rsidRPr="0029798D" w:rsidRDefault="0029798D" w:rsidP="0029798D">
      <w:pPr>
        <w:pStyle w:val="Normal1"/>
        <w:spacing w:line="360" w:lineRule="auto"/>
        <w:jc w:val="both"/>
        <w:rPr>
          <w:rFonts w:eastAsia="Times New Roman"/>
          <w:color w:val="000000" w:themeColor="text1"/>
          <w:lang w:val="en-GB"/>
        </w:rPr>
      </w:pPr>
    </w:p>
    <w:p w14:paraId="756769DD" w14:textId="77777777" w:rsidR="0029798D" w:rsidRPr="0029798D" w:rsidRDefault="0029798D" w:rsidP="0029798D">
      <w:pPr>
        <w:pStyle w:val="Normal1"/>
        <w:spacing w:line="360" w:lineRule="auto"/>
        <w:jc w:val="both"/>
        <w:rPr>
          <w:rFonts w:eastAsia="Times New Roman"/>
          <w:b/>
          <w:color w:val="000000" w:themeColor="text1"/>
          <w:lang w:val="en-GB"/>
        </w:rPr>
      </w:pPr>
      <w:r w:rsidRPr="0029798D">
        <w:rPr>
          <w:rFonts w:eastAsia="Times New Roman"/>
          <w:color w:val="000000" w:themeColor="text1"/>
          <w:lang w:val="en-GB"/>
        </w:rPr>
        <w:t>Q.5 does this VLE learning need to extend to several additional courses offered by UWTSD?</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744"/>
        <w:gridCol w:w="2114"/>
        <w:gridCol w:w="2526"/>
      </w:tblGrid>
      <w:tr w:rsidR="0029798D" w:rsidRPr="0029798D" w14:paraId="6E7BA94A" w14:textId="77777777" w:rsidTr="003635AE">
        <w:trPr>
          <w:cantSplit/>
          <w:tblHeader/>
        </w:trPr>
        <w:tc>
          <w:tcPr>
            <w:tcW w:w="902" w:type="pct"/>
            <w:shd w:val="clear" w:color="auto" w:fill="auto"/>
            <w:tcMar>
              <w:top w:w="100" w:type="dxa"/>
              <w:left w:w="100" w:type="dxa"/>
              <w:bottom w:w="100" w:type="dxa"/>
              <w:right w:w="100" w:type="dxa"/>
            </w:tcMar>
          </w:tcPr>
          <w:p w14:paraId="1B553D0C"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Options </w:t>
            </w:r>
          </w:p>
        </w:tc>
        <w:tc>
          <w:tcPr>
            <w:tcW w:w="1523" w:type="pct"/>
            <w:shd w:val="clear" w:color="auto" w:fill="auto"/>
            <w:tcMar>
              <w:top w:w="100" w:type="dxa"/>
              <w:left w:w="100" w:type="dxa"/>
              <w:bottom w:w="100" w:type="dxa"/>
              <w:right w:w="100" w:type="dxa"/>
            </w:tcMar>
          </w:tcPr>
          <w:p w14:paraId="3013AF48"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Percentage of responses (%)</w:t>
            </w:r>
          </w:p>
        </w:tc>
        <w:tc>
          <w:tcPr>
            <w:tcW w:w="1173" w:type="pct"/>
            <w:shd w:val="clear" w:color="auto" w:fill="auto"/>
            <w:tcMar>
              <w:top w:w="100" w:type="dxa"/>
              <w:left w:w="100" w:type="dxa"/>
              <w:bottom w:w="100" w:type="dxa"/>
              <w:right w:w="100" w:type="dxa"/>
            </w:tcMar>
          </w:tcPr>
          <w:p w14:paraId="7E38204A"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Number of responses</w:t>
            </w:r>
          </w:p>
        </w:tc>
        <w:tc>
          <w:tcPr>
            <w:tcW w:w="1402" w:type="pct"/>
            <w:shd w:val="clear" w:color="auto" w:fill="auto"/>
            <w:tcMar>
              <w:top w:w="100" w:type="dxa"/>
              <w:left w:w="100" w:type="dxa"/>
              <w:bottom w:w="100" w:type="dxa"/>
              <w:right w:w="100" w:type="dxa"/>
            </w:tcMar>
          </w:tcPr>
          <w:p w14:paraId="4A3BAD7E" w14:textId="77777777" w:rsidR="0029798D" w:rsidRPr="0029798D" w:rsidRDefault="0029798D" w:rsidP="0029798D">
            <w:pPr>
              <w:pStyle w:val="Normal1"/>
              <w:widowControl w:val="0"/>
              <w:spacing w:line="360" w:lineRule="auto"/>
              <w:jc w:val="both"/>
              <w:rPr>
                <w:rFonts w:eastAsia="Times New Roman"/>
                <w:b/>
                <w:color w:val="000000" w:themeColor="text1"/>
                <w:lang w:val="en-GB"/>
              </w:rPr>
            </w:pPr>
            <w:r w:rsidRPr="0029798D">
              <w:rPr>
                <w:rFonts w:eastAsia="Times New Roman"/>
                <w:color w:val="000000" w:themeColor="text1"/>
                <w:lang w:val="en-GB"/>
              </w:rPr>
              <w:t xml:space="preserve">Total number participants </w:t>
            </w:r>
          </w:p>
        </w:tc>
      </w:tr>
      <w:tr w:rsidR="0029798D" w:rsidRPr="0029798D" w14:paraId="5B769902" w14:textId="77777777" w:rsidTr="003635AE">
        <w:trPr>
          <w:cantSplit/>
          <w:tblHeader/>
        </w:trPr>
        <w:tc>
          <w:tcPr>
            <w:tcW w:w="902" w:type="pct"/>
            <w:shd w:val="clear" w:color="auto" w:fill="auto"/>
            <w:tcMar>
              <w:top w:w="100" w:type="dxa"/>
              <w:left w:w="100" w:type="dxa"/>
              <w:bottom w:w="100" w:type="dxa"/>
              <w:right w:w="100" w:type="dxa"/>
            </w:tcMar>
          </w:tcPr>
          <w:p w14:paraId="191A7904"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Firmly agree</w:t>
            </w:r>
          </w:p>
        </w:tc>
        <w:tc>
          <w:tcPr>
            <w:tcW w:w="1523" w:type="pct"/>
            <w:shd w:val="clear" w:color="auto" w:fill="auto"/>
            <w:tcMar>
              <w:top w:w="100" w:type="dxa"/>
              <w:left w:w="100" w:type="dxa"/>
              <w:bottom w:w="100" w:type="dxa"/>
              <w:right w:w="100" w:type="dxa"/>
            </w:tcMar>
          </w:tcPr>
          <w:p w14:paraId="27A14F1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47.61</w:t>
            </w:r>
          </w:p>
        </w:tc>
        <w:tc>
          <w:tcPr>
            <w:tcW w:w="1173" w:type="pct"/>
            <w:shd w:val="clear" w:color="auto" w:fill="auto"/>
            <w:tcMar>
              <w:top w:w="100" w:type="dxa"/>
              <w:left w:w="100" w:type="dxa"/>
              <w:bottom w:w="100" w:type="dxa"/>
              <w:right w:w="100" w:type="dxa"/>
            </w:tcMar>
          </w:tcPr>
          <w:p w14:paraId="7265025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10</w:t>
            </w:r>
          </w:p>
        </w:tc>
        <w:tc>
          <w:tcPr>
            <w:tcW w:w="1402" w:type="pct"/>
            <w:shd w:val="clear" w:color="auto" w:fill="auto"/>
            <w:tcMar>
              <w:top w:w="100" w:type="dxa"/>
              <w:left w:w="100" w:type="dxa"/>
              <w:bottom w:w="100" w:type="dxa"/>
              <w:right w:w="100" w:type="dxa"/>
            </w:tcMar>
          </w:tcPr>
          <w:p w14:paraId="2818D380"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1E619431" w14:textId="77777777" w:rsidTr="003635AE">
        <w:trPr>
          <w:cantSplit/>
          <w:tblHeader/>
        </w:trPr>
        <w:tc>
          <w:tcPr>
            <w:tcW w:w="902" w:type="pct"/>
            <w:shd w:val="clear" w:color="auto" w:fill="auto"/>
            <w:tcMar>
              <w:top w:w="100" w:type="dxa"/>
              <w:left w:w="100" w:type="dxa"/>
              <w:bottom w:w="100" w:type="dxa"/>
              <w:right w:w="100" w:type="dxa"/>
            </w:tcMar>
          </w:tcPr>
          <w:p w14:paraId="6FD8D4D0"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Agree</w:t>
            </w:r>
          </w:p>
        </w:tc>
        <w:tc>
          <w:tcPr>
            <w:tcW w:w="1523" w:type="pct"/>
            <w:shd w:val="clear" w:color="auto" w:fill="auto"/>
            <w:tcMar>
              <w:top w:w="100" w:type="dxa"/>
              <w:left w:w="100" w:type="dxa"/>
              <w:bottom w:w="100" w:type="dxa"/>
              <w:right w:w="100" w:type="dxa"/>
            </w:tcMar>
          </w:tcPr>
          <w:p w14:paraId="6C692FC3"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33. 33</w:t>
            </w:r>
          </w:p>
        </w:tc>
        <w:tc>
          <w:tcPr>
            <w:tcW w:w="1173" w:type="pct"/>
            <w:shd w:val="clear" w:color="auto" w:fill="auto"/>
            <w:tcMar>
              <w:top w:w="100" w:type="dxa"/>
              <w:left w:w="100" w:type="dxa"/>
              <w:bottom w:w="100" w:type="dxa"/>
              <w:right w:w="100" w:type="dxa"/>
            </w:tcMar>
          </w:tcPr>
          <w:p w14:paraId="1A5A43F4"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7</w:t>
            </w:r>
          </w:p>
        </w:tc>
        <w:tc>
          <w:tcPr>
            <w:tcW w:w="1402" w:type="pct"/>
            <w:shd w:val="clear" w:color="auto" w:fill="auto"/>
            <w:tcMar>
              <w:top w:w="100" w:type="dxa"/>
              <w:left w:w="100" w:type="dxa"/>
              <w:bottom w:w="100" w:type="dxa"/>
              <w:right w:w="100" w:type="dxa"/>
            </w:tcMar>
          </w:tcPr>
          <w:p w14:paraId="13EDA1B7"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79C79BC4" w14:textId="77777777" w:rsidTr="003635AE">
        <w:trPr>
          <w:cantSplit/>
          <w:tblHeader/>
        </w:trPr>
        <w:tc>
          <w:tcPr>
            <w:tcW w:w="902" w:type="pct"/>
            <w:shd w:val="clear" w:color="auto" w:fill="auto"/>
            <w:tcMar>
              <w:top w:w="100" w:type="dxa"/>
              <w:left w:w="100" w:type="dxa"/>
              <w:bottom w:w="100" w:type="dxa"/>
              <w:right w:w="100" w:type="dxa"/>
            </w:tcMar>
          </w:tcPr>
          <w:p w14:paraId="207EE3CF"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Neutral </w:t>
            </w:r>
          </w:p>
        </w:tc>
        <w:tc>
          <w:tcPr>
            <w:tcW w:w="1523" w:type="pct"/>
            <w:shd w:val="clear" w:color="auto" w:fill="auto"/>
            <w:tcMar>
              <w:top w:w="100" w:type="dxa"/>
              <w:left w:w="100" w:type="dxa"/>
              <w:bottom w:w="100" w:type="dxa"/>
              <w:right w:w="100" w:type="dxa"/>
            </w:tcMar>
          </w:tcPr>
          <w:p w14:paraId="3EF64508"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9.52</w:t>
            </w:r>
          </w:p>
        </w:tc>
        <w:tc>
          <w:tcPr>
            <w:tcW w:w="1173" w:type="pct"/>
            <w:shd w:val="clear" w:color="auto" w:fill="auto"/>
            <w:tcMar>
              <w:top w:w="100" w:type="dxa"/>
              <w:left w:w="100" w:type="dxa"/>
              <w:bottom w:w="100" w:type="dxa"/>
              <w:right w:w="100" w:type="dxa"/>
            </w:tcMar>
          </w:tcPr>
          <w:p w14:paraId="08C30CAA"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w:t>
            </w:r>
          </w:p>
        </w:tc>
        <w:tc>
          <w:tcPr>
            <w:tcW w:w="1402" w:type="pct"/>
            <w:shd w:val="clear" w:color="auto" w:fill="auto"/>
            <w:tcMar>
              <w:top w:w="100" w:type="dxa"/>
              <w:left w:w="100" w:type="dxa"/>
              <w:bottom w:w="100" w:type="dxa"/>
              <w:right w:w="100" w:type="dxa"/>
            </w:tcMar>
          </w:tcPr>
          <w:p w14:paraId="3DC9978C"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52EFF6A5" w14:textId="77777777" w:rsidTr="003635AE">
        <w:trPr>
          <w:cantSplit/>
          <w:tblHeader/>
        </w:trPr>
        <w:tc>
          <w:tcPr>
            <w:tcW w:w="902" w:type="pct"/>
            <w:shd w:val="clear" w:color="auto" w:fill="auto"/>
            <w:tcMar>
              <w:top w:w="100" w:type="dxa"/>
              <w:left w:w="100" w:type="dxa"/>
              <w:bottom w:w="100" w:type="dxa"/>
              <w:right w:w="100" w:type="dxa"/>
            </w:tcMar>
          </w:tcPr>
          <w:p w14:paraId="79AF9A19"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 disagree </w:t>
            </w:r>
          </w:p>
        </w:tc>
        <w:tc>
          <w:tcPr>
            <w:tcW w:w="1523" w:type="pct"/>
            <w:shd w:val="clear" w:color="auto" w:fill="auto"/>
            <w:tcMar>
              <w:top w:w="100" w:type="dxa"/>
              <w:left w:w="100" w:type="dxa"/>
              <w:bottom w:w="100" w:type="dxa"/>
              <w:right w:w="100" w:type="dxa"/>
            </w:tcMar>
          </w:tcPr>
          <w:p w14:paraId="60B7A080"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4.76</w:t>
            </w:r>
          </w:p>
        </w:tc>
        <w:tc>
          <w:tcPr>
            <w:tcW w:w="1173" w:type="pct"/>
            <w:shd w:val="clear" w:color="auto" w:fill="auto"/>
            <w:tcMar>
              <w:top w:w="100" w:type="dxa"/>
              <w:left w:w="100" w:type="dxa"/>
              <w:bottom w:w="100" w:type="dxa"/>
              <w:right w:w="100" w:type="dxa"/>
            </w:tcMar>
          </w:tcPr>
          <w:p w14:paraId="7F952C3B"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1</w:t>
            </w:r>
          </w:p>
        </w:tc>
        <w:tc>
          <w:tcPr>
            <w:tcW w:w="1402" w:type="pct"/>
            <w:shd w:val="clear" w:color="auto" w:fill="auto"/>
            <w:tcMar>
              <w:top w:w="100" w:type="dxa"/>
              <w:left w:w="100" w:type="dxa"/>
              <w:bottom w:w="100" w:type="dxa"/>
              <w:right w:w="100" w:type="dxa"/>
            </w:tcMar>
          </w:tcPr>
          <w:p w14:paraId="18CEDC8E"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r w:rsidR="0029798D" w:rsidRPr="0029798D" w14:paraId="431AFB5B" w14:textId="77777777" w:rsidTr="003635AE">
        <w:trPr>
          <w:cantSplit/>
          <w:tblHeader/>
        </w:trPr>
        <w:tc>
          <w:tcPr>
            <w:tcW w:w="902" w:type="pct"/>
            <w:shd w:val="clear" w:color="auto" w:fill="auto"/>
            <w:tcMar>
              <w:top w:w="100" w:type="dxa"/>
              <w:left w:w="100" w:type="dxa"/>
              <w:bottom w:w="100" w:type="dxa"/>
              <w:right w:w="100" w:type="dxa"/>
            </w:tcMar>
          </w:tcPr>
          <w:p w14:paraId="5AD60795"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 xml:space="preserve">Firmly disagree </w:t>
            </w:r>
          </w:p>
        </w:tc>
        <w:tc>
          <w:tcPr>
            <w:tcW w:w="1523" w:type="pct"/>
            <w:shd w:val="clear" w:color="auto" w:fill="auto"/>
            <w:tcMar>
              <w:top w:w="100" w:type="dxa"/>
              <w:left w:w="100" w:type="dxa"/>
              <w:bottom w:w="100" w:type="dxa"/>
              <w:right w:w="100" w:type="dxa"/>
            </w:tcMar>
          </w:tcPr>
          <w:p w14:paraId="5FEDD1B1"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4.76</w:t>
            </w:r>
          </w:p>
        </w:tc>
        <w:tc>
          <w:tcPr>
            <w:tcW w:w="1173" w:type="pct"/>
            <w:shd w:val="clear" w:color="auto" w:fill="auto"/>
            <w:tcMar>
              <w:top w:w="100" w:type="dxa"/>
              <w:left w:w="100" w:type="dxa"/>
              <w:bottom w:w="100" w:type="dxa"/>
              <w:right w:w="100" w:type="dxa"/>
            </w:tcMar>
          </w:tcPr>
          <w:p w14:paraId="41926917"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1</w:t>
            </w:r>
          </w:p>
        </w:tc>
        <w:tc>
          <w:tcPr>
            <w:tcW w:w="1402" w:type="pct"/>
            <w:shd w:val="clear" w:color="auto" w:fill="auto"/>
            <w:tcMar>
              <w:top w:w="100" w:type="dxa"/>
              <w:left w:w="100" w:type="dxa"/>
              <w:bottom w:w="100" w:type="dxa"/>
              <w:right w:w="100" w:type="dxa"/>
            </w:tcMar>
          </w:tcPr>
          <w:p w14:paraId="28D65F83" w14:textId="77777777" w:rsidR="0029798D" w:rsidRPr="0029798D" w:rsidRDefault="0029798D" w:rsidP="0029798D">
            <w:pPr>
              <w:pStyle w:val="Normal1"/>
              <w:widowControl w:val="0"/>
              <w:spacing w:line="360" w:lineRule="auto"/>
              <w:jc w:val="both"/>
              <w:rPr>
                <w:rFonts w:eastAsia="Times New Roman"/>
                <w:color w:val="000000" w:themeColor="text1"/>
                <w:lang w:val="en-GB"/>
              </w:rPr>
            </w:pPr>
            <w:r w:rsidRPr="0029798D">
              <w:rPr>
                <w:rFonts w:eastAsia="Times New Roman"/>
                <w:color w:val="000000" w:themeColor="text1"/>
                <w:lang w:val="en-GB"/>
              </w:rPr>
              <w:t>21</w:t>
            </w:r>
          </w:p>
        </w:tc>
      </w:tr>
    </w:tbl>
    <w:p w14:paraId="7D29B8EF"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 </w:t>
      </w:r>
    </w:p>
    <w:p w14:paraId="44A891B9" w14:textId="77777777" w:rsidR="0029798D" w:rsidRPr="0029798D" w:rsidRDefault="0029798D" w:rsidP="0029798D">
      <w:pPr>
        <w:pStyle w:val="Heading1"/>
        <w:rPr>
          <w:lang w:val="en-GB"/>
        </w:rPr>
      </w:pPr>
      <w:bookmarkStart w:id="8" w:name="_Toc91711037"/>
      <w:r w:rsidRPr="0029798D">
        <w:rPr>
          <w:lang w:val="en-GB"/>
        </w:rPr>
        <w:t>6. Discussion</w:t>
      </w:r>
      <w:bookmarkEnd w:id="8"/>
      <w:r w:rsidRPr="0029798D">
        <w:rPr>
          <w:lang w:val="en-GB"/>
        </w:rPr>
        <w:t xml:space="preserve"> </w:t>
      </w:r>
    </w:p>
    <w:p w14:paraId="11EB4B70"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this study, Survey was conducted among 21 participants who were students who enrolled in online classes and learned through VLE. In first question, students of VLE were asked if this experience was positive. Majority of participants firmly agreed that VLE was a positive experience and only a smaller percentage of participants did not declare this experience positively. In this study, some of participants remained neutral and only a few participants did not call this VLE experience positive as they take part in UWTSD online courses. Therefore, it was observable that mostly students had productive time while learning through VLE. </w:t>
      </w:r>
    </w:p>
    <w:p w14:paraId="0AB9CA61"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second question, it was asked to participants in this survey if online and direct experiences were better compared to traditional learning experiences for students. In answers to this majority of participants answered positively and a smaller group consisting 19% of participants answered negatively and a few did not provide any answer to this question. Blended learning provided new opportunity and flexibility to those who were unable to learn because of current </w:t>
      </w:r>
      <w:r w:rsidRPr="0029798D">
        <w:rPr>
          <w:rFonts w:eastAsia="Times New Roman"/>
          <w:color w:val="000000" w:themeColor="text1"/>
          <w:lang w:val="en-GB"/>
        </w:rPr>
        <w:lastRenderedPageBreak/>
        <w:t xml:space="preserve">challenges faced by them to both work and study or needed to take care of those in their family. </w:t>
      </w:r>
    </w:p>
    <w:p w14:paraId="149591AE"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third question, participants were asked VLE learning increased engagement among learners and enhanced participation. Majority of participants agreed that engagement among students learning through VLE increased considerably. More than half of participants firmly agreed that these classes were improved learning experiences. Another group also supported this viewpoint and a smaller group remained neutral. While only 4% of participants completely disagreed and smaller groups refused to believe that VLE increased engagement among students. </w:t>
      </w:r>
      <w:proofErr w:type="gramStart"/>
      <w:r w:rsidRPr="0029798D">
        <w:rPr>
          <w:rFonts w:eastAsia="Times New Roman"/>
          <w:color w:val="000000" w:themeColor="text1"/>
          <w:lang w:val="en-GB"/>
        </w:rPr>
        <w:t>Therefore</w:t>
      </w:r>
      <w:proofErr w:type="gramEnd"/>
      <w:r w:rsidRPr="0029798D">
        <w:rPr>
          <w:rFonts w:eastAsia="Times New Roman"/>
          <w:color w:val="000000" w:themeColor="text1"/>
          <w:lang w:val="en-GB"/>
        </w:rPr>
        <w:t xml:space="preserve"> it was apparent that entanglement while learning through VLE increased and learners were able to navigate new technology without much difficulty. </w:t>
      </w:r>
    </w:p>
    <w:p w14:paraId="49027AA8"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fourth question, participants were asked if educators were able to teach effectively to students participating in this survey. Majority of participants answered positively and a smaller group answered negatively and a few refused to answer this question.  </w:t>
      </w:r>
      <w:proofErr w:type="gramStart"/>
      <w:r w:rsidRPr="0029798D">
        <w:rPr>
          <w:rFonts w:eastAsia="Times New Roman"/>
          <w:color w:val="000000" w:themeColor="text1"/>
          <w:lang w:val="en-GB"/>
        </w:rPr>
        <w:t>Therefore</w:t>
      </w:r>
      <w:proofErr w:type="gramEnd"/>
      <w:r w:rsidRPr="0029798D">
        <w:rPr>
          <w:rFonts w:eastAsia="Times New Roman"/>
          <w:color w:val="000000" w:themeColor="text1"/>
          <w:lang w:val="en-GB"/>
        </w:rPr>
        <w:t xml:space="preserve"> it was evident that students have no major issues to understand subjects if taught through VLE in UWTSD.</w:t>
      </w:r>
    </w:p>
    <w:p w14:paraId="7F284C94"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 xml:space="preserve">In last question, participants were asked if VLE methods of teaching and learning need to be extended to several extra courses in UWTSD to benefit students. Here, a major group agreed that courses offered by UWTSD online and taught using VLE need to be extended. Another 33% also supported this idea and a smaller group either refused to answer these questions or disagreed that teaching in VLE needs to be extended in future. Therefore, it is clear that in future students were likely to welcome moves to extend classes via VLE. </w:t>
      </w:r>
    </w:p>
    <w:p w14:paraId="480EC9E5" w14:textId="77777777" w:rsidR="0029798D" w:rsidRPr="0029798D" w:rsidRDefault="0029798D" w:rsidP="0029798D">
      <w:pPr>
        <w:pStyle w:val="Heading1"/>
        <w:rPr>
          <w:lang w:val="en-GB"/>
        </w:rPr>
      </w:pPr>
      <w:bookmarkStart w:id="9" w:name="_Toc91711038"/>
      <w:r w:rsidRPr="0029798D">
        <w:rPr>
          <w:lang w:val="en-GB"/>
        </w:rPr>
        <w:t>7. Conclusion</w:t>
      </w:r>
      <w:bookmarkEnd w:id="9"/>
      <w:r w:rsidRPr="0029798D">
        <w:rPr>
          <w:lang w:val="en-GB"/>
        </w:rPr>
        <w:t xml:space="preserve"> </w:t>
      </w:r>
    </w:p>
    <w:p w14:paraId="7A64210B"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rFonts w:eastAsia="Times New Roman"/>
          <w:color w:val="000000" w:themeColor="text1"/>
          <w:lang w:val="en-GB"/>
        </w:rPr>
        <w:t>In this study, VLE and its impact on learners studying in UWTSD and its effect was discussed in detail. This method proved more flexibility to learners who are already working. VLE has been effective to remove boundaries for learning allowing more students to take part in this way in learning process. VLE has been essential for higher education and it includes software programs that help to manage learning.</w:t>
      </w:r>
    </w:p>
    <w:p w14:paraId="6E548E71" w14:textId="77777777" w:rsidR="0029798D" w:rsidRPr="0029798D" w:rsidRDefault="0029798D" w:rsidP="0029798D">
      <w:pPr>
        <w:pStyle w:val="Normal1"/>
        <w:spacing w:line="360" w:lineRule="auto"/>
        <w:jc w:val="both"/>
        <w:rPr>
          <w:rFonts w:eastAsia="Times New Roman"/>
          <w:color w:val="000000" w:themeColor="text1"/>
          <w:lang w:val="en-GB"/>
        </w:rPr>
      </w:pPr>
      <w:r w:rsidRPr="0029798D">
        <w:rPr>
          <w:color w:val="000000" w:themeColor="text1"/>
          <w:lang w:val="en-GB"/>
        </w:rPr>
        <w:br w:type="page"/>
      </w:r>
    </w:p>
    <w:p w14:paraId="3CE9712C" w14:textId="77777777" w:rsidR="0029798D" w:rsidRPr="0029798D" w:rsidRDefault="0029798D" w:rsidP="0029798D">
      <w:pPr>
        <w:pStyle w:val="Heading1"/>
        <w:rPr>
          <w:rFonts w:eastAsia="Times New Roman"/>
          <w:lang w:val="en-GB"/>
        </w:rPr>
      </w:pPr>
      <w:bookmarkStart w:id="10" w:name="_Toc91711039"/>
      <w:r w:rsidRPr="0029798D">
        <w:rPr>
          <w:highlight w:val="white"/>
          <w:lang w:val="en-GB"/>
        </w:rPr>
        <w:lastRenderedPageBreak/>
        <w:t>Reference list</w:t>
      </w:r>
      <w:bookmarkEnd w:id="10"/>
      <w:r w:rsidRPr="0029798D">
        <w:rPr>
          <w:highlight w:val="white"/>
          <w:lang w:val="en-GB"/>
        </w:rPr>
        <w:t xml:space="preserve"> </w:t>
      </w:r>
    </w:p>
    <w:p w14:paraId="62A78305"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r w:rsidRPr="0029798D">
        <w:rPr>
          <w:rFonts w:eastAsia="Times New Roman"/>
          <w:color w:val="000000" w:themeColor="text1"/>
          <w:highlight w:val="white"/>
          <w:lang w:val="en-GB"/>
        </w:rPr>
        <w:t xml:space="preserve">Bansal, P., Smith, W.K. and Vaara, E., (2018). New ways of seeing through qualitative research. </w:t>
      </w:r>
      <w:r w:rsidRPr="0029798D">
        <w:rPr>
          <w:rFonts w:eastAsia="Times New Roman"/>
          <w:i/>
          <w:color w:val="000000" w:themeColor="text1"/>
          <w:highlight w:val="white"/>
          <w:lang w:val="en-GB"/>
        </w:rPr>
        <w:t>Academy of Management Journal</w:t>
      </w:r>
      <w:r w:rsidRPr="0029798D">
        <w:rPr>
          <w:rFonts w:eastAsia="Times New Roman"/>
          <w:color w:val="000000" w:themeColor="text1"/>
          <w:highlight w:val="white"/>
          <w:lang w:val="en-GB"/>
        </w:rPr>
        <w:t xml:space="preserve">, </w:t>
      </w:r>
      <w:r w:rsidRPr="0029798D">
        <w:rPr>
          <w:rFonts w:eastAsia="Times New Roman"/>
          <w:i/>
          <w:color w:val="000000" w:themeColor="text1"/>
          <w:highlight w:val="white"/>
          <w:lang w:val="en-GB"/>
        </w:rPr>
        <w:t>61</w:t>
      </w:r>
      <w:r w:rsidRPr="0029798D">
        <w:rPr>
          <w:rFonts w:eastAsia="Times New Roman"/>
          <w:color w:val="000000" w:themeColor="text1"/>
          <w:highlight w:val="white"/>
          <w:lang w:val="en-GB"/>
        </w:rPr>
        <w:t>(4), pp.1189-1195.</w:t>
      </w:r>
    </w:p>
    <w:p w14:paraId="4F5A2F15"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proofErr w:type="spellStart"/>
      <w:r w:rsidRPr="0029798D">
        <w:rPr>
          <w:rFonts w:eastAsia="Times New Roman"/>
          <w:color w:val="000000" w:themeColor="text1"/>
          <w:highlight w:val="white"/>
          <w:lang w:val="en-GB"/>
        </w:rPr>
        <w:t>Franzitta</w:t>
      </w:r>
      <w:proofErr w:type="spellEnd"/>
      <w:r w:rsidRPr="0029798D">
        <w:rPr>
          <w:rFonts w:eastAsia="Times New Roman"/>
          <w:color w:val="000000" w:themeColor="text1"/>
          <w:highlight w:val="white"/>
          <w:lang w:val="en-GB"/>
        </w:rPr>
        <w:t xml:space="preserve">, V., Longo, S., Sollazzo, G., Cellura, M. and Celauro, C., (2020). Primary data collection and environmental/energy audit of hot mix asphalt production. </w:t>
      </w:r>
      <w:r w:rsidRPr="0029798D">
        <w:rPr>
          <w:rFonts w:eastAsia="Times New Roman"/>
          <w:i/>
          <w:color w:val="000000" w:themeColor="text1"/>
          <w:highlight w:val="white"/>
          <w:lang w:val="en-GB"/>
        </w:rPr>
        <w:t>Energies</w:t>
      </w:r>
      <w:r w:rsidRPr="0029798D">
        <w:rPr>
          <w:rFonts w:eastAsia="Times New Roman"/>
          <w:color w:val="000000" w:themeColor="text1"/>
          <w:highlight w:val="white"/>
          <w:lang w:val="en-GB"/>
        </w:rPr>
        <w:t xml:space="preserve">, </w:t>
      </w:r>
      <w:r w:rsidRPr="0029798D">
        <w:rPr>
          <w:rFonts w:eastAsia="Times New Roman"/>
          <w:i/>
          <w:color w:val="000000" w:themeColor="text1"/>
          <w:highlight w:val="white"/>
          <w:lang w:val="en-GB"/>
        </w:rPr>
        <w:t>13</w:t>
      </w:r>
      <w:r w:rsidRPr="0029798D">
        <w:rPr>
          <w:rFonts w:eastAsia="Times New Roman"/>
          <w:color w:val="000000" w:themeColor="text1"/>
          <w:highlight w:val="white"/>
          <w:lang w:val="en-GB"/>
        </w:rPr>
        <w:t>(8), p.2045.</w:t>
      </w:r>
    </w:p>
    <w:p w14:paraId="51CD116B"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r w:rsidRPr="0029798D">
        <w:rPr>
          <w:rFonts w:eastAsia="Times New Roman"/>
          <w:color w:val="000000" w:themeColor="text1"/>
          <w:highlight w:val="white"/>
          <w:lang w:val="en-GB"/>
        </w:rPr>
        <w:t xml:space="preserve">Pearse, N., (2019). An illustration of a deductive pattern matching procedure in qualitative leadership research. </w:t>
      </w:r>
      <w:r w:rsidRPr="0029798D">
        <w:rPr>
          <w:rFonts w:eastAsia="Times New Roman"/>
          <w:i/>
          <w:color w:val="000000" w:themeColor="text1"/>
          <w:highlight w:val="white"/>
          <w:lang w:val="en-GB"/>
        </w:rPr>
        <w:t>Electronic Journal of Business Research Methods</w:t>
      </w:r>
      <w:r w:rsidRPr="0029798D">
        <w:rPr>
          <w:rFonts w:eastAsia="Times New Roman"/>
          <w:color w:val="000000" w:themeColor="text1"/>
          <w:highlight w:val="white"/>
          <w:lang w:val="en-GB"/>
        </w:rPr>
        <w:t xml:space="preserve">, </w:t>
      </w:r>
      <w:r w:rsidRPr="0029798D">
        <w:rPr>
          <w:rFonts w:eastAsia="Times New Roman"/>
          <w:i/>
          <w:color w:val="000000" w:themeColor="text1"/>
          <w:highlight w:val="white"/>
          <w:lang w:val="en-GB"/>
        </w:rPr>
        <w:t>17</w:t>
      </w:r>
      <w:r w:rsidRPr="0029798D">
        <w:rPr>
          <w:rFonts w:eastAsia="Times New Roman"/>
          <w:color w:val="000000" w:themeColor="text1"/>
          <w:highlight w:val="white"/>
          <w:lang w:val="en-GB"/>
        </w:rPr>
        <w:t xml:space="preserve">(3), </w:t>
      </w:r>
      <w:proofErr w:type="gramStart"/>
      <w:r w:rsidRPr="0029798D">
        <w:rPr>
          <w:rFonts w:eastAsia="Times New Roman"/>
          <w:color w:val="000000" w:themeColor="text1"/>
          <w:highlight w:val="white"/>
          <w:lang w:val="en-GB"/>
        </w:rPr>
        <w:t>pp.pp</w:t>
      </w:r>
      <w:proofErr w:type="gramEnd"/>
      <w:r w:rsidRPr="0029798D">
        <w:rPr>
          <w:rFonts w:eastAsia="Times New Roman"/>
          <w:color w:val="000000" w:themeColor="text1"/>
          <w:highlight w:val="white"/>
          <w:lang w:val="en-GB"/>
        </w:rPr>
        <w:t>143-154.</w:t>
      </w:r>
    </w:p>
    <w:p w14:paraId="43221914"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r w:rsidRPr="0029798D">
        <w:rPr>
          <w:rFonts w:eastAsia="Times New Roman"/>
          <w:color w:val="000000" w:themeColor="text1"/>
          <w:highlight w:val="white"/>
          <w:lang w:val="en-GB"/>
        </w:rPr>
        <w:t xml:space="preserve">Pecori, R., (2018). A virtual learning architecture enhanced by fog computing and big data streams. </w:t>
      </w:r>
      <w:r w:rsidRPr="0029798D">
        <w:rPr>
          <w:rFonts w:eastAsia="Times New Roman"/>
          <w:i/>
          <w:color w:val="000000" w:themeColor="text1"/>
          <w:highlight w:val="white"/>
          <w:lang w:val="en-GB"/>
        </w:rPr>
        <w:t>Future Internet</w:t>
      </w:r>
      <w:r w:rsidRPr="0029798D">
        <w:rPr>
          <w:rFonts w:eastAsia="Times New Roman"/>
          <w:color w:val="000000" w:themeColor="text1"/>
          <w:highlight w:val="white"/>
          <w:lang w:val="en-GB"/>
        </w:rPr>
        <w:t xml:space="preserve">, </w:t>
      </w:r>
      <w:r w:rsidRPr="0029798D">
        <w:rPr>
          <w:rFonts w:eastAsia="Times New Roman"/>
          <w:i/>
          <w:color w:val="000000" w:themeColor="text1"/>
          <w:highlight w:val="white"/>
          <w:lang w:val="en-GB"/>
        </w:rPr>
        <w:t>10</w:t>
      </w:r>
      <w:r w:rsidRPr="0029798D">
        <w:rPr>
          <w:rFonts w:eastAsia="Times New Roman"/>
          <w:color w:val="000000" w:themeColor="text1"/>
          <w:highlight w:val="white"/>
          <w:lang w:val="en-GB"/>
        </w:rPr>
        <w:t>(1), p.4.</w:t>
      </w:r>
    </w:p>
    <w:p w14:paraId="0E28DAA0"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r w:rsidRPr="0029798D">
        <w:rPr>
          <w:rFonts w:eastAsia="Times New Roman"/>
          <w:color w:val="000000" w:themeColor="text1"/>
          <w:highlight w:val="white"/>
          <w:lang w:val="en-GB"/>
        </w:rPr>
        <w:t xml:space="preserve">REPOSITORYUWTSD, (2016) </w:t>
      </w:r>
      <w:r w:rsidRPr="0029798D">
        <w:rPr>
          <w:rFonts w:eastAsia="Times New Roman"/>
          <w:i/>
          <w:color w:val="000000" w:themeColor="text1"/>
          <w:highlight w:val="white"/>
          <w:lang w:val="en-GB"/>
        </w:rPr>
        <w:t>About Virtual Learning Environment</w:t>
      </w:r>
      <w:r w:rsidRPr="0029798D">
        <w:rPr>
          <w:rFonts w:eastAsia="Times New Roman"/>
          <w:color w:val="000000" w:themeColor="text1"/>
          <w:highlight w:val="white"/>
          <w:lang w:val="en-GB"/>
        </w:rPr>
        <w:t xml:space="preserve"> Available at: https://repository.uwtsd.ac.uk/id/eprint/1309/1/Davies-and-Harris[2016_article].pdf [ </w:t>
      </w:r>
      <w:proofErr w:type="spellStart"/>
      <w:r w:rsidRPr="0029798D">
        <w:rPr>
          <w:rFonts w:eastAsia="Times New Roman"/>
          <w:color w:val="000000" w:themeColor="text1"/>
          <w:highlight w:val="white"/>
          <w:lang w:val="en-GB"/>
        </w:rPr>
        <w:t>Acccdseed</w:t>
      </w:r>
      <w:proofErr w:type="spellEnd"/>
      <w:r w:rsidRPr="0029798D">
        <w:rPr>
          <w:rFonts w:eastAsia="Times New Roman"/>
          <w:color w:val="000000" w:themeColor="text1"/>
          <w:highlight w:val="white"/>
          <w:lang w:val="en-GB"/>
        </w:rPr>
        <w:t xml:space="preserve"> on 12th December 2021]</w:t>
      </w:r>
    </w:p>
    <w:p w14:paraId="5057F51B"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r w:rsidRPr="0029798D">
        <w:rPr>
          <w:rFonts w:eastAsia="Times New Roman"/>
          <w:color w:val="000000" w:themeColor="text1"/>
          <w:lang w:val="en-GB"/>
        </w:rPr>
        <w:t xml:space="preserve">RESEARCHGATE, (2019) </w:t>
      </w:r>
      <w:r w:rsidRPr="0029798D">
        <w:rPr>
          <w:rFonts w:eastAsia="Times New Roman"/>
          <w:i/>
          <w:color w:val="000000" w:themeColor="text1"/>
          <w:highlight w:val="white"/>
          <w:lang w:val="en-GB"/>
        </w:rPr>
        <w:t xml:space="preserve">About Virtual Learning Model </w:t>
      </w:r>
      <w:r w:rsidRPr="0029798D">
        <w:rPr>
          <w:rFonts w:eastAsia="Times New Roman"/>
          <w:color w:val="000000" w:themeColor="text1"/>
          <w:highlight w:val="white"/>
          <w:lang w:val="en-GB"/>
        </w:rPr>
        <w:t xml:space="preserve">Available at: https://www.researchgate.net/publication/335834482_Virtual_Learning_Environment_VLE_Implementation_Strategy_An_Analysis_of_Practicality_for_Google_Classroom_Implementation_in_Malaysian_Schools </w:t>
      </w:r>
      <w:proofErr w:type="spellStart"/>
      <w:r w:rsidRPr="0029798D">
        <w:rPr>
          <w:rFonts w:eastAsia="Times New Roman"/>
          <w:color w:val="000000" w:themeColor="text1"/>
          <w:highlight w:val="white"/>
          <w:lang w:val="en-GB"/>
        </w:rPr>
        <w:t>Acccdseed</w:t>
      </w:r>
      <w:proofErr w:type="spellEnd"/>
      <w:r w:rsidRPr="0029798D">
        <w:rPr>
          <w:rFonts w:eastAsia="Times New Roman"/>
          <w:color w:val="000000" w:themeColor="text1"/>
          <w:highlight w:val="white"/>
          <w:lang w:val="en-GB"/>
        </w:rPr>
        <w:t xml:space="preserve"> on 15th December 2021]</w:t>
      </w:r>
    </w:p>
    <w:p w14:paraId="5962E380" w14:textId="77777777" w:rsidR="0029798D" w:rsidRPr="0029798D" w:rsidRDefault="0029798D" w:rsidP="0029798D">
      <w:pPr>
        <w:pStyle w:val="Normal1"/>
        <w:spacing w:after="240" w:line="360" w:lineRule="auto"/>
        <w:jc w:val="both"/>
        <w:rPr>
          <w:rFonts w:eastAsia="Times New Roman"/>
          <w:color w:val="000000" w:themeColor="text1"/>
          <w:highlight w:val="white"/>
          <w:lang w:val="en-GB"/>
        </w:rPr>
      </w:pPr>
      <w:proofErr w:type="gramStart"/>
      <w:r w:rsidRPr="0029798D">
        <w:rPr>
          <w:rFonts w:eastAsia="Times New Roman"/>
          <w:color w:val="000000" w:themeColor="text1"/>
          <w:highlight w:val="white"/>
          <w:lang w:val="en-GB"/>
        </w:rPr>
        <w:t>UWTSD,(</w:t>
      </w:r>
      <w:proofErr w:type="gramEnd"/>
      <w:r w:rsidRPr="0029798D">
        <w:rPr>
          <w:rFonts w:eastAsia="Times New Roman"/>
          <w:color w:val="000000" w:themeColor="text1"/>
          <w:highlight w:val="white"/>
          <w:lang w:val="en-GB"/>
        </w:rPr>
        <w:t xml:space="preserve">2021) </w:t>
      </w:r>
      <w:r w:rsidRPr="0029798D">
        <w:rPr>
          <w:rFonts w:eastAsia="Times New Roman"/>
          <w:i/>
          <w:color w:val="000000" w:themeColor="text1"/>
          <w:highlight w:val="white"/>
          <w:lang w:val="en-GB"/>
        </w:rPr>
        <w:t xml:space="preserve">About Virtual Learning </w:t>
      </w:r>
      <w:r w:rsidRPr="0029798D">
        <w:rPr>
          <w:rFonts w:eastAsia="Times New Roman"/>
          <w:color w:val="000000" w:themeColor="text1"/>
          <w:highlight w:val="white"/>
          <w:lang w:val="en-GB"/>
        </w:rPr>
        <w:t>Available at: https://www.uwtsd.ac.uk/online/ [</w:t>
      </w:r>
      <w:proofErr w:type="spellStart"/>
      <w:r w:rsidRPr="0029798D">
        <w:rPr>
          <w:rFonts w:eastAsia="Times New Roman"/>
          <w:color w:val="000000" w:themeColor="text1"/>
          <w:highlight w:val="white"/>
          <w:lang w:val="en-GB"/>
        </w:rPr>
        <w:t>Acccdseed</w:t>
      </w:r>
      <w:proofErr w:type="spellEnd"/>
      <w:r w:rsidRPr="0029798D">
        <w:rPr>
          <w:rFonts w:eastAsia="Times New Roman"/>
          <w:color w:val="000000" w:themeColor="text1"/>
          <w:highlight w:val="white"/>
          <w:lang w:val="en-GB"/>
        </w:rPr>
        <w:t xml:space="preserve"> on 14th December 2021]</w:t>
      </w:r>
    </w:p>
    <w:p w14:paraId="6D648386" w14:textId="77777777" w:rsidR="00FF2D8E" w:rsidRPr="0029798D" w:rsidRDefault="00FF2D8E" w:rsidP="0029798D">
      <w:pPr>
        <w:spacing w:line="360" w:lineRule="auto"/>
      </w:pPr>
    </w:p>
    <w:sectPr w:rsidR="00FF2D8E" w:rsidRPr="0029798D" w:rsidSect="00FC2F8E">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986E9" w14:textId="77777777" w:rsidR="00BA5C08" w:rsidRDefault="00BA5C08">
      <w:pPr>
        <w:spacing w:line="240" w:lineRule="auto"/>
      </w:pPr>
      <w:r>
        <w:separator/>
      </w:r>
    </w:p>
  </w:endnote>
  <w:endnote w:type="continuationSeparator" w:id="0">
    <w:p w14:paraId="07F9037A" w14:textId="77777777" w:rsidR="00BA5C08" w:rsidRDefault="00BA5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84172"/>
      <w:docPartObj>
        <w:docPartGallery w:val="Page Numbers (Bottom of Page)"/>
        <w:docPartUnique/>
      </w:docPartObj>
    </w:sdtPr>
    <w:sdtEndPr/>
    <w:sdtContent>
      <w:p w14:paraId="4CA7F441" w14:textId="77777777" w:rsidR="00FC2F8E" w:rsidRDefault="0029798D">
        <w:pPr>
          <w:pStyle w:val="Footer"/>
          <w:jc w:val="right"/>
        </w:pPr>
        <w:r>
          <w:rPr>
            <w:noProof/>
          </w:rPr>
          <w:fldChar w:fldCharType="begin"/>
        </w:r>
        <w:r>
          <w:rPr>
            <w:noProof/>
          </w:rPr>
          <w:instrText xml:space="preserve"> PAGE   \* MERGEFORMAT </w:instrText>
        </w:r>
        <w:r>
          <w:rPr>
            <w:noProof/>
          </w:rPr>
          <w:fldChar w:fldCharType="separate"/>
        </w:r>
        <w:r>
          <w:rPr>
            <w:noProof/>
          </w:rPr>
          <w:t>10</w:t>
        </w:r>
        <w:r>
          <w:rPr>
            <w:noProof/>
          </w:rPr>
          <w:fldChar w:fldCharType="end"/>
        </w:r>
      </w:p>
    </w:sdtContent>
  </w:sdt>
  <w:p w14:paraId="62522F50" w14:textId="77777777" w:rsidR="00FC2F8E" w:rsidRDefault="00BA5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E7F9" w14:textId="77777777" w:rsidR="00BA5C08" w:rsidRDefault="00BA5C08">
      <w:pPr>
        <w:spacing w:line="240" w:lineRule="auto"/>
      </w:pPr>
      <w:r>
        <w:separator/>
      </w:r>
    </w:p>
  </w:footnote>
  <w:footnote w:type="continuationSeparator" w:id="0">
    <w:p w14:paraId="76A41F00" w14:textId="77777777" w:rsidR="00BA5C08" w:rsidRDefault="00BA5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01281"/>
    <w:multiLevelType w:val="multilevel"/>
    <w:tmpl w:val="3BA8E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98D"/>
    <w:rsid w:val="000A2A41"/>
    <w:rsid w:val="001D7E60"/>
    <w:rsid w:val="002954F3"/>
    <w:rsid w:val="0029798D"/>
    <w:rsid w:val="003370E1"/>
    <w:rsid w:val="0050403E"/>
    <w:rsid w:val="00637A74"/>
    <w:rsid w:val="0064777A"/>
    <w:rsid w:val="00707DF5"/>
    <w:rsid w:val="00862FCB"/>
    <w:rsid w:val="0099286B"/>
    <w:rsid w:val="00BA5C08"/>
    <w:rsid w:val="00CD4313"/>
    <w:rsid w:val="00CD6470"/>
    <w:rsid w:val="00D12B02"/>
    <w:rsid w:val="00DE7C0D"/>
    <w:rsid w:val="00E63954"/>
    <w:rsid w:val="00E855CF"/>
    <w:rsid w:val="00FA7C87"/>
    <w:rsid w:val="00FC01B7"/>
    <w:rsid w:val="00FF2D8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548A"/>
  <w15:chartTrackingRefBased/>
  <w15:docId w15:val="{528B1A9B-EF72-3741-8DF2-853BEC03E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98D"/>
    <w:pPr>
      <w:spacing w:line="276" w:lineRule="auto"/>
    </w:pPr>
    <w:rPr>
      <w:rFonts w:ascii="Arial" w:hAnsi="Arial" w:cs="Arial"/>
      <w:sz w:val="22"/>
      <w:szCs w:val="22"/>
      <w:lang w:val="en-US"/>
    </w:rPr>
  </w:style>
  <w:style w:type="paragraph" w:styleId="Heading1">
    <w:name w:val="heading 1"/>
    <w:basedOn w:val="Normal"/>
    <w:next w:val="Normal"/>
    <w:link w:val="Heading1Char"/>
    <w:autoRedefine/>
    <w:qFormat/>
    <w:rsid w:val="0029798D"/>
    <w:pPr>
      <w:keepNext/>
      <w:keepLines/>
      <w:spacing w:before="400" w:after="120" w:line="360" w:lineRule="auto"/>
      <w:jc w:val="both"/>
      <w:outlineLvl w:val="0"/>
    </w:pPr>
    <w:rPr>
      <w:b/>
      <w:sz w:val="32"/>
    </w:rPr>
  </w:style>
  <w:style w:type="paragraph" w:styleId="Heading2">
    <w:name w:val="heading 2"/>
    <w:basedOn w:val="Normal"/>
    <w:next w:val="Normal"/>
    <w:link w:val="Heading2Char"/>
    <w:autoRedefine/>
    <w:uiPriority w:val="9"/>
    <w:unhideWhenUsed/>
    <w:qFormat/>
    <w:rsid w:val="0029798D"/>
    <w:pPr>
      <w:keepNext/>
      <w:keepLines/>
      <w:spacing w:before="360" w:after="120"/>
      <w:outlineLvl w:val="1"/>
    </w:pPr>
    <w:rPr>
      <w:rFonts w:cstheme="minorBidi"/>
      <w:b/>
      <w:sz w:val="28"/>
      <w:szCs w:val="32"/>
    </w:rPr>
  </w:style>
  <w:style w:type="paragraph" w:styleId="Heading7">
    <w:name w:val="heading 7"/>
    <w:basedOn w:val="Normal"/>
    <w:next w:val="Normal"/>
    <w:link w:val="Heading7Char"/>
    <w:autoRedefine/>
    <w:uiPriority w:val="9"/>
    <w:unhideWhenUsed/>
    <w:qFormat/>
    <w:rsid w:val="00637A74"/>
    <w:pPr>
      <w:keepNext/>
      <w:keepLines/>
      <w:spacing w:before="40"/>
      <w:outlineLvl w:val="6"/>
    </w:pPr>
    <w:rPr>
      <w:rFonts w:eastAsiaTheme="majorEastAsia" w:cstheme="majorBidi"/>
      <w:i/>
      <w:i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798D"/>
    <w:rPr>
      <w:rFonts w:ascii="Arial" w:hAnsi="Arial" w:cs="Arial"/>
      <w:b/>
      <w:sz w:val="32"/>
      <w:szCs w:val="22"/>
      <w:lang w:val="en-US"/>
    </w:rPr>
  </w:style>
  <w:style w:type="character" w:customStyle="1" w:styleId="Heading2Char">
    <w:name w:val="Heading 2 Char"/>
    <w:basedOn w:val="DefaultParagraphFont"/>
    <w:link w:val="Heading2"/>
    <w:uiPriority w:val="9"/>
    <w:rsid w:val="0029798D"/>
    <w:rPr>
      <w:rFonts w:ascii="Arial" w:hAnsi="Arial"/>
      <w:b/>
      <w:sz w:val="28"/>
      <w:szCs w:val="32"/>
      <w:lang w:val="en-US"/>
    </w:rPr>
  </w:style>
  <w:style w:type="character" w:customStyle="1" w:styleId="Heading7Char">
    <w:name w:val="Heading 7 Char"/>
    <w:basedOn w:val="DefaultParagraphFont"/>
    <w:link w:val="Heading7"/>
    <w:uiPriority w:val="9"/>
    <w:rsid w:val="00637A74"/>
    <w:rPr>
      <w:rFonts w:ascii="Times New Roman" w:eastAsiaTheme="majorEastAsia" w:hAnsi="Times New Roman" w:cstheme="majorBidi"/>
      <w:i/>
      <w:iCs/>
      <w:sz w:val="32"/>
    </w:rPr>
  </w:style>
  <w:style w:type="paragraph" w:customStyle="1" w:styleId="Normal1">
    <w:name w:val="Normal1"/>
    <w:rsid w:val="0029798D"/>
    <w:pPr>
      <w:spacing w:line="276" w:lineRule="auto"/>
    </w:pPr>
    <w:rPr>
      <w:rFonts w:ascii="Arial" w:hAnsi="Arial" w:cs="Arial"/>
      <w:sz w:val="22"/>
      <w:szCs w:val="22"/>
      <w:lang w:val="en-US"/>
    </w:rPr>
  </w:style>
  <w:style w:type="paragraph" w:styleId="Footer">
    <w:name w:val="footer"/>
    <w:basedOn w:val="Normal"/>
    <w:link w:val="FooterChar"/>
    <w:uiPriority w:val="99"/>
    <w:unhideWhenUsed/>
    <w:rsid w:val="0029798D"/>
    <w:pPr>
      <w:tabs>
        <w:tab w:val="center" w:pos="4680"/>
        <w:tab w:val="right" w:pos="9360"/>
      </w:tabs>
      <w:spacing w:line="240" w:lineRule="auto"/>
    </w:pPr>
  </w:style>
  <w:style w:type="character" w:customStyle="1" w:styleId="FooterChar">
    <w:name w:val="Footer Char"/>
    <w:basedOn w:val="DefaultParagraphFont"/>
    <w:link w:val="Footer"/>
    <w:uiPriority w:val="99"/>
    <w:rsid w:val="0029798D"/>
    <w:rPr>
      <w:rFonts w:ascii="Arial" w:hAnsi="Arial" w:cs="Arial"/>
      <w:sz w:val="22"/>
      <w:szCs w:val="22"/>
      <w:lang w:val="en-US"/>
    </w:rPr>
  </w:style>
  <w:style w:type="paragraph" w:styleId="TOCHeading">
    <w:name w:val="TOC Heading"/>
    <w:basedOn w:val="Heading1"/>
    <w:next w:val="Normal"/>
    <w:uiPriority w:val="39"/>
    <w:unhideWhenUsed/>
    <w:qFormat/>
    <w:rsid w:val="0029798D"/>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29798D"/>
    <w:pPr>
      <w:spacing w:after="100"/>
    </w:pPr>
  </w:style>
  <w:style w:type="character" w:styleId="Hyperlink">
    <w:name w:val="Hyperlink"/>
    <w:basedOn w:val="DefaultParagraphFont"/>
    <w:uiPriority w:val="99"/>
    <w:unhideWhenUsed/>
    <w:rsid w:val="0029798D"/>
    <w:rPr>
      <w:color w:val="0563C1" w:themeColor="hyperlink"/>
      <w:u w:val="single"/>
    </w:rPr>
  </w:style>
  <w:style w:type="paragraph" w:styleId="TOC2">
    <w:name w:val="toc 2"/>
    <w:basedOn w:val="Normal"/>
    <w:next w:val="Normal"/>
    <w:autoRedefine/>
    <w:uiPriority w:val="39"/>
    <w:unhideWhenUsed/>
    <w:rsid w:val="0029798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Oldzhay Kaya (2116089)</cp:lastModifiedBy>
  <cp:revision>3</cp:revision>
  <dcterms:created xsi:type="dcterms:W3CDTF">2021-12-29T22:55:00Z</dcterms:created>
  <dcterms:modified xsi:type="dcterms:W3CDTF">2022-01-02T00:33:00Z</dcterms:modified>
</cp:coreProperties>
</file>