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311C" w:rsidRPr="00C015CB" w:rsidRDefault="00B8049F">
      <w:pPr>
        <w:rPr>
          <w:rFonts w:ascii="Arial" w:hAnsi="Arial" w:cs="Arial"/>
          <w:b/>
          <w:sz w:val="28"/>
          <w:szCs w:val="28"/>
        </w:rPr>
      </w:pPr>
      <w:r w:rsidRPr="00C015CB">
        <w:rPr>
          <w:rFonts w:ascii="Arial" w:hAnsi="Arial" w:cs="Arial"/>
          <w:b/>
          <w:sz w:val="28"/>
          <w:szCs w:val="28"/>
        </w:rPr>
        <w:t>Module Details: BMPF7058</w:t>
      </w:r>
    </w:p>
    <w:p w:rsidR="00B8049F" w:rsidRPr="00C015CB" w:rsidRDefault="00B8049F">
      <w:pPr>
        <w:rPr>
          <w:rFonts w:ascii="Arial" w:hAnsi="Arial" w:cs="Arial"/>
          <w:b/>
          <w:sz w:val="28"/>
          <w:szCs w:val="28"/>
        </w:rPr>
      </w:pPr>
      <w:r w:rsidRPr="00C015CB">
        <w:rPr>
          <w:rFonts w:ascii="Arial" w:hAnsi="Arial" w:cs="Arial"/>
          <w:b/>
          <w:sz w:val="28"/>
          <w:szCs w:val="28"/>
        </w:rPr>
        <w:t>Title: Leading Service Improvement Project</w:t>
      </w:r>
    </w:p>
    <w:p w:rsidR="00B8049F" w:rsidRPr="00C015CB" w:rsidRDefault="00B8049F">
      <w:pPr>
        <w:rPr>
          <w:rFonts w:ascii="Arial" w:hAnsi="Arial" w:cs="Arial"/>
        </w:rPr>
      </w:pPr>
    </w:p>
    <w:p w:rsidR="00B8049F" w:rsidRPr="00C015CB" w:rsidRDefault="00B8049F">
      <w:pPr>
        <w:rPr>
          <w:rFonts w:ascii="Arial" w:hAnsi="Arial" w:cs="Arial"/>
          <w:b/>
          <w:sz w:val="28"/>
        </w:rPr>
      </w:pPr>
      <w:r w:rsidRPr="00C015CB">
        <w:rPr>
          <w:rFonts w:ascii="Arial" w:hAnsi="Arial" w:cs="Arial"/>
          <w:b/>
          <w:sz w:val="28"/>
        </w:rPr>
        <w:t>Work-based Project – Component 1</w:t>
      </w:r>
    </w:p>
    <w:p w:rsidR="00B8049F" w:rsidRPr="00C015CB" w:rsidRDefault="00B8049F">
      <w:pPr>
        <w:rPr>
          <w:rFonts w:ascii="Arial" w:hAnsi="Arial" w:cs="Arial"/>
          <w:b/>
          <w:sz w:val="28"/>
        </w:rPr>
      </w:pPr>
      <w:r w:rsidRPr="00C015CB">
        <w:rPr>
          <w:rFonts w:ascii="Arial" w:hAnsi="Arial" w:cs="Arial"/>
          <w:b/>
          <w:sz w:val="28"/>
        </w:rPr>
        <w:t xml:space="preserve">Project Proposal </w:t>
      </w:r>
    </w:p>
    <w:p w:rsidR="00B8049F" w:rsidRPr="00C015CB" w:rsidRDefault="00B8049F">
      <w:pPr>
        <w:rPr>
          <w:rFonts w:ascii="Arial" w:hAnsi="Arial" w:cs="Arial"/>
          <w:b/>
          <w:sz w:val="28"/>
        </w:rPr>
      </w:pPr>
    </w:p>
    <w:p w:rsidR="00B8049F" w:rsidRPr="00C015CB" w:rsidRDefault="00B8049F">
      <w:pPr>
        <w:rPr>
          <w:rFonts w:ascii="Arial" w:hAnsi="Arial" w:cs="Arial"/>
          <w:b/>
          <w:sz w:val="28"/>
        </w:rPr>
      </w:pPr>
      <w:r w:rsidRPr="00C015CB">
        <w:rPr>
          <w:rFonts w:ascii="Arial" w:hAnsi="Arial" w:cs="Arial"/>
          <w:b/>
          <w:sz w:val="28"/>
        </w:rPr>
        <w:t>Andrew Swinburn</w:t>
      </w:r>
    </w:p>
    <w:p w:rsidR="00B8049F" w:rsidRPr="00C015CB" w:rsidRDefault="00B8049F">
      <w:pPr>
        <w:rPr>
          <w:rFonts w:ascii="Arial" w:hAnsi="Arial" w:cs="Arial"/>
          <w:b/>
          <w:sz w:val="28"/>
        </w:rPr>
      </w:pPr>
    </w:p>
    <w:p w:rsidR="00B8049F" w:rsidRDefault="00B8049F">
      <w:pPr>
        <w:rPr>
          <w:b/>
          <w:sz w:val="28"/>
        </w:rPr>
      </w:pPr>
      <w:r>
        <w:rPr>
          <w:b/>
          <w:sz w:val="28"/>
        </w:rPr>
        <w:br w:type="page"/>
      </w:r>
    </w:p>
    <w:p w:rsidR="00B8049F" w:rsidRPr="00C015CB" w:rsidRDefault="0096218A">
      <w:pPr>
        <w:rPr>
          <w:rFonts w:ascii="Arial" w:hAnsi="Arial" w:cs="Arial"/>
          <w:b/>
          <w:sz w:val="28"/>
        </w:rPr>
      </w:pPr>
      <w:r w:rsidRPr="00C015CB">
        <w:rPr>
          <w:rFonts w:ascii="Arial" w:hAnsi="Arial" w:cs="Arial"/>
          <w:b/>
          <w:sz w:val="28"/>
        </w:rPr>
        <w:lastRenderedPageBreak/>
        <w:t>Introduction</w:t>
      </w:r>
    </w:p>
    <w:p w:rsidR="00B8049F" w:rsidRPr="00C015CB" w:rsidRDefault="0096218A" w:rsidP="00833867">
      <w:pPr>
        <w:spacing w:line="360" w:lineRule="auto"/>
        <w:jc w:val="both"/>
        <w:rPr>
          <w:rFonts w:ascii="Arial" w:hAnsi="Arial" w:cs="Arial"/>
        </w:rPr>
      </w:pPr>
      <w:r w:rsidRPr="00C015CB">
        <w:rPr>
          <w:rFonts w:ascii="Arial" w:hAnsi="Arial" w:cs="Arial"/>
        </w:rPr>
        <w:t>The NHS</w:t>
      </w:r>
      <w:r w:rsidR="00090792" w:rsidRPr="00C015CB">
        <w:rPr>
          <w:rFonts w:ascii="Arial" w:hAnsi="Arial" w:cs="Arial"/>
        </w:rPr>
        <w:t xml:space="preserve"> England</w:t>
      </w:r>
      <w:r w:rsidRPr="00C015CB">
        <w:rPr>
          <w:rFonts w:ascii="Arial" w:hAnsi="Arial" w:cs="Arial"/>
        </w:rPr>
        <w:t xml:space="preserve"> Long Term Plan </w:t>
      </w:r>
      <w:r w:rsidR="00F842A7" w:rsidRPr="00C015CB">
        <w:rPr>
          <w:rFonts w:ascii="Arial" w:hAnsi="Arial" w:cs="Arial"/>
        </w:rPr>
        <w:t xml:space="preserve">produced in January 2019, arguably </w:t>
      </w:r>
      <w:r w:rsidR="00B17564">
        <w:rPr>
          <w:rFonts w:ascii="Arial" w:hAnsi="Arial" w:cs="Arial"/>
        </w:rPr>
        <w:t>encapsulates</w:t>
      </w:r>
      <w:r w:rsidR="00F842A7" w:rsidRPr="00C015CB">
        <w:rPr>
          <w:rFonts w:ascii="Arial" w:hAnsi="Arial" w:cs="Arial"/>
        </w:rPr>
        <w:t xml:space="preserve"> many of the aspects where the National Health Service (NHS) delivers world leading care. However, it also effectively illustrates a number of pressures across the system that challenge the wider health systems sustainability and </w:t>
      </w:r>
      <w:r w:rsidR="00B17564">
        <w:rPr>
          <w:rFonts w:ascii="Arial" w:hAnsi="Arial" w:cs="Arial"/>
        </w:rPr>
        <w:t>anticipated</w:t>
      </w:r>
      <w:r w:rsidR="00F842A7" w:rsidRPr="00C015CB">
        <w:rPr>
          <w:rFonts w:ascii="Arial" w:hAnsi="Arial" w:cs="Arial"/>
        </w:rPr>
        <w:t xml:space="preserve"> </w:t>
      </w:r>
      <w:r w:rsidR="00B17564">
        <w:rPr>
          <w:rFonts w:ascii="Arial" w:hAnsi="Arial" w:cs="Arial"/>
        </w:rPr>
        <w:t xml:space="preserve">future </w:t>
      </w:r>
      <w:r w:rsidR="00F842A7" w:rsidRPr="00C015CB">
        <w:rPr>
          <w:rFonts w:ascii="Arial" w:hAnsi="Arial" w:cs="Arial"/>
        </w:rPr>
        <w:t xml:space="preserve">challenges. </w:t>
      </w:r>
      <w:r w:rsidR="00090792" w:rsidRPr="00C015CB">
        <w:rPr>
          <w:rFonts w:ascii="Arial" w:hAnsi="Arial" w:cs="Arial"/>
        </w:rPr>
        <w:t xml:space="preserve">Whilst this publication is targeted specifically towards England, </w:t>
      </w:r>
      <w:r w:rsidR="00B17564">
        <w:rPr>
          <w:rFonts w:ascii="Arial" w:hAnsi="Arial" w:cs="Arial"/>
        </w:rPr>
        <w:t>its descriptions can be compared to those</w:t>
      </w:r>
      <w:r w:rsidR="00090792" w:rsidRPr="00C015CB">
        <w:rPr>
          <w:rFonts w:ascii="Arial" w:hAnsi="Arial" w:cs="Arial"/>
        </w:rPr>
        <w:t xml:space="preserve"> within Wales.</w:t>
      </w:r>
    </w:p>
    <w:p w:rsidR="00F842A7" w:rsidRPr="00C015CB" w:rsidRDefault="00F842A7" w:rsidP="00833867">
      <w:pPr>
        <w:spacing w:line="360" w:lineRule="auto"/>
        <w:jc w:val="both"/>
        <w:rPr>
          <w:rFonts w:ascii="Arial" w:hAnsi="Arial" w:cs="Arial"/>
        </w:rPr>
      </w:pPr>
      <w:r w:rsidRPr="00C015CB">
        <w:rPr>
          <w:rFonts w:ascii="Arial" w:hAnsi="Arial" w:cs="Arial"/>
        </w:rPr>
        <w:t>This</w:t>
      </w:r>
      <w:r w:rsidR="002B5610" w:rsidRPr="00C015CB">
        <w:rPr>
          <w:rFonts w:ascii="Arial" w:hAnsi="Arial" w:cs="Arial"/>
        </w:rPr>
        <w:t xml:space="preserve"> w</w:t>
      </w:r>
      <w:r w:rsidRPr="00C015CB">
        <w:rPr>
          <w:rFonts w:ascii="Arial" w:hAnsi="Arial" w:cs="Arial"/>
        </w:rPr>
        <w:t xml:space="preserve">ork-based learning proposal aims to discuss </w:t>
      </w:r>
      <w:r w:rsidR="00A04895">
        <w:rPr>
          <w:rFonts w:ascii="Arial" w:hAnsi="Arial" w:cs="Arial"/>
        </w:rPr>
        <w:t>a</w:t>
      </w:r>
      <w:r w:rsidRPr="00C015CB">
        <w:rPr>
          <w:rFonts w:ascii="Arial" w:hAnsi="Arial" w:cs="Arial"/>
        </w:rPr>
        <w:t xml:space="preserve"> challenge</w:t>
      </w:r>
      <w:r w:rsidR="00A04895">
        <w:rPr>
          <w:rFonts w:ascii="Arial" w:hAnsi="Arial" w:cs="Arial"/>
        </w:rPr>
        <w:t xml:space="preserve"> of this nature</w:t>
      </w:r>
      <w:r w:rsidRPr="00C015CB">
        <w:rPr>
          <w:rFonts w:ascii="Arial" w:hAnsi="Arial" w:cs="Arial"/>
        </w:rPr>
        <w:t xml:space="preserve"> and detail the </w:t>
      </w:r>
      <w:r w:rsidR="00AB350E">
        <w:rPr>
          <w:rFonts w:ascii="Arial" w:hAnsi="Arial" w:cs="Arial"/>
        </w:rPr>
        <w:t>implementation of a patient centred initiative</w:t>
      </w:r>
      <w:r w:rsidRPr="00C015CB">
        <w:rPr>
          <w:rFonts w:ascii="Arial" w:hAnsi="Arial" w:cs="Arial"/>
        </w:rPr>
        <w:t xml:space="preserve"> within one of the United Kingdom’s largest NHS Ambulance Service</w:t>
      </w:r>
      <w:r w:rsidR="002B5610" w:rsidRPr="00C015CB">
        <w:rPr>
          <w:rFonts w:ascii="Arial" w:hAnsi="Arial" w:cs="Arial"/>
        </w:rPr>
        <w:t xml:space="preserve">s. The projects intention is to dramatically reform the nature of ambulance service provision. Radically reviewing the principles as to how an ambulance service delivers its services and ultimately aims to </w:t>
      </w:r>
      <w:r w:rsidR="007A02BA" w:rsidRPr="00C015CB">
        <w:rPr>
          <w:rFonts w:ascii="Arial" w:hAnsi="Arial" w:cs="Arial"/>
        </w:rPr>
        <w:t xml:space="preserve">work with </w:t>
      </w:r>
      <w:r w:rsidR="00A04895">
        <w:rPr>
          <w:rFonts w:ascii="Arial" w:hAnsi="Arial" w:cs="Arial"/>
        </w:rPr>
        <w:t>the wider unscheduled care system to ensure</w:t>
      </w:r>
      <w:r w:rsidR="007A02BA" w:rsidRPr="00C015CB">
        <w:rPr>
          <w:rFonts w:ascii="Arial" w:hAnsi="Arial" w:cs="Arial"/>
        </w:rPr>
        <w:t xml:space="preserve"> the safe delivery of sustainable health services and wherever possible manag</w:t>
      </w:r>
      <w:r w:rsidR="00E96EE0">
        <w:rPr>
          <w:rFonts w:ascii="Arial" w:hAnsi="Arial" w:cs="Arial"/>
        </w:rPr>
        <w:t xml:space="preserve">e patients closer to home in a </w:t>
      </w:r>
      <w:r w:rsidR="007A02BA" w:rsidRPr="00C015CB">
        <w:rPr>
          <w:rFonts w:ascii="Arial" w:hAnsi="Arial" w:cs="Arial"/>
        </w:rPr>
        <w:t>community based setting.</w:t>
      </w:r>
    </w:p>
    <w:p w:rsidR="00090792" w:rsidRPr="00C015CB" w:rsidRDefault="00090792" w:rsidP="00F842A7">
      <w:pPr>
        <w:jc w:val="both"/>
        <w:rPr>
          <w:rFonts w:ascii="Arial" w:hAnsi="Arial" w:cs="Arial"/>
          <w:b/>
          <w:sz w:val="28"/>
        </w:rPr>
      </w:pPr>
    </w:p>
    <w:p w:rsidR="007A02BA" w:rsidRPr="00C015CB" w:rsidRDefault="00241367" w:rsidP="00F842A7">
      <w:pPr>
        <w:jc w:val="both"/>
        <w:rPr>
          <w:rFonts w:ascii="Arial" w:hAnsi="Arial" w:cs="Arial"/>
          <w:b/>
          <w:sz w:val="28"/>
        </w:rPr>
      </w:pPr>
      <w:r w:rsidRPr="00C015CB">
        <w:rPr>
          <w:rFonts w:ascii="Arial" w:hAnsi="Arial" w:cs="Arial"/>
          <w:b/>
          <w:sz w:val="28"/>
        </w:rPr>
        <w:t>Background</w:t>
      </w:r>
    </w:p>
    <w:p w:rsidR="001C430B" w:rsidRPr="00C015CB" w:rsidRDefault="008D2941" w:rsidP="00833867">
      <w:pPr>
        <w:spacing w:line="360" w:lineRule="auto"/>
        <w:jc w:val="both"/>
        <w:rPr>
          <w:rFonts w:ascii="Arial" w:hAnsi="Arial" w:cs="Arial"/>
        </w:rPr>
      </w:pPr>
      <w:r w:rsidRPr="00C015CB">
        <w:rPr>
          <w:rFonts w:ascii="Arial" w:hAnsi="Arial" w:cs="Arial"/>
        </w:rPr>
        <w:t>Traditionally</w:t>
      </w:r>
      <w:r w:rsidR="00E96EE0">
        <w:rPr>
          <w:rFonts w:ascii="Arial" w:hAnsi="Arial" w:cs="Arial"/>
        </w:rPr>
        <w:t>,</w:t>
      </w:r>
      <w:r w:rsidRPr="00C015CB">
        <w:rPr>
          <w:rFonts w:ascii="Arial" w:hAnsi="Arial" w:cs="Arial"/>
        </w:rPr>
        <w:t xml:space="preserve"> the role of the United Kingdom’s Ambulance Services has been focused upon the treatment and transport of the critically ill and injured. </w:t>
      </w:r>
      <w:r w:rsidR="00A04895">
        <w:rPr>
          <w:rFonts w:ascii="Arial" w:hAnsi="Arial" w:cs="Arial"/>
        </w:rPr>
        <w:t>However,</w:t>
      </w:r>
      <w:r w:rsidR="001C430B" w:rsidRPr="00C015CB">
        <w:rPr>
          <w:rFonts w:ascii="Arial" w:hAnsi="Arial" w:cs="Arial"/>
        </w:rPr>
        <w:t xml:space="preserve"> a</w:t>
      </w:r>
      <w:r w:rsidRPr="00C015CB">
        <w:rPr>
          <w:rFonts w:ascii="Arial" w:hAnsi="Arial" w:cs="Arial"/>
        </w:rPr>
        <w:t xml:space="preserve">s far back as </w:t>
      </w:r>
      <w:r w:rsidR="00A04895">
        <w:rPr>
          <w:rFonts w:ascii="Arial" w:hAnsi="Arial" w:cs="Arial"/>
        </w:rPr>
        <w:t>the early 2000’s</w:t>
      </w:r>
      <w:r w:rsidRPr="00C015CB">
        <w:rPr>
          <w:rFonts w:ascii="Arial" w:hAnsi="Arial" w:cs="Arial"/>
        </w:rPr>
        <w:t xml:space="preserve"> </w:t>
      </w:r>
      <w:r w:rsidR="00A04895">
        <w:rPr>
          <w:rFonts w:ascii="Arial" w:hAnsi="Arial" w:cs="Arial"/>
        </w:rPr>
        <w:t>there has been a</w:t>
      </w:r>
      <w:r w:rsidR="001C430B" w:rsidRPr="00C015CB">
        <w:rPr>
          <w:rFonts w:ascii="Arial" w:hAnsi="Arial" w:cs="Arial"/>
        </w:rPr>
        <w:t xml:space="preserve"> </w:t>
      </w:r>
      <w:r w:rsidR="00090792" w:rsidRPr="00C015CB">
        <w:rPr>
          <w:rFonts w:ascii="Arial" w:hAnsi="Arial" w:cs="Arial"/>
        </w:rPr>
        <w:t>need to develop</w:t>
      </w:r>
      <w:r w:rsidR="001C430B" w:rsidRPr="00C015CB">
        <w:rPr>
          <w:rFonts w:ascii="Arial" w:hAnsi="Arial" w:cs="Arial"/>
        </w:rPr>
        <w:t xml:space="preserve"> alternative responses</w:t>
      </w:r>
      <w:r w:rsidR="00A04895">
        <w:rPr>
          <w:rFonts w:ascii="Arial" w:hAnsi="Arial" w:cs="Arial"/>
        </w:rPr>
        <w:t xml:space="preserve"> (Squires, 2004)</w:t>
      </w:r>
      <w:r w:rsidR="001C430B" w:rsidRPr="00C015CB">
        <w:rPr>
          <w:rFonts w:ascii="Arial" w:hAnsi="Arial" w:cs="Arial"/>
        </w:rPr>
        <w:t>, where defined conditions are assessed and treated at home by ambulance service personnel.</w:t>
      </w:r>
    </w:p>
    <w:p w:rsidR="007A02BA" w:rsidRPr="00C015CB" w:rsidRDefault="001C430B" w:rsidP="00833867">
      <w:pPr>
        <w:spacing w:line="360" w:lineRule="auto"/>
        <w:jc w:val="both"/>
        <w:rPr>
          <w:rFonts w:ascii="Arial" w:hAnsi="Arial" w:cs="Arial"/>
        </w:rPr>
      </w:pPr>
      <w:r w:rsidRPr="00C015CB">
        <w:rPr>
          <w:rFonts w:ascii="Arial" w:hAnsi="Arial" w:cs="Arial"/>
        </w:rPr>
        <w:t>Despite many attempts to explore these schemes</w:t>
      </w:r>
      <w:r w:rsidR="00C50C2F" w:rsidRPr="00C015CB">
        <w:rPr>
          <w:rFonts w:ascii="Arial" w:hAnsi="Arial" w:cs="Arial"/>
        </w:rPr>
        <w:t>,</w:t>
      </w:r>
      <w:r w:rsidRPr="00C015CB">
        <w:rPr>
          <w:rFonts w:ascii="Arial" w:hAnsi="Arial" w:cs="Arial"/>
        </w:rPr>
        <w:t xml:space="preserve"> few if any</w:t>
      </w:r>
      <w:r w:rsidR="00B17564">
        <w:rPr>
          <w:rFonts w:ascii="Arial" w:hAnsi="Arial" w:cs="Arial"/>
        </w:rPr>
        <w:t>,</w:t>
      </w:r>
      <w:r w:rsidRPr="00C015CB">
        <w:rPr>
          <w:rFonts w:ascii="Arial" w:hAnsi="Arial" w:cs="Arial"/>
        </w:rPr>
        <w:t xml:space="preserve"> of the United Kingdom’s Ambulance Services have effectively ‘operat</w:t>
      </w:r>
      <w:r w:rsidR="00E96EE0">
        <w:rPr>
          <w:rFonts w:ascii="Arial" w:hAnsi="Arial" w:cs="Arial"/>
        </w:rPr>
        <w:t xml:space="preserve">ionalised’ these responses into </w:t>
      </w:r>
      <w:r w:rsidRPr="00C015CB">
        <w:rPr>
          <w:rFonts w:ascii="Arial" w:hAnsi="Arial" w:cs="Arial"/>
        </w:rPr>
        <w:t>everyday practice</w:t>
      </w:r>
      <w:r w:rsidR="00C50C2F" w:rsidRPr="00C015CB">
        <w:rPr>
          <w:rFonts w:ascii="Arial" w:hAnsi="Arial" w:cs="Arial"/>
        </w:rPr>
        <w:t>. This is</w:t>
      </w:r>
      <w:r w:rsidRPr="00C015CB">
        <w:rPr>
          <w:rFonts w:ascii="Arial" w:hAnsi="Arial" w:cs="Arial"/>
        </w:rPr>
        <w:t xml:space="preserve"> despite continued rise in demand and </w:t>
      </w:r>
      <w:r w:rsidR="00B17564">
        <w:rPr>
          <w:rFonts w:ascii="Arial" w:hAnsi="Arial" w:cs="Arial"/>
        </w:rPr>
        <w:t xml:space="preserve">more recently </w:t>
      </w:r>
      <w:r w:rsidRPr="00C015CB">
        <w:rPr>
          <w:rFonts w:ascii="Arial" w:hAnsi="Arial" w:cs="Arial"/>
        </w:rPr>
        <w:t xml:space="preserve">pronounced increases in the inability to offload patients into local Emergency Departments. </w:t>
      </w:r>
      <w:r w:rsidR="00C50C2F" w:rsidRPr="00C015CB">
        <w:rPr>
          <w:rFonts w:ascii="Arial" w:hAnsi="Arial" w:cs="Arial"/>
        </w:rPr>
        <w:t xml:space="preserve">Published findings within </w:t>
      </w:r>
      <w:r w:rsidR="006E7B19" w:rsidRPr="00C015CB">
        <w:rPr>
          <w:rFonts w:ascii="Arial" w:hAnsi="Arial" w:cs="Arial"/>
        </w:rPr>
        <w:t>the Emergency Ambulance Service Committee Amber Review (October</w:t>
      </w:r>
      <w:r w:rsidR="00A04895">
        <w:rPr>
          <w:rFonts w:ascii="Arial" w:hAnsi="Arial" w:cs="Arial"/>
        </w:rPr>
        <w:t>,</w:t>
      </w:r>
      <w:r w:rsidR="006E7B19" w:rsidRPr="00C015CB">
        <w:rPr>
          <w:rFonts w:ascii="Arial" w:hAnsi="Arial" w:cs="Arial"/>
        </w:rPr>
        <w:t xml:space="preserve"> 2018), illustrated the growing impact of ‘lost hours’ upon the Welsh Ambulance Services</w:t>
      </w:r>
      <w:r w:rsidR="00E96EE0">
        <w:rPr>
          <w:rFonts w:ascii="Arial" w:hAnsi="Arial" w:cs="Arial"/>
        </w:rPr>
        <w:t xml:space="preserve"> NHS Trust</w:t>
      </w:r>
      <w:r w:rsidR="006E7B19" w:rsidRPr="00C015CB">
        <w:rPr>
          <w:rFonts w:ascii="Arial" w:hAnsi="Arial" w:cs="Arial"/>
        </w:rPr>
        <w:t xml:space="preserve"> as a result of this issue. Whilst the report details the broad and varied factors that lead to this increase, it is clear that there is a great deal more that ambulance services need to explore and undertake to </w:t>
      </w:r>
      <w:r w:rsidR="00B17564">
        <w:rPr>
          <w:rFonts w:ascii="Arial" w:hAnsi="Arial" w:cs="Arial"/>
        </w:rPr>
        <w:t>play a part</w:t>
      </w:r>
      <w:r w:rsidR="006E7B19" w:rsidRPr="00C015CB">
        <w:rPr>
          <w:rFonts w:ascii="Arial" w:hAnsi="Arial" w:cs="Arial"/>
        </w:rPr>
        <w:t xml:space="preserve"> </w:t>
      </w:r>
      <w:r w:rsidR="00B17564">
        <w:rPr>
          <w:rFonts w:ascii="Arial" w:hAnsi="Arial" w:cs="Arial"/>
        </w:rPr>
        <w:t>in</w:t>
      </w:r>
      <w:r w:rsidR="006E7B19" w:rsidRPr="00C015CB">
        <w:rPr>
          <w:rFonts w:ascii="Arial" w:hAnsi="Arial" w:cs="Arial"/>
        </w:rPr>
        <w:t xml:space="preserve"> improving this systemic problem.</w:t>
      </w:r>
    </w:p>
    <w:p w:rsidR="006E7B19" w:rsidRPr="00C015CB" w:rsidRDefault="006E7B19" w:rsidP="00833867">
      <w:pPr>
        <w:pStyle w:val="NoSpacing"/>
        <w:spacing w:line="360" w:lineRule="auto"/>
        <w:jc w:val="both"/>
        <w:rPr>
          <w:rFonts w:ascii="Arial" w:hAnsi="Arial" w:cs="Arial"/>
        </w:rPr>
      </w:pPr>
      <w:r w:rsidRPr="00C015CB">
        <w:rPr>
          <w:rFonts w:ascii="Arial" w:hAnsi="Arial" w:cs="Arial"/>
        </w:rPr>
        <w:t xml:space="preserve">A principle thrust within the Welsh Ambulance Services </w:t>
      </w:r>
      <w:r w:rsidR="00E96EE0">
        <w:rPr>
          <w:rFonts w:ascii="Arial" w:hAnsi="Arial" w:cs="Arial"/>
        </w:rPr>
        <w:t xml:space="preserve">NHS Trusts </w:t>
      </w:r>
      <w:r w:rsidRPr="00C015CB">
        <w:rPr>
          <w:rFonts w:ascii="Arial" w:hAnsi="Arial" w:cs="Arial"/>
        </w:rPr>
        <w:t>Strategy in this regard</w:t>
      </w:r>
      <w:r w:rsidR="00A67299">
        <w:rPr>
          <w:rFonts w:ascii="Arial" w:hAnsi="Arial" w:cs="Arial"/>
        </w:rPr>
        <w:t>,</w:t>
      </w:r>
      <w:r w:rsidRPr="00C015CB">
        <w:rPr>
          <w:rFonts w:ascii="Arial" w:hAnsi="Arial" w:cs="Arial"/>
        </w:rPr>
        <w:t xml:space="preserve"> is the development and expansion of the role of the Advanced Paramedic Practitioner</w:t>
      </w:r>
      <w:r w:rsidR="00B17564">
        <w:rPr>
          <w:rFonts w:ascii="Arial" w:hAnsi="Arial" w:cs="Arial"/>
        </w:rPr>
        <w:t xml:space="preserve"> (APP)</w:t>
      </w:r>
      <w:r w:rsidRPr="00C015CB">
        <w:rPr>
          <w:rFonts w:ascii="Arial" w:hAnsi="Arial" w:cs="Arial"/>
        </w:rPr>
        <w:t xml:space="preserve">. The organisation has an extensive history in the development of Advanced Practice within the Paramedic Profession. Since mid-2000’s the Welsh </w:t>
      </w:r>
      <w:r w:rsidR="00833867" w:rsidRPr="00C015CB">
        <w:rPr>
          <w:rFonts w:ascii="Arial" w:hAnsi="Arial" w:cs="Arial"/>
        </w:rPr>
        <w:t>Ambulance</w:t>
      </w:r>
      <w:r w:rsidR="00E96EE0">
        <w:rPr>
          <w:rFonts w:ascii="Arial" w:hAnsi="Arial" w:cs="Arial"/>
        </w:rPr>
        <w:t xml:space="preserve"> Services NHS Trust </w:t>
      </w:r>
      <w:r w:rsidRPr="00C015CB">
        <w:rPr>
          <w:rFonts w:ascii="Arial" w:hAnsi="Arial" w:cs="Arial"/>
        </w:rPr>
        <w:t xml:space="preserve">has been regarded as a national leader in extended Paramedic Practice and has developed a significant number of APPs. APPs are a grade of paramedics working at the very top of paramedic clinical </w:t>
      </w:r>
      <w:r w:rsidRPr="00C015CB">
        <w:rPr>
          <w:rFonts w:ascii="Arial" w:hAnsi="Arial" w:cs="Arial"/>
        </w:rPr>
        <w:lastRenderedPageBreak/>
        <w:t xml:space="preserve">practice. </w:t>
      </w:r>
      <w:r w:rsidR="00E96EE0">
        <w:rPr>
          <w:rFonts w:ascii="Arial" w:hAnsi="Arial" w:cs="Arial"/>
        </w:rPr>
        <w:t xml:space="preserve">They are educated to Masters Level and </w:t>
      </w:r>
      <w:r w:rsidRPr="00C015CB">
        <w:rPr>
          <w:rFonts w:ascii="Arial" w:hAnsi="Arial" w:cs="Arial"/>
        </w:rPr>
        <w:t>have an increased ability to assess, treat and undertake critical, clinical decision making, well above that of a conventional paramedic. Their increased assessment and diagnosis skills, coupled with a greater appreciation of clinical decision making, make them ideal clinicians to work within a setting that requires a well-developed ‘generalist’ skill-set to manage undifferentiated patients across a variety of presentations.</w:t>
      </w:r>
    </w:p>
    <w:p w:rsidR="00833867" w:rsidRPr="00C015CB" w:rsidRDefault="00833867" w:rsidP="00833867">
      <w:pPr>
        <w:pStyle w:val="NoSpacing"/>
        <w:spacing w:line="360" w:lineRule="auto"/>
        <w:jc w:val="both"/>
        <w:rPr>
          <w:rFonts w:ascii="Arial" w:hAnsi="Arial" w:cs="Arial"/>
        </w:rPr>
      </w:pPr>
    </w:p>
    <w:p w:rsidR="00833867" w:rsidRPr="00C015CB" w:rsidRDefault="00833867" w:rsidP="00833867">
      <w:pPr>
        <w:pStyle w:val="NoSpacing"/>
        <w:spacing w:line="360" w:lineRule="auto"/>
        <w:jc w:val="both"/>
        <w:rPr>
          <w:rFonts w:ascii="Arial" w:hAnsi="Arial" w:cs="Arial"/>
        </w:rPr>
      </w:pPr>
      <w:r w:rsidRPr="00C015CB">
        <w:rPr>
          <w:rFonts w:ascii="Arial" w:hAnsi="Arial" w:cs="Arial"/>
        </w:rPr>
        <w:t>However, prior to the introduction of the</w:t>
      </w:r>
      <w:r w:rsidR="00540B51">
        <w:rPr>
          <w:rFonts w:ascii="Arial" w:hAnsi="Arial" w:cs="Arial"/>
        </w:rPr>
        <w:t xml:space="preserve"> current Welsh Ambulance Services</w:t>
      </w:r>
      <w:r w:rsidRPr="00C015CB">
        <w:rPr>
          <w:rFonts w:ascii="Arial" w:hAnsi="Arial" w:cs="Arial"/>
        </w:rPr>
        <w:t xml:space="preserve"> </w:t>
      </w:r>
      <w:r w:rsidR="00E96EE0">
        <w:rPr>
          <w:rFonts w:ascii="Arial" w:hAnsi="Arial" w:cs="Arial"/>
        </w:rPr>
        <w:t xml:space="preserve">NHS Trusts </w:t>
      </w:r>
      <w:r w:rsidRPr="00C015CB">
        <w:rPr>
          <w:rFonts w:ascii="Arial" w:hAnsi="Arial" w:cs="Arial"/>
        </w:rPr>
        <w:t xml:space="preserve">Clinical Response Model, the </w:t>
      </w:r>
      <w:r w:rsidR="00241367" w:rsidRPr="00C015CB">
        <w:rPr>
          <w:rFonts w:ascii="Arial" w:hAnsi="Arial" w:cs="Arial"/>
        </w:rPr>
        <w:t xml:space="preserve">principle </w:t>
      </w:r>
      <w:r w:rsidRPr="00C015CB">
        <w:rPr>
          <w:rFonts w:ascii="Arial" w:hAnsi="Arial" w:cs="Arial"/>
        </w:rPr>
        <w:t>objective of ambulance service delivery, was to ensure a timely respo</w:t>
      </w:r>
      <w:r w:rsidR="00E96EE0">
        <w:rPr>
          <w:rFonts w:ascii="Arial" w:hAnsi="Arial" w:cs="Arial"/>
        </w:rPr>
        <w:t>nse was received by the patient</w:t>
      </w:r>
      <w:r w:rsidRPr="00C015CB">
        <w:rPr>
          <w:rFonts w:ascii="Arial" w:hAnsi="Arial" w:cs="Arial"/>
        </w:rPr>
        <w:t xml:space="preserve"> and as such the emphasis focused on despatching the nearest resource and not necessarily the most appropriate clinician</w:t>
      </w:r>
      <w:r w:rsidR="006C01F2">
        <w:rPr>
          <w:rFonts w:ascii="Arial" w:hAnsi="Arial" w:cs="Arial"/>
        </w:rPr>
        <w:t xml:space="preserve"> (McClelland, 2013)</w:t>
      </w:r>
      <w:r w:rsidRPr="00C015CB">
        <w:rPr>
          <w:rFonts w:ascii="Arial" w:hAnsi="Arial" w:cs="Arial"/>
        </w:rPr>
        <w:t>. This target stifled the expansion of advanced practice with an unintended consequence of a loss of clinical direction with many clinicians leaving the org</w:t>
      </w:r>
      <w:r w:rsidR="00E96EE0">
        <w:rPr>
          <w:rFonts w:ascii="Arial" w:hAnsi="Arial" w:cs="Arial"/>
        </w:rPr>
        <w:t>anisation to work within other healthcare s</w:t>
      </w:r>
      <w:r w:rsidRPr="00C015CB">
        <w:rPr>
          <w:rFonts w:ascii="Arial" w:hAnsi="Arial" w:cs="Arial"/>
        </w:rPr>
        <w:t>ettings.</w:t>
      </w:r>
    </w:p>
    <w:p w:rsidR="00241367" w:rsidRPr="00C015CB" w:rsidRDefault="00241367" w:rsidP="00833867">
      <w:pPr>
        <w:spacing w:line="360" w:lineRule="auto"/>
        <w:jc w:val="both"/>
        <w:rPr>
          <w:rFonts w:ascii="Arial" w:hAnsi="Arial" w:cs="Arial"/>
        </w:rPr>
      </w:pPr>
    </w:p>
    <w:p w:rsidR="00241367" w:rsidRPr="00C015CB" w:rsidRDefault="00241367" w:rsidP="00833867">
      <w:pPr>
        <w:spacing w:line="360" w:lineRule="auto"/>
        <w:jc w:val="both"/>
        <w:rPr>
          <w:rFonts w:ascii="Arial" w:hAnsi="Arial" w:cs="Arial"/>
          <w:b/>
          <w:sz w:val="28"/>
        </w:rPr>
      </w:pPr>
      <w:r w:rsidRPr="00C015CB">
        <w:rPr>
          <w:rFonts w:ascii="Arial" w:hAnsi="Arial" w:cs="Arial"/>
          <w:b/>
          <w:sz w:val="28"/>
        </w:rPr>
        <w:t>The Proposal</w:t>
      </w:r>
    </w:p>
    <w:p w:rsidR="00A67299" w:rsidRDefault="00241367" w:rsidP="00B17564">
      <w:pPr>
        <w:spacing w:after="0" w:line="360" w:lineRule="auto"/>
        <w:jc w:val="both"/>
        <w:rPr>
          <w:rFonts w:ascii="Arial" w:hAnsi="Arial" w:cs="Arial"/>
        </w:rPr>
      </w:pPr>
      <w:r w:rsidRPr="00C015CB">
        <w:rPr>
          <w:rFonts w:ascii="Arial" w:hAnsi="Arial" w:cs="Arial"/>
        </w:rPr>
        <w:t>Reinvigoration of this programme by creating a strategic direction, compelling evidence and a well-articulated narrative has been a priority work-stream for the author since arrival within the organisation. The challenge of deli</w:t>
      </w:r>
      <w:r w:rsidR="00E96EE0">
        <w:rPr>
          <w:rFonts w:ascii="Arial" w:hAnsi="Arial" w:cs="Arial"/>
        </w:rPr>
        <w:t>vering against these objectives</w:t>
      </w:r>
      <w:r w:rsidRPr="00C015CB">
        <w:rPr>
          <w:rFonts w:ascii="Arial" w:hAnsi="Arial" w:cs="Arial"/>
        </w:rPr>
        <w:t xml:space="preserve"> and developing a future model of clinical practice</w:t>
      </w:r>
      <w:r w:rsidR="00A67299" w:rsidRPr="00C015CB">
        <w:rPr>
          <w:rFonts w:ascii="Arial" w:hAnsi="Arial" w:cs="Arial"/>
        </w:rPr>
        <w:t xml:space="preserve">, has within it numerous ingrained intrinsic and extrinsic leadership challenges. </w:t>
      </w:r>
      <w:r w:rsidRPr="00C015CB">
        <w:rPr>
          <w:rFonts w:ascii="Arial" w:hAnsi="Arial" w:cs="Arial"/>
        </w:rPr>
        <w:t xml:space="preserve"> </w:t>
      </w:r>
      <w:r w:rsidR="00A67299">
        <w:rPr>
          <w:rFonts w:ascii="Arial" w:hAnsi="Arial" w:cs="Arial"/>
        </w:rPr>
        <w:t xml:space="preserve">Furthermore, the expansion of this programme directly </w:t>
      </w:r>
      <w:r w:rsidR="00BD4413">
        <w:rPr>
          <w:rFonts w:ascii="Arial" w:hAnsi="Arial" w:cs="Arial"/>
        </w:rPr>
        <w:t>confronts</w:t>
      </w:r>
      <w:r w:rsidR="00A67299">
        <w:rPr>
          <w:rFonts w:ascii="Arial" w:hAnsi="Arial" w:cs="Arial"/>
        </w:rPr>
        <w:t xml:space="preserve"> decades of established practice, challenges </w:t>
      </w:r>
      <w:r w:rsidR="00BD4413">
        <w:rPr>
          <w:rFonts w:ascii="Arial" w:hAnsi="Arial" w:cs="Arial"/>
        </w:rPr>
        <w:t>time-honoured</w:t>
      </w:r>
      <w:r w:rsidR="00A67299">
        <w:rPr>
          <w:rFonts w:ascii="Arial" w:hAnsi="Arial" w:cs="Arial"/>
        </w:rPr>
        <w:t xml:space="preserve"> operational paradigms and questions existing leadership </w:t>
      </w:r>
      <w:r w:rsidR="00BD4413">
        <w:rPr>
          <w:rFonts w:ascii="Arial" w:hAnsi="Arial" w:cs="Arial"/>
        </w:rPr>
        <w:t>and power structures</w:t>
      </w:r>
      <w:r w:rsidR="00A67299">
        <w:rPr>
          <w:rFonts w:ascii="Arial" w:hAnsi="Arial" w:cs="Arial"/>
        </w:rPr>
        <w:t>.</w:t>
      </w:r>
    </w:p>
    <w:p w:rsidR="00A67299" w:rsidRDefault="00A67299" w:rsidP="00B17564">
      <w:pPr>
        <w:spacing w:after="0" w:line="360" w:lineRule="auto"/>
        <w:jc w:val="both"/>
        <w:rPr>
          <w:rFonts w:ascii="Arial" w:hAnsi="Arial" w:cs="Arial"/>
        </w:rPr>
      </w:pPr>
    </w:p>
    <w:p w:rsidR="00F87AF7" w:rsidRDefault="00241367" w:rsidP="00AB350E">
      <w:pPr>
        <w:spacing w:after="0" w:line="360" w:lineRule="auto"/>
        <w:jc w:val="both"/>
        <w:rPr>
          <w:rFonts w:ascii="Arial" w:hAnsi="Arial" w:cs="Arial"/>
        </w:rPr>
      </w:pPr>
      <w:r w:rsidRPr="00C015CB">
        <w:rPr>
          <w:rFonts w:ascii="Arial" w:hAnsi="Arial" w:cs="Arial"/>
        </w:rPr>
        <w:t>Therefore</w:t>
      </w:r>
      <w:r w:rsidR="00263A28">
        <w:rPr>
          <w:rFonts w:ascii="Arial" w:hAnsi="Arial" w:cs="Arial"/>
        </w:rPr>
        <w:t>,</w:t>
      </w:r>
      <w:r w:rsidR="00BD4413">
        <w:rPr>
          <w:rFonts w:ascii="Arial" w:hAnsi="Arial" w:cs="Arial"/>
        </w:rPr>
        <w:t xml:space="preserve"> this</w:t>
      </w:r>
      <w:r w:rsidRPr="00C015CB">
        <w:rPr>
          <w:rFonts w:ascii="Arial" w:hAnsi="Arial" w:cs="Arial"/>
        </w:rPr>
        <w:t xml:space="preserve"> work-based learning project aims to </w:t>
      </w:r>
      <w:r w:rsidR="00AB350E">
        <w:rPr>
          <w:rFonts w:ascii="Arial" w:hAnsi="Arial" w:cs="Arial"/>
        </w:rPr>
        <w:t>detail the implementation of the renewal programme, detail the progress to date and reflect upon how learning gained by the author both in respect of tackling key milestones during the rollout but also through the education and learning gained during the Academi Wales, Medical Leadership Programme.</w:t>
      </w:r>
    </w:p>
    <w:p w:rsidR="00F87AF7" w:rsidRDefault="00F87AF7" w:rsidP="00833867">
      <w:pPr>
        <w:spacing w:line="360" w:lineRule="auto"/>
        <w:jc w:val="both"/>
        <w:rPr>
          <w:rFonts w:ascii="Arial" w:hAnsi="Arial" w:cs="Arial"/>
        </w:rPr>
      </w:pPr>
    </w:p>
    <w:p w:rsidR="00F87AF7" w:rsidRDefault="00F87AF7" w:rsidP="00833867">
      <w:pPr>
        <w:spacing w:line="360" w:lineRule="auto"/>
        <w:jc w:val="both"/>
        <w:rPr>
          <w:rFonts w:ascii="Arial" w:hAnsi="Arial" w:cs="Arial"/>
        </w:rPr>
      </w:pPr>
    </w:p>
    <w:p w:rsidR="00F87AF7" w:rsidRDefault="00F87AF7" w:rsidP="00833867">
      <w:pPr>
        <w:spacing w:line="360" w:lineRule="auto"/>
        <w:jc w:val="both"/>
        <w:rPr>
          <w:rFonts w:ascii="Arial" w:hAnsi="Arial" w:cs="Arial"/>
        </w:rPr>
      </w:pPr>
    </w:p>
    <w:p w:rsidR="00C15029" w:rsidRDefault="00F87AF7" w:rsidP="00833867">
      <w:pPr>
        <w:spacing w:line="360" w:lineRule="auto"/>
        <w:jc w:val="both"/>
        <w:rPr>
          <w:rFonts w:ascii="Arial" w:hAnsi="Arial" w:cs="Arial"/>
          <w:b/>
          <w:sz w:val="28"/>
        </w:rPr>
      </w:pPr>
      <w:r w:rsidRPr="00C15029">
        <w:rPr>
          <w:rFonts w:ascii="Arial" w:hAnsi="Arial" w:cs="Arial"/>
          <w:noProof/>
          <w:lang w:eastAsia="en-GB"/>
        </w:rPr>
        <w:lastRenderedPageBreak/>
        <mc:AlternateContent>
          <mc:Choice Requires="wps">
            <w:drawing>
              <wp:anchor distT="45720" distB="45720" distL="114300" distR="114300" simplePos="0" relativeHeight="251659264" behindDoc="0" locked="0" layoutInCell="1" allowOverlap="1">
                <wp:simplePos x="0" y="0"/>
                <wp:positionH relativeFrom="column">
                  <wp:posOffset>2407920</wp:posOffset>
                </wp:positionH>
                <wp:positionV relativeFrom="paragraph">
                  <wp:posOffset>0</wp:posOffset>
                </wp:positionV>
                <wp:extent cx="3735070" cy="4107180"/>
                <wp:effectExtent l="0" t="0" r="1778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5070" cy="4107180"/>
                        </a:xfrm>
                        <a:prstGeom prst="rect">
                          <a:avLst/>
                        </a:prstGeom>
                        <a:solidFill>
                          <a:schemeClr val="bg1">
                            <a:lumMod val="85000"/>
                          </a:schemeClr>
                        </a:solidFill>
                        <a:ln w="9525">
                          <a:solidFill>
                            <a:srgbClr val="000000"/>
                          </a:solidFill>
                          <a:miter lim="800000"/>
                          <a:headEnd/>
                          <a:tailEnd/>
                        </a:ln>
                      </wps:spPr>
                      <wps:txbx>
                        <w:txbxContent>
                          <w:p w:rsidR="00C15029" w:rsidRPr="00E96EE0" w:rsidRDefault="00C15029" w:rsidP="00F87AF7">
                            <w:pPr>
                              <w:shd w:val="clear" w:color="auto" w:fill="D9D9D9" w:themeFill="background1" w:themeFillShade="D9"/>
                              <w:spacing w:line="360" w:lineRule="auto"/>
                              <w:jc w:val="both"/>
                              <w:rPr>
                                <w:rFonts w:ascii="Arial" w:hAnsi="Arial" w:cs="Arial"/>
                                <w:b/>
                                <w:szCs w:val="20"/>
                                <w:lang w:val="en"/>
                              </w:rPr>
                            </w:pPr>
                            <w:r w:rsidRPr="00E96EE0">
                              <w:rPr>
                                <w:rFonts w:ascii="Arial" w:hAnsi="Arial" w:cs="Arial"/>
                                <w:b/>
                                <w:szCs w:val="20"/>
                                <w:lang w:val="en"/>
                              </w:rPr>
                              <w:t>Figure 1</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Patients and users of the NHS. This includes all potential research participants recruited by virtue of the patient’s or user’s past or present treatment by, or use of, the NHS. It includes NHS patients treated under contracts with private sector institutions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Individuals identified as potential research participants because of their status as relatives or carers of patients and users of the NHS, as defined above</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Access to data, organs, or other bodily material of past and present NHS patients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Fetal material and in vitro fertilisation involving NHS patients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Those who have died recently in NHS premises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The use of, or potential access to, NHS premises or facilities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NHS staff recruited as research participants by virtue of their professional role</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Healthy volunteers, if done on NHS premises.</w:t>
                            </w:r>
                          </w:p>
                          <w:p w:rsidR="00C15029" w:rsidRPr="00C15029" w:rsidRDefault="00C15029" w:rsidP="00F87AF7">
                            <w:pPr>
                              <w:shd w:val="clear" w:color="auto" w:fill="D9D9D9" w:themeFill="background1" w:themeFillShade="D9"/>
                              <w:spacing w:line="360" w:lineRule="auto"/>
                              <w:jc w:val="both"/>
                              <w:rPr>
                                <w:rFonts w:ascii="Arial" w:hAnsi="Arial" w:cs="Arial"/>
                                <w:sz w:val="16"/>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9.6pt;margin-top:0;width:294.1pt;height:323.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" fillcolor="#d8d8d8 [2732]">
                <v:textbox>
                  <w:txbxContent>
                    <w:p w:rsidR="00C15029" w:rsidRPr="00E96EE0" w:rsidRDefault="00C15029" w:rsidP="00F87AF7">
                      <w:pPr>
                        <w:shd w:val="clear" w:color="auto" w:fill="D9D9D9" w:themeFill="background1" w:themeFillShade="D9"/>
                        <w:spacing w:line="360" w:lineRule="auto"/>
                        <w:jc w:val="both"/>
                        <w:rPr>
                          <w:rFonts w:ascii="Arial" w:hAnsi="Arial" w:cs="Arial"/>
                          <w:b/>
                          <w:szCs w:val="20"/>
                          <w:lang w:val="en"/>
                        </w:rPr>
                      </w:pPr>
                      <w:r w:rsidRPr="00E96EE0">
                        <w:rPr>
                          <w:rFonts w:ascii="Arial" w:hAnsi="Arial" w:cs="Arial"/>
                          <w:b/>
                          <w:szCs w:val="20"/>
                          <w:lang w:val="en"/>
                        </w:rPr>
                        <w:t>Figure 1</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Patients and users of the NHS. This includes all potential research participants recruited by virtue of the patient’s or user’s past or present treatment by, or use of, the NHS. It includes NHS patients treated under contracts with private sector institutions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Individuals identified as potential research participants because of their status as relatives or carers of patients and users of the NHS, as defined above</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Access to data, organs, or other bodily material of past and present NHS patients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Fetal material and in vitro fertilisation involving NHS patients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Those who have died recently in NHS premises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The use of, or potential access to, NHS premises or facilities</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NHS staff recruited as research participants by virtue of their professional role</w:t>
                      </w:r>
                    </w:p>
                    <w:p w:rsidR="00C15029" w:rsidRPr="00E96EE0" w:rsidRDefault="00C15029" w:rsidP="00F87AF7">
                      <w:pPr>
                        <w:pStyle w:val="NormalWeb"/>
                        <w:numPr>
                          <w:ilvl w:val="0"/>
                          <w:numId w:val="2"/>
                        </w:numPr>
                        <w:shd w:val="clear" w:color="auto" w:fill="D9D9D9" w:themeFill="background1" w:themeFillShade="D9"/>
                        <w:spacing w:line="360" w:lineRule="auto"/>
                        <w:ind w:left="284" w:hanging="142"/>
                        <w:jc w:val="both"/>
                        <w:rPr>
                          <w:rFonts w:ascii="Arial" w:hAnsi="Arial" w:cs="Arial"/>
                          <w:sz w:val="22"/>
                          <w:szCs w:val="22"/>
                          <w:lang w:val="en"/>
                        </w:rPr>
                      </w:pPr>
                      <w:r w:rsidRPr="00E96EE0">
                        <w:rPr>
                          <w:rFonts w:ascii="Arial" w:hAnsi="Arial" w:cs="Arial"/>
                          <w:sz w:val="22"/>
                          <w:szCs w:val="22"/>
                          <w:lang w:val="en"/>
                        </w:rPr>
                        <w:t>Healthy volunteers, if done on NHS premises.</w:t>
                      </w:r>
                    </w:p>
                    <w:p w:rsidR="00C15029" w:rsidRPr="00C15029" w:rsidRDefault="00C15029" w:rsidP="00F87AF7">
                      <w:pPr>
                        <w:shd w:val="clear" w:color="auto" w:fill="D9D9D9" w:themeFill="background1" w:themeFillShade="D9"/>
                        <w:spacing w:line="360" w:lineRule="auto"/>
                        <w:jc w:val="both"/>
                        <w:rPr>
                          <w:rFonts w:ascii="Arial" w:hAnsi="Arial" w:cs="Arial"/>
                          <w:sz w:val="16"/>
                          <w:szCs w:val="20"/>
                        </w:rPr>
                      </w:pPr>
                    </w:p>
                  </w:txbxContent>
                </v:textbox>
                <w10:wrap type="square"/>
              </v:shape>
            </w:pict>
          </mc:Fallback>
        </mc:AlternateContent>
      </w:r>
      <w:r w:rsidR="00C015CB" w:rsidRPr="00C015CB">
        <w:rPr>
          <w:rFonts w:ascii="Arial" w:hAnsi="Arial" w:cs="Arial"/>
          <w:b/>
          <w:sz w:val="28"/>
        </w:rPr>
        <w:t>Ethical Considerations</w:t>
      </w:r>
    </w:p>
    <w:p w:rsidR="00F87AF7" w:rsidRDefault="00C15029" w:rsidP="00B17564">
      <w:pPr>
        <w:spacing w:after="0" w:line="360" w:lineRule="auto"/>
        <w:jc w:val="both"/>
        <w:rPr>
          <w:rFonts w:ascii="Arial" w:hAnsi="Arial" w:cs="Arial"/>
        </w:rPr>
      </w:pPr>
      <w:proofErr w:type="spellStart"/>
      <w:r>
        <w:rPr>
          <w:rFonts w:ascii="Arial" w:hAnsi="Arial" w:cs="Arial"/>
        </w:rPr>
        <w:t>Nowell</w:t>
      </w:r>
      <w:proofErr w:type="spellEnd"/>
      <w:r>
        <w:rPr>
          <w:rFonts w:ascii="Arial" w:hAnsi="Arial" w:cs="Arial"/>
        </w:rPr>
        <w:t xml:space="preserve"> (2009), offers useful guidance as to when ethical approval should be considered during research activities. Figure 1, details these considerations. </w:t>
      </w:r>
    </w:p>
    <w:p w:rsidR="00E04936" w:rsidRPr="00C015CB" w:rsidRDefault="00C15029" w:rsidP="00B17564">
      <w:pPr>
        <w:spacing w:after="0" w:line="360" w:lineRule="auto"/>
        <w:jc w:val="both"/>
        <w:rPr>
          <w:rFonts w:ascii="Arial" w:hAnsi="Arial" w:cs="Arial"/>
          <w:b/>
          <w:sz w:val="36"/>
        </w:rPr>
      </w:pPr>
      <w:r>
        <w:rPr>
          <w:rFonts w:ascii="Arial" w:hAnsi="Arial" w:cs="Arial"/>
        </w:rPr>
        <w:t xml:space="preserve">This guidance has been used to determine that ethical approval to progress this paper is therefore </w:t>
      </w:r>
      <w:r w:rsidR="00F87AF7">
        <w:rPr>
          <w:rFonts w:ascii="Arial" w:hAnsi="Arial" w:cs="Arial"/>
        </w:rPr>
        <w:t>not required as</w:t>
      </w:r>
      <w:r w:rsidR="00F87AF7" w:rsidRPr="00F87AF7">
        <w:rPr>
          <w:rFonts w:ascii="Arial" w:hAnsi="Arial" w:cs="Arial"/>
        </w:rPr>
        <w:t xml:space="preserve"> </w:t>
      </w:r>
      <w:r w:rsidR="00F87AF7">
        <w:rPr>
          <w:rFonts w:ascii="Arial" w:hAnsi="Arial" w:cs="Arial"/>
        </w:rPr>
        <w:t xml:space="preserve">there will be no primary research involving service users, carers or NHS staff. </w:t>
      </w:r>
      <w:r w:rsidR="00E04936" w:rsidRPr="00C015CB">
        <w:rPr>
          <w:rFonts w:ascii="Arial" w:hAnsi="Arial" w:cs="Arial"/>
          <w:b/>
          <w:sz w:val="36"/>
        </w:rPr>
        <w:br w:type="page"/>
      </w:r>
      <w:bookmarkStart w:id="0" w:name="_GoBack"/>
      <w:bookmarkEnd w:id="0"/>
    </w:p>
    <w:p w:rsidR="00E04936" w:rsidRPr="00C015CB" w:rsidRDefault="00E04936" w:rsidP="00F842A7">
      <w:pPr>
        <w:jc w:val="both"/>
        <w:rPr>
          <w:rFonts w:ascii="Arial" w:hAnsi="Arial" w:cs="Arial"/>
          <w:b/>
          <w:sz w:val="28"/>
        </w:rPr>
      </w:pPr>
      <w:r w:rsidRPr="00C015CB">
        <w:rPr>
          <w:rFonts w:ascii="Arial" w:hAnsi="Arial" w:cs="Arial"/>
          <w:b/>
          <w:sz w:val="28"/>
        </w:rPr>
        <w:lastRenderedPageBreak/>
        <w:t>References</w:t>
      </w:r>
    </w:p>
    <w:p w:rsidR="00263A28" w:rsidRPr="00263A28" w:rsidRDefault="00263A28" w:rsidP="00263A28">
      <w:pPr>
        <w:pStyle w:val="Bibliography"/>
        <w:spacing w:line="360" w:lineRule="auto"/>
        <w:rPr>
          <w:rFonts w:ascii="Arial" w:hAnsi="Arial" w:cs="Arial"/>
          <w:noProof/>
        </w:rPr>
      </w:pPr>
      <w:r w:rsidRPr="00263A28">
        <w:rPr>
          <w:rFonts w:ascii="Arial" w:hAnsi="Arial" w:cs="Arial"/>
          <w:b/>
        </w:rPr>
        <w:fldChar w:fldCharType="begin"/>
      </w:r>
      <w:r w:rsidRPr="00263A28">
        <w:rPr>
          <w:rFonts w:ascii="Arial" w:hAnsi="Arial" w:cs="Arial"/>
          <w:b/>
        </w:rPr>
        <w:instrText xml:space="preserve"> BIBLIOGRAPHY  \l 2057 </w:instrText>
      </w:r>
      <w:r w:rsidRPr="00263A28">
        <w:rPr>
          <w:rFonts w:ascii="Arial" w:hAnsi="Arial" w:cs="Arial"/>
          <w:b/>
        </w:rPr>
        <w:fldChar w:fldCharType="separate"/>
      </w:r>
      <w:r w:rsidRPr="00263A28">
        <w:rPr>
          <w:rFonts w:ascii="Arial" w:hAnsi="Arial" w:cs="Arial"/>
          <w:noProof/>
        </w:rPr>
        <w:t xml:space="preserve">JP Squires, S. M., 2004. Developing alternative ambulance response schemes: analysis of attitudes, barriers, and change. </w:t>
      </w:r>
      <w:r w:rsidRPr="00263A28">
        <w:rPr>
          <w:rFonts w:ascii="Arial" w:hAnsi="Arial" w:cs="Arial"/>
          <w:i/>
          <w:iCs/>
          <w:noProof/>
        </w:rPr>
        <w:t xml:space="preserve">Emergency Medical Journal, </w:t>
      </w:r>
      <w:r w:rsidRPr="00263A28">
        <w:rPr>
          <w:rFonts w:ascii="Arial" w:hAnsi="Arial" w:cs="Arial"/>
          <w:noProof/>
        </w:rPr>
        <w:t>Volume 21, pp. 724-727.</w:t>
      </w:r>
    </w:p>
    <w:p w:rsidR="00263A28" w:rsidRPr="00263A28" w:rsidRDefault="00263A28" w:rsidP="00263A28">
      <w:pPr>
        <w:pStyle w:val="Bibliography"/>
        <w:spacing w:line="360" w:lineRule="auto"/>
        <w:rPr>
          <w:rFonts w:ascii="Arial" w:hAnsi="Arial" w:cs="Arial"/>
          <w:noProof/>
        </w:rPr>
      </w:pPr>
      <w:r w:rsidRPr="00263A28">
        <w:rPr>
          <w:rFonts w:ascii="Arial" w:hAnsi="Arial" w:cs="Arial"/>
          <w:noProof/>
        </w:rPr>
        <w:t xml:space="preserve">McClelland, S., 2013. </w:t>
      </w:r>
      <w:r w:rsidRPr="00263A28">
        <w:rPr>
          <w:rFonts w:ascii="Arial" w:hAnsi="Arial" w:cs="Arial"/>
          <w:i/>
          <w:iCs/>
          <w:noProof/>
        </w:rPr>
        <w:t xml:space="preserve">A Strategic Review of Welsh Ambulance Services, </w:t>
      </w:r>
      <w:r w:rsidRPr="00263A28">
        <w:rPr>
          <w:rFonts w:ascii="Arial" w:hAnsi="Arial" w:cs="Arial"/>
          <w:noProof/>
        </w:rPr>
        <w:t>Cardiff: Welsh Government.</w:t>
      </w:r>
    </w:p>
    <w:p w:rsidR="00263A28" w:rsidRPr="00263A28" w:rsidRDefault="00263A28" w:rsidP="00263A28">
      <w:pPr>
        <w:pStyle w:val="Bibliography"/>
        <w:spacing w:line="360" w:lineRule="auto"/>
        <w:rPr>
          <w:rFonts w:ascii="Arial" w:hAnsi="Arial" w:cs="Arial"/>
          <w:noProof/>
        </w:rPr>
      </w:pPr>
      <w:r w:rsidRPr="00263A28">
        <w:rPr>
          <w:rFonts w:ascii="Arial" w:hAnsi="Arial" w:cs="Arial"/>
          <w:noProof/>
        </w:rPr>
        <w:t xml:space="preserve">NHS England, 2019. </w:t>
      </w:r>
      <w:r w:rsidRPr="00263A28">
        <w:rPr>
          <w:rFonts w:ascii="Arial" w:hAnsi="Arial" w:cs="Arial"/>
          <w:i/>
          <w:iCs/>
          <w:noProof/>
        </w:rPr>
        <w:t xml:space="preserve">The NHS Long Term Plan, </w:t>
      </w:r>
      <w:r w:rsidRPr="00263A28">
        <w:rPr>
          <w:rFonts w:ascii="Arial" w:hAnsi="Arial" w:cs="Arial"/>
          <w:noProof/>
        </w:rPr>
        <w:t>London: NHS England.</w:t>
      </w:r>
    </w:p>
    <w:p w:rsidR="00263A28" w:rsidRPr="00263A28" w:rsidRDefault="00263A28" w:rsidP="00263A28">
      <w:pPr>
        <w:pStyle w:val="Bibliography"/>
        <w:spacing w:line="360" w:lineRule="auto"/>
        <w:rPr>
          <w:rFonts w:ascii="Arial" w:hAnsi="Arial" w:cs="Arial"/>
          <w:noProof/>
        </w:rPr>
      </w:pPr>
      <w:r w:rsidRPr="00263A28">
        <w:rPr>
          <w:rFonts w:ascii="Arial" w:hAnsi="Arial" w:cs="Arial"/>
          <w:noProof/>
        </w:rPr>
        <w:t xml:space="preserve">Nowell, J., 2009. Guide to ethical approval. </w:t>
      </w:r>
      <w:r w:rsidRPr="00263A28">
        <w:rPr>
          <w:rFonts w:ascii="Arial" w:hAnsi="Arial" w:cs="Arial"/>
          <w:i/>
          <w:iCs/>
          <w:noProof/>
        </w:rPr>
        <w:t xml:space="preserve">British Medical Journal, </w:t>
      </w:r>
      <w:r w:rsidRPr="00263A28">
        <w:rPr>
          <w:rFonts w:ascii="Arial" w:hAnsi="Arial" w:cs="Arial"/>
          <w:noProof/>
        </w:rPr>
        <w:t>Volume b450, p. 338.</w:t>
      </w:r>
    </w:p>
    <w:p w:rsidR="00263A28" w:rsidRPr="00263A28" w:rsidRDefault="00263A28" w:rsidP="00263A28">
      <w:pPr>
        <w:pStyle w:val="Bibliography"/>
        <w:spacing w:line="360" w:lineRule="auto"/>
        <w:rPr>
          <w:rFonts w:ascii="Arial" w:hAnsi="Arial" w:cs="Arial"/>
          <w:noProof/>
        </w:rPr>
      </w:pPr>
      <w:r w:rsidRPr="00263A28">
        <w:rPr>
          <w:rFonts w:ascii="Arial" w:hAnsi="Arial" w:cs="Arial"/>
          <w:noProof/>
        </w:rPr>
        <w:t xml:space="preserve">S Mills &amp; R Whitehead, 2018. </w:t>
      </w:r>
      <w:r w:rsidRPr="00263A28">
        <w:rPr>
          <w:rFonts w:ascii="Arial" w:hAnsi="Arial" w:cs="Arial"/>
          <w:i/>
          <w:iCs/>
          <w:noProof/>
        </w:rPr>
        <w:t xml:space="preserve">Amber Review, </w:t>
      </w:r>
      <w:r w:rsidRPr="00263A28">
        <w:rPr>
          <w:rFonts w:ascii="Arial" w:hAnsi="Arial" w:cs="Arial"/>
          <w:noProof/>
        </w:rPr>
        <w:t>Treforest: National Collaborative Commissioning Unit.</w:t>
      </w:r>
    </w:p>
    <w:p w:rsidR="00263A28" w:rsidRPr="00263A28" w:rsidRDefault="00263A28" w:rsidP="00263A28">
      <w:pPr>
        <w:pStyle w:val="Bibliography"/>
        <w:spacing w:line="360" w:lineRule="auto"/>
        <w:rPr>
          <w:rFonts w:ascii="Arial" w:hAnsi="Arial" w:cs="Arial"/>
          <w:noProof/>
        </w:rPr>
      </w:pPr>
      <w:r w:rsidRPr="00263A28">
        <w:rPr>
          <w:rFonts w:ascii="Arial" w:hAnsi="Arial" w:cs="Arial"/>
          <w:noProof/>
        </w:rPr>
        <w:t xml:space="preserve">Welsh Ambulance Services NHS Trust, 2018. </w:t>
      </w:r>
      <w:r w:rsidRPr="00263A28">
        <w:rPr>
          <w:rFonts w:ascii="Arial" w:hAnsi="Arial" w:cs="Arial"/>
          <w:i/>
          <w:iCs/>
          <w:noProof/>
        </w:rPr>
        <w:t xml:space="preserve">Welsh Ambulance Services NHS Trust, Trust Board Papers. </w:t>
      </w:r>
      <w:r w:rsidRPr="00263A28">
        <w:rPr>
          <w:rFonts w:ascii="Arial" w:hAnsi="Arial" w:cs="Arial"/>
          <w:noProof/>
        </w:rPr>
        <w:t xml:space="preserve">[Online] </w:t>
      </w:r>
      <w:r w:rsidRPr="00263A28">
        <w:rPr>
          <w:rFonts w:ascii="Arial" w:hAnsi="Arial" w:cs="Arial"/>
          <w:noProof/>
        </w:rPr>
        <w:br/>
        <w:t xml:space="preserve">Available at: </w:t>
      </w:r>
      <w:r w:rsidRPr="00263A28">
        <w:rPr>
          <w:rFonts w:ascii="Arial" w:hAnsi="Arial" w:cs="Arial"/>
          <w:noProof/>
          <w:u w:val="single"/>
        </w:rPr>
        <w:t>http://www.ambulance.wales.nhs.uk/assets/documents/ca6e2d65-4d51-4bae-bdfa-68e81447222a636680227383536196.pdf</w:t>
      </w:r>
      <w:r w:rsidRPr="00263A28">
        <w:rPr>
          <w:rFonts w:ascii="Arial" w:hAnsi="Arial" w:cs="Arial"/>
          <w:noProof/>
        </w:rPr>
        <w:br/>
        <w:t>[Accessed 19 April 2019].</w:t>
      </w:r>
    </w:p>
    <w:p w:rsidR="00E04936" w:rsidRPr="00C015CB" w:rsidRDefault="00263A28" w:rsidP="00263A28">
      <w:pPr>
        <w:spacing w:line="360" w:lineRule="auto"/>
        <w:jc w:val="both"/>
        <w:rPr>
          <w:rFonts w:ascii="Arial" w:hAnsi="Arial" w:cs="Arial"/>
          <w:b/>
          <w:sz w:val="28"/>
        </w:rPr>
      </w:pPr>
      <w:r w:rsidRPr="00263A28">
        <w:rPr>
          <w:rFonts w:ascii="Arial" w:hAnsi="Arial" w:cs="Arial"/>
          <w:b/>
        </w:rPr>
        <w:fldChar w:fldCharType="end"/>
      </w:r>
    </w:p>
    <w:sectPr w:rsidR="00E04936" w:rsidRPr="00C015C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65FA2" w:rsidRDefault="00D65FA2" w:rsidP="00B8049F">
      <w:pPr>
        <w:spacing w:after="0" w:line="240" w:lineRule="auto"/>
      </w:pPr>
      <w:r>
        <w:separator/>
      </w:r>
    </w:p>
  </w:endnote>
  <w:endnote w:type="continuationSeparator" w:id="0">
    <w:p w:rsidR="00D65FA2" w:rsidRDefault="00D65FA2" w:rsidP="00B8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049F" w:rsidRDefault="00B8049F">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9-04-19T00:00:00Z">
                                <w:dateFormat w:val="MMMM d, yyyy"/>
                                <w:lid w:val="en-US"/>
                                <w:storeMappedDataAs w:val="dateTime"/>
                                <w:calendar w:val="gregorian"/>
                              </w:date>
                            </w:sdtPr>
                            <w:sdtEndPr/>
                            <w:sdtContent>
                              <w:p w:rsidR="00B8049F" w:rsidRDefault="00B8049F">
                                <w:pPr>
                                  <w:jc w:val="right"/>
                                  <w:rPr>
                                    <w:color w:val="7F7F7F" w:themeColor="text1" w:themeTint="80"/>
                                  </w:rPr>
                                </w:pPr>
                                <w:r>
                                  <w:rPr>
                                    <w:color w:val="7F7F7F" w:themeColor="text1" w:themeTint="80"/>
                                    <w:lang w:val="en-US"/>
                                  </w:rPr>
                                  <w:t>April 19, 2019</w:t>
                                </w:r>
                              </w:p>
                            </w:sdtContent>
                          </w:sdt>
                          <w:p w:rsidR="00B8049F" w:rsidRDefault="00B8049F">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id="Group 37" o:spid="_x0000_s1027"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8" style="position:absolute;left:190;width:59436;height:1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0s6xMEA&#10;AADbAAAADwAAAGRycy9kb3ducmV2LnhtbERPzYrCMBC+C/sOYRb2IjbVtSLVKOoqiJddrQ8wNGNb&#10;bCalyWp9e3MQPH58//NlZ2pxo9ZVlhUMoxgEcW51xYWCc7YbTEE4j6yxtkwKHuRgufjozTHV9s5H&#10;up18IUIIuxQVlN43qZQuL8mgi2xDHLiLbQ36ANtC6hbvIdzUchTHE2mw4tBQYkObkvLr6d8oyH7/&#10;JttdlfCouf6sxnmy7m8Pa6W+PrvVDISnzr/FL/deK/gOY8OX8APk4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dLOsTBAAAA2wAAAA8AAAAAAAAAAAAAAAAAmAIAAGRycy9kb3du&#10;cmV2LnhtbFBLBQYAAAAABAAEAPUAAACGAwAAAAA=&#10;" fillcolor="black [3213]" stroked="f" strokeweight="1pt"/>
              <v:shapetype id="_x0000_t202" coordsize="21600,21600" o:spt="202" path="m,l,21600r21600,l21600,xe">
                <v:stroke joinstyle="miter"/>
                <v:path gradientshapeok="t" o:connecttype="rect"/>
              </v:shapetype>
              <v:shape id="Text Box 39" o:spid="_x0000_s1029" type="#_x0000_t202" style="position:absolute;top:666;width:59436;height:257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YW+csUA&#10;AADbAAAADwAAAGRycy9kb3ducmV2LnhtbESPzWrDMBCE74W8g9hAb40cB0LiRjYhENpToPk55LZY&#10;W8uttTKSnLh9+qpQ6HGYmW+YTTXaTtzIh9axgvksA0FcO91yo+B82j+tQISIrLFzTAq+KEBVTh42&#10;WGh35ze6HWMjEoRDgQpMjH0hZagNWQwz1xMn7915izFJ30jt8Z7gtpN5li2lxZbTgsGedobqz+Ng&#10;FfjLId/uPq6XIX+R3405Dwu9PCj1OB23zyAijfE//Nd+1QoWa/j9kn6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hb5yxQAAANsAAAAPAAAAAAAAAAAAAAAAAJgCAABkcnMv&#10;ZG93bnJldi54bWxQSwUGAAAAAAQABAD1AAAAigM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19-04-19T00:00:00Z">
                          <w:dateFormat w:val="MMMM d, yyyy"/>
                          <w:lid w:val="en-US"/>
                          <w:storeMappedDataAs w:val="dateTime"/>
                          <w:calendar w:val="gregorian"/>
                        </w:date>
                      </w:sdtPr>
                      <w:sdtContent>
                        <w:p w:rsidR="00B8049F" w:rsidRDefault="00B8049F">
                          <w:pPr>
                            <w:jc w:val="right"/>
                            <w:rPr>
                              <w:color w:val="7F7F7F" w:themeColor="text1" w:themeTint="80"/>
                            </w:rPr>
                          </w:pPr>
                          <w:r>
                            <w:rPr>
                              <w:color w:val="7F7F7F" w:themeColor="text1" w:themeTint="80"/>
                              <w:lang w:val="en-US"/>
                            </w:rPr>
                            <w:t>April 19, 2019</w:t>
                          </w:r>
                        </w:p>
                      </w:sdtContent>
                    </w:sdt>
                    <w:p w:rsidR="00B8049F" w:rsidRDefault="00B8049F">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B8049F" w:rsidRDefault="00B804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E96EE0">
                            <w:rPr>
                              <w:noProof/>
                              <w:color w:val="FFFFFF" w:themeColor="background1"/>
                              <w:sz w:val="28"/>
                              <w:szCs w:val="28"/>
                            </w:rPr>
                            <w:t>4</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30"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rsidR="00B8049F" w:rsidRDefault="00B804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E96EE0">
                      <w:rPr>
                        <w:noProof/>
                        <w:color w:val="FFFFFF" w:themeColor="background1"/>
                        <w:sz w:val="28"/>
                        <w:szCs w:val="28"/>
                      </w:rPr>
                      <w:t>4</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65FA2" w:rsidRDefault="00D65FA2" w:rsidP="00B8049F">
      <w:pPr>
        <w:spacing w:after="0" w:line="240" w:lineRule="auto"/>
      </w:pPr>
      <w:r>
        <w:separator/>
      </w:r>
    </w:p>
  </w:footnote>
  <w:footnote w:type="continuationSeparator" w:id="0">
    <w:p w:rsidR="00D65FA2" w:rsidRDefault="00D65FA2" w:rsidP="00B8049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B215A6"/>
    <w:multiLevelType w:val="hybridMultilevel"/>
    <w:tmpl w:val="72B88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E417E"/>
    <w:multiLevelType w:val="multilevel"/>
    <w:tmpl w:val="8C58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49F"/>
    <w:rsid w:val="00090792"/>
    <w:rsid w:val="001C430B"/>
    <w:rsid w:val="00241367"/>
    <w:rsid w:val="00263A28"/>
    <w:rsid w:val="002B5610"/>
    <w:rsid w:val="003C311C"/>
    <w:rsid w:val="00540B51"/>
    <w:rsid w:val="006C01F2"/>
    <w:rsid w:val="006E08BC"/>
    <w:rsid w:val="006E18FE"/>
    <w:rsid w:val="006E7B19"/>
    <w:rsid w:val="007A02BA"/>
    <w:rsid w:val="00833867"/>
    <w:rsid w:val="008D2941"/>
    <w:rsid w:val="0096218A"/>
    <w:rsid w:val="00980C67"/>
    <w:rsid w:val="00A04895"/>
    <w:rsid w:val="00A52044"/>
    <w:rsid w:val="00A67299"/>
    <w:rsid w:val="00AB350E"/>
    <w:rsid w:val="00B17564"/>
    <w:rsid w:val="00B5513A"/>
    <w:rsid w:val="00B8049F"/>
    <w:rsid w:val="00BB35E4"/>
    <w:rsid w:val="00BD4413"/>
    <w:rsid w:val="00C015CB"/>
    <w:rsid w:val="00C15029"/>
    <w:rsid w:val="00C50C2F"/>
    <w:rsid w:val="00D65FA2"/>
    <w:rsid w:val="00E04936"/>
    <w:rsid w:val="00E96EE0"/>
    <w:rsid w:val="00EA7038"/>
    <w:rsid w:val="00F842A7"/>
    <w:rsid w:val="00F87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0182D727-A164-481C-8CC5-6A4B24CCC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49F"/>
  </w:style>
  <w:style w:type="paragraph" w:styleId="Footer">
    <w:name w:val="footer"/>
    <w:basedOn w:val="Normal"/>
    <w:link w:val="FooterChar"/>
    <w:uiPriority w:val="99"/>
    <w:unhideWhenUsed/>
    <w:rsid w:val="00B80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49F"/>
  </w:style>
  <w:style w:type="paragraph" w:styleId="Bibliography">
    <w:name w:val="Bibliography"/>
    <w:basedOn w:val="Normal"/>
    <w:next w:val="Normal"/>
    <w:uiPriority w:val="37"/>
    <w:unhideWhenUsed/>
    <w:rsid w:val="00E04936"/>
  </w:style>
  <w:style w:type="paragraph" w:styleId="NoSpacing">
    <w:name w:val="No Spacing"/>
    <w:uiPriority w:val="1"/>
    <w:qFormat/>
    <w:rsid w:val="006E7B19"/>
    <w:pPr>
      <w:spacing w:after="0" w:line="240" w:lineRule="auto"/>
    </w:pPr>
  </w:style>
  <w:style w:type="paragraph" w:styleId="NormalWeb">
    <w:name w:val="Normal (Web)"/>
    <w:basedOn w:val="Normal"/>
    <w:uiPriority w:val="99"/>
    <w:semiHidden/>
    <w:unhideWhenUsed/>
    <w:rsid w:val="00C150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9365358">
      <w:bodyDiv w:val="1"/>
      <w:marLeft w:val="0"/>
      <w:marRight w:val="0"/>
      <w:marTop w:val="0"/>
      <w:marBottom w:val="0"/>
      <w:divBdr>
        <w:top w:val="none" w:sz="0" w:space="0" w:color="auto"/>
        <w:left w:val="none" w:sz="0" w:space="0" w:color="auto"/>
        <w:bottom w:val="none" w:sz="0" w:space="0" w:color="auto"/>
        <w:right w:val="none" w:sz="0" w:space="0" w:color="auto"/>
      </w:divBdr>
    </w:div>
    <w:div w:id="561215617">
      <w:bodyDiv w:val="1"/>
      <w:marLeft w:val="0"/>
      <w:marRight w:val="0"/>
      <w:marTop w:val="0"/>
      <w:marBottom w:val="0"/>
      <w:divBdr>
        <w:top w:val="none" w:sz="0" w:space="0" w:color="auto"/>
        <w:left w:val="none" w:sz="0" w:space="0" w:color="auto"/>
        <w:bottom w:val="none" w:sz="0" w:space="0" w:color="auto"/>
        <w:right w:val="none" w:sz="0" w:space="0" w:color="auto"/>
      </w:divBdr>
    </w:div>
    <w:div w:id="1573274299">
      <w:bodyDiv w:val="1"/>
      <w:marLeft w:val="0"/>
      <w:marRight w:val="0"/>
      <w:marTop w:val="0"/>
      <w:marBottom w:val="0"/>
      <w:divBdr>
        <w:top w:val="none" w:sz="0" w:space="0" w:color="auto"/>
        <w:left w:val="none" w:sz="0" w:space="0" w:color="auto"/>
        <w:bottom w:val="none" w:sz="0" w:space="0" w:color="auto"/>
        <w:right w:val="none" w:sz="0" w:space="0" w:color="auto"/>
      </w:divBdr>
      <w:divsChild>
        <w:div w:id="1108820232">
          <w:marLeft w:val="0"/>
          <w:marRight w:val="0"/>
          <w:marTop w:val="0"/>
          <w:marBottom w:val="0"/>
          <w:divBdr>
            <w:top w:val="none" w:sz="0" w:space="0" w:color="auto"/>
            <w:left w:val="none" w:sz="0" w:space="0" w:color="auto"/>
            <w:bottom w:val="none" w:sz="0" w:space="0" w:color="auto"/>
            <w:right w:val="none" w:sz="0" w:space="0" w:color="auto"/>
          </w:divBdr>
          <w:divsChild>
            <w:div w:id="143007881">
              <w:marLeft w:val="0"/>
              <w:marRight w:val="0"/>
              <w:marTop w:val="0"/>
              <w:marBottom w:val="0"/>
              <w:divBdr>
                <w:top w:val="none" w:sz="0" w:space="0" w:color="auto"/>
                <w:left w:val="none" w:sz="0" w:space="0" w:color="auto"/>
                <w:bottom w:val="none" w:sz="0" w:space="0" w:color="auto"/>
                <w:right w:val="none" w:sz="0" w:space="0" w:color="auto"/>
              </w:divBdr>
              <w:divsChild>
                <w:div w:id="1563173210">
                  <w:marLeft w:val="0"/>
                  <w:marRight w:val="0"/>
                  <w:marTop w:val="0"/>
                  <w:marBottom w:val="0"/>
                  <w:divBdr>
                    <w:top w:val="none" w:sz="0" w:space="0" w:color="auto"/>
                    <w:left w:val="none" w:sz="0" w:space="0" w:color="auto"/>
                    <w:bottom w:val="none" w:sz="0" w:space="0" w:color="auto"/>
                    <w:right w:val="none" w:sz="0" w:space="0" w:color="auto"/>
                  </w:divBdr>
                  <w:divsChild>
                    <w:div w:id="741633941">
                      <w:marLeft w:val="0"/>
                      <w:marRight w:val="0"/>
                      <w:marTop w:val="0"/>
                      <w:marBottom w:val="0"/>
                      <w:divBdr>
                        <w:top w:val="none" w:sz="0" w:space="0" w:color="auto"/>
                        <w:left w:val="none" w:sz="0" w:space="0" w:color="auto"/>
                        <w:bottom w:val="none" w:sz="0" w:space="0" w:color="auto"/>
                        <w:right w:val="none" w:sz="0" w:space="0" w:color="auto"/>
                      </w:divBdr>
                      <w:divsChild>
                        <w:div w:id="1245335679">
                          <w:marLeft w:val="0"/>
                          <w:marRight w:val="0"/>
                          <w:marTop w:val="0"/>
                          <w:marBottom w:val="0"/>
                          <w:divBdr>
                            <w:top w:val="none" w:sz="0" w:space="0" w:color="auto"/>
                            <w:left w:val="none" w:sz="0" w:space="0" w:color="auto"/>
                            <w:bottom w:val="none" w:sz="0" w:space="0" w:color="auto"/>
                            <w:right w:val="none" w:sz="0" w:space="0" w:color="auto"/>
                          </w:divBdr>
                          <w:divsChild>
                            <w:div w:id="184364998">
                              <w:marLeft w:val="0"/>
                              <w:marRight w:val="0"/>
                              <w:marTop w:val="0"/>
                              <w:marBottom w:val="0"/>
                              <w:divBdr>
                                <w:top w:val="none" w:sz="0" w:space="0" w:color="auto"/>
                                <w:left w:val="none" w:sz="0" w:space="0" w:color="auto"/>
                                <w:bottom w:val="none" w:sz="0" w:space="0" w:color="auto"/>
                                <w:right w:val="none" w:sz="0" w:space="0" w:color="auto"/>
                              </w:divBdr>
                              <w:divsChild>
                                <w:div w:id="1011614080">
                                  <w:marLeft w:val="0"/>
                                  <w:marRight w:val="0"/>
                                  <w:marTop w:val="0"/>
                                  <w:marBottom w:val="0"/>
                                  <w:divBdr>
                                    <w:top w:val="none" w:sz="0" w:space="0" w:color="auto"/>
                                    <w:left w:val="none" w:sz="0" w:space="0" w:color="auto"/>
                                    <w:bottom w:val="none" w:sz="0" w:space="0" w:color="auto"/>
                                    <w:right w:val="none" w:sz="0" w:space="0" w:color="auto"/>
                                  </w:divBdr>
                                  <w:divsChild>
                                    <w:div w:id="1180243781">
                                      <w:marLeft w:val="0"/>
                                      <w:marRight w:val="0"/>
                                      <w:marTop w:val="0"/>
                                      <w:marBottom w:val="0"/>
                                      <w:divBdr>
                                        <w:top w:val="none" w:sz="0" w:space="0" w:color="auto"/>
                                        <w:left w:val="none" w:sz="0" w:space="0" w:color="auto"/>
                                        <w:bottom w:val="none" w:sz="0" w:space="0" w:color="auto"/>
                                        <w:right w:val="none" w:sz="0" w:space="0" w:color="auto"/>
                                      </w:divBdr>
                                      <w:divsChild>
                                        <w:div w:id="834683560">
                                          <w:marLeft w:val="0"/>
                                          <w:marRight w:val="0"/>
                                          <w:marTop w:val="0"/>
                                          <w:marBottom w:val="0"/>
                                          <w:divBdr>
                                            <w:top w:val="none" w:sz="0" w:space="0" w:color="auto"/>
                                            <w:left w:val="none" w:sz="0" w:space="0" w:color="auto"/>
                                            <w:bottom w:val="none" w:sz="0" w:space="0" w:color="auto"/>
                                            <w:right w:val="none" w:sz="0" w:space="0" w:color="auto"/>
                                          </w:divBdr>
                                          <w:divsChild>
                                            <w:div w:id="934171171">
                                              <w:marLeft w:val="0"/>
                                              <w:marRight w:val="0"/>
                                              <w:marTop w:val="0"/>
                                              <w:marBottom w:val="0"/>
                                              <w:divBdr>
                                                <w:top w:val="none" w:sz="0" w:space="0" w:color="auto"/>
                                                <w:left w:val="none" w:sz="0" w:space="0" w:color="auto"/>
                                                <w:bottom w:val="none" w:sz="0" w:space="0" w:color="auto"/>
                                                <w:right w:val="none" w:sz="0" w:space="0" w:color="auto"/>
                                              </w:divBdr>
                                              <w:divsChild>
                                                <w:div w:id="1154027042">
                                                  <w:marLeft w:val="0"/>
                                                  <w:marRight w:val="0"/>
                                                  <w:marTop w:val="0"/>
                                                  <w:marBottom w:val="0"/>
                                                  <w:divBdr>
                                                    <w:top w:val="none" w:sz="0" w:space="0" w:color="auto"/>
                                                    <w:left w:val="none" w:sz="0" w:space="0" w:color="auto"/>
                                                    <w:bottom w:val="none" w:sz="0" w:space="0" w:color="auto"/>
                                                    <w:right w:val="none" w:sz="0" w:space="0" w:color="auto"/>
                                                  </w:divBdr>
                                                  <w:divsChild>
                                                    <w:div w:id="2050758189">
                                                      <w:marLeft w:val="0"/>
                                                      <w:marRight w:val="0"/>
                                                      <w:marTop w:val="0"/>
                                                      <w:marBottom w:val="0"/>
                                                      <w:divBdr>
                                                        <w:top w:val="none" w:sz="0" w:space="0" w:color="auto"/>
                                                        <w:left w:val="none" w:sz="0" w:space="0" w:color="auto"/>
                                                        <w:bottom w:val="none" w:sz="0" w:space="0" w:color="auto"/>
                                                        <w:right w:val="none" w:sz="0" w:space="0" w:color="auto"/>
                                                      </w:divBdr>
                                                      <w:divsChild>
                                                        <w:div w:id="1869374401">
                                                          <w:marLeft w:val="0"/>
                                                          <w:marRight w:val="0"/>
                                                          <w:marTop w:val="0"/>
                                                          <w:marBottom w:val="0"/>
                                                          <w:divBdr>
                                                            <w:top w:val="none" w:sz="0" w:space="0" w:color="auto"/>
                                                            <w:left w:val="none" w:sz="0" w:space="0" w:color="auto"/>
                                                            <w:bottom w:val="none" w:sz="0" w:space="0" w:color="auto"/>
                                                            <w:right w:val="none" w:sz="0" w:space="0" w:color="auto"/>
                                                          </w:divBdr>
                                                          <w:divsChild>
                                                            <w:div w:id="348913827">
                                                              <w:marLeft w:val="0"/>
                                                              <w:marRight w:val="0"/>
                                                              <w:marTop w:val="0"/>
                                                              <w:marBottom w:val="0"/>
                                                              <w:divBdr>
                                                                <w:top w:val="none" w:sz="0" w:space="0" w:color="auto"/>
                                                                <w:left w:val="none" w:sz="0" w:space="0" w:color="auto"/>
                                                                <w:bottom w:val="none" w:sz="0" w:space="0" w:color="auto"/>
                                                                <w:right w:val="none" w:sz="0" w:space="0" w:color="auto"/>
                                                              </w:divBdr>
                                                              <w:divsChild>
                                                                <w:div w:id="1096515183">
                                                                  <w:marLeft w:val="0"/>
                                                                  <w:marRight w:val="0"/>
                                                                  <w:marTop w:val="0"/>
                                                                  <w:marBottom w:val="0"/>
                                                                  <w:divBdr>
                                                                    <w:top w:val="none" w:sz="0" w:space="0" w:color="auto"/>
                                                                    <w:left w:val="none" w:sz="0" w:space="0" w:color="auto"/>
                                                                    <w:bottom w:val="none" w:sz="0" w:space="0" w:color="auto"/>
                                                                    <w:right w:val="none" w:sz="0" w:space="0" w:color="auto"/>
                                                                  </w:divBdr>
                                                                  <w:divsChild>
                                                                    <w:div w:id="1201282392">
                                                                      <w:marLeft w:val="0"/>
                                                                      <w:marRight w:val="0"/>
                                                                      <w:marTop w:val="0"/>
                                                                      <w:marBottom w:val="0"/>
                                                                      <w:divBdr>
                                                                        <w:top w:val="none" w:sz="0" w:space="0" w:color="auto"/>
                                                                        <w:left w:val="none" w:sz="0" w:space="0" w:color="auto"/>
                                                                        <w:bottom w:val="none" w:sz="0" w:space="0" w:color="auto"/>
                                                                        <w:right w:val="none" w:sz="0" w:space="0" w:color="auto"/>
                                                                      </w:divBdr>
                                                                      <w:divsChild>
                                                                        <w:div w:id="562257061">
                                                                          <w:marLeft w:val="0"/>
                                                                          <w:marRight w:val="0"/>
                                                                          <w:marTop w:val="0"/>
                                                                          <w:marBottom w:val="0"/>
                                                                          <w:divBdr>
                                                                            <w:top w:val="none" w:sz="0" w:space="0" w:color="auto"/>
                                                                            <w:left w:val="none" w:sz="0" w:space="0" w:color="auto"/>
                                                                            <w:bottom w:val="none" w:sz="0" w:space="0" w:color="auto"/>
                                                                            <w:right w:val="none" w:sz="0" w:space="0" w:color="auto"/>
                                                                          </w:divBdr>
                                                                          <w:divsChild>
                                                                            <w:div w:id="801461848">
                                                                              <w:marLeft w:val="0"/>
                                                                              <w:marRight w:val="0"/>
                                                                              <w:marTop w:val="0"/>
                                                                              <w:marBottom w:val="0"/>
                                                                              <w:divBdr>
                                                                                <w:top w:val="none" w:sz="0" w:space="0" w:color="auto"/>
                                                                                <w:left w:val="none" w:sz="0" w:space="0" w:color="auto"/>
                                                                                <w:bottom w:val="none" w:sz="0" w:space="0" w:color="auto"/>
                                                                                <w:right w:val="none" w:sz="0" w:space="0" w:color="auto"/>
                                                                              </w:divBdr>
                                                                              <w:divsChild>
                                                                                <w:div w:id="1123839525">
                                                                                  <w:marLeft w:val="0"/>
                                                                                  <w:marRight w:val="0"/>
                                                                                  <w:marTop w:val="0"/>
                                                                                  <w:marBottom w:val="0"/>
                                                                                  <w:divBdr>
                                                                                    <w:top w:val="none" w:sz="0" w:space="0" w:color="auto"/>
                                                                                    <w:left w:val="none" w:sz="0" w:space="0" w:color="auto"/>
                                                                                    <w:bottom w:val="none" w:sz="0" w:space="0" w:color="auto"/>
                                                                                    <w:right w:val="none" w:sz="0" w:space="0" w:color="auto"/>
                                                                                  </w:divBdr>
                                                                                  <w:divsChild>
                                                                                    <w:div w:id="1574390888">
                                                                                      <w:marLeft w:val="0"/>
                                                                                      <w:marRight w:val="0"/>
                                                                                      <w:marTop w:val="0"/>
                                                                                      <w:marBottom w:val="0"/>
                                                                                      <w:divBdr>
                                                                                        <w:top w:val="none" w:sz="0" w:space="0" w:color="auto"/>
                                                                                        <w:left w:val="none" w:sz="0" w:space="0" w:color="auto"/>
                                                                                        <w:bottom w:val="none" w:sz="0" w:space="0" w:color="auto"/>
                                                                                        <w:right w:val="none" w:sz="0" w:space="0" w:color="auto"/>
                                                                                      </w:divBdr>
                                                                                      <w:divsChild>
                                                                                        <w:div w:id="116532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9165235">
      <w:bodyDiv w:val="1"/>
      <w:marLeft w:val="0"/>
      <w:marRight w:val="0"/>
      <w:marTop w:val="0"/>
      <w:marBottom w:val="0"/>
      <w:divBdr>
        <w:top w:val="none" w:sz="0" w:space="0" w:color="auto"/>
        <w:left w:val="none" w:sz="0" w:space="0" w:color="auto"/>
        <w:bottom w:val="none" w:sz="0" w:space="0" w:color="auto"/>
        <w:right w:val="none" w:sz="0" w:space="0" w:color="auto"/>
      </w:divBdr>
    </w:div>
    <w:div w:id="191997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Report</b:SourceType>
    <b:Guid>{A1104F1E-B941-4EF1-BDFD-45F89F8AE392}</b:Guid>
    <b:Author>
      <b:Author>
        <b:Corporate>NHS England</b:Corporate>
      </b:Author>
    </b:Author>
    <b:Title>The NHS Long Term Plan</b:Title>
    <b:Year>2019</b:Year>
    <b:Publisher>NHS England</b:Publisher>
    <b:City>London</b:City>
    <b:RefOrder>1</b:RefOrder>
  </b:Source>
  <b:Source>
    <b:Tag>SMi18</b:Tag>
    <b:SourceType>Report</b:SourceType>
    <b:Guid>{38035FB2-1846-475C-932B-0D9D9898D826}</b:Guid>
    <b:Author>
      <b:Author>
        <b:Corporate>S Mills &amp; R Whitehead</b:Corporate>
      </b:Author>
    </b:Author>
    <b:Title>Amber Review</b:Title>
    <b:Year>2018</b:Year>
    <b:Publisher>National Collaborative Commissioning Unit</b:Publisher>
    <b:City>Treforest</b:City>
    <b:RefOrder>2</b:RefOrder>
  </b:Source>
  <b:Source>
    <b:Tag>JPS04</b:Tag>
    <b:SourceType>JournalArticle</b:SourceType>
    <b:Guid>{C0F81B4C-E523-4EA3-8019-DB0CF5B54DA3}</b:Guid>
    <b:Title>Developing alternative ambulance response schemes: analysis of attitudes, barriers, and change</b:Title>
    <b:Year>2004</b:Year>
    <b:Author>
      <b:Author>
        <b:NameList>
          <b:Person>
            <b:Last>JP Squires</b:Last>
            <b:First>S</b:First>
            <b:Middle>Mason</b:Middle>
          </b:Person>
        </b:NameList>
      </b:Author>
    </b:Author>
    <b:JournalName>Emergency Medical Journal</b:JournalName>
    <b:Pages>724-727</b:Pages>
    <b:Volume>21</b:Volume>
    <b:RefOrder>3</b:RefOrder>
  </b:Source>
  <b:Source>
    <b:Tag>JNo09</b:Tag>
    <b:SourceType>JournalArticle</b:SourceType>
    <b:Guid>{7B6A0CB1-8A14-4E67-A48C-F4EAFF5600F8}</b:Guid>
    <b:Title>Guide to ethical approval</b:Title>
    <b:Year>2009</b:Year>
    <b:Author>
      <b:Author>
        <b:NameList>
          <b:Person>
            <b:Last>Nowell</b:Last>
            <b:First>J</b:First>
          </b:Person>
        </b:NameList>
      </b:Author>
    </b:Author>
    <b:JournalName>British Medical Journal</b:JournalName>
    <b:Pages>338</b:Pages>
    <b:Volume>b450</b:Volume>
    <b:RefOrder>4</b:RefOrder>
  </b:Source>
  <b:Source>
    <b:Tag>Pro13</b:Tag>
    <b:SourceType>Report</b:SourceType>
    <b:Guid>{E502CDCB-98CA-4254-966C-769195C24981}</b:Guid>
    <b:Title>A Strategic Review of Welsh Ambulance Services</b:Title>
    <b:Year>2013</b:Year>
    <b:Author>
      <b:Author>
        <b:NameList>
          <b:Person>
            <b:Last>McClelland</b:Last>
            <b:First>Siobhan</b:First>
          </b:Person>
        </b:NameList>
      </b:Author>
    </b:Author>
    <b:Publisher>Welsh Government</b:Publisher>
    <b:City>Cardiff</b:City>
    <b:RefOrder>5</b:RefOrder>
  </b:Source>
  <b:Source>
    <b:Tag>Wel18</b:Tag>
    <b:SourceType>DocumentFromInternetSite</b:SourceType>
    <b:Guid>{9C28E2EA-5524-4070-9889-FF4146883F2F}</b:Guid>
    <b:Title>Welsh Ambulance Services NHS Trust, Trust Board Papers</b:Title>
    <b:Year>2018</b:Year>
    <b:Author>
      <b:Author>
        <b:Corporate>Welsh Ambulance Services NHS Trust</b:Corporate>
      </b:Author>
    </b:Author>
    <b:Month>July</b:Month>
    <b:Day>19</b:Day>
    <b:YearAccessed>2019</b:YearAccessed>
    <b:MonthAccessed>April</b:MonthAccessed>
    <b:DayAccessed>19</b:DayAccessed>
    <b:URL>http://www.ambulance.wales.nhs.uk/assets/documents/ca6e2d65-4d51-4bae-bdfa-68e81447222a636680227383536196.pdf</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0572FC-313C-4550-BFE5-4F6C4EBE8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Welsh Ambulance Services NHS Trust</Company>
  <LinksUpToDate>false</LinksUpToDate>
  <CharactersWithSpaces>6097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Swinburn  (Welsh Ambulance Service NHS Trust - 020 -  Assistant Director of Paramedicine)</dc:creator>
  <cp:keywords/>
  <dc:description/>
  <cp:lastModifiedBy>Helen Lumber (Welsh Ambulance Service NHS Trust - 020 PA )</cp:lastModifiedBy>
  <cp:revision>3</cp:revision>
  <dcterms:created xsi:type="dcterms:W3CDTF">2019-04-23T09:38:00Z</dcterms:created>
  <dcterms:modified xsi:type="dcterms:W3CDTF">2019-04-23T09:52:00Z</dcterms:modified>
</cp:coreProperties>
</file>