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3CFF094E" w:rsidR="00563B58" w:rsidRPr="00270EEB" w:rsidRDefault="000C76F9" w:rsidP="0040668F">
      <w:pPr>
        <w:rPr>
          <w:sz w:val="24"/>
          <w:szCs w:val="24"/>
        </w:rPr>
      </w:pPr>
      <w:r>
        <w:rPr>
          <w:sz w:val="24"/>
          <w:szCs w:val="24"/>
        </w:rPr>
        <w:t xml:space="preserve"> </w:t>
      </w: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16DFB9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w:t>
            </w:r>
            <w:r w:rsidR="00B22966">
              <w:rPr>
                <w:b/>
                <w:color w:val="auto"/>
                <w:sz w:val="32"/>
              </w:rPr>
              <w:t>Stacey Harris 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4F7987A5" w:rsidR="005A1BA3" w:rsidRDefault="00B22966" w:rsidP="0022001B">
            <w:pPr>
              <w:overflowPunct/>
              <w:autoSpaceDE/>
              <w:autoSpaceDN/>
              <w:adjustRightInd/>
              <w:ind w:right="-330"/>
              <w:textAlignment w:val="auto"/>
              <w:rPr>
                <w:b/>
                <w:color w:val="auto"/>
                <w:sz w:val="32"/>
              </w:rPr>
            </w:pPr>
            <w:r>
              <w:rPr>
                <w:b/>
                <w:color w:val="auto"/>
                <w:sz w:val="32"/>
              </w:rPr>
              <w:t>____________2117859</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F34AA1"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465DD41">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4465DD41">
              <w:rPr>
                <w:sz w:val="24"/>
                <w:szCs w:val="24"/>
              </w:rPr>
              <w:t xml:space="preserve">Focussing on your initial 6 months of learning and since being attested as a Police Constable, outline the coping </w:t>
            </w:r>
            <w:r w:rsidRPr="4465DD41">
              <w:rPr>
                <w:sz w:val="24"/>
                <w:szCs w:val="24"/>
                <w:highlight w:val="yellow"/>
              </w:rPr>
              <w:t>strategies</w:t>
            </w:r>
            <w:r w:rsidRPr="4465DD41">
              <w:rPr>
                <w:sz w:val="24"/>
                <w:szCs w:val="24"/>
              </w:rPr>
              <w:t xml:space="preserve"> you have applied to develop </w:t>
            </w:r>
            <w:r w:rsidRPr="4465DD41">
              <w:rPr>
                <w:sz w:val="24"/>
                <w:szCs w:val="24"/>
                <w:highlight w:val="yellow"/>
              </w:rPr>
              <w:t>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03A6D18D" w14:textId="68C5A18F" w:rsidR="006E6796" w:rsidRPr="006E6796" w:rsidRDefault="006E6796" w:rsidP="006E6796">
      <w:pPr>
        <w:jc w:val="both"/>
        <w:rPr>
          <w:sz w:val="24"/>
          <w:szCs w:val="24"/>
        </w:rPr>
      </w:pPr>
      <w:r w:rsidRPr="006E6796">
        <w:rPr>
          <w:sz w:val="24"/>
          <w:szCs w:val="24"/>
        </w:rPr>
        <w:t xml:space="preserve">Exercise, mindful meditation, and planning tasks help manage and reduce stress. As a result of the initial 6 months of training since being attested as a Police Constable, these are the strategies that I’ve applied to develop resilience and minimise stress. According to (Mental Health Foundation, 2021), ‘Stress is the feeling of being overwhelmed or unable to cope with mental or emotional pressure.’ Given this there is a discussion as to whether planning can sort tasks into becoming more of a chore, this confirms why I often couldn’t mediate since planning declined the excitement. Being in a high stressed environment over a specified period can have detrimental effects to your health so it’s important to be able to manage that stress. This essay explains the positive and negative effects of the strategies that I used throughout my training to minimise stress and build resilience.  </w:t>
      </w:r>
    </w:p>
    <w:p w14:paraId="31C1C43F" w14:textId="77777777" w:rsidR="006E6796" w:rsidRPr="006E6796" w:rsidRDefault="006E6796" w:rsidP="006E6796">
      <w:pPr>
        <w:jc w:val="both"/>
        <w:rPr>
          <w:sz w:val="24"/>
          <w:szCs w:val="24"/>
        </w:rPr>
      </w:pPr>
    </w:p>
    <w:p w14:paraId="71927D4D" w14:textId="59C2EF11" w:rsidR="006E6796" w:rsidRPr="006E6796" w:rsidRDefault="006E6796" w:rsidP="006E6796">
      <w:pPr>
        <w:jc w:val="both"/>
        <w:rPr>
          <w:sz w:val="24"/>
          <w:szCs w:val="24"/>
        </w:rPr>
      </w:pPr>
      <w:r>
        <w:rPr>
          <w:sz w:val="24"/>
          <w:szCs w:val="24"/>
        </w:rPr>
        <w:t>At</w:t>
      </w:r>
      <w:r w:rsidRPr="006E6796">
        <w:rPr>
          <w:sz w:val="24"/>
          <w:szCs w:val="24"/>
        </w:rPr>
        <w:t xml:space="preserve"> 4:45 am, I would get out of bed and get ready to exercise. This was the only time of day that I would be able complete this task due to my schedule after work. The conflicting matter is since I wake up so </w:t>
      </w:r>
      <w:proofErr w:type="gramStart"/>
      <w:r w:rsidRPr="006E6796">
        <w:rPr>
          <w:sz w:val="24"/>
          <w:szCs w:val="24"/>
        </w:rPr>
        <w:t>early</w:t>
      </w:r>
      <w:proofErr w:type="gramEnd"/>
      <w:r w:rsidRPr="006E6796">
        <w:rPr>
          <w:sz w:val="24"/>
          <w:szCs w:val="24"/>
        </w:rPr>
        <w:t xml:space="preserve"> I have less time in the evening as my energy declines around 9pm. As well as I have responsibilities such as </w:t>
      </w:r>
      <w:proofErr w:type="gramStart"/>
      <w:r w:rsidRPr="006E6796">
        <w:rPr>
          <w:sz w:val="24"/>
          <w:szCs w:val="24"/>
        </w:rPr>
        <w:t xml:space="preserve">studying, </w:t>
      </w:r>
      <w:r>
        <w:rPr>
          <w:sz w:val="24"/>
          <w:szCs w:val="24"/>
        </w:rPr>
        <w:t>and</w:t>
      </w:r>
      <w:proofErr w:type="gramEnd"/>
      <w:r>
        <w:rPr>
          <w:sz w:val="24"/>
          <w:szCs w:val="24"/>
        </w:rPr>
        <w:t xml:space="preserve"> </w:t>
      </w:r>
      <w:r w:rsidRPr="006E6796">
        <w:rPr>
          <w:sz w:val="24"/>
          <w:szCs w:val="24"/>
        </w:rPr>
        <w:t>taking my dog for a wal</w:t>
      </w:r>
      <w:r>
        <w:rPr>
          <w:sz w:val="24"/>
          <w:szCs w:val="24"/>
        </w:rPr>
        <w:t>k</w:t>
      </w:r>
      <w:r w:rsidRPr="006E6796">
        <w:rPr>
          <w:sz w:val="24"/>
          <w:szCs w:val="24"/>
        </w:rPr>
        <w:t>. In my experience, it was the best use of my time to get up early to exercise.</w:t>
      </w:r>
    </w:p>
    <w:p w14:paraId="1BDDD9B4" w14:textId="204D596A" w:rsidR="006E6796" w:rsidRPr="006E6796" w:rsidRDefault="006E6796" w:rsidP="006E6796">
      <w:pPr>
        <w:jc w:val="both"/>
        <w:rPr>
          <w:sz w:val="24"/>
          <w:szCs w:val="24"/>
        </w:rPr>
      </w:pPr>
      <w:r w:rsidRPr="006E6796">
        <w:rPr>
          <w:sz w:val="24"/>
          <w:szCs w:val="24"/>
        </w:rPr>
        <w:t xml:space="preserve">Previously in my last role, I used to exercise 4 days a week instead of 5. Having applied an extra day helped me keep up with the routing and I currently feel my body clock wake up at 4:45 am to exercise. Most importantly this has created a habit that allows me to get up and exercise without even thinking about doing it which resulted in developing a skill that improves my health long term. </w:t>
      </w:r>
    </w:p>
    <w:p w14:paraId="28F58311" w14:textId="1DDA927A" w:rsidR="006E6796" w:rsidRPr="006E6796" w:rsidRDefault="006E6796" w:rsidP="006E6796">
      <w:pPr>
        <w:jc w:val="both"/>
        <w:rPr>
          <w:sz w:val="24"/>
          <w:szCs w:val="24"/>
        </w:rPr>
      </w:pPr>
      <w:r w:rsidRPr="006E6796">
        <w:rPr>
          <w:sz w:val="24"/>
          <w:szCs w:val="24"/>
        </w:rPr>
        <w:t>As reported in Daily Record Staff, (2019) exercise can improve the way you think, creating an environment of creative and sharp thinking. They conducted a study with 200 students who exercised daily, which resulted in the majority having a more enhanced mood and smoother interactions. Additionally, this source is a first-hand experience. It makes it clear that building resilience in the workplace through exercise is possible and has high significance in my research. Despite this, the source offers no evidence that this behaviour has worked for him directly. According to (Apa.org, 2022</w:t>
      </w:r>
      <w:proofErr w:type="gramStart"/>
      <w:r w:rsidRPr="006E6796">
        <w:rPr>
          <w:sz w:val="24"/>
          <w:szCs w:val="24"/>
        </w:rPr>
        <w:t>)  ‘</w:t>
      </w:r>
      <w:proofErr w:type="gramEnd"/>
      <w:r w:rsidRPr="006E6796">
        <w:rPr>
          <w:sz w:val="24"/>
          <w:szCs w:val="24"/>
        </w:rPr>
        <w:t>Resilience is the process and outcome of successfully adapting to difficult or challenging life experiences, especially through mental, emotional, and behavioural flexibility.’</w:t>
      </w:r>
    </w:p>
    <w:p w14:paraId="6DB1F140" w14:textId="77777777" w:rsidR="006E6796" w:rsidRPr="006E6796" w:rsidRDefault="006E6796" w:rsidP="006E6796">
      <w:pPr>
        <w:jc w:val="both"/>
        <w:rPr>
          <w:sz w:val="24"/>
          <w:szCs w:val="24"/>
        </w:rPr>
      </w:pPr>
    </w:p>
    <w:p w14:paraId="5E81086D" w14:textId="1DFACAB4" w:rsidR="006E6796" w:rsidRPr="006E6796" w:rsidRDefault="006E6796" w:rsidP="006E6796">
      <w:pPr>
        <w:jc w:val="both"/>
        <w:rPr>
          <w:sz w:val="24"/>
          <w:szCs w:val="24"/>
        </w:rPr>
      </w:pPr>
      <w:r w:rsidRPr="006E6796">
        <w:rPr>
          <w:sz w:val="24"/>
          <w:szCs w:val="24"/>
        </w:rPr>
        <w:t xml:space="preserve">After exercising most mornings of the week, I would spend 10 minutes sitting on the floor in an alert position with my legs crossed, back straight, and my hands resting on my knees. I would use the app ‘calm’ and for the greater part of the daily sessions use the audio ‘Basics of mindfulness; narrator – </w:t>
      </w:r>
      <w:proofErr w:type="spellStart"/>
      <w:r w:rsidRPr="006E6796">
        <w:rPr>
          <w:sz w:val="24"/>
          <w:szCs w:val="24"/>
        </w:rPr>
        <w:t>Tarmara</w:t>
      </w:r>
      <w:proofErr w:type="spellEnd"/>
      <w:r w:rsidRPr="006E6796">
        <w:rPr>
          <w:sz w:val="24"/>
          <w:szCs w:val="24"/>
        </w:rPr>
        <w:t xml:space="preserve"> Levitt</w:t>
      </w:r>
      <w:proofErr w:type="gramStart"/>
      <w:r w:rsidRPr="006E6796">
        <w:rPr>
          <w:sz w:val="24"/>
          <w:szCs w:val="24"/>
        </w:rPr>
        <w:t>’(</w:t>
      </w:r>
      <w:proofErr w:type="gramEnd"/>
      <w:r w:rsidRPr="006E6796">
        <w:rPr>
          <w:sz w:val="24"/>
          <w:szCs w:val="24"/>
        </w:rPr>
        <w:t xml:space="preserve">2017). Mindful mediation is focusing your attention and organising </w:t>
      </w:r>
      <w:proofErr w:type="gramStart"/>
      <w:r w:rsidRPr="006E6796">
        <w:rPr>
          <w:sz w:val="24"/>
          <w:szCs w:val="24"/>
        </w:rPr>
        <w:t>all of</w:t>
      </w:r>
      <w:proofErr w:type="gramEnd"/>
      <w:r w:rsidRPr="006E6796">
        <w:rPr>
          <w:sz w:val="24"/>
          <w:szCs w:val="24"/>
        </w:rPr>
        <w:t xml:space="preserve"> your cluttered thoughts to make sense of them. It gives you a chance you clear your head, focus on your breath and be present in the moment. This aids in constructing new skills to manage </w:t>
      </w:r>
      <w:proofErr w:type="gramStart"/>
      <w:r w:rsidRPr="006E6796">
        <w:rPr>
          <w:sz w:val="24"/>
          <w:szCs w:val="24"/>
        </w:rPr>
        <w:t>stress, and</w:t>
      </w:r>
      <w:proofErr w:type="gramEnd"/>
      <w:r w:rsidRPr="006E6796">
        <w:rPr>
          <w:sz w:val="24"/>
          <w:szCs w:val="24"/>
        </w:rPr>
        <w:t xml:space="preserve"> can allow to gain and process new perspectives in stressful positions over time. (Mayo Clinic Staff, 2020) For me the most significant benefit was the idea of starting the day right with clear thoughts and the right focus and knowing I’m making the best effort to have significantly developed my skill to be able to manage my stress and consider options to calm myself down when stress arises which became evident within training. </w:t>
      </w:r>
    </w:p>
    <w:p w14:paraId="172D3842" w14:textId="77777777" w:rsidR="006E6796" w:rsidRPr="006E6796" w:rsidRDefault="006E6796" w:rsidP="006E6796">
      <w:pPr>
        <w:jc w:val="both"/>
        <w:rPr>
          <w:sz w:val="24"/>
          <w:szCs w:val="24"/>
        </w:rPr>
      </w:pPr>
      <w:r w:rsidRPr="006E6796">
        <w:rPr>
          <w:sz w:val="24"/>
          <w:szCs w:val="24"/>
        </w:rPr>
        <w:t xml:space="preserve">Nevertheless, I didn’t practice mindful meditation as often as I would like, whereas exercise in the morning has become a habit, mindful mediation would be an internment task. I had every intention of meditating over 5 days a week, despite that, I would meditate on average 3 days a week which indicates and having reflected that I have not reached my full potential in being successful at managing my stress. In the next chapter, I will consider the reason for this. </w:t>
      </w:r>
    </w:p>
    <w:p w14:paraId="3CD3FCB7" w14:textId="77777777" w:rsidR="006E6796" w:rsidRPr="006E6796" w:rsidRDefault="006E6796" w:rsidP="006E6796">
      <w:pPr>
        <w:jc w:val="both"/>
        <w:rPr>
          <w:sz w:val="24"/>
          <w:szCs w:val="24"/>
        </w:rPr>
      </w:pPr>
    </w:p>
    <w:p w14:paraId="14F615D7" w14:textId="6A7A59DD" w:rsidR="006E6796" w:rsidRPr="006E6796" w:rsidRDefault="006E6796" w:rsidP="006E6796">
      <w:pPr>
        <w:jc w:val="both"/>
        <w:rPr>
          <w:sz w:val="24"/>
          <w:szCs w:val="24"/>
        </w:rPr>
      </w:pPr>
      <w:r w:rsidRPr="006E6796">
        <w:rPr>
          <w:sz w:val="24"/>
          <w:szCs w:val="24"/>
        </w:rPr>
        <w:t>I would put exercise and mediation as high</w:t>
      </w:r>
      <w:r>
        <w:rPr>
          <w:sz w:val="24"/>
          <w:szCs w:val="24"/>
        </w:rPr>
        <w:t>-</w:t>
      </w:r>
      <w:r w:rsidRPr="006E6796">
        <w:rPr>
          <w:sz w:val="24"/>
          <w:szCs w:val="24"/>
        </w:rPr>
        <w:t xml:space="preserve">priority and would schedule these using an electronic planner on my iPad and proceed to tick off the tasks when I completed them. </w:t>
      </w:r>
      <w:r>
        <w:rPr>
          <w:sz w:val="24"/>
          <w:szCs w:val="24"/>
        </w:rPr>
        <w:t>H</w:t>
      </w:r>
      <w:r w:rsidRPr="006E6796">
        <w:rPr>
          <w:sz w:val="24"/>
          <w:szCs w:val="24"/>
        </w:rPr>
        <w:t>aving applied this technique I was in control of my workdays and less stressed knowing what the day installed ahead. I also found didn’t waste time revising a topic that wasn’t relevant to me. Despite this, I believe planning was the reason the task of mindful mediation wasn’t as effective as exercising. I am a very energetic person, as a result, I enjoyed exercise more than mediation, furthermore around 2/3 months into mediation I would find myself reluctant to complete it. (TONIETTO and MALKOC, 2016) states ‘scheduling diminishes utility from leisure activities, in terms of both excitement in anticipation of the activities and</w:t>
      </w:r>
      <w:r>
        <w:rPr>
          <w:sz w:val="24"/>
          <w:szCs w:val="24"/>
        </w:rPr>
        <w:t xml:space="preserve"> e</w:t>
      </w:r>
      <w:r w:rsidRPr="006E6796">
        <w:rPr>
          <w:sz w:val="24"/>
          <w:szCs w:val="24"/>
        </w:rPr>
        <w:t xml:space="preserve">xperienced enjoyment.’ I agree with this source, over time I found ticking off mediation as a task was less satisfying which led me to less motivation to complete it. The author is very significant and carried out a study; 52 students had to plan to get yogurt and 44% agreed that it diminished the excitement and evidence that they have used such as wall street journal is credible. </w:t>
      </w:r>
      <w:r>
        <w:rPr>
          <w:sz w:val="24"/>
          <w:szCs w:val="24"/>
        </w:rPr>
        <w:t>However</w:t>
      </w:r>
      <w:r w:rsidRPr="006E6796">
        <w:rPr>
          <w:sz w:val="24"/>
          <w:szCs w:val="24"/>
        </w:rPr>
        <w:t xml:space="preserve">, planning did give me a structure that has a positive effect on my resilience and decreased the stress of the working day. </w:t>
      </w:r>
    </w:p>
    <w:p w14:paraId="3FB085EA" w14:textId="77777777" w:rsidR="006E6796" w:rsidRPr="006E6796" w:rsidRDefault="006E6796" w:rsidP="006E6796">
      <w:pPr>
        <w:jc w:val="both"/>
        <w:rPr>
          <w:sz w:val="24"/>
          <w:szCs w:val="24"/>
        </w:rPr>
      </w:pPr>
    </w:p>
    <w:p w14:paraId="720E2D4F" w14:textId="62D6297F" w:rsidR="006E6796" w:rsidRPr="006E6796" w:rsidRDefault="006E6796" w:rsidP="006E6796">
      <w:pPr>
        <w:jc w:val="both"/>
        <w:rPr>
          <w:sz w:val="24"/>
          <w:szCs w:val="24"/>
        </w:rPr>
      </w:pPr>
      <w:r w:rsidRPr="006E6796">
        <w:rPr>
          <w:sz w:val="24"/>
          <w:szCs w:val="24"/>
        </w:rPr>
        <w:t xml:space="preserve"> I used to exercise and mindful mediation to reduce stress and improve overall resilience. This is critical because the police need to be resilient to adapt to challenging and possible traumatic situations and according to (Chamorro-</w:t>
      </w:r>
      <w:proofErr w:type="spellStart"/>
      <w:r w:rsidRPr="006E6796">
        <w:rPr>
          <w:sz w:val="24"/>
          <w:szCs w:val="24"/>
        </w:rPr>
        <w:t>Premuzic</w:t>
      </w:r>
      <w:proofErr w:type="spellEnd"/>
      <w:r w:rsidRPr="006E6796">
        <w:rPr>
          <w:sz w:val="24"/>
          <w:szCs w:val="24"/>
        </w:rPr>
        <w:t xml:space="preserve">, 2022) being able to reduce stress is paramount in high-pressure situations. This knowledge is going to be essential to me as a practitioner and now has significantly developed my understanding throughout the research. The advantages of learning and experimenting on how to build resilience and manage stress were that now that I am not in a safe learning environment and a very practical job that is not with a set routine is that I now can manage and cope with the added stress and keep on top with my fitness. I have now felt the differences that it has made, such as being able to work nights and stay alert throughout the early hours of the morning furthermore, I would like to take on some other techniques such as reading to take a recess for my eyes </w:t>
      </w:r>
      <w:r w:rsidRPr="006E6796">
        <w:rPr>
          <w:sz w:val="24"/>
          <w:szCs w:val="24"/>
        </w:rPr>
        <w:lastRenderedPageBreak/>
        <w:t xml:space="preserve">from technology or find some other way to consistently develop being able to mindful mediate 5 days a week. </w:t>
      </w: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1AF2410E" w:rsidR="00FF7784" w:rsidRPr="006E6796" w:rsidRDefault="006E6796" w:rsidP="00FF7EBB">
      <w:pPr>
        <w:jc w:val="both"/>
        <w:rPr>
          <w:b/>
          <w:bCs/>
          <w:i/>
          <w:iCs/>
          <w:sz w:val="24"/>
          <w:szCs w:val="24"/>
        </w:rPr>
      </w:pPr>
      <w:r w:rsidRPr="006E6796">
        <w:rPr>
          <w:b/>
          <w:bCs/>
          <w:i/>
          <w:iCs/>
          <w:sz w:val="24"/>
          <w:szCs w:val="24"/>
        </w:rPr>
        <w:t>Word count:</w:t>
      </w:r>
      <w:r>
        <w:rPr>
          <w:b/>
          <w:bCs/>
          <w:i/>
          <w:iCs/>
          <w:sz w:val="24"/>
          <w:szCs w:val="24"/>
        </w:rPr>
        <w:t xml:space="preserve"> </w:t>
      </w:r>
      <w:r w:rsidRPr="006E6796">
        <w:rPr>
          <w:b/>
          <w:bCs/>
          <w:i/>
          <w:iCs/>
          <w:sz w:val="24"/>
          <w:szCs w:val="24"/>
        </w:rPr>
        <w:t>1098</w:t>
      </w: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0C76F9">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4465DD41">
        <w:rPr>
          <w:sz w:val="24"/>
          <w:szCs w:val="24"/>
        </w:rPr>
        <w:t>You</w:t>
      </w:r>
      <w:r w:rsidR="00025650" w:rsidRPr="4465DD41">
        <w:rPr>
          <w:sz w:val="24"/>
          <w:szCs w:val="24"/>
        </w:rPr>
        <w:t xml:space="preserve"> must choose </w:t>
      </w:r>
      <w:r w:rsidR="00025650" w:rsidRPr="4465DD41">
        <w:rPr>
          <w:b/>
          <w:bCs/>
          <w:sz w:val="24"/>
          <w:szCs w:val="24"/>
          <w:u w:val="single"/>
        </w:rPr>
        <w:t xml:space="preserve">a </w:t>
      </w:r>
      <w:r w:rsidR="00843EBA" w:rsidRPr="4465DD41">
        <w:rPr>
          <w:b/>
          <w:bCs/>
          <w:sz w:val="24"/>
          <w:szCs w:val="24"/>
          <w:u w:val="single"/>
        </w:rPr>
        <w:t>policing</w:t>
      </w:r>
      <w:r w:rsidR="00025650" w:rsidRPr="4465DD41">
        <w:rPr>
          <w:b/>
          <w:bCs/>
          <w:sz w:val="24"/>
          <w:szCs w:val="24"/>
          <w:u w:val="single"/>
        </w:rPr>
        <w:t xml:space="preserve"> incident</w:t>
      </w:r>
      <w:r w:rsidR="00712E6F" w:rsidRPr="4465DD41">
        <w:rPr>
          <w:b/>
          <w:bCs/>
          <w:sz w:val="24"/>
          <w:szCs w:val="24"/>
          <w:u w:val="single"/>
        </w:rPr>
        <w:t xml:space="preserve"> </w:t>
      </w:r>
      <w:r w:rsidR="00843EBA" w:rsidRPr="4465DD41">
        <w:rPr>
          <w:b/>
          <w:bCs/>
          <w:sz w:val="24"/>
          <w:szCs w:val="24"/>
          <w:u w:val="single"/>
        </w:rPr>
        <w:t xml:space="preserve">involving conflict </w:t>
      </w:r>
      <w:r w:rsidR="00712E6F" w:rsidRPr="4465DD41">
        <w:rPr>
          <w:sz w:val="24"/>
          <w:szCs w:val="24"/>
        </w:rPr>
        <w:t xml:space="preserve">in </w:t>
      </w:r>
      <w:r w:rsidRPr="4465DD41">
        <w:rPr>
          <w:sz w:val="24"/>
          <w:szCs w:val="24"/>
        </w:rPr>
        <w:t xml:space="preserve">which you </w:t>
      </w:r>
      <w:r w:rsidR="00712E6F" w:rsidRPr="4465DD41">
        <w:rPr>
          <w:sz w:val="24"/>
          <w:szCs w:val="24"/>
        </w:rPr>
        <w:t>played a significant role</w:t>
      </w:r>
      <w:r w:rsidRPr="4465DD41">
        <w:rPr>
          <w:sz w:val="24"/>
          <w:szCs w:val="24"/>
        </w:rPr>
        <w:t xml:space="preserve"> </w:t>
      </w:r>
      <w:r w:rsidR="00025650" w:rsidRPr="4465DD41">
        <w:rPr>
          <w:sz w:val="24"/>
          <w:szCs w:val="24"/>
        </w:rPr>
        <w:t>with a</w:t>
      </w:r>
      <w:r w:rsidR="00712E6F" w:rsidRPr="4465DD41">
        <w:rPr>
          <w:sz w:val="24"/>
          <w:szCs w:val="24"/>
        </w:rPr>
        <w:t>n offender/</w:t>
      </w:r>
      <w:r w:rsidR="00025650" w:rsidRPr="4465DD41">
        <w:rPr>
          <w:sz w:val="24"/>
          <w:szCs w:val="24"/>
        </w:rPr>
        <w:t>service</w:t>
      </w:r>
      <w:r w:rsidR="00025650" w:rsidRPr="4465DD41">
        <w:rPr>
          <w:b/>
          <w:bCs/>
          <w:sz w:val="24"/>
          <w:szCs w:val="24"/>
        </w:rPr>
        <w:t xml:space="preserve"> </w:t>
      </w:r>
      <w:r w:rsidR="00025650" w:rsidRPr="4465DD41">
        <w:rPr>
          <w:sz w:val="24"/>
          <w:szCs w:val="24"/>
        </w:rPr>
        <w:t xml:space="preserve">user/victim and </w:t>
      </w:r>
      <w:r w:rsidRPr="4465DD41">
        <w:rPr>
          <w:sz w:val="24"/>
          <w:szCs w:val="24"/>
        </w:rPr>
        <w:t>reflect on what happened</w:t>
      </w:r>
      <w:r w:rsidR="00025650" w:rsidRPr="4465DD41">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62FE5CAF">
              <w:rPr>
                <w:sz w:val="24"/>
                <w:szCs w:val="24"/>
              </w:rPr>
              <w:t>e.g.</w:t>
            </w:r>
            <w:proofErr w:type="gramEnd"/>
            <w:r w:rsidRPr="62FE5CAF">
              <w:rPr>
                <w:sz w:val="24"/>
                <w:szCs w:val="24"/>
              </w:rPr>
              <w:t xml:space="preserve">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 xml:space="preserve">Your reflection must illustrate your understanding and application of core principles of ethics, equality, </w:t>
            </w:r>
            <w:proofErr w:type="gramStart"/>
            <w:r w:rsidRPr="62FE5CAF">
              <w:rPr>
                <w:sz w:val="24"/>
                <w:szCs w:val="24"/>
              </w:rPr>
              <w:t>diversity</w:t>
            </w:r>
            <w:proofErr w:type="gramEnd"/>
            <w:r w:rsidRPr="62FE5CAF">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5C2B004C" w:rsidR="00AA666E" w:rsidRDefault="00AA666E" w:rsidP="00FF7EBB">
      <w:pPr>
        <w:jc w:val="both"/>
        <w:rPr>
          <w:sz w:val="24"/>
          <w:szCs w:val="24"/>
        </w:rPr>
      </w:pPr>
    </w:p>
    <w:p w14:paraId="41888CBE" w14:textId="472753CA" w:rsidR="00F34AA1" w:rsidRDefault="00F34AA1" w:rsidP="00F34AA1">
      <w:pPr>
        <w:jc w:val="both"/>
        <w:rPr>
          <w:sz w:val="24"/>
          <w:szCs w:val="24"/>
        </w:rPr>
      </w:pPr>
      <w:r w:rsidRPr="00F34AA1">
        <w:rPr>
          <w:sz w:val="24"/>
          <w:szCs w:val="24"/>
        </w:rPr>
        <w:t xml:space="preserve">An example of an incident I dealt with and had to use conflict management was when I was on duty and a call came in around 21:00 regarding a Domestic Violence offence. The circumstances were two people who are in a relationship were intoxicated and hitting each other in the street. </w:t>
      </w:r>
    </w:p>
    <w:p w14:paraId="4AC64CD1" w14:textId="77777777" w:rsidR="00F34AA1" w:rsidRPr="00F34AA1" w:rsidRDefault="00F34AA1" w:rsidP="00F34AA1">
      <w:pPr>
        <w:jc w:val="both"/>
        <w:rPr>
          <w:sz w:val="24"/>
          <w:szCs w:val="24"/>
        </w:rPr>
      </w:pPr>
    </w:p>
    <w:p w14:paraId="2E8C3A54" w14:textId="77777777" w:rsidR="00F34AA1" w:rsidRPr="00F34AA1" w:rsidRDefault="00F34AA1" w:rsidP="00F34AA1">
      <w:pPr>
        <w:jc w:val="both"/>
        <w:rPr>
          <w:sz w:val="24"/>
          <w:szCs w:val="24"/>
        </w:rPr>
      </w:pPr>
      <w:r w:rsidRPr="00F34AA1">
        <w:rPr>
          <w:sz w:val="24"/>
          <w:szCs w:val="24"/>
        </w:rPr>
        <w:t xml:space="preserve">While traveling to the location I needed to know more information on the incident, however, due to it being my first shift responding to my first report made I didn’t have the confidence to talk over the radio, that responsibility fell to my colleague. I still used my active listening skills to indicate to my colleagues that I understood the new information. According to (Centre for Creative Leadership, 2021) Active listening skills are a form of communication. Skills that are used to pass over information, entail actively listening and reflecting, and responding to the information given to you. You would demonstrate actions such as reflecting, withholding </w:t>
      </w:r>
      <w:proofErr w:type="gramStart"/>
      <w:r w:rsidRPr="00F34AA1">
        <w:rPr>
          <w:sz w:val="24"/>
          <w:szCs w:val="24"/>
        </w:rPr>
        <w:t>judgment</w:t>
      </w:r>
      <w:proofErr w:type="gramEnd"/>
      <w:r w:rsidRPr="00F34AA1">
        <w:rPr>
          <w:sz w:val="24"/>
          <w:szCs w:val="24"/>
        </w:rPr>
        <w:t xml:space="preserve"> and paying attention, this could be out loud or in your head. I feel that I need to work on building that confidence in the workplace because it is essential for police officers to be reliable on communication systems for safety reasons, plus it is a handy tool to use for assistance with anything that isn’t a safety issue. (Howell, 2021) explains to build </w:t>
      </w:r>
      <w:r w:rsidRPr="00F34AA1">
        <w:rPr>
          <w:sz w:val="24"/>
          <w:szCs w:val="24"/>
        </w:rPr>
        <w:lastRenderedPageBreak/>
        <w:t xml:space="preserve">confidence in the work you need to be deliberate about practicing confident </w:t>
      </w:r>
      <w:proofErr w:type="gramStart"/>
      <w:r w:rsidRPr="00F34AA1">
        <w:rPr>
          <w:sz w:val="24"/>
          <w:szCs w:val="24"/>
        </w:rPr>
        <w:t>actions, and</w:t>
      </w:r>
      <w:proofErr w:type="gramEnd"/>
      <w:r w:rsidRPr="00F34AA1">
        <w:rPr>
          <w:sz w:val="24"/>
          <w:szCs w:val="24"/>
        </w:rPr>
        <w:t xml:space="preserve"> put yourself in situations where you find yourself always using the radio comms to get used to that feeling and build confidence, I will take on this advice and put into practice while on duty. </w:t>
      </w:r>
    </w:p>
    <w:p w14:paraId="57152B01" w14:textId="621FB48E" w:rsidR="00F34AA1" w:rsidRPr="00F34AA1" w:rsidRDefault="00F34AA1" w:rsidP="00F34AA1">
      <w:pPr>
        <w:jc w:val="both"/>
        <w:rPr>
          <w:sz w:val="24"/>
          <w:szCs w:val="24"/>
        </w:rPr>
      </w:pPr>
      <w:r w:rsidRPr="00F34AA1">
        <w:rPr>
          <w:sz w:val="24"/>
          <w:szCs w:val="24"/>
        </w:rPr>
        <w:t xml:space="preserve">Whilst I was at the location, I spoke to the witnesses using my tactical communication and active listening skills using open questions to gain more information such as tell me what happened? explain the suspects' manner? This is allowing me to gain more information to effect any more decisions that I make going forward and to form a Dynamic Risk Assessment for the safety of everybody involved, such if the witnesses explained that the suspect was dangerous then the risk of dealing with the situation would be much greater and that may affect the decisions that we make as evidenced in (Bryant and Bryant, 2021, p.105).  At that moment a male appeared from an alley whom I believed to be the suspect. I immediately restored my officer safety training according to (Bryant and Bryant, 2021, p.107). Officers must complete officer safety training to understand when it is appropriate, necessary, and reasonable to use force </w:t>
      </w:r>
      <w:proofErr w:type="gramStart"/>
      <w:r w:rsidRPr="00F34AA1">
        <w:rPr>
          <w:sz w:val="24"/>
          <w:szCs w:val="24"/>
        </w:rPr>
        <w:t>in order to</w:t>
      </w:r>
      <w:proofErr w:type="gramEnd"/>
      <w:r w:rsidRPr="00F34AA1">
        <w:rPr>
          <w:sz w:val="24"/>
          <w:szCs w:val="24"/>
        </w:rPr>
        <w:t xml:space="preserve"> protect themselves or the public under S117 of the Police and Criminal Evidence Act 1984. As I continued to use my tactical communication and shouted ‘GET BACK’ which is a technique taught in the officer safety training course, I wanted to use my voice as loud as possible so that the suspect was alarmed by my voice and followed instructions, however, due to intoxication the suspect didn’t react to my voice, so I decided to repeat and give the suspect warnings. According to (Anon, 2020), anger is difficult and consuming emotion to be able to control. After 4 to 6 units of alcohol, it begins to affect your decision-making and judgments, making you inconsiderate and reckless. Effecting your reactions and Rational or Emotional brain. The suspect didn’t respond. Due to the way he was grunting, disregarding commands, has a blank look with a scrunched-up frown I recognised the signs of anger combined with alcohol consumption and (Alcohol Change UK, 2020) states that ‘In 2015/16 in England, victims believed the offender(s) to be under the influence of alcohol in 39% of all violent incidents.’ </w:t>
      </w:r>
    </w:p>
    <w:p w14:paraId="1076CAAB" w14:textId="755E9AB4" w:rsidR="00F34AA1" w:rsidRDefault="00F34AA1" w:rsidP="00F34AA1">
      <w:pPr>
        <w:jc w:val="both"/>
        <w:rPr>
          <w:sz w:val="24"/>
          <w:szCs w:val="24"/>
        </w:rPr>
      </w:pPr>
      <w:r w:rsidRPr="00F34AA1">
        <w:rPr>
          <w:sz w:val="24"/>
          <w:szCs w:val="24"/>
        </w:rPr>
        <w:t xml:space="preserve">I decided due to the circumstances that this is a high-risk incident, and they were showing signs of aggressive resistance, as they ignored commands and were still marching towards us with aggressive intent. This made me feel alarmed </w:t>
      </w:r>
      <w:proofErr w:type="gramStart"/>
      <w:r w:rsidRPr="00F34AA1">
        <w:rPr>
          <w:sz w:val="24"/>
          <w:szCs w:val="24"/>
        </w:rPr>
        <w:t>and on the edge</w:t>
      </w:r>
      <w:proofErr w:type="gramEnd"/>
      <w:r w:rsidRPr="00F34AA1">
        <w:rPr>
          <w:sz w:val="24"/>
          <w:szCs w:val="24"/>
        </w:rPr>
        <w:t xml:space="preserve"> and the trauma response of my rational or emotional brain started and I knew that I had to protect and support my colleague, regardless of the danger ahead of me. I assisted and used a home office technique to handcuff the suspect for mine, and my colleagues' safety in accordance with S117 Police and Criminal Evidence that tells us officers may use reasonable force to defend themselves or the public (Legislation.gov.uk, 1984). </w:t>
      </w:r>
    </w:p>
    <w:p w14:paraId="4961D38A" w14:textId="77777777" w:rsidR="00F34AA1" w:rsidRPr="00F34AA1" w:rsidRDefault="00F34AA1" w:rsidP="00F34AA1">
      <w:pPr>
        <w:jc w:val="both"/>
        <w:rPr>
          <w:sz w:val="24"/>
          <w:szCs w:val="24"/>
        </w:rPr>
      </w:pPr>
    </w:p>
    <w:p w14:paraId="3849BCF1" w14:textId="48FD418E" w:rsidR="00F34AA1" w:rsidRDefault="00F34AA1" w:rsidP="00F34AA1">
      <w:pPr>
        <w:jc w:val="both"/>
        <w:rPr>
          <w:sz w:val="24"/>
          <w:szCs w:val="24"/>
        </w:rPr>
      </w:pPr>
      <w:r w:rsidRPr="00F34AA1">
        <w:rPr>
          <w:sz w:val="24"/>
          <w:szCs w:val="24"/>
        </w:rPr>
        <w:t xml:space="preserve">This incident was a clear example of the dreaded drama triangle (Emerald, 2016), this is a conflict management study explaining that for there to be an incident you need a Victim with dramatic effects as outcome of the crime, a perpetrator who is the person creating the incident and a rescuer who in this case was my myself and colleagues acting in the role as a police officer protecting the victim and community from a dangerous perpetrator. While using force on any person I knew I had to ask myself due to the research I had previously done in training (Bryant and Bryant, 2021, p.76) whether it was justifiable, proportionate, legal, appropriate, and ethical and because of recognising the dreaded drama triangle with the aggressive resistance aspect, I was confident in declaring that this was </w:t>
      </w:r>
      <w:proofErr w:type="gramStart"/>
      <w:r w:rsidRPr="00F34AA1">
        <w:rPr>
          <w:sz w:val="24"/>
          <w:szCs w:val="24"/>
        </w:rPr>
        <w:t>all of</w:t>
      </w:r>
      <w:proofErr w:type="gramEnd"/>
      <w:r w:rsidRPr="00F34AA1">
        <w:rPr>
          <w:sz w:val="24"/>
          <w:szCs w:val="24"/>
        </w:rPr>
        <w:t xml:space="preserve"> those topics. As a result, I went hands-on and </w:t>
      </w:r>
      <w:r w:rsidRPr="00F34AA1">
        <w:rPr>
          <w:sz w:val="24"/>
          <w:szCs w:val="24"/>
        </w:rPr>
        <w:lastRenderedPageBreak/>
        <w:t xml:space="preserve">used force to handcuff for mine and my colleagues in accordance with S117 Police and Criminal Evidence which explains that officers can use reasonable force to protect themselves or the public found at (Legislation.gov.uk, 1984). If I didn’t handcuff at this moment, it would’ve been a very difficult and safety issue to control the suspect into being compliant. I did consider using PARVA however due to the incident and being very far away from the nearest custody and the threat most likely could be controlled with a less-lethal force. </w:t>
      </w:r>
    </w:p>
    <w:p w14:paraId="36C8B80F" w14:textId="77777777" w:rsidR="00F34AA1" w:rsidRPr="00F34AA1" w:rsidRDefault="00F34AA1" w:rsidP="00F34AA1">
      <w:pPr>
        <w:jc w:val="both"/>
        <w:rPr>
          <w:sz w:val="24"/>
          <w:szCs w:val="24"/>
        </w:rPr>
      </w:pPr>
    </w:p>
    <w:p w14:paraId="23E1A04A" w14:textId="24FA60C0" w:rsidR="00F34AA1" w:rsidRDefault="00F34AA1" w:rsidP="00F34AA1">
      <w:pPr>
        <w:jc w:val="both"/>
        <w:rPr>
          <w:sz w:val="24"/>
          <w:szCs w:val="24"/>
        </w:rPr>
      </w:pPr>
      <w:r w:rsidRPr="00F34AA1">
        <w:rPr>
          <w:sz w:val="24"/>
          <w:szCs w:val="24"/>
        </w:rPr>
        <w:t>Saying statements such as ‘I am just going to handcuff you now’ or before cautioning them ‘it’s important that you understand what I am about to say, to help calm them down. This is because currently, I was using my rational brain and negation skills to try and calm the suspect down so that the incident was more manageable for us to deal with. According to (</w:t>
      </w:r>
      <w:proofErr w:type="spellStart"/>
      <w:r w:rsidRPr="00F34AA1">
        <w:rPr>
          <w:sz w:val="24"/>
          <w:szCs w:val="24"/>
        </w:rPr>
        <w:t>Topolski</w:t>
      </w:r>
      <w:proofErr w:type="spellEnd"/>
      <w:r w:rsidRPr="00F34AA1">
        <w:rPr>
          <w:sz w:val="24"/>
          <w:szCs w:val="24"/>
        </w:rPr>
        <w:t xml:space="preserve"> et al., 2013) and (Kohl, 2018) Your rational brain is a representation of your skills to intentionally and be slow and deliberate in deciding what to do with your options. The opposite the rational brain is the emotional brain which represents making decisions through emotions these decisions are not always the best thought out and could potentially cause an issue but in high-pressure situations they are quick and at the time can be effective. However, when we then escorted the suspect as safely as possible and placed them into a police vehicle. While in the police vehicle the suspect’s language was appalling and offensive. I am resorting back to my training and the police code of ethics found in the (Bryant and Bryant, 2021, p.72 I showed openness, respect, and honesty by answering all questions that they were barking at me. I was fair by asking what had happened and I didn’t make assumptions until we had efficient and reliable intelligence that the suspect was the perpetrator we were looking for. </w:t>
      </w:r>
    </w:p>
    <w:p w14:paraId="345E7A7F" w14:textId="77777777" w:rsidR="00F34AA1" w:rsidRPr="00F34AA1" w:rsidRDefault="00F34AA1" w:rsidP="00F34AA1">
      <w:pPr>
        <w:jc w:val="both"/>
        <w:rPr>
          <w:sz w:val="24"/>
          <w:szCs w:val="24"/>
        </w:rPr>
      </w:pPr>
    </w:p>
    <w:p w14:paraId="1DC771A5" w14:textId="122E14DF" w:rsidR="00F34AA1" w:rsidRDefault="00F34AA1" w:rsidP="00F34AA1">
      <w:pPr>
        <w:jc w:val="both"/>
        <w:rPr>
          <w:sz w:val="24"/>
          <w:szCs w:val="24"/>
        </w:rPr>
      </w:pPr>
      <w:r w:rsidRPr="00F34AA1">
        <w:rPr>
          <w:sz w:val="24"/>
          <w:szCs w:val="24"/>
        </w:rPr>
        <w:t xml:space="preserve">I remained with the suspect while my colleague went to investigate and gather more information. While waiting with the suspect I again restored my tactical communication to try and calm them down while they were restrained and in a safe place. By using the National Decision-Making Model found in (Bryant and Bryant, 2021, p.76) I tried to talk to the suspect to gather intelligence and I attempted to build rapport by asking about generic topics such as weather, TV programs, etc. it backfired and seemed they wanted me to remain quiet, this rattled the suspect. In similar future incidents, I will consider whether trying to build rapport is appropriate for the time or if it will have a counter effect on the suspect in this case it did. At that point, more intelligence came through on my radio confirming that the suspect was who we were looking for and after I considered my powers and policies of arrest without warrant, S24 Police and Criminal Evidence Act 1984 as according to (Legislation.gov.uk, 1984). Then acted and arrested the suspect for domestic assault </w:t>
      </w:r>
    </w:p>
    <w:p w14:paraId="0CE363C4" w14:textId="77777777" w:rsidR="00F34AA1" w:rsidRPr="00F34AA1" w:rsidRDefault="00F34AA1" w:rsidP="00F34AA1">
      <w:pPr>
        <w:jc w:val="both"/>
        <w:rPr>
          <w:sz w:val="24"/>
          <w:szCs w:val="24"/>
        </w:rPr>
      </w:pPr>
    </w:p>
    <w:p w14:paraId="075F7660" w14:textId="77777777" w:rsidR="00F34AA1" w:rsidRPr="00F34AA1" w:rsidRDefault="00F34AA1" w:rsidP="00F34AA1">
      <w:pPr>
        <w:jc w:val="both"/>
        <w:rPr>
          <w:sz w:val="24"/>
          <w:szCs w:val="24"/>
        </w:rPr>
      </w:pPr>
      <w:r w:rsidRPr="00F34AA1">
        <w:rPr>
          <w:sz w:val="24"/>
          <w:szCs w:val="24"/>
        </w:rPr>
        <w:t xml:space="preserve">This whole incident and dealing with conflict </w:t>
      </w:r>
      <w:proofErr w:type="gramStart"/>
      <w:r w:rsidRPr="00F34AA1">
        <w:rPr>
          <w:sz w:val="24"/>
          <w:szCs w:val="24"/>
        </w:rPr>
        <w:t>is</w:t>
      </w:r>
      <w:proofErr w:type="gramEnd"/>
      <w:r w:rsidRPr="00F34AA1">
        <w:rPr>
          <w:sz w:val="24"/>
          <w:szCs w:val="24"/>
        </w:rPr>
        <w:t xml:space="preserve"> very new to me as a student police officer and this was my first call on response. At the time I was feeling the adrenaline and slight panic and a lot of the strategies that I’ve used and explained above came naturally to me as I found myself resorting back to my recent training. I found a lot of what I was doing was all common sense and a part of my character which on reflection I am very relieved as it will help with further incidents. On the other hand, I felt like I could’ve done more to back up my colleagues as they did most of the hands-on aspect. I also feel obligated to practice a lot more on the communication systems to assist with future incidents for safety and practical reasons. </w:t>
      </w:r>
    </w:p>
    <w:p w14:paraId="78B74038" w14:textId="744CF386" w:rsidR="00F34AA1" w:rsidRPr="00270EEB" w:rsidRDefault="00F34AA1" w:rsidP="00F34AA1">
      <w:pPr>
        <w:jc w:val="both"/>
        <w:rPr>
          <w:sz w:val="24"/>
          <w:szCs w:val="24"/>
        </w:rPr>
      </w:pPr>
      <w:r w:rsidRPr="00F34AA1">
        <w:rPr>
          <w:sz w:val="24"/>
          <w:szCs w:val="24"/>
        </w:rPr>
        <w:lastRenderedPageBreak/>
        <w:t xml:space="preserve">If this situation was to arise </w:t>
      </w:r>
      <w:proofErr w:type="gramStart"/>
      <w:r w:rsidRPr="00F34AA1">
        <w:rPr>
          <w:sz w:val="24"/>
          <w:szCs w:val="24"/>
        </w:rPr>
        <w:t>again</w:t>
      </w:r>
      <w:proofErr w:type="gramEnd"/>
      <w:r w:rsidRPr="00F34AA1">
        <w:rPr>
          <w:sz w:val="24"/>
          <w:szCs w:val="24"/>
        </w:rPr>
        <w:t xml:space="preserve"> I would be alert to the people around me when first arriving at the location, I would have the confidence to talk on communication systems, and would get more hands-on to assist.</w:t>
      </w:r>
    </w:p>
    <w:p w14:paraId="79C6F38B" w14:textId="0A7704E3" w:rsidR="00AA666E" w:rsidRDefault="00AA666E" w:rsidP="00FF7EBB">
      <w:pPr>
        <w:jc w:val="both"/>
        <w:rPr>
          <w:sz w:val="24"/>
          <w:szCs w:val="24"/>
        </w:rPr>
      </w:pPr>
    </w:p>
    <w:p w14:paraId="1303322A" w14:textId="4E17D2EB" w:rsidR="00F34AA1" w:rsidRDefault="00F34AA1" w:rsidP="00FF7EBB">
      <w:pPr>
        <w:jc w:val="both"/>
        <w:rPr>
          <w:b/>
          <w:bCs/>
          <w:i/>
          <w:iCs/>
          <w:sz w:val="24"/>
          <w:szCs w:val="24"/>
        </w:rPr>
      </w:pPr>
      <w:r w:rsidRPr="00F34AA1">
        <w:rPr>
          <w:b/>
          <w:bCs/>
          <w:i/>
          <w:iCs/>
          <w:sz w:val="24"/>
          <w:szCs w:val="24"/>
        </w:rPr>
        <w:t>Word count:1560</w:t>
      </w:r>
    </w:p>
    <w:p w14:paraId="03036481" w14:textId="34336841" w:rsidR="00F34AA1" w:rsidRDefault="00F34AA1" w:rsidP="00FF7EBB">
      <w:pPr>
        <w:jc w:val="both"/>
        <w:rPr>
          <w:b/>
          <w:bCs/>
          <w:i/>
          <w:iCs/>
          <w:sz w:val="24"/>
          <w:szCs w:val="24"/>
        </w:rPr>
      </w:pPr>
    </w:p>
    <w:p w14:paraId="333352B8" w14:textId="77777777" w:rsidR="00F34AA1" w:rsidRPr="00F34AA1" w:rsidRDefault="00F34AA1" w:rsidP="00FF7EBB">
      <w:pPr>
        <w:jc w:val="both"/>
        <w:rPr>
          <w:b/>
          <w:bCs/>
          <w:i/>
          <w:iCs/>
          <w:sz w:val="24"/>
          <w:szCs w:val="24"/>
        </w:rPr>
      </w:pPr>
    </w:p>
    <w:p w14:paraId="3E7AABAF" w14:textId="47F6DAB1"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64309F2D" w:rsidR="00025650" w:rsidRDefault="00025650" w:rsidP="00025650">
      <w:pPr>
        <w:jc w:val="both"/>
        <w:rPr>
          <w:sz w:val="24"/>
          <w:szCs w:val="24"/>
        </w:rPr>
      </w:pPr>
    </w:p>
    <w:p w14:paraId="4FA1E62B" w14:textId="77777777" w:rsidR="006E6796" w:rsidRPr="006E6796" w:rsidRDefault="006E6796" w:rsidP="006E6796">
      <w:pPr>
        <w:jc w:val="both"/>
        <w:rPr>
          <w:sz w:val="24"/>
          <w:szCs w:val="24"/>
        </w:rPr>
      </w:pPr>
      <w:r w:rsidRPr="006E6796">
        <w:rPr>
          <w:sz w:val="24"/>
          <w:szCs w:val="24"/>
        </w:rPr>
        <w:t xml:space="preserve">An example of when I dealt with an incident where I had to support a victim is when a report was made to the police relating to domestic common assault. The circumstances of the call were that their ex-partner had previously been abusive towards the victim as she was very scared and frightened for their life. </w:t>
      </w:r>
    </w:p>
    <w:p w14:paraId="1107CD8D" w14:textId="77777777" w:rsidR="006E6796" w:rsidRPr="006E6796" w:rsidRDefault="006E6796" w:rsidP="006E6796">
      <w:pPr>
        <w:jc w:val="both"/>
        <w:rPr>
          <w:sz w:val="24"/>
          <w:szCs w:val="24"/>
        </w:rPr>
      </w:pPr>
    </w:p>
    <w:p w14:paraId="73654A19" w14:textId="77777777" w:rsidR="006E6796" w:rsidRPr="006E6796" w:rsidRDefault="006E6796" w:rsidP="006E6796">
      <w:pPr>
        <w:jc w:val="both"/>
        <w:rPr>
          <w:sz w:val="24"/>
          <w:szCs w:val="24"/>
        </w:rPr>
      </w:pPr>
      <w:r w:rsidRPr="006E6796">
        <w:rPr>
          <w:sz w:val="24"/>
          <w:szCs w:val="24"/>
        </w:rPr>
        <w:t xml:space="preserve">I attended the victim’s friend's address for safeguarding reasons to take a statement on what happened regarding the events leading up to the call. They disclosed that the suspect came home drunk from a night out and they then proceed to run upstairs start an argument and tried to stop the victim from leaving the house by starting to push the victim away and standing in their way. This is not the only incident. </w:t>
      </w:r>
    </w:p>
    <w:p w14:paraId="0FD8A3E9" w14:textId="77777777" w:rsidR="006E6796" w:rsidRPr="006E6796" w:rsidRDefault="006E6796" w:rsidP="006E6796">
      <w:pPr>
        <w:jc w:val="both"/>
        <w:rPr>
          <w:sz w:val="24"/>
          <w:szCs w:val="24"/>
        </w:rPr>
      </w:pPr>
      <w:r w:rsidRPr="006E6796">
        <w:rPr>
          <w:sz w:val="24"/>
          <w:szCs w:val="24"/>
        </w:rPr>
        <w:t xml:space="preserve">Safeguarding ensures that the human rights of people are protected and allows vulnerable individuals to live a free life from abuse and harm, (College of Policing, </w:t>
      </w:r>
      <w:proofErr w:type="spellStart"/>
      <w:r w:rsidRPr="006E6796">
        <w:rPr>
          <w:sz w:val="24"/>
          <w:szCs w:val="24"/>
        </w:rPr>
        <w:t>n.d</w:t>
      </w:r>
      <w:proofErr w:type="spellEnd"/>
      <w:r w:rsidRPr="006E6796">
        <w:rPr>
          <w:sz w:val="24"/>
          <w:szCs w:val="24"/>
        </w:rPr>
        <w:t xml:space="preserve">). As a trained officer of South Wales Police, I could recognise the signs and symptoms </w:t>
      </w:r>
      <w:r w:rsidRPr="006E6796">
        <w:rPr>
          <w:sz w:val="24"/>
          <w:szCs w:val="24"/>
        </w:rPr>
        <w:lastRenderedPageBreak/>
        <w:t xml:space="preserve">that identified that abuse has occurred. </w:t>
      </w:r>
      <w:proofErr w:type="gramStart"/>
      <w:r w:rsidRPr="006E6796">
        <w:rPr>
          <w:sz w:val="24"/>
          <w:szCs w:val="24"/>
        </w:rPr>
        <w:t>This is why</w:t>
      </w:r>
      <w:proofErr w:type="gramEnd"/>
      <w:r w:rsidRPr="006E6796">
        <w:rPr>
          <w:sz w:val="24"/>
          <w:szCs w:val="24"/>
        </w:rPr>
        <w:t xml:space="preserve"> while attending the location my first thought was to safeguard the victim, I gave them a call to make sure they were alright and at a safe location where I could spend as much time needed gathering a statement and evidence of this assault. I also wanted to make sure they had a support system to help get them through this traumatic issue. I felt that this was the correct way to set up a meeting as I wanted the victim to be comfortable and to know that they do not need to hold anything back from me. South Wales's advice while dealing with a domestic abuse report is to separate the two parties as the victim is unlikely to disclose important intelligence regarding the relationship if their abuser is present while making the report. According to (</w:t>
      </w:r>
      <w:proofErr w:type="spellStart"/>
      <w:r w:rsidRPr="006E6796">
        <w:rPr>
          <w:sz w:val="24"/>
          <w:szCs w:val="24"/>
        </w:rPr>
        <w:t>fairuzahmed</w:t>
      </w:r>
      <w:proofErr w:type="spellEnd"/>
      <w:r w:rsidRPr="006E6796">
        <w:rPr>
          <w:sz w:val="24"/>
          <w:szCs w:val="24"/>
        </w:rPr>
        <w:t>, 2021) this was because a lot of domestic abuse victims feared the repercussion of making the report if the abuser knew they were making the report, as well as they were afraid that they would receive further victimisation from the authorities. My approach to this incident was to ensure that I was here to give the victim the best possible service.</w:t>
      </w:r>
    </w:p>
    <w:p w14:paraId="0514DAD2" w14:textId="77777777" w:rsidR="006E6796" w:rsidRPr="006E6796" w:rsidRDefault="006E6796" w:rsidP="006E6796">
      <w:pPr>
        <w:jc w:val="both"/>
        <w:rPr>
          <w:sz w:val="24"/>
          <w:szCs w:val="24"/>
        </w:rPr>
      </w:pPr>
    </w:p>
    <w:p w14:paraId="0C1B4E1C" w14:textId="77777777" w:rsidR="006E6796" w:rsidRPr="006E6796" w:rsidRDefault="006E6796" w:rsidP="006E6796">
      <w:pPr>
        <w:jc w:val="both"/>
        <w:rPr>
          <w:sz w:val="24"/>
          <w:szCs w:val="24"/>
        </w:rPr>
      </w:pPr>
    </w:p>
    <w:p w14:paraId="0E9034E8" w14:textId="2F02D6A4" w:rsidR="006E6796" w:rsidRPr="006E6796" w:rsidRDefault="006E6796" w:rsidP="006E6796">
      <w:pPr>
        <w:jc w:val="both"/>
        <w:rPr>
          <w:sz w:val="24"/>
          <w:szCs w:val="24"/>
        </w:rPr>
      </w:pPr>
      <w:r w:rsidRPr="006E6796">
        <w:rPr>
          <w:sz w:val="24"/>
          <w:szCs w:val="24"/>
        </w:rPr>
        <w:t xml:space="preserve">As I arrive at the location given by the </w:t>
      </w:r>
      <w:proofErr w:type="gramStart"/>
      <w:r w:rsidRPr="006E6796">
        <w:rPr>
          <w:sz w:val="24"/>
          <w:szCs w:val="24"/>
        </w:rPr>
        <w:t>victim</w:t>
      </w:r>
      <w:proofErr w:type="gramEnd"/>
      <w:r w:rsidRPr="006E6796">
        <w:rPr>
          <w:sz w:val="24"/>
          <w:szCs w:val="24"/>
        </w:rPr>
        <w:t xml:space="preserve"> I parked the police vehicle out of sight to not draw attention to the incident. I obtained the statement to support the prosecution due to the victim wanting to make a complaint regarding the domestic assault, </w:t>
      </w:r>
      <w:proofErr w:type="gramStart"/>
      <w:r w:rsidRPr="006E6796">
        <w:rPr>
          <w:sz w:val="24"/>
          <w:szCs w:val="24"/>
        </w:rPr>
        <w:t>This</w:t>
      </w:r>
      <w:proofErr w:type="gramEnd"/>
      <w:r w:rsidRPr="006E6796">
        <w:rPr>
          <w:sz w:val="24"/>
          <w:szCs w:val="24"/>
        </w:rPr>
        <w:t xml:space="preserve"> is because the Crown Prosecution service expects the disclosure of the incident to be formatted on an MG11 document which can be submitted as evidence and used in court as explained in (Home office, 2020). I informed the victim of the procedure as clearly as I could not use any police jargon, I explained that the statement is an evidential document of a first account perceived through their senses and it is classed as direct evidence to help support their case. I informed them of the perjury clause and used the ‘INSIDE’ structure to allow it to be read concisely and to the point. According to (the Code of Practice for Victims of Crime, 2020) the police have in place ‘the victim codes’ there are certain rights that victims have that the police have to abide by, such </w:t>
      </w:r>
      <w:proofErr w:type="gramStart"/>
      <w:r w:rsidRPr="006E6796">
        <w:rPr>
          <w:sz w:val="24"/>
          <w:szCs w:val="24"/>
        </w:rPr>
        <w:t>as;</w:t>
      </w:r>
      <w:proofErr w:type="gramEnd"/>
      <w:r w:rsidRPr="006E6796">
        <w:rPr>
          <w:sz w:val="24"/>
          <w:szCs w:val="24"/>
        </w:rPr>
        <w:t xml:space="preserve"> The right to make a victim personal statement, the right to be updated regarding their case, </w:t>
      </w:r>
      <w:proofErr w:type="spellStart"/>
      <w:r w:rsidRPr="006E6796">
        <w:rPr>
          <w:sz w:val="24"/>
          <w:szCs w:val="24"/>
        </w:rPr>
        <w:t>ect</w:t>
      </w:r>
      <w:proofErr w:type="spellEnd"/>
      <w:r w:rsidRPr="006E6796">
        <w:rPr>
          <w:sz w:val="24"/>
          <w:szCs w:val="24"/>
        </w:rPr>
        <w:t xml:space="preserve">. This holds the police accountable to give a good service to victims. I made sure that the victim was </w:t>
      </w:r>
      <w:proofErr w:type="gramStart"/>
      <w:r w:rsidRPr="006E6796">
        <w:rPr>
          <w:sz w:val="24"/>
          <w:szCs w:val="24"/>
        </w:rPr>
        <w:t>updated</w:t>
      </w:r>
      <w:proofErr w:type="gramEnd"/>
      <w:r w:rsidRPr="006E6796">
        <w:rPr>
          <w:sz w:val="24"/>
          <w:szCs w:val="24"/>
        </w:rPr>
        <w:t xml:space="preserve"> and a need assessment was performed which made anyone dealing with the case onward of the needs of this victim in case any other officer or multi-agency get in touch with the victim which adhered to the victim codes. </w:t>
      </w:r>
    </w:p>
    <w:p w14:paraId="4D4A6C9E" w14:textId="77777777" w:rsidR="006E6796" w:rsidRPr="006E6796" w:rsidRDefault="006E6796" w:rsidP="006E6796">
      <w:pPr>
        <w:jc w:val="both"/>
        <w:rPr>
          <w:sz w:val="24"/>
          <w:szCs w:val="24"/>
        </w:rPr>
      </w:pPr>
    </w:p>
    <w:p w14:paraId="3B35B60D" w14:textId="77777777" w:rsidR="006E6796" w:rsidRPr="006E6796" w:rsidRDefault="006E6796" w:rsidP="006E6796">
      <w:pPr>
        <w:jc w:val="both"/>
        <w:rPr>
          <w:sz w:val="24"/>
          <w:szCs w:val="24"/>
        </w:rPr>
      </w:pPr>
      <w:r w:rsidRPr="006E6796">
        <w:rPr>
          <w:sz w:val="24"/>
          <w:szCs w:val="24"/>
        </w:rPr>
        <w:t xml:space="preserve">I started by building rapport with the victim, I wanted the victim to know that they could </w:t>
      </w:r>
      <w:proofErr w:type="gramStart"/>
      <w:r w:rsidRPr="006E6796">
        <w:rPr>
          <w:sz w:val="24"/>
          <w:szCs w:val="24"/>
        </w:rPr>
        <w:t>open up</w:t>
      </w:r>
      <w:proofErr w:type="gramEnd"/>
      <w:r w:rsidRPr="006E6796">
        <w:rPr>
          <w:sz w:val="24"/>
          <w:szCs w:val="24"/>
        </w:rPr>
        <w:t xml:space="preserve"> to me without fear. I asked questions such </w:t>
      </w:r>
      <w:proofErr w:type="gramStart"/>
      <w:r w:rsidRPr="006E6796">
        <w:rPr>
          <w:sz w:val="24"/>
          <w:szCs w:val="24"/>
        </w:rPr>
        <w:t>as;</w:t>
      </w:r>
      <w:proofErr w:type="gramEnd"/>
      <w:r w:rsidRPr="006E6796">
        <w:rPr>
          <w:sz w:val="24"/>
          <w:szCs w:val="24"/>
        </w:rPr>
        <w:t xml:space="preserve"> tell me what happened? Explain what happened next? I moved on to the incident and explain what happened in detail with descriptions of injuries and emotions, I then described the suspect for police purposes using the 10-point description and rounded the statement off with a conclusion of everything that happened and ADVOKATE as according </w:t>
      </w:r>
      <w:proofErr w:type="gramStart"/>
      <w:r w:rsidRPr="006E6796">
        <w:rPr>
          <w:sz w:val="24"/>
          <w:szCs w:val="24"/>
        </w:rPr>
        <w:t>to  (</w:t>
      </w:r>
      <w:proofErr w:type="gramEnd"/>
      <w:r w:rsidRPr="006E6796">
        <w:rPr>
          <w:sz w:val="24"/>
          <w:szCs w:val="24"/>
        </w:rPr>
        <w:t xml:space="preserve">Bryant and Bryant, 2019, p.1962). While taking this statement I was very aware to demonstrate honesty and show respect, courtesy, and integrity. A requirement according to (Bryant and Bryant, 2019, p.75) the Code of Ethics is something that every police officer should show while dealing with a victim, they cannot abuse or compromise in their position and should act with tolerance and self-control.  At some points, I felt that the victim was rushing their account and wanting to answer my questions without really thinking. I recognised this and I was concerned that the victim was trying to please me with their answers. I then realised at that point I had not briefed the victim on trying to remember </w:t>
      </w:r>
      <w:r w:rsidRPr="006E6796">
        <w:rPr>
          <w:sz w:val="24"/>
          <w:szCs w:val="24"/>
        </w:rPr>
        <w:lastRenderedPageBreak/>
        <w:t xml:space="preserve">things that did not happen. I kindly </w:t>
      </w:r>
      <w:proofErr w:type="gramStart"/>
      <w:r w:rsidRPr="006E6796">
        <w:rPr>
          <w:sz w:val="24"/>
          <w:szCs w:val="24"/>
        </w:rPr>
        <w:t>stated</w:t>
      </w:r>
      <w:proofErr w:type="gramEnd"/>
      <w:r w:rsidRPr="006E6796">
        <w:rPr>
          <w:sz w:val="24"/>
          <w:szCs w:val="24"/>
        </w:rPr>
        <w:t xml:space="preserve"> ‘if you do not remember don’t worry.’ And reminded them about the perjury clause which is explained in The Perjury Act 1911 found at (Legislation.gov.uk, 2022). In future statements, I will make that clear before starting the statement to be more accurate and direct and avoid inconsistencies throughout the statement. </w:t>
      </w:r>
    </w:p>
    <w:p w14:paraId="1695E399" w14:textId="77777777" w:rsidR="006E6796" w:rsidRPr="006E6796" w:rsidRDefault="006E6796" w:rsidP="006E6796">
      <w:pPr>
        <w:jc w:val="both"/>
        <w:rPr>
          <w:sz w:val="24"/>
          <w:szCs w:val="24"/>
        </w:rPr>
      </w:pPr>
      <w:r w:rsidRPr="006E6796">
        <w:rPr>
          <w:sz w:val="24"/>
          <w:szCs w:val="24"/>
        </w:rPr>
        <w:t>I informed the victim of the process for a restraining order due to the nature of the offence being domestic-related and my main concern for their safety. They agreed and applied for a restraining order in the statement. They also consented to a public protection Notice, a form that the police will submit to reach other agencies that can offer support for the victim, such as Women’s Aid or Live Fear Free. (Welsh Women’s Aid, n.d.) This was a priority as it is important that agencies liaison and network with the courts, to establish the best services for the victim to get support from. (College of Policing, n.d.)</w:t>
      </w:r>
    </w:p>
    <w:p w14:paraId="0F491404" w14:textId="77777777" w:rsidR="006E6796" w:rsidRPr="006E6796" w:rsidRDefault="006E6796" w:rsidP="006E6796">
      <w:pPr>
        <w:jc w:val="both"/>
        <w:rPr>
          <w:sz w:val="24"/>
          <w:szCs w:val="24"/>
        </w:rPr>
      </w:pPr>
      <w:r w:rsidRPr="006E6796">
        <w:rPr>
          <w:sz w:val="24"/>
          <w:szCs w:val="24"/>
        </w:rPr>
        <w:t xml:space="preserve">We attended an address and arrested the suspect according to the (College of Policing, </w:t>
      </w:r>
      <w:proofErr w:type="spellStart"/>
      <w:r w:rsidRPr="006E6796">
        <w:rPr>
          <w:sz w:val="24"/>
          <w:szCs w:val="24"/>
        </w:rPr>
        <w:t>n.d</w:t>
      </w:r>
      <w:proofErr w:type="spellEnd"/>
      <w:r w:rsidRPr="006E6796">
        <w:rPr>
          <w:sz w:val="24"/>
          <w:szCs w:val="24"/>
        </w:rPr>
        <w:t xml:space="preserve">) states, the Police and Criminal Evidence Act 1984 supports that it </w:t>
      </w:r>
      <w:proofErr w:type="gramStart"/>
      <w:r w:rsidRPr="006E6796">
        <w:rPr>
          <w:sz w:val="24"/>
          <w:szCs w:val="24"/>
        </w:rPr>
        <w:t>would</w:t>
      </w:r>
      <w:proofErr w:type="gramEnd"/>
      <w:r w:rsidRPr="006E6796">
        <w:rPr>
          <w:sz w:val="24"/>
          <w:szCs w:val="24"/>
        </w:rPr>
        <w:t xml:space="preserve"> necessary to arrest to protect vulnerable persons, prevent any person from causing injury, or to allow for an effective investigation. South Wales Police states that positive action should be taken at all Domestic related reports, as victims, children, or witnesses may feel an emotional state of pressure, and threats </w:t>
      </w:r>
      <w:proofErr w:type="gramStart"/>
      <w:r w:rsidRPr="006E6796">
        <w:rPr>
          <w:sz w:val="24"/>
          <w:szCs w:val="24"/>
        </w:rPr>
        <w:t>as a result of</w:t>
      </w:r>
      <w:proofErr w:type="gramEnd"/>
      <w:r w:rsidRPr="006E6796">
        <w:rPr>
          <w:sz w:val="24"/>
          <w:szCs w:val="24"/>
        </w:rPr>
        <w:t xml:space="preserve"> being subjected to violence. </w:t>
      </w:r>
    </w:p>
    <w:p w14:paraId="0191901C" w14:textId="77777777" w:rsidR="006E6796" w:rsidRPr="006E6796" w:rsidRDefault="006E6796" w:rsidP="006E6796">
      <w:pPr>
        <w:jc w:val="both"/>
        <w:rPr>
          <w:sz w:val="24"/>
          <w:szCs w:val="24"/>
        </w:rPr>
      </w:pPr>
      <w:r w:rsidRPr="006E6796">
        <w:rPr>
          <w:sz w:val="24"/>
          <w:szCs w:val="24"/>
        </w:rPr>
        <w:t xml:space="preserve">By arresting with the necessity to allow prompt and effective investigation, investigators are bound by law to follow the procedures of the Code of Practice to the Criminal Procedure and Investigations Act 1996 (CPIA). These procedures allow the investigator to conduct a fair unbiased, and impartial, they should not be oppressive and be proportionate. They should practise transparency with victims, suspect and witness, and anybody else involved. Investigators should also comply with The Equality Act 2010 and adhere to any </w:t>
      </w:r>
      <w:proofErr w:type="gramStart"/>
      <w:r w:rsidRPr="006E6796">
        <w:rPr>
          <w:sz w:val="24"/>
          <w:szCs w:val="24"/>
        </w:rPr>
        <w:t>particular needs</w:t>
      </w:r>
      <w:proofErr w:type="gramEnd"/>
      <w:r w:rsidRPr="006E6796">
        <w:rPr>
          <w:sz w:val="24"/>
          <w:szCs w:val="24"/>
        </w:rPr>
        <w:t xml:space="preserve"> that a victim may have, for example, the suspect may need an interpreter due to the nature of cultural that the suspect has, in this incident there were no protected characters as lined out in the Equality act 2010 that applied (College of Policing, </w:t>
      </w:r>
      <w:proofErr w:type="spellStart"/>
      <w:r w:rsidRPr="006E6796">
        <w:rPr>
          <w:sz w:val="24"/>
          <w:szCs w:val="24"/>
        </w:rPr>
        <w:t>n.d</w:t>
      </w:r>
      <w:proofErr w:type="spellEnd"/>
      <w:r w:rsidRPr="006E6796">
        <w:rPr>
          <w:sz w:val="24"/>
          <w:szCs w:val="24"/>
        </w:rPr>
        <w:t xml:space="preserve">). However, as an investigator, I did have </w:t>
      </w:r>
      <w:proofErr w:type="gramStart"/>
      <w:r w:rsidRPr="006E6796">
        <w:rPr>
          <w:sz w:val="24"/>
          <w:szCs w:val="24"/>
        </w:rPr>
        <w:t>particular regard</w:t>
      </w:r>
      <w:proofErr w:type="gramEnd"/>
      <w:r w:rsidRPr="006E6796">
        <w:rPr>
          <w:sz w:val="24"/>
          <w:szCs w:val="24"/>
        </w:rPr>
        <w:t xml:space="preserve"> for the vulnerability of this particular victim and applied for safeguarding measures to put in place. These were applied in the statement in the MG04B which is submitted by the officer in the case which would be myself, however, the safeguarding condition that the victim wants to include were a restraining order with the conditions that the suspect cannot contact her directly or indirectly after bail. (Crown Prosecution Service, 2019) so that court can debate that at the time of trial these instructions are lined out by the CPS (GOV.UK, n.d.). </w:t>
      </w:r>
    </w:p>
    <w:p w14:paraId="48522D8E" w14:textId="77777777" w:rsidR="006E6796" w:rsidRPr="006E6796" w:rsidRDefault="006E6796" w:rsidP="006E6796">
      <w:pPr>
        <w:jc w:val="both"/>
        <w:rPr>
          <w:sz w:val="24"/>
          <w:szCs w:val="24"/>
        </w:rPr>
      </w:pPr>
    </w:p>
    <w:p w14:paraId="13AA80F3" w14:textId="77777777" w:rsidR="006E6796" w:rsidRPr="006E6796" w:rsidRDefault="006E6796" w:rsidP="006E6796">
      <w:pPr>
        <w:jc w:val="both"/>
        <w:rPr>
          <w:sz w:val="24"/>
          <w:szCs w:val="24"/>
        </w:rPr>
      </w:pPr>
      <w:r w:rsidRPr="006E6796">
        <w:rPr>
          <w:sz w:val="24"/>
          <w:szCs w:val="24"/>
        </w:rPr>
        <w:t xml:space="preserve">After the suspect was arrested, I updated the victim. After the following shifts, I built a rapport and kept in touch with the victim updating them as much as possible as per the victim codes and ethical standards explained earlier in this essay (Ministry of Justice, 2005), this allowed the victim to feel that they are involved in the investigation and not left in the dark.  When actions by police officers are deemed </w:t>
      </w:r>
      <w:proofErr w:type="gramStart"/>
      <w:r w:rsidRPr="006E6796">
        <w:rPr>
          <w:sz w:val="24"/>
          <w:szCs w:val="24"/>
        </w:rPr>
        <w:t>ethical</w:t>
      </w:r>
      <w:proofErr w:type="gramEnd"/>
      <w:r w:rsidRPr="006E6796">
        <w:rPr>
          <w:sz w:val="24"/>
          <w:szCs w:val="24"/>
        </w:rPr>
        <w:t xml:space="preserve"> they have a role in breaking down barriers in the community and building the trust back up with the community. (College of policing. </w:t>
      </w:r>
      <w:proofErr w:type="spellStart"/>
      <w:r w:rsidRPr="006E6796">
        <w:rPr>
          <w:sz w:val="24"/>
          <w:szCs w:val="24"/>
        </w:rPr>
        <w:t>N.d</w:t>
      </w:r>
      <w:proofErr w:type="spellEnd"/>
      <w:r w:rsidRPr="006E6796">
        <w:rPr>
          <w:sz w:val="24"/>
          <w:szCs w:val="24"/>
        </w:rPr>
        <w:t>).</w:t>
      </w:r>
    </w:p>
    <w:p w14:paraId="0F21997C" w14:textId="77777777" w:rsidR="006E6796" w:rsidRPr="006E6796" w:rsidRDefault="006E6796" w:rsidP="006E6796">
      <w:pPr>
        <w:jc w:val="both"/>
        <w:rPr>
          <w:sz w:val="24"/>
          <w:szCs w:val="24"/>
        </w:rPr>
      </w:pPr>
    </w:p>
    <w:p w14:paraId="38576A40" w14:textId="78A6BBBE" w:rsidR="006E6796" w:rsidRDefault="006E6796" w:rsidP="006E6796">
      <w:pPr>
        <w:jc w:val="both"/>
        <w:rPr>
          <w:sz w:val="24"/>
          <w:szCs w:val="24"/>
        </w:rPr>
      </w:pPr>
      <w:r w:rsidRPr="006E6796">
        <w:rPr>
          <w:sz w:val="24"/>
          <w:szCs w:val="24"/>
        </w:rPr>
        <w:t xml:space="preserve">In conclusion of this incident, I felt that I dealt with it very well and had very good feedback from the tutor regarding my mannerism, the way I communicated, and the amount of concern that I showed for them which ultimately resulted in them </w:t>
      </w:r>
      <w:proofErr w:type="gramStart"/>
      <w:r w:rsidRPr="006E6796">
        <w:rPr>
          <w:sz w:val="24"/>
          <w:szCs w:val="24"/>
        </w:rPr>
        <w:t xml:space="preserve">opening </w:t>
      </w:r>
      <w:r w:rsidRPr="006E6796">
        <w:rPr>
          <w:sz w:val="24"/>
          <w:szCs w:val="24"/>
        </w:rPr>
        <w:lastRenderedPageBreak/>
        <w:t>up</w:t>
      </w:r>
      <w:proofErr w:type="gramEnd"/>
      <w:r w:rsidRPr="006E6796">
        <w:rPr>
          <w:sz w:val="24"/>
          <w:szCs w:val="24"/>
        </w:rPr>
        <w:t xml:space="preserve"> and showing trust in my service. If I was to attend a similar </w:t>
      </w:r>
      <w:proofErr w:type="gramStart"/>
      <w:r w:rsidRPr="006E6796">
        <w:rPr>
          <w:sz w:val="24"/>
          <w:szCs w:val="24"/>
        </w:rPr>
        <w:t>incident</w:t>
      </w:r>
      <w:proofErr w:type="gramEnd"/>
      <w:r w:rsidRPr="006E6796">
        <w:rPr>
          <w:sz w:val="24"/>
          <w:szCs w:val="24"/>
        </w:rPr>
        <w:t xml:space="preserve"> I would brief the victim on trying not to remember things that did not happen. This would have saved a lot of time and would have taken a lot of pressure off the victim. I would also explain the different agencies that would get in touch with her regarding the PPN, I realised after leaving the incident that I only briefly explained some of the core agencies that may provide support according to the victim codes (Ministry of Justice, 2005). To rectify this, I will do some intensive research regarding the agencies and learn to have insight into their roles and responsibilities regarding Domestic abuse.</w:t>
      </w:r>
    </w:p>
    <w:p w14:paraId="2F7D5DBD" w14:textId="7781DCEB" w:rsidR="00086F1D" w:rsidRDefault="00086F1D" w:rsidP="006E6796">
      <w:pPr>
        <w:jc w:val="both"/>
        <w:rPr>
          <w:sz w:val="24"/>
          <w:szCs w:val="24"/>
        </w:rPr>
      </w:pPr>
    </w:p>
    <w:p w14:paraId="4C052B97" w14:textId="03EB7071" w:rsidR="00086F1D" w:rsidRPr="00086F1D" w:rsidRDefault="00086F1D" w:rsidP="006E6796">
      <w:pPr>
        <w:jc w:val="both"/>
        <w:rPr>
          <w:b/>
          <w:bCs/>
          <w:i/>
          <w:iCs/>
          <w:sz w:val="24"/>
          <w:szCs w:val="24"/>
        </w:rPr>
      </w:pPr>
      <w:r w:rsidRPr="00086F1D">
        <w:rPr>
          <w:b/>
          <w:bCs/>
          <w:i/>
          <w:iCs/>
          <w:sz w:val="24"/>
          <w:szCs w:val="24"/>
        </w:rPr>
        <w:t>Word count: 1583</w:t>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6D15D3C">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46D15D3C">
              <w:rPr>
                <w:b/>
                <w:bCs/>
                <w:sz w:val="24"/>
                <w:szCs w:val="24"/>
              </w:rPr>
              <w:t xml:space="preserve">Give a brief </w:t>
            </w:r>
            <w:r w:rsidRPr="46D15D3C">
              <w:rPr>
                <w:b/>
                <w:bCs/>
                <w:sz w:val="24"/>
                <w:szCs w:val="24"/>
                <w:highlight w:val="yellow"/>
              </w:rPr>
              <w:t>description</w:t>
            </w:r>
            <w:r w:rsidRPr="46D15D3C">
              <w:rPr>
                <w:sz w:val="24"/>
                <w:szCs w:val="24"/>
              </w:rPr>
              <w:t xml:space="preserve"> of the situation including social and legislative contexts and any relevant cultural, ethnicity and language issues. </w:t>
            </w:r>
            <w:r w:rsidRPr="46D15D3C">
              <w:rPr>
                <w:b/>
                <w:bCs/>
                <w:sz w:val="24"/>
                <w:szCs w:val="24"/>
              </w:rPr>
              <w:t>Reflect</w:t>
            </w:r>
            <w:r w:rsidRPr="46D15D3C">
              <w:rPr>
                <w:sz w:val="24"/>
                <w:szCs w:val="24"/>
              </w:rPr>
              <w:t xml:space="preserve"> on how you applied the National Decision Model (NDM) to assist in resolving this incident. </w:t>
            </w:r>
            <w:r w:rsidRPr="46D15D3C">
              <w:rPr>
                <w:b/>
                <w:bCs/>
                <w:sz w:val="24"/>
                <w:szCs w:val="24"/>
              </w:rPr>
              <w:t>Consider</w:t>
            </w:r>
            <w:r w:rsidRPr="46D15D3C">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F5CF69C" w14:textId="7B1C6D77" w:rsidR="00086F1D" w:rsidRDefault="00086F1D" w:rsidP="00086F1D">
      <w:pPr>
        <w:rPr>
          <w:sz w:val="24"/>
          <w:szCs w:val="24"/>
        </w:rPr>
      </w:pPr>
      <w:r w:rsidRPr="00086F1D">
        <w:rPr>
          <w:sz w:val="24"/>
          <w:szCs w:val="24"/>
        </w:rPr>
        <w:t xml:space="preserve">An example of an incident I have dealt with where I have used the National Decision </w:t>
      </w:r>
      <w:proofErr w:type="gramStart"/>
      <w:r w:rsidRPr="00086F1D">
        <w:rPr>
          <w:sz w:val="24"/>
          <w:szCs w:val="24"/>
        </w:rPr>
        <w:t>Model, and</w:t>
      </w:r>
      <w:proofErr w:type="gramEnd"/>
      <w:r w:rsidRPr="00086F1D">
        <w:rPr>
          <w:sz w:val="24"/>
          <w:szCs w:val="24"/>
        </w:rPr>
        <w:t xml:space="preserve"> considered my role and responsibilities in line with the Code of Ethics and Criminal Procedure and Investigations Act 1996 (CPIA) was when a report was made regarding a 16-year-old who had suicidal tendencies trying to jump off a bridge. </w:t>
      </w:r>
    </w:p>
    <w:p w14:paraId="0CA05CD4" w14:textId="77777777" w:rsidR="00086F1D" w:rsidRPr="00086F1D" w:rsidRDefault="00086F1D" w:rsidP="00086F1D">
      <w:pPr>
        <w:rPr>
          <w:sz w:val="24"/>
          <w:szCs w:val="24"/>
        </w:rPr>
      </w:pPr>
    </w:p>
    <w:p w14:paraId="0C6DAA0C" w14:textId="7F97849E" w:rsidR="00086F1D" w:rsidRDefault="00086F1D" w:rsidP="00086F1D">
      <w:pPr>
        <w:rPr>
          <w:sz w:val="24"/>
          <w:szCs w:val="24"/>
        </w:rPr>
      </w:pPr>
      <w:r w:rsidRPr="00086F1D">
        <w:rPr>
          <w:sz w:val="24"/>
          <w:szCs w:val="24"/>
        </w:rPr>
        <w:t xml:space="preserve">On route to the call I requested more information and intelligence regarding the subject I asked open questions such as, who are </w:t>
      </w:r>
      <w:proofErr w:type="gramStart"/>
      <w:r w:rsidRPr="00086F1D">
        <w:rPr>
          <w:sz w:val="24"/>
          <w:szCs w:val="24"/>
        </w:rPr>
        <w:t>they?,</w:t>
      </w:r>
      <w:proofErr w:type="gramEnd"/>
      <w:r w:rsidRPr="00086F1D">
        <w:rPr>
          <w:sz w:val="24"/>
          <w:szCs w:val="24"/>
        </w:rPr>
        <w:t xml:space="preserve"> have they done this before?, and any warning markers attached to the person's NICHE? I did this as the first step </w:t>
      </w:r>
      <w:r w:rsidRPr="00086F1D">
        <w:rPr>
          <w:sz w:val="24"/>
          <w:szCs w:val="24"/>
        </w:rPr>
        <w:lastRenderedPageBreak/>
        <w:t xml:space="preserve">of deciding according to (Bryant and Bryant, </w:t>
      </w:r>
      <w:proofErr w:type="gramStart"/>
      <w:r w:rsidRPr="00086F1D">
        <w:rPr>
          <w:sz w:val="24"/>
          <w:szCs w:val="24"/>
        </w:rPr>
        <w:t>2021,p.</w:t>
      </w:r>
      <w:proofErr w:type="gramEnd"/>
      <w:r w:rsidRPr="00086F1D">
        <w:rPr>
          <w:sz w:val="24"/>
          <w:szCs w:val="24"/>
        </w:rPr>
        <w:t xml:space="preserve">76) by using the National Decision Model </w:t>
      </w:r>
      <w:r>
        <w:rPr>
          <w:sz w:val="24"/>
          <w:szCs w:val="24"/>
        </w:rPr>
        <w:t xml:space="preserve">is </w:t>
      </w:r>
      <w:r w:rsidRPr="00086F1D">
        <w:rPr>
          <w:sz w:val="24"/>
          <w:szCs w:val="24"/>
        </w:rPr>
        <w:t>to gather information and intelligence. (Bryant and Bryant, 2021, p.76) explains that National Decision Model is a guide of steps that allows police officers to make decisions in quick pace situations. This model word around the Code of Ethics which is an ethical code that officers need to abide by, while using the National Decision Model officer should, go through the step which are, consider the Code of Ethics, gather information and intelligence, assess the threat and risk and develop a strategy, consider your powers and policies, identify any options that may arise within the incident, take action and after you’ve made and acted on the decision officer</w:t>
      </w:r>
      <w:r>
        <w:rPr>
          <w:sz w:val="24"/>
          <w:szCs w:val="24"/>
        </w:rPr>
        <w:t>s</w:t>
      </w:r>
      <w:r w:rsidRPr="00086F1D">
        <w:rPr>
          <w:sz w:val="24"/>
          <w:szCs w:val="24"/>
        </w:rPr>
        <w:t xml:space="preserve"> should always review and reflect on the situation. </w:t>
      </w:r>
    </w:p>
    <w:p w14:paraId="72C7959C" w14:textId="77777777" w:rsidR="00086F1D" w:rsidRPr="00086F1D" w:rsidRDefault="00086F1D" w:rsidP="00086F1D">
      <w:pPr>
        <w:rPr>
          <w:sz w:val="24"/>
          <w:szCs w:val="24"/>
        </w:rPr>
      </w:pPr>
    </w:p>
    <w:p w14:paraId="66214CFF" w14:textId="505BB010" w:rsidR="00086F1D" w:rsidRPr="00086F1D" w:rsidRDefault="00086F1D" w:rsidP="00086F1D">
      <w:pPr>
        <w:rPr>
          <w:sz w:val="24"/>
          <w:szCs w:val="24"/>
        </w:rPr>
      </w:pPr>
      <w:r w:rsidRPr="00086F1D">
        <w:rPr>
          <w:sz w:val="24"/>
          <w:szCs w:val="24"/>
        </w:rPr>
        <w:t xml:space="preserve">Information and intelligence </w:t>
      </w:r>
      <w:proofErr w:type="gramStart"/>
      <w:r w:rsidRPr="00086F1D">
        <w:rPr>
          <w:sz w:val="24"/>
          <w:szCs w:val="24"/>
        </w:rPr>
        <w:t>allow</w:t>
      </w:r>
      <w:r>
        <w:rPr>
          <w:sz w:val="24"/>
          <w:szCs w:val="24"/>
        </w:rPr>
        <w:t>s</w:t>
      </w:r>
      <w:proofErr w:type="gramEnd"/>
      <w:r w:rsidRPr="00086F1D">
        <w:rPr>
          <w:sz w:val="24"/>
          <w:szCs w:val="24"/>
        </w:rPr>
        <w:t xml:space="preserve"> </w:t>
      </w:r>
      <w:r>
        <w:rPr>
          <w:sz w:val="24"/>
          <w:szCs w:val="24"/>
        </w:rPr>
        <w:t>officers</w:t>
      </w:r>
      <w:r w:rsidRPr="00086F1D">
        <w:rPr>
          <w:sz w:val="24"/>
          <w:szCs w:val="24"/>
        </w:rPr>
        <w:t xml:space="preserve"> to make a judgment without attending to the incident, you can form an opinion on that intelligence, such as what you are going to do as your first turn up? or it is important to know the history of the subject as this may affect the approach you use. However, regarding the forming of an opinion, this can lead to an implicit bias view</w:t>
      </w:r>
      <w:r>
        <w:rPr>
          <w:sz w:val="24"/>
          <w:szCs w:val="24"/>
        </w:rPr>
        <w:t xml:space="preserve"> also know a subconscious bias</w:t>
      </w:r>
      <w:r w:rsidRPr="00086F1D">
        <w:rPr>
          <w:sz w:val="24"/>
          <w:szCs w:val="24"/>
        </w:rPr>
        <w:t xml:space="preserve"> before attending the call. According to (National Initiative, 2017) an implicit bias also known as unconscious bias is described as ‘Implicit bias describes the automatic association people make between groups of people and stereotypes about those groups.’ As information and intelligence are received while not being at the call it is easy to automatically assume the state of the subject, for </w:t>
      </w:r>
      <w:proofErr w:type="gramStart"/>
      <w:r w:rsidRPr="00086F1D">
        <w:rPr>
          <w:sz w:val="24"/>
          <w:szCs w:val="24"/>
        </w:rPr>
        <w:t>example;</w:t>
      </w:r>
      <w:proofErr w:type="gramEnd"/>
      <w:r w:rsidRPr="00086F1D">
        <w:rPr>
          <w:sz w:val="24"/>
          <w:szCs w:val="24"/>
        </w:rPr>
        <w:t xml:space="preserve"> if the person has warning markers that state they are aggressive and anti-police that may affect your judgment differently rather than if they only have warning marker regarding their mental health. In this case, the control room informed me that the intelligence suggests that this person tried to commit suicide earlier on in the week due to being a part of a care home as they have had parental issues with their mother. </w:t>
      </w:r>
    </w:p>
    <w:p w14:paraId="2D5753AE" w14:textId="77777777" w:rsidR="00086F1D" w:rsidRDefault="00086F1D" w:rsidP="00086F1D">
      <w:pPr>
        <w:rPr>
          <w:sz w:val="24"/>
          <w:szCs w:val="24"/>
        </w:rPr>
      </w:pPr>
      <w:r w:rsidRPr="00086F1D">
        <w:rPr>
          <w:sz w:val="24"/>
          <w:szCs w:val="24"/>
        </w:rPr>
        <w:t xml:space="preserve">This allowed me to complete a Dynamic risk </w:t>
      </w:r>
      <w:proofErr w:type="gramStart"/>
      <w:r w:rsidRPr="00086F1D">
        <w:rPr>
          <w:sz w:val="24"/>
          <w:szCs w:val="24"/>
        </w:rPr>
        <w:t>assessment  which</w:t>
      </w:r>
      <w:proofErr w:type="gramEnd"/>
      <w:r w:rsidRPr="00086F1D">
        <w:rPr>
          <w:sz w:val="24"/>
          <w:szCs w:val="24"/>
        </w:rPr>
        <w:t xml:space="preserve"> </w:t>
      </w:r>
      <w:r>
        <w:rPr>
          <w:sz w:val="24"/>
          <w:szCs w:val="24"/>
        </w:rPr>
        <w:t>is</w:t>
      </w:r>
      <w:r w:rsidRPr="00086F1D">
        <w:rPr>
          <w:sz w:val="24"/>
          <w:szCs w:val="24"/>
        </w:rPr>
        <w:t xml:space="preserve"> found in (Bryant and Bryant, 2021, p.106) of the incident by using the information that I had, I considered the severity of the threat, risk, harm, and the hazards of the location and the safety of others.</w:t>
      </w:r>
    </w:p>
    <w:p w14:paraId="3B6F2878" w14:textId="77777777" w:rsidR="00086F1D" w:rsidRDefault="00086F1D" w:rsidP="00086F1D">
      <w:pPr>
        <w:rPr>
          <w:sz w:val="24"/>
          <w:szCs w:val="24"/>
        </w:rPr>
      </w:pPr>
    </w:p>
    <w:p w14:paraId="2693CD25" w14:textId="46C6BCE8" w:rsidR="00086F1D" w:rsidRDefault="00086F1D" w:rsidP="00086F1D">
      <w:pPr>
        <w:rPr>
          <w:sz w:val="24"/>
          <w:szCs w:val="24"/>
        </w:rPr>
      </w:pPr>
      <w:r w:rsidRPr="00086F1D">
        <w:rPr>
          <w:sz w:val="24"/>
          <w:szCs w:val="24"/>
        </w:rPr>
        <w:t xml:space="preserve">The main risk was the bridge and the fact that they were harmful to themselves, Officers would have to work at height and would most likely go hands-on to defuse the incident, however as the subjects warning markers only stated that they had mental health issues, I assumed an unconscious bias that the person in need of help wouldn't be aggressive at all, however, this did not seem the case. As I arrived at the </w:t>
      </w:r>
      <w:proofErr w:type="gramStart"/>
      <w:r w:rsidRPr="00086F1D">
        <w:rPr>
          <w:sz w:val="24"/>
          <w:szCs w:val="24"/>
        </w:rPr>
        <w:t>location</w:t>
      </w:r>
      <w:proofErr w:type="gramEnd"/>
      <w:r w:rsidRPr="00086F1D">
        <w:rPr>
          <w:sz w:val="24"/>
          <w:szCs w:val="24"/>
        </w:rPr>
        <w:t xml:space="preserve"> I could see the subject on the bridge with 2 youth workers holding her down. My immediate response was to get out of the van and run to help, I considered what powers I had that were relevant to the incident I considered, </w:t>
      </w:r>
      <w:proofErr w:type="gramStart"/>
      <w:r w:rsidRPr="00086F1D">
        <w:rPr>
          <w:sz w:val="24"/>
          <w:szCs w:val="24"/>
        </w:rPr>
        <w:t>The</w:t>
      </w:r>
      <w:proofErr w:type="gramEnd"/>
      <w:r w:rsidRPr="00086F1D">
        <w:rPr>
          <w:sz w:val="24"/>
          <w:szCs w:val="24"/>
        </w:rPr>
        <w:t xml:space="preserve"> human rights act 1998 which allows the public to defend their human rights In court and governs how the police deal with the public (HM Government, 1998)</w:t>
      </w:r>
      <w:r w:rsidR="009C7E5D">
        <w:rPr>
          <w:sz w:val="24"/>
          <w:szCs w:val="24"/>
        </w:rPr>
        <w:t>.</w:t>
      </w:r>
    </w:p>
    <w:p w14:paraId="5149F369" w14:textId="77777777" w:rsidR="009C7E5D" w:rsidRPr="00086F1D" w:rsidRDefault="009C7E5D" w:rsidP="00086F1D">
      <w:pPr>
        <w:rPr>
          <w:sz w:val="24"/>
          <w:szCs w:val="24"/>
        </w:rPr>
      </w:pPr>
    </w:p>
    <w:p w14:paraId="0F31DD9C" w14:textId="3715F477" w:rsidR="00086F1D" w:rsidRPr="00086F1D" w:rsidRDefault="00086F1D" w:rsidP="00086F1D">
      <w:pPr>
        <w:rPr>
          <w:sz w:val="24"/>
          <w:szCs w:val="24"/>
        </w:rPr>
      </w:pPr>
      <w:r w:rsidRPr="00086F1D">
        <w:rPr>
          <w:sz w:val="24"/>
          <w:szCs w:val="24"/>
        </w:rPr>
        <w:t xml:space="preserve"> I had to identify my options and contingencies I knew that I could go hands-on by using S117 Police and Criminal Evidence Act 1984 at that point police presence has escalated the situation, and tactical communication was currently being used by the social workers was ineffective. I decided that my only option at that moment was to use my power under S117 Police and Criminal Evidence Act 1984 and go hands-on to protect the subject from hurting herself or any person around her including officers. At that point, my colleague arrived at the scene, and we detained her under </w:t>
      </w:r>
      <w:r w:rsidRPr="00086F1D">
        <w:rPr>
          <w:sz w:val="24"/>
          <w:szCs w:val="24"/>
        </w:rPr>
        <w:lastRenderedPageBreak/>
        <w:t>S136 of the Mental Health Act</w:t>
      </w:r>
      <w:r w:rsidR="009C7E5D">
        <w:rPr>
          <w:sz w:val="24"/>
          <w:szCs w:val="24"/>
        </w:rPr>
        <w:t>. M</w:t>
      </w:r>
      <w:r w:rsidRPr="00086F1D">
        <w:rPr>
          <w:sz w:val="24"/>
          <w:szCs w:val="24"/>
        </w:rPr>
        <w:t xml:space="preserve">y colleagues had a hold of her I handcuffed her while trying to calm her down as she was hysterical </w:t>
      </w:r>
      <w:proofErr w:type="gramStart"/>
      <w:r w:rsidRPr="00086F1D">
        <w:rPr>
          <w:sz w:val="24"/>
          <w:szCs w:val="24"/>
        </w:rPr>
        <w:t>and  I</w:t>
      </w:r>
      <w:proofErr w:type="gramEnd"/>
      <w:r w:rsidRPr="00086F1D">
        <w:rPr>
          <w:sz w:val="24"/>
          <w:szCs w:val="24"/>
        </w:rPr>
        <w:t xml:space="preserve"> searched her</w:t>
      </w:r>
      <w:r w:rsidR="009C7E5D">
        <w:rPr>
          <w:sz w:val="24"/>
          <w:szCs w:val="24"/>
        </w:rPr>
        <w:t>.</w:t>
      </w:r>
      <w:r w:rsidRPr="00086F1D">
        <w:rPr>
          <w:sz w:val="24"/>
          <w:szCs w:val="24"/>
        </w:rPr>
        <w:t xml:space="preserve"> I did this while being in her intimate zone using home office techniques which are outlined by (Bryant and Bryant, 2021,p.76) This decision collectively made by myself and colleague was justifiable to prevent and crime being committed and there was an immediate threat to life or limb, I believe it was proportionate due to the severity of the incident and by using S117 PACE and S136 Mental Health Act and considering the Human right act 1998, using the offensive options was legal, and due to the age of the subject, her erratic behaviour and suicidal tendencies the passed through intelligence. This power was justified as she is deemed as an active resistance aggressor which allowed me to justify my actions as appropriate due to the high-risk outcome deemed by the dynamic risk assessment. (College Of Policing, 2014). The subject discloses some experiences that they have been part </w:t>
      </w:r>
      <w:proofErr w:type="gramStart"/>
      <w:r w:rsidRPr="00086F1D">
        <w:rPr>
          <w:sz w:val="24"/>
          <w:szCs w:val="24"/>
        </w:rPr>
        <w:t>of</w:t>
      </w:r>
      <w:proofErr w:type="gramEnd"/>
      <w:r w:rsidRPr="00086F1D">
        <w:rPr>
          <w:sz w:val="24"/>
          <w:szCs w:val="24"/>
        </w:rPr>
        <w:t xml:space="preserve"> and this has had an adverse effect on their mental wellbeing, I knew the best course of action was to convey them to Ward F, Port Talbot to get a mental health assessment. </w:t>
      </w:r>
    </w:p>
    <w:p w14:paraId="070F62FF" w14:textId="77777777" w:rsidR="00086F1D" w:rsidRPr="00086F1D" w:rsidRDefault="00086F1D" w:rsidP="00086F1D">
      <w:pPr>
        <w:rPr>
          <w:sz w:val="24"/>
          <w:szCs w:val="24"/>
        </w:rPr>
      </w:pPr>
    </w:p>
    <w:p w14:paraId="4DA7E2E1" w14:textId="77777777" w:rsidR="009C7E5D" w:rsidRDefault="00086F1D" w:rsidP="00086F1D">
      <w:pPr>
        <w:rPr>
          <w:sz w:val="24"/>
          <w:szCs w:val="24"/>
        </w:rPr>
      </w:pPr>
      <w:r w:rsidRPr="00086F1D">
        <w:rPr>
          <w:sz w:val="24"/>
          <w:szCs w:val="24"/>
        </w:rPr>
        <w:t xml:space="preserve">While I was using the National Decision Making model while requesting the information and intelligence over the radio </w:t>
      </w:r>
      <w:proofErr w:type="gramStart"/>
      <w:r w:rsidRPr="00086F1D">
        <w:rPr>
          <w:sz w:val="24"/>
          <w:szCs w:val="24"/>
        </w:rPr>
        <w:t>on  route</w:t>
      </w:r>
      <w:proofErr w:type="gramEnd"/>
      <w:r w:rsidRPr="00086F1D">
        <w:rPr>
          <w:sz w:val="24"/>
          <w:szCs w:val="24"/>
        </w:rPr>
        <w:t xml:space="preserve">, by assessing the risk and deeming it a high risk as the subject was on a bridge and officers would be working at </w:t>
      </w:r>
      <w:r w:rsidR="009C7E5D" w:rsidRPr="00086F1D">
        <w:rPr>
          <w:sz w:val="24"/>
          <w:szCs w:val="24"/>
        </w:rPr>
        <w:t>height</w:t>
      </w:r>
      <w:r w:rsidRPr="00086F1D">
        <w:rPr>
          <w:sz w:val="24"/>
          <w:szCs w:val="24"/>
        </w:rPr>
        <w:t xml:space="preserve">. As well as using my powers and policies by using force under s117 of Police and Criminal Evidence Act 1984 and identifying options and </w:t>
      </w:r>
      <w:proofErr w:type="gramStart"/>
      <w:r w:rsidRPr="00086F1D">
        <w:rPr>
          <w:sz w:val="24"/>
          <w:szCs w:val="24"/>
        </w:rPr>
        <w:t>taking action</w:t>
      </w:r>
      <w:proofErr w:type="gramEnd"/>
      <w:r w:rsidRPr="00086F1D">
        <w:rPr>
          <w:sz w:val="24"/>
          <w:szCs w:val="24"/>
        </w:rPr>
        <w:t xml:space="preserve"> by detaining the subject under S136 Mental Health Act. I used the National Decision Model according to (Bryant and Bryant, 2021 p.76) to give the best police service possible, I considered force principle and policies and the </w:t>
      </w:r>
      <w:proofErr w:type="gramStart"/>
      <w:r w:rsidRPr="00086F1D">
        <w:rPr>
          <w:sz w:val="24"/>
          <w:szCs w:val="24"/>
        </w:rPr>
        <w:t>Code  of</w:t>
      </w:r>
      <w:proofErr w:type="gramEnd"/>
      <w:r w:rsidRPr="00086F1D">
        <w:rPr>
          <w:sz w:val="24"/>
          <w:szCs w:val="24"/>
        </w:rPr>
        <w:t xml:space="preserve"> Ethics By using the NDM.</w:t>
      </w:r>
    </w:p>
    <w:p w14:paraId="6C1EAB5E" w14:textId="77777777" w:rsidR="009C7E5D" w:rsidRDefault="009C7E5D" w:rsidP="00086F1D">
      <w:pPr>
        <w:rPr>
          <w:sz w:val="24"/>
          <w:szCs w:val="24"/>
        </w:rPr>
      </w:pPr>
    </w:p>
    <w:p w14:paraId="1DFEAD93" w14:textId="4E55A423" w:rsidR="009C7E5D" w:rsidRPr="00086F1D" w:rsidRDefault="00086F1D" w:rsidP="00086F1D">
      <w:pPr>
        <w:rPr>
          <w:sz w:val="24"/>
          <w:szCs w:val="24"/>
        </w:rPr>
      </w:pPr>
      <w:r w:rsidRPr="00086F1D">
        <w:rPr>
          <w:sz w:val="24"/>
          <w:szCs w:val="24"/>
        </w:rPr>
        <w:t xml:space="preserve">I allowed myself to be accountable meaning that </w:t>
      </w:r>
      <w:proofErr w:type="gramStart"/>
      <w:r w:rsidRPr="00086F1D">
        <w:rPr>
          <w:sz w:val="24"/>
          <w:szCs w:val="24"/>
        </w:rPr>
        <w:t>I  am</w:t>
      </w:r>
      <w:proofErr w:type="gramEnd"/>
      <w:r w:rsidRPr="00086F1D">
        <w:rPr>
          <w:sz w:val="24"/>
          <w:szCs w:val="24"/>
        </w:rPr>
        <w:t xml:space="preserve"> answerable to actions, and they are justified, I was open and honest with the subject and demonstrated fairness in anything that she needed or wanted. I dealt with that situation knowing that I was doing right at that time given the circumstances and risks. I treated the subject with respect and listened to anything she needed or wanted to tell me, this is very important to me as the best you act in the public interest and give the best service it starts to build trust and a good relationship with the public and the police with accordance to the (college of Policing, 2014). </w:t>
      </w:r>
    </w:p>
    <w:p w14:paraId="0F78012F" w14:textId="22C980EA" w:rsidR="00086F1D" w:rsidRPr="00086F1D" w:rsidRDefault="00086F1D" w:rsidP="00086F1D">
      <w:pPr>
        <w:rPr>
          <w:sz w:val="24"/>
          <w:szCs w:val="24"/>
        </w:rPr>
      </w:pPr>
      <w:r w:rsidRPr="00086F1D">
        <w:rPr>
          <w:sz w:val="24"/>
          <w:szCs w:val="24"/>
        </w:rPr>
        <w:t xml:space="preserve">Criminal Procedure and Investigations Act 1996 (CPIA) according to the (College of Policing, </w:t>
      </w:r>
      <w:proofErr w:type="spellStart"/>
      <w:r w:rsidRPr="00086F1D">
        <w:rPr>
          <w:sz w:val="24"/>
          <w:szCs w:val="24"/>
        </w:rPr>
        <w:t>n.d</w:t>
      </w:r>
      <w:proofErr w:type="spellEnd"/>
      <w:r w:rsidRPr="00086F1D">
        <w:rPr>
          <w:sz w:val="24"/>
          <w:szCs w:val="24"/>
        </w:rPr>
        <w:t xml:space="preserve">), hold the attending officer accountable and proportionate they shouldn’t be oppressive. Attending officers be transparent with victims, suspects and witnesses, and anybody else involved. In this case, it was only the subject that was involved. Investigators should also comply with The Equality Act 2010 and adhere to any particular needs that a victim may have, for example in this incident the subject had severe mental health issues and as an attending officer I did have a concern regarding the vulnerability of the subject due to her mental health state that have been outlined and I applied for safeguarding measures to put in place by submitting a Public Protection Notice which according to (HMIC, 2015) alerts the multi agencies that work in safeguarding in collab with South Wales Police to offer the subject extra support, </w:t>
      </w:r>
      <w:r w:rsidR="009C7E5D">
        <w:rPr>
          <w:sz w:val="24"/>
          <w:szCs w:val="24"/>
        </w:rPr>
        <w:t>a</w:t>
      </w:r>
      <w:r w:rsidRPr="00086F1D">
        <w:rPr>
          <w:sz w:val="24"/>
          <w:szCs w:val="24"/>
        </w:rPr>
        <w:t xml:space="preserve"> better place to stay, someone to open up and talk about their feeling or just someone on hand that can be there for them, </w:t>
      </w:r>
      <w:proofErr w:type="spellStart"/>
      <w:r w:rsidRPr="00086F1D">
        <w:rPr>
          <w:sz w:val="24"/>
          <w:szCs w:val="24"/>
        </w:rPr>
        <w:t>ect</w:t>
      </w:r>
      <w:proofErr w:type="spellEnd"/>
      <w:r w:rsidRPr="00086F1D">
        <w:rPr>
          <w:sz w:val="24"/>
          <w:szCs w:val="24"/>
        </w:rPr>
        <w:t xml:space="preserve">. </w:t>
      </w:r>
      <w:r w:rsidR="009C7E5D">
        <w:rPr>
          <w:sz w:val="24"/>
          <w:szCs w:val="24"/>
        </w:rPr>
        <w:t>P</w:t>
      </w:r>
      <w:r w:rsidRPr="00086F1D">
        <w:rPr>
          <w:sz w:val="24"/>
          <w:szCs w:val="24"/>
        </w:rPr>
        <w:t xml:space="preserve">roviding a mental health assessment that was provided for by the hospital on arrival. As it is my responsibility as an officer to safeguard vulnerable people, I made sure that I acted in accordance </w:t>
      </w:r>
      <w:r w:rsidRPr="00086F1D">
        <w:rPr>
          <w:sz w:val="24"/>
          <w:szCs w:val="24"/>
        </w:rPr>
        <w:lastRenderedPageBreak/>
        <w:t xml:space="preserve">with CPIA according to (college of policing, </w:t>
      </w:r>
      <w:proofErr w:type="spellStart"/>
      <w:r w:rsidRPr="00086F1D">
        <w:rPr>
          <w:sz w:val="24"/>
          <w:szCs w:val="24"/>
        </w:rPr>
        <w:t>n.d</w:t>
      </w:r>
      <w:proofErr w:type="spellEnd"/>
      <w:r w:rsidRPr="00086F1D">
        <w:rPr>
          <w:sz w:val="24"/>
          <w:szCs w:val="24"/>
        </w:rPr>
        <w:t xml:space="preserve">) by acting with integrity and common sense, I made sure that I was adhering to the Equality act 2010, Human rights act 1998 and the CPIA. This is because it is set in law that this is an officer's responsibility to give the best service possible. </w:t>
      </w:r>
    </w:p>
    <w:p w14:paraId="09D22D3D" w14:textId="77777777" w:rsidR="00086F1D" w:rsidRPr="00086F1D" w:rsidRDefault="00086F1D" w:rsidP="00086F1D">
      <w:pPr>
        <w:rPr>
          <w:sz w:val="24"/>
          <w:szCs w:val="24"/>
        </w:rPr>
      </w:pPr>
    </w:p>
    <w:p w14:paraId="2A57ABE8" w14:textId="77777777" w:rsidR="000F7ECD" w:rsidRDefault="00086F1D" w:rsidP="00086F1D">
      <w:pPr>
        <w:rPr>
          <w:sz w:val="24"/>
          <w:szCs w:val="24"/>
        </w:rPr>
      </w:pPr>
      <w:r w:rsidRPr="00086F1D">
        <w:rPr>
          <w:sz w:val="24"/>
          <w:szCs w:val="24"/>
        </w:rPr>
        <w:t xml:space="preserve">If I was to go to a similar </w:t>
      </w:r>
      <w:proofErr w:type="gramStart"/>
      <w:r w:rsidRPr="00086F1D">
        <w:rPr>
          <w:sz w:val="24"/>
          <w:szCs w:val="24"/>
        </w:rPr>
        <w:t>report</w:t>
      </w:r>
      <w:proofErr w:type="gramEnd"/>
      <w:r w:rsidRPr="00086F1D">
        <w:rPr>
          <w:sz w:val="24"/>
          <w:szCs w:val="24"/>
        </w:rPr>
        <w:t xml:space="preserve"> I would also consider on arrival to make an effort to become more covert, this would eliminate the initial response to me by the subject and may have not resorted to using the defensive tactic. I would also try and make conversation immediately, it seemed that going on the defensive and handcuffing the subject may have confused her a bit, I did this in accordance S117 Police and Criminal Evidence Act 1984 due to her aggressive tendencies however it may have been counter-productive as it made her panic even more until I did start to sit down with her on her level, engage in conversation and started to build rapport she calmed down and responded to me better, which made her more comfortable to open up to me.</w:t>
      </w:r>
    </w:p>
    <w:p w14:paraId="14BBDB6D" w14:textId="77777777" w:rsidR="009C7E5D" w:rsidRDefault="009C7E5D" w:rsidP="00086F1D">
      <w:pPr>
        <w:rPr>
          <w:sz w:val="24"/>
          <w:szCs w:val="24"/>
        </w:rPr>
      </w:pPr>
    </w:p>
    <w:p w14:paraId="23701370" w14:textId="77777777" w:rsidR="009C7E5D" w:rsidRDefault="009C7E5D" w:rsidP="00086F1D">
      <w:pPr>
        <w:rPr>
          <w:sz w:val="24"/>
          <w:szCs w:val="24"/>
        </w:rPr>
      </w:pPr>
    </w:p>
    <w:p w14:paraId="592CAEBA" w14:textId="28375C15" w:rsidR="009C7E5D" w:rsidRPr="009C7E5D" w:rsidRDefault="009C7E5D" w:rsidP="00086F1D">
      <w:pPr>
        <w:rPr>
          <w:b/>
          <w:bCs/>
          <w:i/>
          <w:iCs/>
          <w:sz w:val="24"/>
          <w:szCs w:val="24"/>
        </w:rPr>
        <w:sectPr w:rsidR="009C7E5D" w:rsidRPr="009C7E5D" w:rsidSect="000C76F9">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rsidRPr="009C7E5D">
        <w:rPr>
          <w:b/>
          <w:bCs/>
          <w:i/>
          <w:iCs/>
          <w:sz w:val="24"/>
          <w:szCs w:val="24"/>
        </w:rPr>
        <w:t>Word count: 1573</w:t>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370DFB39" w:rsidR="00220D06" w:rsidRPr="00270EEB" w:rsidRDefault="000C76F9" w:rsidP="00FF7EBB">
            <w:pPr>
              <w:jc w:val="both"/>
              <w:rPr>
                <w:sz w:val="24"/>
                <w:szCs w:val="24"/>
              </w:rPr>
            </w:pPr>
            <w:r>
              <w:rPr>
                <w:sz w:val="24"/>
                <w:szCs w:val="24"/>
              </w:rPr>
              <w:t xml:space="preserve">Using the communication systems with confidence.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5F8FFA4C" w14:textId="77777777" w:rsidR="00220D06" w:rsidRDefault="000C76F9" w:rsidP="00FF7EBB">
            <w:pPr>
              <w:jc w:val="both"/>
              <w:rPr>
                <w:sz w:val="24"/>
                <w:szCs w:val="24"/>
              </w:rPr>
            </w:pPr>
            <w:r>
              <w:rPr>
                <w:sz w:val="24"/>
                <w:szCs w:val="24"/>
              </w:rPr>
              <w:t xml:space="preserve">By practising daily with the radio systems. </w:t>
            </w:r>
          </w:p>
          <w:p w14:paraId="01B015FB" w14:textId="734701CB" w:rsidR="000C76F9" w:rsidRDefault="000C76F9" w:rsidP="00FF7EBB">
            <w:pPr>
              <w:jc w:val="both"/>
              <w:rPr>
                <w:sz w:val="24"/>
                <w:szCs w:val="24"/>
              </w:rPr>
            </w:pPr>
            <w:r>
              <w:rPr>
                <w:sz w:val="24"/>
                <w:szCs w:val="24"/>
              </w:rPr>
              <w:t>Taking every opportunity to speak on the radio to gain confidence and experience using it.</w:t>
            </w:r>
          </w:p>
          <w:p w14:paraId="1DD535CE" w14:textId="0A1C8C86" w:rsidR="000C76F9" w:rsidRPr="00270EEB" w:rsidRDefault="000C76F9" w:rsidP="00FF7EBB">
            <w:pPr>
              <w:jc w:val="both"/>
              <w:rPr>
                <w:sz w:val="24"/>
                <w:szCs w:val="24"/>
              </w:rPr>
            </w:pPr>
            <w:r>
              <w:rPr>
                <w:sz w:val="24"/>
                <w:szCs w:val="24"/>
              </w:rPr>
              <w:t xml:space="preserve">Being prepared by double checking my call sign every morning. </w:t>
            </w:r>
          </w:p>
        </w:tc>
        <w:tc>
          <w:tcPr>
            <w:tcW w:w="2230" w:type="dxa"/>
            <w:shd w:val="clear" w:color="auto" w:fill="auto"/>
          </w:tcPr>
          <w:p w14:paraId="2DABD337" w14:textId="62F5DDA7" w:rsidR="00220D06" w:rsidRDefault="000C76F9" w:rsidP="00FF7EBB">
            <w:pPr>
              <w:jc w:val="both"/>
              <w:rPr>
                <w:sz w:val="24"/>
                <w:szCs w:val="24"/>
              </w:rPr>
            </w:pPr>
            <w:r>
              <w:rPr>
                <w:sz w:val="24"/>
                <w:szCs w:val="24"/>
              </w:rPr>
              <w:t xml:space="preserve">My tutor and colleagues can provide support on what to say and how to use the communication device. </w:t>
            </w:r>
          </w:p>
          <w:p w14:paraId="177DD410" w14:textId="49759936" w:rsidR="000C76F9" w:rsidRPr="00270EEB" w:rsidRDefault="000C76F9" w:rsidP="00FF7EBB">
            <w:pPr>
              <w:jc w:val="both"/>
              <w:rPr>
                <w:sz w:val="24"/>
                <w:szCs w:val="24"/>
              </w:rPr>
            </w:pPr>
            <w:r>
              <w:rPr>
                <w:sz w:val="24"/>
                <w:szCs w:val="24"/>
              </w:rPr>
              <w:t xml:space="preserve">My recent notes from initial training to learn the codes and police jargon </w:t>
            </w:r>
          </w:p>
        </w:tc>
        <w:tc>
          <w:tcPr>
            <w:tcW w:w="2230" w:type="dxa"/>
            <w:shd w:val="clear" w:color="auto" w:fill="auto"/>
          </w:tcPr>
          <w:p w14:paraId="0CAF550E" w14:textId="77777777" w:rsidR="62FE5CAF" w:rsidRDefault="000C76F9" w:rsidP="62FE5CAF">
            <w:pPr>
              <w:jc w:val="both"/>
              <w:rPr>
                <w:sz w:val="24"/>
                <w:szCs w:val="24"/>
              </w:rPr>
            </w:pPr>
            <w:r>
              <w:rPr>
                <w:sz w:val="24"/>
                <w:szCs w:val="24"/>
              </w:rPr>
              <w:t xml:space="preserve">From 04/04/2022 – 04/06/2022. </w:t>
            </w:r>
          </w:p>
          <w:p w14:paraId="56CDDD22" w14:textId="77777777" w:rsidR="000C76F9" w:rsidRDefault="000C76F9" w:rsidP="62FE5CAF">
            <w:pPr>
              <w:jc w:val="both"/>
              <w:rPr>
                <w:sz w:val="24"/>
                <w:szCs w:val="24"/>
              </w:rPr>
            </w:pPr>
          </w:p>
          <w:p w14:paraId="1F90E38B" w14:textId="3A28D4AE" w:rsidR="000C76F9" w:rsidRDefault="000C76F9" w:rsidP="62FE5CAF">
            <w:pPr>
              <w:jc w:val="both"/>
              <w:rPr>
                <w:sz w:val="24"/>
                <w:szCs w:val="24"/>
              </w:rPr>
            </w:pPr>
            <w:r>
              <w:rPr>
                <w:sz w:val="24"/>
                <w:szCs w:val="24"/>
              </w:rPr>
              <w:t xml:space="preserve">3 months’ timeline. </w:t>
            </w:r>
          </w:p>
        </w:tc>
      </w:tr>
      <w:tr w:rsidR="00220D06" w:rsidRPr="00270EEB" w14:paraId="4DD6097A" w14:textId="77777777" w:rsidTr="6E3AA50A">
        <w:tc>
          <w:tcPr>
            <w:tcW w:w="2318" w:type="dxa"/>
            <w:shd w:val="clear" w:color="auto" w:fill="auto"/>
          </w:tcPr>
          <w:p w14:paraId="24A3FE31" w14:textId="349BBCB9" w:rsidR="00220D06" w:rsidRDefault="00220D06" w:rsidP="00FF7EBB">
            <w:pPr>
              <w:jc w:val="both"/>
              <w:rPr>
                <w:sz w:val="24"/>
                <w:szCs w:val="24"/>
              </w:rPr>
            </w:pPr>
          </w:p>
          <w:p w14:paraId="55A3D947" w14:textId="782CA922" w:rsidR="005F3F9C" w:rsidRPr="00270EEB" w:rsidRDefault="005F3F9C" w:rsidP="00FF7EBB">
            <w:pPr>
              <w:jc w:val="both"/>
              <w:rPr>
                <w:sz w:val="24"/>
                <w:szCs w:val="24"/>
              </w:rPr>
            </w:pPr>
            <w:r>
              <w:rPr>
                <w:sz w:val="24"/>
                <w:szCs w:val="24"/>
              </w:rPr>
              <w:t xml:space="preserve">Having the confidence to tactically use appointments if needed in proportionate situations </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423925C" w14:textId="77777777" w:rsidR="00220D06" w:rsidRDefault="006B2A25" w:rsidP="00FF7EBB">
            <w:pPr>
              <w:jc w:val="both"/>
              <w:rPr>
                <w:sz w:val="24"/>
                <w:szCs w:val="24"/>
              </w:rPr>
            </w:pPr>
            <w:r>
              <w:rPr>
                <w:sz w:val="24"/>
                <w:szCs w:val="24"/>
              </w:rPr>
              <w:t xml:space="preserve">By </w:t>
            </w:r>
            <w:proofErr w:type="spellStart"/>
            <w:r>
              <w:rPr>
                <w:sz w:val="24"/>
                <w:szCs w:val="24"/>
              </w:rPr>
              <w:t>familuring</w:t>
            </w:r>
            <w:proofErr w:type="spellEnd"/>
            <w:r>
              <w:rPr>
                <w:sz w:val="24"/>
                <w:szCs w:val="24"/>
              </w:rPr>
              <w:t xml:space="preserve"> myself with the correct placement of my appointments on my carry equipment vest. </w:t>
            </w:r>
          </w:p>
          <w:p w14:paraId="1477337F" w14:textId="77777777" w:rsidR="006B2A25" w:rsidRDefault="006B2A25" w:rsidP="00FF7EBB">
            <w:pPr>
              <w:jc w:val="both"/>
              <w:rPr>
                <w:sz w:val="24"/>
                <w:szCs w:val="24"/>
              </w:rPr>
            </w:pPr>
          </w:p>
          <w:p w14:paraId="15AD8D51" w14:textId="77777777" w:rsidR="006B2A25" w:rsidRDefault="006B2A25" w:rsidP="00FF7EBB">
            <w:pPr>
              <w:jc w:val="both"/>
              <w:rPr>
                <w:sz w:val="24"/>
                <w:szCs w:val="24"/>
              </w:rPr>
            </w:pPr>
            <w:r>
              <w:rPr>
                <w:sz w:val="24"/>
                <w:szCs w:val="24"/>
              </w:rPr>
              <w:t xml:space="preserve">By keeping up to date with my training. </w:t>
            </w:r>
          </w:p>
          <w:p w14:paraId="208EB973" w14:textId="77777777" w:rsidR="006B2A25" w:rsidRDefault="006B2A25" w:rsidP="00FF7EBB">
            <w:pPr>
              <w:jc w:val="both"/>
              <w:rPr>
                <w:sz w:val="24"/>
                <w:szCs w:val="24"/>
              </w:rPr>
            </w:pPr>
          </w:p>
          <w:p w14:paraId="4A5263DB" w14:textId="1CFFE8B2" w:rsidR="006B2A25" w:rsidRPr="00270EEB" w:rsidRDefault="006B2A25" w:rsidP="00FF7EBB">
            <w:pPr>
              <w:jc w:val="both"/>
              <w:rPr>
                <w:sz w:val="24"/>
                <w:szCs w:val="24"/>
              </w:rPr>
            </w:pPr>
          </w:p>
        </w:tc>
        <w:tc>
          <w:tcPr>
            <w:tcW w:w="2230" w:type="dxa"/>
            <w:shd w:val="clear" w:color="auto" w:fill="auto"/>
          </w:tcPr>
          <w:p w14:paraId="30008AB2" w14:textId="0FAD2915" w:rsidR="00220D06" w:rsidRDefault="006B2A25" w:rsidP="00FF7EBB">
            <w:pPr>
              <w:jc w:val="both"/>
              <w:rPr>
                <w:sz w:val="24"/>
                <w:szCs w:val="24"/>
              </w:rPr>
            </w:pPr>
            <w:r>
              <w:rPr>
                <w:sz w:val="24"/>
                <w:szCs w:val="24"/>
              </w:rPr>
              <w:t>My tutor and colleagues can provide support by talking m</w:t>
            </w:r>
            <w:r w:rsidR="00E40DD8">
              <w:rPr>
                <w:sz w:val="24"/>
                <w:szCs w:val="24"/>
              </w:rPr>
              <w:t>e</w:t>
            </w:r>
            <w:r>
              <w:rPr>
                <w:sz w:val="24"/>
                <w:szCs w:val="24"/>
              </w:rPr>
              <w:t xml:space="preserve"> through their experiences </w:t>
            </w:r>
            <w:r w:rsidR="00E40DD8">
              <w:rPr>
                <w:sz w:val="24"/>
                <w:szCs w:val="24"/>
              </w:rPr>
              <w:t>about when they have used their appointment in the past.</w:t>
            </w:r>
          </w:p>
          <w:p w14:paraId="7C876609" w14:textId="77777777" w:rsidR="006B2A25" w:rsidRDefault="006B2A25" w:rsidP="00FF7EBB">
            <w:pPr>
              <w:jc w:val="both"/>
              <w:rPr>
                <w:sz w:val="24"/>
                <w:szCs w:val="24"/>
              </w:rPr>
            </w:pPr>
          </w:p>
          <w:p w14:paraId="55CDA8EA" w14:textId="37E4DE05" w:rsidR="006B2A25" w:rsidRPr="00270EEB" w:rsidRDefault="006B2A25" w:rsidP="00FF7EBB">
            <w:pPr>
              <w:jc w:val="both"/>
              <w:rPr>
                <w:sz w:val="24"/>
                <w:szCs w:val="24"/>
              </w:rPr>
            </w:pPr>
            <w:r>
              <w:rPr>
                <w:sz w:val="24"/>
                <w:szCs w:val="24"/>
              </w:rPr>
              <w:t xml:space="preserve">SWP Training team when I need renew courses such as OST. </w:t>
            </w:r>
          </w:p>
        </w:tc>
        <w:tc>
          <w:tcPr>
            <w:tcW w:w="2230" w:type="dxa"/>
            <w:shd w:val="clear" w:color="auto" w:fill="auto"/>
          </w:tcPr>
          <w:p w14:paraId="2B29ED58" w14:textId="77777777" w:rsidR="006B2A25" w:rsidRDefault="006B2A25" w:rsidP="006B2A25">
            <w:pPr>
              <w:jc w:val="both"/>
              <w:rPr>
                <w:sz w:val="24"/>
                <w:szCs w:val="24"/>
              </w:rPr>
            </w:pPr>
            <w:r>
              <w:rPr>
                <w:sz w:val="24"/>
                <w:szCs w:val="24"/>
              </w:rPr>
              <w:t xml:space="preserve">From 04/04/2022 – 04/06/2022. </w:t>
            </w:r>
          </w:p>
          <w:p w14:paraId="02830E6E" w14:textId="77777777" w:rsidR="006B2A25" w:rsidRDefault="006B2A25" w:rsidP="006B2A25">
            <w:pPr>
              <w:jc w:val="both"/>
              <w:rPr>
                <w:sz w:val="24"/>
                <w:szCs w:val="24"/>
              </w:rPr>
            </w:pPr>
          </w:p>
          <w:p w14:paraId="25AAFC86" w14:textId="78CD540B" w:rsidR="62FE5CAF" w:rsidRDefault="006B2A25" w:rsidP="006B2A25">
            <w:pPr>
              <w:jc w:val="both"/>
              <w:rPr>
                <w:sz w:val="24"/>
                <w:szCs w:val="24"/>
              </w:rPr>
            </w:pPr>
            <w:r>
              <w:rPr>
                <w:sz w:val="24"/>
                <w:szCs w:val="24"/>
              </w:rPr>
              <w:t>3 months’ timeline.</w:t>
            </w:r>
          </w:p>
        </w:tc>
      </w:tr>
      <w:tr w:rsidR="00220D06" w:rsidRPr="00270EEB" w14:paraId="32973BBE" w14:textId="77777777" w:rsidTr="6E3AA50A">
        <w:tc>
          <w:tcPr>
            <w:tcW w:w="2318" w:type="dxa"/>
            <w:shd w:val="clear" w:color="auto" w:fill="auto"/>
          </w:tcPr>
          <w:p w14:paraId="27365973" w14:textId="1C120B3E" w:rsidR="00220D06" w:rsidRPr="00270EEB" w:rsidRDefault="00B22966" w:rsidP="00FF7EBB">
            <w:pPr>
              <w:jc w:val="both"/>
              <w:rPr>
                <w:sz w:val="24"/>
                <w:szCs w:val="24"/>
              </w:rPr>
            </w:pPr>
            <w:r>
              <w:rPr>
                <w:sz w:val="24"/>
                <w:szCs w:val="24"/>
              </w:rPr>
              <w:t xml:space="preserve">Knowing when and when not to activate my body - worn camera </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407001CD" w:rsidR="00220D06" w:rsidRPr="00270EEB" w:rsidRDefault="00B22966" w:rsidP="00FF7EBB">
            <w:pPr>
              <w:jc w:val="both"/>
              <w:rPr>
                <w:sz w:val="24"/>
                <w:szCs w:val="24"/>
              </w:rPr>
            </w:pPr>
            <w:r>
              <w:rPr>
                <w:sz w:val="24"/>
                <w:szCs w:val="24"/>
              </w:rPr>
              <w:lastRenderedPageBreak/>
              <w:t xml:space="preserve">By studying the different offence/ suspected offences that are </w:t>
            </w:r>
            <w:r>
              <w:rPr>
                <w:sz w:val="24"/>
                <w:szCs w:val="24"/>
              </w:rPr>
              <w:lastRenderedPageBreak/>
              <w:t xml:space="preserve">outlined in South Wales Police’s where you are required to activate </w:t>
            </w:r>
            <w:r w:rsidR="00144C90">
              <w:rPr>
                <w:sz w:val="24"/>
                <w:szCs w:val="24"/>
              </w:rPr>
              <w:t xml:space="preserve">body warn video </w:t>
            </w:r>
          </w:p>
        </w:tc>
        <w:tc>
          <w:tcPr>
            <w:tcW w:w="2230" w:type="dxa"/>
            <w:shd w:val="clear" w:color="auto" w:fill="auto"/>
          </w:tcPr>
          <w:p w14:paraId="65501C7F" w14:textId="77777777" w:rsidR="00220D06" w:rsidRDefault="00144C90" w:rsidP="00FF7EBB">
            <w:pPr>
              <w:jc w:val="both"/>
              <w:rPr>
                <w:sz w:val="24"/>
                <w:szCs w:val="24"/>
              </w:rPr>
            </w:pPr>
            <w:r>
              <w:rPr>
                <w:sz w:val="24"/>
                <w:szCs w:val="24"/>
              </w:rPr>
              <w:lastRenderedPageBreak/>
              <w:t xml:space="preserve">My tutor and colleagues can provide support by </w:t>
            </w:r>
            <w:r>
              <w:rPr>
                <w:sz w:val="24"/>
                <w:szCs w:val="24"/>
              </w:rPr>
              <w:lastRenderedPageBreak/>
              <w:t xml:space="preserve">prompting myself to activate. </w:t>
            </w:r>
          </w:p>
          <w:p w14:paraId="0E948A62" w14:textId="77777777" w:rsidR="00144C90" w:rsidRDefault="00144C90" w:rsidP="00FF7EBB">
            <w:pPr>
              <w:jc w:val="both"/>
              <w:rPr>
                <w:sz w:val="24"/>
                <w:szCs w:val="24"/>
              </w:rPr>
            </w:pPr>
          </w:p>
          <w:p w14:paraId="63C5B3FF" w14:textId="50493148" w:rsidR="00144C90" w:rsidRPr="00270EEB" w:rsidRDefault="00144C90" w:rsidP="00FF7EBB">
            <w:pPr>
              <w:jc w:val="both"/>
              <w:rPr>
                <w:sz w:val="24"/>
                <w:szCs w:val="24"/>
              </w:rPr>
            </w:pPr>
            <w:proofErr w:type="gramStart"/>
            <w:r>
              <w:rPr>
                <w:sz w:val="24"/>
                <w:szCs w:val="24"/>
              </w:rPr>
              <w:t>Referring back</w:t>
            </w:r>
            <w:proofErr w:type="gramEnd"/>
            <w:r>
              <w:rPr>
                <w:sz w:val="24"/>
                <w:szCs w:val="24"/>
              </w:rPr>
              <w:t xml:space="preserve"> to my training notes made in my </w:t>
            </w:r>
            <w:proofErr w:type="spellStart"/>
            <w:r>
              <w:rPr>
                <w:sz w:val="24"/>
                <w:szCs w:val="24"/>
              </w:rPr>
              <w:t>inital</w:t>
            </w:r>
            <w:proofErr w:type="spellEnd"/>
            <w:r>
              <w:rPr>
                <w:sz w:val="24"/>
                <w:szCs w:val="24"/>
              </w:rPr>
              <w:t xml:space="preserve"> 6 months of training </w:t>
            </w:r>
          </w:p>
        </w:tc>
        <w:tc>
          <w:tcPr>
            <w:tcW w:w="2230" w:type="dxa"/>
            <w:shd w:val="clear" w:color="auto" w:fill="auto"/>
          </w:tcPr>
          <w:p w14:paraId="76A2D8A5" w14:textId="77777777" w:rsidR="00144C90" w:rsidRDefault="00144C90" w:rsidP="00144C90">
            <w:pPr>
              <w:jc w:val="both"/>
              <w:rPr>
                <w:sz w:val="24"/>
                <w:szCs w:val="24"/>
              </w:rPr>
            </w:pPr>
            <w:r>
              <w:rPr>
                <w:sz w:val="24"/>
                <w:szCs w:val="24"/>
              </w:rPr>
              <w:lastRenderedPageBreak/>
              <w:t xml:space="preserve">From 04/04/2022 – 04/06/2022. </w:t>
            </w:r>
          </w:p>
          <w:p w14:paraId="605E379D" w14:textId="77777777" w:rsidR="00144C90" w:rsidRDefault="00144C90" w:rsidP="00144C90">
            <w:pPr>
              <w:jc w:val="both"/>
              <w:rPr>
                <w:sz w:val="24"/>
                <w:szCs w:val="24"/>
              </w:rPr>
            </w:pPr>
          </w:p>
          <w:p w14:paraId="5A4090B6" w14:textId="19885DAD" w:rsidR="62FE5CAF" w:rsidRDefault="00144C90" w:rsidP="00144C90">
            <w:pPr>
              <w:jc w:val="both"/>
              <w:rPr>
                <w:sz w:val="24"/>
                <w:szCs w:val="24"/>
              </w:rPr>
            </w:pPr>
            <w:r>
              <w:rPr>
                <w:sz w:val="24"/>
                <w:szCs w:val="24"/>
              </w:rPr>
              <w:t>3 months’ timeline.</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0C777905"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w:t>
      </w:r>
    </w:p>
    <w:p w14:paraId="5E6A5B2E"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 xml:space="preserve">‘A Code of Practice for the Principles and Standards of Professional Behaviour for the Policing Profession of England and Wales.’ </w:t>
      </w:r>
      <w:r w:rsidRPr="00BD7DDE">
        <w:rPr>
          <w:rFonts w:asciiTheme="minorHAnsi" w:hAnsiTheme="minorHAnsi" w:cstheme="minorHAnsi"/>
          <w:i/>
          <w:iCs/>
          <w:sz w:val="24"/>
          <w:szCs w:val="24"/>
        </w:rPr>
        <w:t>Presented to Parliament pursuant to Section 39</w:t>
      </w:r>
      <w:proofErr w:type="gramStart"/>
      <w:r w:rsidRPr="00BD7DDE">
        <w:rPr>
          <w:rFonts w:asciiTheme="minorHAnsi" w:hAnsiTheme="minorHAnsi" w:cstheme="minorHAnsi"/>
          <w:i/>
          <w:iCs/>
          <w:sz w:val="24"/>
          <w:szCs w:val="24"/>
        </w:rPr>
        <w:t>A(</w:t>
      </w:r>
      <w:proofErr w:type="gramEnd"/>
      <w:r w:rsidRPr="00BD7DDE">
        <w:rPr>
          <w:rFonts w:asciiTheme="minorHAnsi" w:hAnsiTheme="minorHAnsi" w:cstheme="minorHAnsi"/>
          <w:i/>
          <w:iCs/>
          <w:sz w:val="24"/>
          <w:szCs w:val="24"/>
        </w:rPr>
        <w:t>5) of TM the Police Act 1996, as amended by Section 124 of the Anti-social Behaviour, Crime and Policing Act 2014</w:t>
      </w:r>
      <w:r w:rsidRPr="00BD7DDE">
        <w:rPr>
          <w:rFonts w:asciiTheme="minorHAnsi" w:hAnsiTheme="minorHAnsi" w:cstheme="minorHAnsi"/>
          <w:iCs/>
          <w:sz w:val="24"/>
          <w:szCs w:val="24"/>
        </w:rPr>
        <w:t xml:space="preserve"> [online] Available at: https://www.college.police.uk/ethics/code-of-ethics (Accessed:20 Apr. 2022).</w:t>
      </w:r>
    </w:p>
    <w:p w14:paraId="3138E48B" w14:textId="77777777" w:rsidR="00BD7DDE" w:rsidRPr="00BD7DDE" w:rsidRDefault="00BD7DDE" w:rsidP="00BD7DDE">
      <w:pPr>
        <w:pStyle w:val="ListParagraph"/>
        <w:rPr>
          <w:rFonts w:asciiTheme="minorHAnsi" w:hAnsiTheme="minorHAnsi" w:cstheme="minorHAnsi"/>
          <w:iCs/>
          <w:sz w:val="24"/>
          <w:szCs w:val="24"/>
        </w:rPr>
      </w:pPr>
    </w:p>
    <w:p w14:paraId="6EA4882D" w14:textId="3C9E0A74"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 xml:space="preserve">Alcohol Change UK (2020). </w:t>
      </w:r>
      <w:r w:rsidRPr="00BD7DDE">
        <w:rPr>
          <w:rFonts w:asciiTheme="minorHAnsi" w:hAnsiTheme="minorHAnsi" w:cstheme="minorHAnsi"/>
          <w:i/>
          <w:iCs/>
          <w:sz w:val="24"/>
          <w:szCs w:val="24"/>
        </w:rPr>
        <w:t>Alcohol Statistics</w:t>
      </w:r>
      <w:r w:rsidRPr="00BD7DDE">
        <w:rPr>
          <w:rFonts w:asciiTheme="minorHAnsi" w:hAnsiTheme="minorHAnsi" w:cstheme="minorHAnsi"/>
          <w:iCs/>
          <w:sz w:val="24"/>
          <w:szCs w:val="24"/>
        </w:rPr>
        <w:t xml:space="preserve">. [online] Alcohol Change UK. Available at: https://alcoholchange.org.uk/alcohol-facts/fact-sheets/alcohol-statistics. (Accessed: </w:t>
      </w:r>
      <w:r w:rsidR="00E40DD8">
        <w:rPr>
          <w:rFonts w:asciiTheme="minorHAnsi" w:hAnsiTheme="minorHAnsi" w:cstheme="minorHAnsi"/>
          <w:iCs/>
          <w:sz w:val="24"/>
          <w:szCs w:val="24"/>
        </w:rPr>
        <w:t>20/04/</w:t>
      </w:r>
      <w:r w:rsidRPr="00BD7DDE">
        <w:rPr>
          <w:rFonts w:asciiTheme="minorHAnsi" w:hAnsiTheme="minorHAnsi" w:cstheme="minorHAnsi"/>
          <w:iCs/>
          <w:sz w:val="24"/>
          <w:szCs w:val="24"/>
        </w:rPr>
        <w:t xml:space="preserve">2022). </w:t>
      </w:r>
    </w:p>
    <w:p w14:paraId="390924D4" w14:textId="77777777" w:rsidR="00BD7DDE" w:rsidRPr="00BD7DDE" w:rsidRDefault="00BD7DDE" w:rsidP="00BD7DDE">
      <w:pPr>
        <w:pStyle w:val="ListParagraph"/>
        <w:rPr>
          <w:rFonts w:asciiTheme="minorHAnsi" w:hAnsiTheme="minorHAnsi" w:cstheme="minorHAnsi"/>
          <w:iCs/>
          <w:sz w:val="24"/>
          <w:szCs w:val="24"/>
        </w:rPr>
      </w:pPr>
    </w:p>
    <w:p w14:paraId="2ED6A3DF" w14:textId="77777777" w:rsidR="00BD7DDE" w:rsidRPr="00BD7DDE" w:rsidRDefault="00BD7DDE" w:rsidP="00BD7DDE">
      <w:pPr>
        <w:pStyle w:val="ListParagraph"/>
        <w:rPr>
          <w:rFonts w:asciiTheme="minorHAnsi" w:hAnsiTheme="minorHAnsi" w:cstheme="minorHAnsi"/>
          <w:iCs/>
          <w:sz w:val="24"/>
          <w:szCs w:val="24"/>
        </w:rPr>
      </w:pPr>
    </w:p>
    <w:p w14:paraId="7B596718"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 xml:space="preserve">Anon, (2020). </w:t>
      </w:r>
      <w:r w:rsidRPr="00BD7DDE">
        <w:rPr>
          <w:rFonts w:asciiTheme="minorHAnsi" w:hAnsiTheme="minorHAnsi" w:cstheme="minorHAnsi"/>
          <w:i/>
          <w:iCs/>
          <w:sz w:val="24"/>
          <w:szCs w:val="24"/>
        </w:rPr>
        <w:t>Alcohol &amp; Anger (Rage Symptoms &amp; Management).</w:t>
      </w:r>
      <w:r w:rsidRPr="00BD7DDE">
        <w:rPr>
          <w:rFonts w:asciiTheme="minorHAnsi" w:hAnsiTheme="minorHAnsi" w:cstheme="minorHAnsi"/>
          <w:iCs/>
          <w:sz w:val="24"/>
          <w:szCs w:val="24"/>
        </w:rPr>
        <w:t xml:space="preserve"> [online] Available at: </w:t>
      </w:r>
      <w:hyperlink r:id="rId26" w:history="1">
        <w:r w:rsidRPr="00BD7DDE">
          <w:rPr>
            <w:rStyle w:val="Hyperlink"/>
            <w:rFonts w:asciiTheme="minorHAnsi" w:hAnsiTheme="minorHAnsi" w:cstheme="minorHAnsi"/>
            <w:iCs/>
            <w:sz w:val="24"/>
            <w:szCs w:val="24"/>
          </w:rPr>
          <w:t>https://alcoholrehabhelp.org/addiction/effects/anger/</w:t>
        </w:r>
      </w:hyperlink>
      <w:r w:rsidRPr="00BD7DDE">
        <w:rPr>
          <w:rFonts w:asciiTheme="minorHAnsi" w:hAnsiTheme="minorHAnsi" w:cstheme="minorHAnsi"/>
          <w:iCs/>
          <w:sz w:val="24"/>
          <w:szCs w:val="24"/>
        </w:rPr>
        <w:t>. (Accessed: 20 Apr. 2022)</w:t>
      </w:r>
    </w:p>
    <w:p w14:paraId="2EB63D2E" w14:textId="2A70B732" w:rsidR="008668D8" w:rsidRDefault="008668D8" w:rsidP="008668D8">
      <w:pPr>
        <w:rPr>
          <w:rFonts w:asciiTheme="minorHAnsi" w:hAnsiTheme="minorHAnsi" w:cstheme="minorHAnsi"/>
          <w:iCs/>
          <w:sz w:val="24"/>
          <w:szCs w:val="24"/>
        </w:rPr>
      </w:pPr>
    </w:p>
    <w:p w14:paraId="4130BBDA" w14:textId="05A36700" w:rsidR="008668D8" w:rsidRDefault="008668D8" w:rsidP="008668D8">
      <w:pPr>
        <w:rPr>
          <w:rFonts w:asciiTheme="minorHAnsi" w:hAnsiTheme="minorHAnsi" w:cstheme="minorHAnsi"/>
          <w:iCs/>
          <w:sz w:val="24"/>
          <w:szCs w:val="24"/>
        </w:rPr>
      </w:pPr>
    </w:p>
    <w:p w14:paraId="68B32571" w14:textId="0170E1E7" w:rsidR="008668D8" w:rsidRDefault="008668D8" w:rsidP="008668D8">
      <w:pPr>
        <w:rPr>
          <w:rFonts w:asciiTheme="minorHAnsi" w:hAnsiTheme="minorHAnsi" w:cstheme="minorHAnsi"/>
          <w:iCs/>
          <w:sz w:val="24"/>
          <w:szCs w:val="24"/>
        </w:rPr>
      </w:pPr>
      <w:r w:rsidRPr="008668D8">
        <w:rPr>
          <w:rFonts w:asciiTheme="minorHAnsi" w:hAnsiTheme="minorHAnsi" w:cstheme="minorHAnsi"/>
          <w:i/>
          <w:sz w:val="24"/>
          <w:szCs w:val="24"/>
        </w:rPr>
        <w:t>Apa.org</w:t>
      </w:r>
      <w:r w:rsidRPr="008668D8">
        <w:rPr>
          <w:rFonts w:asciiTheme="minorHAnsi" w:hAnsiTheme="minorHAnsi" w:cstheme="minorHAnsi"/>
          <w:iCs/>
          <w:sz w:val="24"/>
          <w:szCs w:val="24"/>
        </w:rPr>
        <w:t xml:space="preserve">. (2022). [online] Available at: https://www.apa.org/topics/resiliencehttps://www.apa.org/topics/resilience </w:t>
      </w:r>
      <w:r>
        <w:rPr>
          <w:rFonts w:asciiTheme="minorHAnsi" w:hAnsiTheme="minorHAnsi" w:cstheme="minorHAnsi"/>
          <w:iCs/>
          <w:sz w:val="24"/>
          <w:szCs w:val="24"/>
        </w:rPr>
        <w:t>(</w:t>
      </w:r>
      <w:r w:rsidRPr="008668D8">
        <w:rPr>
          <w:rFonts w:asciiTheme="minorHAnsi" w:hAnsiTheme="minorHAnsi" w:cstheme="minorHAnsi"/>
          <w:iCs/>
          <w:sz w:val="24"/>
          <w:szCs w:val="24"/>
        </w:rPr>
        <w:t>Accessed 9 Jul. 2022</w:t>
      </w:r>
      <w:r>
        <w:rPr>
          <w:rFonts w:asciiTheme="minorHAnsi" w:hAnsiTheme="minorHAnsi" w:cstheme="minorHAnsi"/>
          <w:iCs/>
          <w:sz w:val="24"/>
          <w:szCs w:val="24"/>
        </w:rPr>
        <w:t>)</w:t>
      </w:r>
    </w:p>
    <w:p w14:paraId="7D1A3880" w14:textId="77777777" w:rsidR="008668D8" w:rsidRPr="008668D8" w:rsidRDefault="008668D8" w:rsidP="008668D8">
      <w:pPr>
        <w:rPr>
          <w:rFonts w:asciiTheme="minorHAnsi" w:hAnsiTheme="minorHAnsi" w:cstheme="minorHAnsi"/>
          <w:iCs/>
          <w:sz w:val="24"/>
          <w:szCs w:val="24"/>
        </w:rPr>
      </w:pPr>
    </w:p>
    <w:p w14:paraId="16FC2967"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Bryant, R. and Bryant, S. (2019). Blackstone’s handbook for policing students 2020. 14th ed. Oxford: Oxford University Press, p.1962.</w:t>
      </w:r>
    </w:p>
    <w:p w14:paraId="62CD0E8F" w14:textId="2E2D9798" w:rsidR="00BD7DDE" w:rsidRDefault="00BD7DDE" w:rsidP="00664D65">
      <w:pPr>
        <w:rPr>
          <w:rFonts w:asciiTheme="minorHAnsi" w:hAnsiTheme="minorHAnsi" w:cstheme="minorHAnsi"/>
          <w:iCs/>
          <w:sz w:val="24"/>
          <w:szCs w:val="24"/>
        </w:rPr>
      </w:pPr>
    </w:p>
    <w:p w14:paraId="5283B043" w14:textId="65146C54" w:rsidR="00664D65" w:rsidRDefault="00664D65" w:rsidP="00664D65">
      <w:pPr>
        <w:rPr>
          <w:rFonts w:asciiTheme="minorHAnsi" w:hAnsiTheme="minorHAnsi" w:cstheme="minorHAnsi"/>
          <w:iCs/>
          <w:sz w:val="24"/>
          <w:szCs w:val="24"/>
        </w:rPr>
      </w:pPr>
      <w:r w:rsidRPr="00BD7DDE">
        <w:rPr>
          <w:rFonts w:asciiTheme="minorHAnsi" w:hAnsiTheme="minorHAnsi" w:cstheme="minorHAnsi"/>
          <w:iCs/>
          <w:sz w:val="24"/>
          <w:szCs w:val="24"/>
        </w:rPr>
        <w:t>Bryant, R. and Bryant, S. (2019). Blackstone’s handbook for policing students 2020. 14th ed. Oxford: Oxford University Press, p</w:t>
      </w:r>
      <w:r>
        <w:rPr>
          <w:rFonts w:asciiTheme="minorHAnsi" w:hAnsiTheme="minorHAnsi" w:cstheme="minorHAnsi"/>
          <w:iCs/>
          <w:sz w:val="24"/>
          <w:szCs w:val="24"/>
        </w:rPr>
        <w:t>107</w:t>
      </w:r>
      <w:r w:rsidRPr="00BD7DDE">
        <w:rPr>
          <w:rFonts w:asciiTheme="minorHAnsi" w:hAnsiTheme="minorHAnsi" w:cstheme="minorHAnsi"/>
          <w:iCs/>
          <w:sz w:val="24"/>
          <w:szCs w:val="24"/>
        </w:rPr>
        <w:t>.</w:t>
      </w:r>
    </w:p>
    <w:p w14:paraId="5B8CC6A7" w14:textId="42ADE356" w:rsidR="00664D65" w:rsidRDefault="00664D65" w:rsidP="00664D65">
      <w:pPr>
        <w:rPr>
          <w:rFonts w:asciiTheme="minorHAnsi" w:hAnsiTheme="minorHAnsi" w:cstheme="minorHAnsi"/>
          <w:iCs/>
          <w:sz w:val="24"/>
          <w:szCs w:val="24"/>
        </w:rPr>
      </w:pPr>
    </w:p>
    <w:p w14:paraId="5F36A88C" w14:textId="723A1569" w:rsidR="00664D65" w:rsidRPr="00BD7DDE" w:rsidRDefault="00664D65" w:rsidP="00664D65">
      <w:pPr>
        <w:rPr>
          <w:rFonts w:asciiTheme="minorHAnsi" w:hAnsiTheme="minorHAnsi" w:cstheme="minorHAnsi"/>
          <w:iCs/>
          <w:sz w:val="24"/>
          <w:szCs w:val="24"/>
        </w:rPr>
      </w:pPr>
      <w:r w:rsidRPr="00BD7DDE">
        <w:rPr>
          <w:rFonts w:asciiTheme="minorHAnsi" w:hAnsiTheme="minorHAnsi" w:cstheme="minorHAnsi"/>
          <w:iCs/>
          <w:sz w:val="24"/>
          <w:szCs w:val="24"/>
        </w:rPr>
        <w:t>Bryant, R. and Bryant, S. (2019). Blackstone’s handbook for policing students 2020. 14th ed. Oxford: Oxford University Press, p</w:t>
      </w:r>
      <w:r>
        <w:rPr>
          <w:rFonts w:asciiTheme="minorHAnsi" w:hAnsiTheme="minorHAnsi" w:cstheme="minorHAnsi"/>
          <w:iCs/>
          <w:sz w:val="24"/>
          <w:szCs w:val="24"/>
        </w:rPr>
        <w:t>105</w:t>
      </w:r>
      <w:r w:rsidRPr="00BD7DDE">
        <w:rPr>
          <w:rFonts w:asciiTheme="minorHAnsi" w:hAnsiTheme="minorHAnsi" w:cstheme="minorHAnsi"/>
          <w:iCs/>
          <w:sz w:val="24"/>
          <w:szCs w:val="24"/>
        </w:rPr>
        <w:t>.</w:t>
      </w:r>
    </w:p>
    <w:p w14:paraId="23F73EF3" w14:textId="77777777" w:rsidR="00664D65" w:rsidRPr="00BD7DDE" w:rsidRDefault="00664D65" w:rsidP="00664D65">
      <w:pPr>
        <w:rPr>
          <w:rFonts w:asciiTheme="minorHAnsi" w:hAnsiTheme="minorHAnsi" w:cstheme="minorHAnsi"/>
          <w:iCs/>
          <w:sz w:val="24"/>
          <w:szCs w:val="24"/>
        </w:rPr>
      </w:pPr>
    </w:p>
    <w:p w14:paraId="261D70F8" w14:textId="33B5F515" w:rsidR="00664D65" w:rsidRDefault="00664D65" w:rsidP="00664D65">
      <w:pPr>
        <w:rPr>
          <w:rFonts w:asciiTheme="minorHAnsi" w:hAnsiTheme="minorHAnsi" w:cstheme="minorHAnsi"/>
          <w:iCs/>
          <w:sz w:val="24"/>
          <w:szCs w:val="24"/>
        </w:rPr>
      </w:pPr>
    </w:p>
    <w:p w14:paraId="0764D15A" w14:textId="0CE2DABC" w:rsidR="00664D65" w:rsidRDefault="00664D65" w:rsidP="00664D65">
      <w:pPr>
        <w:rPr>
          <w:rFonts w:asciiTheme="minorHAnsi" w:hAnsiTheme="minorHAnsi" w:cstheme="minorHAnsi"/>
          <w:iCs/>
          <w:sz w:val="24"/>
          <w:szCs w:val="24"/>
        </w:rPr>
      </w:pPr>
      <w:r w:rsidRPr="00BD7DDE">
        <w:rPr>
          <w:rFonts w:asciiTheme="minorHAnsi" w:hAnsiTheme="minorHAnsi" w:cstheme="minorHAnsi"/>
          <w:iCs/>
          <w:sz w:val="24"/>
          <w:szCs w:val="24"/>
        </w:rPr>
        <w:t>Bryant, R. and Bryant, S. (2019). Blackstone’s handbook for policing students 2020. 14th ed. Oxford: Oxford University Press, p.</w:t>
      </w:r>
      <w:r>
        <w:rPr>
          <w:rFonts w:asciiTheme="minorHAnsi" w:hAnsiTheme="minorHAnsi" w:cstheme="minorHAnsi"/>
          <w:iCs/>
          <w:sz w:val="24"/>
          <w:szCs w:val="24"/>
        </w:rPr>
        <w:t>76</w:t>
      </w:r>
      <w:r w:rsidRPr="00BD7DDE">
        <w:rPr>
          <w:rFonts w:asciiTheme="minorHAnsi" w:hAnsiTheme="minorHAnsi" w:cstheme="minorHAnsi"/>
          <w:iCs/>
          <w:sz w:val="24"/>
          <w:szCs w:val="24"/>
        </w:rPr>
        <w:t>.</w:t>
      </w:r>
    </w:p>
    <w:p w14:paraId="75EE24E0" w14:textId="4C09A99F" w:rsidR="00664D65" w:rsidRDefault="00664D65" w:rsidP="00664D65">
      <w:pPr>
        <w:rPr>
          <w:rFonts w:asciiTheme="minorHAnsi" w:hAnsiTheme="minorHAnsi" w:cstheme="minorHAnsi"/>
          <w:iCs/>
          <w:sz w:val="24"/>
          <w:szCs w:val="24"/>
        </w:rPr>
      </w:pPr>
    </w:p>
    <w:p w14:paraId="29BD2988" w14:textId="77777777" w:rsidR="00664D65" w:rsidRPr="00BD7DDE" w:rsidRDefault="00664D65" w:rsidP="00664D65">
      <w:pPr>
        <w:rPr>
          <w:rFonts w:asciiTheme="minorHAnsi" w:hAnsiTheme="minorHAnsi" w:cstheme="minorHAnsi"/>
          <w:iCs/>
          <w:sz w:val="24"/>
          <w:szCs w:val="24"/>
        </w:rPr>
      </w:pPr>
    </w:p>
    <w:p w14:paraId="6687EB90" w14:textId="77777777" w:rsidR="00664D65" w:rsidRPr="00664D65" w:rsidRDefault="00664D65" w:rsidP="00664D65">
      <w:pPr>
        <w:rPr>
          <w:rFonts w:asciiTheme="minorHAnsi" w:hAnsiTheme="minorHAnsi" w:cstheme="minorHAnsi"/>
          <w:iCs/>
          <w:sz w:val="24"/>
          <w:szCs w:val="24"/>
        </w:rPr>
      </w:pPr>
    </w:p>
    <w:p w14:paraId="6FB4825A" w14:textId="77777777" w:rsidR="00BD7DDE" w:rsidRPr="00BD7DDE" w:rsidRDefault="00BD7DDE" w:rsidP="00BD7DDE">
      <w:pPr>
        <w:pStyle w:val="ListParagraph"/>
        <w:rPr>
          <w:rFonts w:asciiTheme="minorHAnsi" w:hAnsiTheme="minorHAnsi" w:cstheme="minorHAnsi"/>
          <w:iCs/>
          <w:sz w:val="24"/>
          <w:szCs w:val="24"/>
        </w:rPr>
      </w:pPr>
    </w:p>
    <w:p w14:paraId="7AF9A0F1"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 xml:space="preserve">Calm (2019). </w:t>
      </w:r>
      <w:r w:rsidRPr="00E40DD8">
        <w:rPr>
          <w:rFonts w:asciiTheme="minorHAnsi" w:hAnsiTheme="minorHAnsi" w:cstheme="minorHAnsi"/>
          <w:i/>
          <w:sz w:val="24"/>
          <w:szCs w:val="24"/>
        </w:rPr>
        <w:t>Experience Calm</w:t>
      </w:r>
      <w:r w:rsidRPr="00BD7DDE">
        <w:rPr>
          <w:rFonts w:asciiTheme="minorHAnsi" w:hAnsiTheme="minorHAnsi" w:cstheme="minorHAnsi"/>
          <w:iCs/>
          <w:sz w:val="24"/>
          <w:szCs w:val="24"/>
        </w:rPr>
        <w:t xml:space="preserve">. [online] @calm. Available at: </w:t>
      </w:r>
      <w:hyperlink r:id="rId27" w:history="1">
        <w:r w:rsidRPr="00BD7DDE">
          <w:rPr>
            <w:rStyle w:val="Hyperlink"/>
            <w:rFonts w:asciiTheme="minorHAnsi" w:hAnsiTheme="minorHAnsi" w:cstheme="minorHAnsi"/>
            <w:iCs/>
            <w:sz w:val="24"/>
            <w:szCs w:val="24"/>
          </w:rPr>
          <w:t>https://www.calm.com/</w:t>
        </w:r>
      </w:hyperlink>
      <w:r w:rsidRPr="00BD7DDE">
        <w:rPr>
          <w:rFonts w:asciiTheme="minorHAnsi" w:hAnsiTheme="minorHAnsi" w:cstheme="minorHAnsi"/>
          <w:iCs/>
          <w:sz w:val="24"/>
          <w:szCs w:val="24"/>
        </w:rPr>
        <w:t xml:space="preserve"> (Accessed: 18/03/2022)</w:t>
      </w:r>
    </w:p>
    <w:p w14:paraId="55A02D45" w14:textId="77777777" w:rsidR="00BD7DDE" w:rsidRPr="00BD7DDE" w:rsidRDefault="00BD7DDE" w:rsidP="00BD7DDE">
      <w:pPr>
        <w:pStyle w:val="ListParagraph"/>
        <w:rPr>
          <w:rFonts w:asciiTheme="minorHAnsi" w:hAnsiTheme="minorHAnsi" w:cstheme="minorHAnsi"/>
          <w:iCs/>
          <w:sz w:val="24"/>
          <w:szCs w:val="24"/>
        </w:rPr>
      </w:pPr>
    </w:p>
    <w:p w14:paraId="7CF5834F" w14:textId="534658D3" w:rsidR="00BD7DDE" w:rsidRPr="00BD7DDE" w:rsidRDefault="00BD7DDE" w:rsidP="00BD7DDE">
      <w:pPr>
        <w:rPr>
          <w:rFonts w:asciiTheme="minorHAnsi" w:hAnsiTheme="minorHAnsi" w:cstheme="minorHAnsi"/>
          <w:sz w:val="24"/>
          <w:szCs w:val="24"/>
        </w:rPr>
      </w:pPr>
      <w:r w:rsidRPr="00BD7DDE">
        <w:rPr>
          <w:rFonts w:asciiTheme="minorHAnsi" w:hAnsiTheme="minorHAnsi" w:cstheme="minorHAnsi"/>
          <w:sz w:val="24"/>
          <w:szCs w:val="24"/>
        </w:rPr>
        <w:lastRenderedPageBreak/>
        <w:t xml:space="preserve">CDC (2020). </w:t>
      </w:r>
      <w:r w:rsidRPr="00BD7DDE">
        <w:rPr>
          <w:rFonts w:asciiTheme="minorHAnsi" w:hAnsiTheme="minorHAnsi" w:cstheme="minorHAnsi"/>
          <w:i/>
          <w:sz w:val="24"/>
          <w:szCs w:val="24"/>
        </w:rPr>
        <w:t xml:space="preserve">Preventing Adverse Childhood Experiences |Violence </w:t>
      </w:r>
      <w:proofErr w:type="spellStart"/>
      <w:r w:rsidRPr="00BD7DDE">
        <w:rPr>
          <w:rFonts w:asciiTheme="minorHAnsi" w:hAnsiTheme="minorHAnsi" w:cstheme="minorHAnsi"/>
          <w:i/>
          <w:sz w:val="24"/>
          <w:szCs w:val="24"/>
        </w:rPr>
        <w:t>Prevention|Injury</w:t>
      </w:r>
      <w:proofErr w:type="spellEnd"/>
      <w:r w:rsidRPr="00BD7DDE">
        <w:rPr>
          <w:rFonts w:asciiTheme="minorHAnsi" w:hAnsiTheme="minorHAnsi" w:cstheme="minorHAnsi"/>
          <w:i/>
          <w:sz w:val="24"/>
          <w:szCs w:val="24"/>
        </w:rPr>
        <w:t xml:space="preserve"> </w:t>
      </w:r>
      <w:proofErr w:type="spellStart"/>
      <w:r w:rsidRPr="00BD7DDE">
        <w:rPr>
          <w:rFonts w:asciiTheme="minorHAnsi" w:hAnsiTheme="minorHAnsi" w:cstheme="minorHAnsi"/>
          <w:i/>
          <w:sz w:val="24"/>
          <w:szCs w:val="24"/>
        </w:rPr>
        <w:t>Center|CDC</w:t>
      </w:r>
      <w:proofErr w:type="spellEnd"/>
      <w:r w:rsidRPr="00BD7DDE">
        <w:rPr>
          <w:rFonts w:asciiTheme="minorHAnsi" w:hAnsiTheme="minorHAnsi" w:cstheme="minorHAnsi"/>
          <w:sz w:val="24"/>
          <w:szCs w:val="24"/>
        </w:rPr>
        <w:t>. [online]. Available at: https://www.cdc.gov/violenceprevention/aces/fastfact.html. (</w:t>
      </w:r>
      <w:proofErr w:type="gramStart"/>
      <w:r w:rsidRPr="00BD7DDE">
        <w:rPr>
          <w:rFonts w:asciiTheme="minorHAnsi" w:hAnsiTheme="minorHAnsi" w:cstheme="minorHAnsi"/>
          <w:sz w:val="24"/>
          <w:szCs w:val="24"/>
        </w:rPr>
        <w:t>accessed</w:t>
      </w:r>
      <w:proofErr w:type="gramEnd"/>
      <w:r w:rsidRPr="00BD7DDE">
        <w:rPr>
          <w:rFonts w:asciiTheme="minorHAnsi" w:hAnsiTheme="minorHAnsi" w:cstheme="minorHAnsi"/>
          <w:sz w:val="24"/>
          <w:szCs w:val="24"/>
        </w:rPr>
        <w:t>: 28/05/2022)</w:t>
      </w:r>
    </w:p>
    <w:p w14:paraId="71BB6655" w14:textId="77777777" w:rsidR="00BD7DDE" w:rsidRPr="00BD7DDE" w:rsidRDefault="00BD7DDE" w:rsidP="00BD7DDE">
      <w:pPr>
        <w:pStyle w:val="ListParagraph"/>
        <w:rPr>
          <w:rFonts w:asciiTheme="minorHAnsi" w:hAnsiTheme="minorHAnsi" w:cstheme="minorHAnsi"/>
          <w:sz w:val="24"/>
          <w:szCs w:val="24"/>
        </w:rPr>
      </w:pPr>
    </w:p>
    <w:p w14:paraId="3D51B5CD" w14:textId="718A5AB7" w:rsidR="00BD7DDE" w:rsidRDefault="00AF01FB" w:rsidP="00AF01FB">
      <w:pPr>
        <w:rPr>
          <w:rFonts w:asciiTheme="minorHAnsi" w:hAnsiTheme="minorHAnsi" w:cstheme="minorHAnsi"/>
          <w:sz w:val="24"/>
          <w:szCs w:val="24"/>
        </w:rPr>
      </w:pPr>
      <w:proofErr w:type="spellStart"/>
      <w:r w:rsidRPr="00AF01FB">
        <w:rPr>
          <w:rFonts w:asciiTheme="minorHAnsi" w:hAnsiTheme="minorHAnsi" w:cstheme="minorHAnsi"/>
          <w:sz w:val="24"/>
          <w:szCs w:val="24"/>
        </w:rPr>
        <w:t>Center</w:t>
      </w:r>
      <w:proofErr w:type="spellEnd"/>
      <w:r w:rsidRPr="00AF01FB">
        <w:rPr>
          <w:rFonts w:asciiTheme="minorHAnsi" w:hAnsiTheme="minorHAnsi" w:cstheme="minorHAnsi"/>
          <w:sz w:val="24"/>
          <w:szCs w:val="24"/>
        </w:rPr>
        <w:t xml:space="preserve"> for Creative Leadership (2021). </w:t>
      </w:r>
      <w:r w:rsidRPr="00AF01FB">
        <w:rPr>
          <w:rFonts w:asciiTheme="minorHAnsi" w:hAnsiTheme="minorHAnsi" w:cstheme="minorHAnsi"/>
          <w:i/>
          <w:iCs/>
          <w:sz w:val="24"/>
          <w:szCs w:val="24"/>
        </w:rPr>
        <w:t xml:space="preserve">Use Active Listening Skills When Coaching Others. [online] </w:t>
      </w:r>
      <w:proofErr w:type="spellStart"/>
      <w:r w:rsidRPr="00AF01FB">
        <w:rPr>
          <w:rFonts w:asciiTheme="minorHAnsi" w:hAnsiTheme="minorHAnsi" w:cstheme="minorHAnsi"/>
          <w:i/>
          <w:iCs/>
          <w:sz w:val="24"/>
          <w:szCs w:val="24"/>
        </w:rPr>
        <w:t>Center</w:t>
      </w:r>
      <w:proofErr w:type="spellEnd"/>
      <w:r w:rsidRPr="00AF01FB">
        <w:rPr>
          <w:rFonts w:asciiTheme="minorHAnsi" w:hAnsiTheme="minorHAnsi" w:cstheme="minorHAnsi"/>
          <w:i/>
          <w:iCs/>
          <w:sz w:val="24"/>
          <w:szCs w:val="24"/>
        </w:rPr>
        <w:t xml:space="preserve"> for Creative Leadership</w:t>
      </w:r>
      <w:r w:rsidRPr="00AF01FB">
        <w:rPr>
          <w:rFonts w:asciiTheme="minorHAnsi" w:hAnsiTheme="minorHAnsi" w:cstheme="minorHAnsi"/>
          <w:sz w:val="24"/>
          <w:szCs w:val="24"/>
        </w:rPr>
        <w:t xml:space="preserve">. Available at: </w:t>
      </w:r>
      <w:hyperlink r:id="rId28" w:history="1">
        <w:r w:rsidRPr="005C3988">
          <w:rPr>
            <w:rStyle w:val="Hyperlink"/>
            <w:rFonts w:asciiTheme="minorHAnsi" w:hAnsiTheme="minorHAnsi" w:cstheme="minorHAnsi"/>
            <w:sz w:val="24"/>
            <w:szCs w:val="24"/>
          </w:rPr>
          <w:t>https://www.ccl.org/articles/leading-effectively-articles/coaching-others-use-active-listening-skills/</w:t>
        </w:r>
      </w:hyperlink>
      <w:r w:rsidRPr="00AF01FB">
        <w:rPr>
          <w:rFonts w:asciiTheme="minorHAnsi" w:hAnsiTheme="minorHAnsi" w:cstheme="minorHAnsi"/>
          <w:sz w:val="24"/>
          <w:szCs w:val="24"/>
        </w:rPr>
        <w:t>.</w:t>
      </w:r>
      <w:r>
        <w:rPr>
          <w:rFonts w:asciiTheme="minorHAnsi" w:hAnsiTheme="minorHAnsi" w:cstheme="minorHAnsi"/>
          <w:sz w:val="24"/>
          <w:szCs w:val="24"/>
        </w:rPr>
        <w:t xml:space="preserve"> (</w:t>
      </w:r>
      <w:proofErr w:type="gramStart"/>
      <w:r>
        <w:rPr>
          <w:rFonts w:asciiTheme="minorHAnsi" w:hAnsiTheme="minorHAnsi" w:cstheme="minorHAnsi"/>
          <w:sz w:val="24"/>
          <w:szCs w:val="24"/>
        </w:rPr>
        <w:t>accessed</w:t>
      </w:r>
      <w:proofErr w:type="gramEnd"/>
      <w:r>
        <w:rPr>
          <w:rFonts w:asciiTheme="minorHAnsi" w:hAnsiTheme="minorHAnsi" w:cstheme="minorHAnsi"/>
          <w:sz w:val="24"/>
          <w:szCs w:val="24"/>
        </w:rPr>
        <w:t>:09/07/2022)</w:t>
      </w:r>
    </w:p>
    <w:p w14:paraId="3DC281BA" w14:textId="77777777" w:rsidR="00AF01FB" w:rsidRPr="00AF01FB" w:rsidRDefault="00AF01FB" w:rsidP="00AF01FB">
      <w:pPr>
        <w:rPr>
          <w:rFonts w:asciiTheme="minorHAnsi" w:hAnsiTheme="minorHAnsi" w:cstheme="minorHAnsi"/>
          <w:sz w:val="24"/>
          <w:szCs w:val="24"/>
        </w:rPr>
      </w:pPr>
    </w:p>
    <w:p w14:paraId="02B85B1C" w14:textId="77777777" w:rsidR="00BD7DDE" w:rsidRPr="00BD7DDE" w:rsidRDefault="00BD7DDE" w:rsidP="00BD7DDE">
      <w:pPr>
        <w:rPr>
          <w:rFonts w:asciiTheme="minorHAnsi" w:hAnsiTheme="minorHAnsi" w:cstheme="minorHAnsi"/>
          <w:sz w:val="24"/>
          <w:szCs w:val="24"/>
        </w:rPr>
      </w:pPr>
      <w:proofErr w:type="spellStart"/>
      <w:r w:rsidRPr="00BD7DDE">
        <w:rPr>
          <w:rFonts w:asciiTheme="minorHAnsi" w:hAnsiTheme="minorHAnsi" w:cstheme="minorHAnsi"/>
          <w:sz w:val="24"/>
          <w:szCs w:val="24"/>
        </w:rPr>
        <w:t>Centers</w:t>
      </w:r>
      <w:proofErr w:type="spellEnd"/>
      <w:r w:rsidRPr="00BD7DDE">
        <w:rPr>
          <w:rFonts w:asciiTheme="minorHAnsi" w:hAnsiTheme="minorHAnsi" w:cstheme="minorHAnsi"/>
          <w:sz w:val="24"/>
          <w:szCs w:val="24"/>
        </w:rPr>
        <w:t xml:space="preserve"> for Disease Control and Prevention (2021). </w:t>
      </w:r>
      <w:r w:rsidRPr="00BD7DDE">
        <w:rPr>
          <w:rFonts w:asciiTheme="minorHAnsi" w:hAnsiTheme="minorHAnsi" w:cstheme="minorHAnsi"/>
          <w:i/>
          <w:sz w:val="24"/>
          <w:szCs w:val="24"/>
        </w:rPr>
        <w:t>Facts About Suicide.</w:t>
      </w:r>
      <w:r w:rsidRPr="00BD7DDE">
        <w:rPr>
          <w:rFonts w:asciiTheme="minorHAnsi" w:hAnsiTheme="minorHAnsi" w:cstheme="minorHAnsi"/>
          <w:sz w:val="24"/>
          <w:szCs w:val="24"/>
        </w:rPr>
        <w:t xml:space="preserve"> [online] www.cdc.gov. Available at: https://www.cdc.gov/suicide/facts/index.html</w:t>
      </w:r>
      <w:proofErr w:type="gramStart"/>
      <w:r w:rsidRPr="00BD7DDE">
        <w:rPr>
          <w:rFonts w:asciiTheme="minorHAnsi" w:hAnsiTheme="minorHAnsi" w:cstheme="minorHAnsi"/>
          <w:sz w:val="24"/>
          <w:szCs w:val="24"/>
        </w:rPr>
        <w:t>. .</w:t>
      </w:r>
      <w:proofErr w:type="gramEnd"/>
      <w:r w:rsidRPr="00BD7DDE">
        <w:rPr>
          <w:rFonts w:asciiTheme="minorHAnsi" w:hAnsiTheme="minorHAnsi" w:cstheme="minorHAnsi"/>
          <w:sz w:val="24"/>
          <w:szCs w:val="24"/>
        </w:rPr>
        <w:t xml:space="preserve"> (</w:t>
      </w:r>
      <w:proofErr w:type="gramStart"/>
      <w:r w:rsidRPr="00BD7DDE">
        <w:rPr>
          <w:rFonts w:asciiTheme="minorHAnsi" w:hAnsiTheme="minorHAnsi" w:cstheme="minorHAnsi"/>
          <w:sz w:val="24"/>
          <w:szCs w:val="24"/>
        </w:rPr>
        <w:t>accessed</w:t>
      </w:r>
      <w:proofErr w:type="gramEnd"/>
      <w:r w:rsidRPr="00BD7DDE">
        <w:rPr>
          <w:rFonts w:asciiTheme="minorHAnsi" w:hAnsiTheme="minorHAnsi" w:cstheme="minorHAnsi"/>
          <w:sz w:val="24"/>
          <w:szCs w:val="24"/>
        </w:rPr>
        <w:t>: 28/05/2022)</w:t>
      </w:r>
    </w:p>
    <w:p w14:paraId="758BE848" w14:textId="7BC231D6" w:rsidR="00BD7DDE" w:rsidRDefault="00BD7DDE" w:rsidP="001F4587">
      <w:pPr>
        <w:rPr>
          <w:rFonts w:asciiTheme="minorHAnsi" w:hAnsiTheme="minorHAnsi" w:cstheme="minorHAnsi"/>
          <w:sz w:val="24"/>
          <w:szCs w:val="24"/>
        </w:rPr>
      </w:pPr>
    </w:p>
    <w:p w14:paraId="63FED4FA" w14:textId="2A23884D" w:rsidR="001F4587" w:rsidRPr="001F4587" w:rsidRDefault="001F4587" w:rsidP="001F4587">
      <w:pPr>
        <w:rPr>
          <w:rFonts w:asciiTheme="minorHAnsi" w:hAnsiTheme="minorHAnsi" w:cstheme="minorHAnsi"/>
          <w:sz w:val="24"/>
          <w:szCs w:val="24"/>
        </w:rPr>
      </w:pPr>
      <w:r w:rsidRPr="001F4587">
        <w:rPr>
          <w:rFonts w:asciiTheme="minorHAnsi" w:hAnsiTheme="minorHAnsi" w:cstheme="minorHAnsi"/>
          <w:sz w:val="24"/>
          <w:szCs w:val="24"/>
        </w:rPr>
        <w:t>Chamorro-</w:t>
      </w:r>
      <w:proofErr w:type="spellStart"/>
      <w:r w:rsidRPr="001F4587">
        <w:rPr>
          <w:rFonts w:asciiTheme="minorHAnsi" w:hAnsiTheme="minorHAnsi" w:cstheme="minorHAnsi"/>
          <w:sz w:val="24"/>
          <w:szCs w:val="24"/>
        </w:rPr>
        <w:t>Premuzic</w:t>
      </w:r>
      <w:proofErr w:type="spellEnd"/>
      <w:r w:rsidRPr="001F4587">
        <w:rPr>
          <w:rFonts w:asciiTheme="minorHAnsi" w:hAnsiTheme="minorHAnsi" w:cstheme="minorHAnsi"/>
          <w:sz w:val="24"/>
          <w:szCs w:val="24"/>
        </w:rPr>
        <w:t xml:space="preserve">, T. (2022). </w:t>
      </w:r>
      <w:r w:rsidRPr="001F4587">
        <w:rPr>
          <w:rFonts w:asciiTheme="minorHAnsi" w:hAnsiTheme="minorHAnsi" w:cstheme="minorHAnsi"/>
          <w:i/>
          <w:iCs/>
          <w:sz w:val="24"/>
          <w:szCs w:val="24"/>
        </w:rPr>
        <w:t>How to Deal with High Pressure Situations at Work</w:t>
      </w:r>
      <w:r w:rsidRPr="001F4587">
        <w:rPr>
          <w:rFonts w:asciiTheme="minorHAnsi" w:hAnsiTheme="minorHAnsi" w:cstheme="minorHAnsi"/>
          <w:sz w:val="24"/>
          <w:szCs w:val="24"/>
        </w:rPr>
        <w:t xml:space="preserve">. [online] Harvard Business Review. Available at: </w:t>
      </w:r>
      <w:hyperlink r:id="rId29" w:history="1">
        <w:r w:rsidRPr="005C3988">
          <w:rPr>
            <w:rStyle w:val="Hyperlink"/>
            <w:rFonts w:asciiTheme="minorHAnsi" w:hAnsiTheme="minorHAnsi" w:cstheme="minorHAnsi"/>
            <w:sz w:val="24"/>
            <w:szCs w:val="24"/>
          </w:rPr>
          <w:t>https://hbr.org/2022/05/how-to-deal-with-high-pressure-situations-at-work</w:t>
        </w:r>
      </w:hyperlink>
      <w:r>
        <w:rPr>
          <w:rFonts w:asciiTheme="minorHAnsi" w:hAnsiTheme="minorHAnsi" w:cstheme="minorHAnsi"/>
          <w:sz w:val="24"/>
          <w:szCs w:val="24"/>
        </w:rPr>
        <w:t xml:space="preserve"> (</w:t>
      </w:r>
      <w:r w:rsidRPr="001F4587">
        <w:rPr>
          <w:rFonts w:asciiTheme="minorHAnsi" w:hAnsiTheme="minorHAnsi" w:cstheme="minorHAnsi"/>
          <w:sz w:val="24"/>
          <w:szCs w:val="24"/>
        </w:rPr>
        <w:t>Accessed</w:t>
      </w:r>
      <w:r>
        <w:rPr>
          <w:rFonts w:asciiTheme="minorHAnsi" w:hAnsiTheme="minorHAnsi" w:cstheme="minorHAnsi"/>
          <w:sz w:val="24"/>
          <w:szCs w:val="24"/>
        </w:rPr>
        <w:t>:</w:t>
      </w:r>
      <w:r w:rsidRPr="001F4587">
        <w:rPr>
          <w:rFonts w:asciiTheme="minorHAnsi" w:hAnsiTheme="minorHAnsi" w:cstheme="minorHAnsi"/>
          <w:sz w:val="24"/>
          <w:szCs w:val="24"/>
        </w:rPr>
        <w:t xml:space="preserve"> 9 Jul. 2022</w:t>
      </w:r>
      <w:r>
        <w:rPr>
          <w:rFonts w:asciiTheme="minorHAnsi" w:hAnsiTheme="minorHAnsi" w:cstheme="minorHAnsi"/>
          <w:sz w:val="24"/>
          <w:szCs w:val="24"/>
        </w:rPr>
        <w:t>)</w:t>
      </w:r>
    </w:p>
    <w:p w14:paraId="135B0B52" w14:textId="77777777" w:rsidR="00BD7DDE" w:rsidRPr="00BD7DDE" w:rsidRDefault="00BD7DDE" w:rsidP="00BD7DDE">
      <w:pPr>
        <w:rPr>
          <w:rFonts w:asciiTheme="minorHAnsi" w:hAnsiTheme="minorHAnsi" w:cstheme="minorHAnsi"/>
          <w:sz w:val="24"/>
          <w:szCs w:val="24"/>
        </w:rPr>
      </w:pPr>
      <w:r w:rsidRPr="00BD7DDE">
        <w:rPr>
          <w:rFonts w:asciiTheme="minorHAnsi" w:hAnsiTheme="minorHAnsi" w:cstheme="minorHAnsi"/>
          <w:sz w:val="24"/>
          <w:szCs w:val="24"/>
        </w:rPr>
        <w:t xml:space="preserve">College Of Policing (2014). </w:t>
      </w:r>
      <w:r w:rsidRPr="00BD7DDE">
        <w:rPr>
          <w:rFonts w:asciiTheme="minorHAnsi" w:hAnsiTheme="minorHAnsi" w:cstheme="minorHAnsi"/>
          <w:i/>
          <w:sz w:val="24"/>
          <w:szCs w:val="24"/>
        </w:rPr>
        <w:t>National decision model</w:t>
      </w:r>
      <w:r w:rsidRPr="00BD7DDE">
        <w:rPr>
          <w:rFonts w:asciiTheme="minorHAnsi" w:hAnsiTheme="minorHAnsi" w:cstheme="minorHAnsi"/>
          <w:sz w:val="24"/>
          <w:szCs w:val="24"/>
        </w:rPr>
        <w:t xml:space="preserve">. [online] College of Policing. Available at: </w:t>
      </w:r>
      <w:hyperlink r:id="rId30" w:history="1">
        <w:r w:rsidRPr="00BD7DDE">
          <w:rPr>
            <w:rStyle w:val="Hyperlink"/>
            <w:rFonts w:asciiTheme="minorHAnsi" w:hAnsiTheme="minorHAnsi" w:cstheme="minorHAnsi"/>
            <w:sz w:val="24"/>
            <w:szCs w:val="24"/>
          </w:rPr>
          <w:t>https://www.college.police.uk/app/national-decision-model/national-decision-model</w:t>
        </w:r>
      </w:hyperlink>
      <w:proofErr w:type="gramStart"/>
      <w:r w:rsidRPr="00BD7DDE">
        <w:rPr>
          <w:rFonts w:asciiTheme="minorHAnsi" w:hAnsiTheme="minorHAnsi" w:cstheme="minorHAnsi"/>
          <w:sz w:val="24"/>
          <w:szCs w:val="24"/>
        </w:rPr>
        <w:t>. .</w:t>
      </w:r>
      <w:proofErr w:type="gramEnd"/>
      <w:r w:rsidRPr="00BD7DDE">
        <w:rPr>
          <w:rFonts w:asciiTheme="minorHAnsi" w:hAnsiTheme="minorHAnsi" w:cstheme="minorHAnsi"/>
          <w:sz w:val="24"/>
          <w:szCs w:val="24"/>
        </w:rPr>
        <w:t xml:space="preserve"> (</w:t>
      </w:r>
      <w:proofErr w:type="gramStart"/>
      <w:r w:rsidRPr="00BD7DDE">
        <w:rPr>
          <w:rFonts w:asciiTheme="minorHAnsi" w:hAnsiTheme="minorHAnsi" w:cstheme="minorHAnsi"/>
          <w:sz w:val="24"/>
          <w:szCs w:val="24"/>
        </w:rPr>
        <w:t>accessed</w:t>
      </w:r>
      <w:proofErr w:type="gramEnd"/>
      <w:r w:rsidRPr="00BD7DDE">
        <w:rPr>
          <w:rFonts w:asciiTheme="minorHAnsi" w:hAnsiTheme="minorHAnsi" w:cstheme="minorHAnsi"/>
          <w:sz w:val="24"/>
          <w:szCs w:val="24"/>
        </w:rPr>
        <w:t>: 28/05/2022)</w:t>
      </w:r>
    </w:p>
    <w:p w14:paraId="26CE0841" w14:textId="77777777" w:rsidR="00BD7DDE" w:rsidRPr="00BD7DDE" w:rsidRDefault="00BD7DDE" w:rsidP="00BD7DDE">
      <w:pPr>
        <w:pStyle w:val="ListParagraph"/>
        <w:rPr>
          <w:rFonts w:asciiTheme="minorHAnsi" w:hAnsiTheme="minorHAnsi" w:cstheme="minorHAnsi"/>
          <w:sz w:val="24"/>
          <w:szCs w:val="24"/>
        </w:rPr>
      </w:pPr>
    </w:p>
    <w:p w14:paraId="491F79AF" w14:textId="77777777" w:rsidR="00BD7DDE" w:rsidRPr="00BD7DDE" w:rsidRDefault="00BD7DDE" w:rsidP="00BD7DDE">
      <w:pPr>
        <w:pStyle w:val="ListParagraph"/>
        <w:rPr>
          <w:rFonts w:asciiTheme="minorHAnsi" w:hAnsiTheme="minorHAnsi" w:cstheme="minorHAnsi"/>
          <w:sz w:val="24"/>
          <w:szCs w:val="24"/>
        </w:rPr>
      </w:pPr>
    </w:p>
    <w:p w14:paraId="578C00C5" w14:textId="743E3B3D"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 xml:space="preserve">College of Policing. (n.d.). </w:t>
      </w:r>
      <w:r w:rsidRPr="00E40DD8">
        <w:rPr>
          <w:rFonts w:asciiTheme="minorHAnsi" w:hAnsiTheme="minorHAnsi" w:cstheme="minorHAnsi"/>
          <w:i/>
          <w:sz w:val="24"/>
          <w:szCs w:val="24"/>
        </w:rPr>
        <w:t>Investigation introduction</w:t>
      </w:r>
      <w:r w:rsidRPr="00BD7DDE">
        <w:rPr>
          <w:rFonts w:asciiTheme="minorHAnsi" w:hAnsiTheme="minorHAnsi" w:cstheme="minorHAnsi"/>
          <w:iCs/>
          <w:sz w:val="24"/>
          <w:szCs w:val="24"/>
        </w:rPr>
        <w:t>. [online] Available at: https://www.college.police.uk/app/investigation/investigation-introduction#pace (Accessed 25 May 2022).</w:t>
      </w:r>
    </w:p>
    <w:p w14:paraId="5B95FAC1" w14:textId="77777777" w:rsidR="00020CCF" w:rsidRPr="00BD7DDE" w:rsidRDefault="00020CCF" w:rsidP="00BD7DDE">
      <w:pPr>
        <w:pStyle w:val="ListParagraph"/>
        <w:rPr>
          <w:rFonts w:asciiTheme="minorHAnsi" w:hAnsiTheme="minorHAnsi" w:cstheme="minorHAnsi"/>
          <w:iCs/>
          <w:sz w:val="24"/>
          <w:szCs w:val="24"/>
        </w:rPr>
      </w:pPr>
    </w:p>
    <w:p w14:paraId="5E053940" w14:textId="77777777" w:rsidR="00BD7DDE" w:rsidRPr="00BD7DDE" w:rsidRDefault="00BD7DDE" w:rsidP="00BD7DDE">
      <w:pPr>
        <w:rPr>
          <w:rFonts w:asciiTheme="minorHAnsi" w:hAnsiTheme="minorHAnsi" w:cstheme="minorHAnsi"/>
          <w:sz w:val="24"/>
          <w:szCs w:val="24"/>
        </w:rPr>
      </w:pPr>
      <w:r w:rsidRPr="00BD7DDE">
        <w:rPr>
          <w:rFonts w:asciiTheme="minorHAnsi" w:hAnsiTheme="minorHAnsi" w:cstheme="minorHAnsi"/>
          <w:sz w:val="24"/>
          <w:szCs w:val="24"/>
        </w:rPr>
        <w:t xml:space="preserve">College of Policing. (n.d.). </w:t>
      </w:r>
      <w:r w:rsidRPr="00BD7DDE">
        <w:rPr>
          <w:rFonts w:asciiTheme="minorHAnsi" w:hAnsiTheme="minorHAnsi" w:cstheme="minorHAnsi"/>
          <w:i/>
          <w:sz w:val="24"/>
          <w:szCs w:val="24"/>
        </w:rPr>
        <w:t>Investigation introduction.</w:t>
      </w:r>
      <w:r w:rsidRPr="00BD7DDE">
        <w:rPr>
          <w:rFonts w:asciiTheme="minorHAnsi" w:hAnsiTheme="minorHAnsi" w:cstheme="minorHAnsi"/>
          <w:sz w:val="24"/>
          <w:szCs w:val="24"/>
        </w:rPr>
        <w:t xml:space="preserve"> [online] Available at: </w:t>
      </w:r>
      <w:hyperlink r:id="rId31" w:history="1">
        <w:r w:rsidRPr="00BD7DDE">
          <w:rPr>
            <w:rStyle w:val="Hyperlink"/>
            <w:rFonts w:asciiTheme="minorHAnsi" w:hAnsiTheme="minorHAnsi" w:cstheme="minorHAnsi"/>
            <w:sz w:val="24"/>
            <w:szCs w:val="24"/>
          </w:rPr>
          <w:t>https://www.college.police.uk/app/investigation/investigation-introduction</w:t>
        </w:r>
      </w:hyperlink>
      <w:r w:rsidRPr="00BD7DDE">
        <w:rPr>
          <w:rFonts w:asciiTheme="minorHAnsi" w:hAnsiTheme="minorHAnsi" w:cstheme="minorHAnsi"/>
          <w:sz w:val="24"/>
          <w:szCs w:val="24"/>
        </w:rPr>
        <w:t>. (</w:t>
      </w:r>
      <w:proofErr w:type="gramStart"/>
      <w:r w:rsidRPr="00BD7DDE">
        <w:rPr>
          <w:rFonts w:asciiTheme="minorHAnsi" w:hAnsiTheme="minorHAnsi" w:cstheme="minorHAnsi"/>
          <w:sz w:val="24"/>
          <w:szCs w:val="24"/>
        </w:rPr>
        <w:t>accessed</w:t>
      </w:r>
      <w:proofErr w:type="gramEnd"/>
      <w:r w:rsidRPr="00BD7DDE">
        <w:rPr>
          <w:rFonts w:asciiTheme="minorHAnsi" w:hAnsiTheme="minorHAnsi" w:cstheme="minorHAnsi"/>
          <w:sz w:val="24"/>
          <w:szCs w:val="24"/>
        </w:rPr>
        <w:t>: 28/05/2022)</w:t>
      </w:r>
    </w:p>
    <w:p w14:paraId="097240FE" w14:textId="77777777" w:rsidR="00BD7DDE" w:rsidRPr="00BD7DDE" w:rsidRDefault="00BD7DDE" w:rsidP="00BD7DDE">
      <w:pPr>
        <w:pStyle w:val="ListParagraph"/>
        <w:rPr>
          <w:rFonts w:asciiTheme="minorHAnsi" w:hAnsiTheme="minorHAnsi" w:cstheme="minorHAnsi"/>
          <w:sz w:val="24"/>
          <w:szCs w:val="24"/>
        </w:rPr>
      </w:pPr>
    </w:p>
    <w:p w14:paraId="7F340399" w14:textId="77777777" w:rsidR="00BD7DDE" w:rsidRPr="00BD7DDE" w:rsidRDefault="00BD7DDE" w:rsidP="00BD7DDE">
      <w:pPr>
        <w:pStyle w:val="ListParagraph"/>
        <w:rPr>
          <w:rFonts w:asciiTheme="minorHAnsi" w:hAnsiTheme="minorHAnsi" w:cstheme="minorHAnsi"/>
          <w:sz w:val="24"/>
          <w:szCs w:val="24"/>
        </w:rPr>
      </w:pPr>
    </w:p>
    <w:p w14:paraId="097AEEAF"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College of Policing. (n.d.). Investigation. [online] Available at: https://www.college.police.uk/app/investigation. (Accessed 25 May 2022).</w:t>
      </w:r>
    </w:p>
    <w:p w14:paraId="4C236AD8" w14:textId="77777777" w:rsidR="00BD7DDE" w:rsidRPr="00BD7DDE" w:rsidRDefault="00BD7DDE" w:rsidP="00BD7DDE">
      <w:pPr>
        <w:pStyle w:val="ListParagraph"/>
        <w:rPr>
          <w:rFonts w:asciiTheme="minorHAnsi" w:hAnsiTheme="minorHAnsi" w:cstheme="minorHAnsi"/>
          <w:iCs/>
          <w:sz w:val="24"/>
          <w:szCs w:val="24"/>
        </w:rPr>
      </w:pPr>
    </w:p>
    <w:p w14:paraId="05C6ADF3"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College of Policing. (n.d.). We Are Collaborative. [online] Available at: https://profdev.college.police.uk/competency-values/we-are-collaborative/.(Accessed 25 May 2022)</w:t>
      </w:r>
    </w:p>
    <w:p w14:paraId="060EB69E" w14:textId="51F8AB58" w:rsidR="00831227" w:rsidRDefault="00831227" w:rsidP="00831227">
      <w:pPr>
        <w:rPr>
          <w:rFonts w:asciiTheme="minorHAnsi" w:hAnsiTheme="minorHAnsi" w:cstheme="minorHAnsi"/>
          <w:iCs/>
          <w:sz w:val="24"/>
          <w:szCs w:val="24"/>
        </w:rPr>
      </w:pPr>
    </w:p>
    <w:p w14:paraId="4BD21D58" w14:textId="5D90D982" w:rsidR="00831227" w:rsidRPr="00831227" w:rsidRDefault="00831227" w:rsidP="00831227">
      <w:pPr>
        <w:rPr>
          <w:rFonts w:asciiTheme="minorHAnsi" w:hAnsiTheme="minorHAnsi" w:cstheme="minorHAnsi"/>
          <w:iCs/>
          <w:sz w:val="24"/>
          <w:szCs w:val="24"/>
        </w:rPr>
      </w:pPr>
      <w:r w:rsidRPr="00831227">
        <w:rPr>
          <w:rFonts w:asciiTheme="minorHAnsi" w:hAnsiTheme="minorHAnsi" w:cstheme="minorHAnsi"/>
          <w:iCs/>
          <w:sz w:val="24"/>
          <w:szCs w:val="24"/>
        </w:rPr>
        <w:t xml:space="preserve">Crown Prosecution Service (2019). </w:t>
      </w:r>
      <w:r w:rsidRPr="00831227">
        <w:rPr>
          <w:rFonts w:asciiTheme="minorHAnsi" w:hAnsiTheme="minorHAnsi" w:cstheme="minorHAnsi"/>
          <w:i/>
          <w:sz w:val="24"/>
          <w:szCs w:val="24"/>
        </w:rPr>
        <w:t>The Crown Prosecution Service</w:t>
      </w:r>
      <w:r w:rsidRPr="00831227">
        <w:rPr>
          <w:rFonts w:asciiTheme="minorHAnsi" w:hAnsiTheme="minorHAnsi" w:cstheme="minorHAnsi"/>
          <w:iCs/>
          <w:sz w:val="24"/>
          <w:szCs w:val="24"/>
        </w:rPr>
        <w:t xml:space="preserve">. [online] Cps.gov.uk. Available at: </w:t>
      </w:r>
      <w:hyperlink r:id="rId32" w:history="1">
        <w:r w:rsidRPr="005C3988">
          <w:rPr>
            <w:rStyle w:val="Hyperlink"/>
            <w:rFonts w:asciiTheme="minorHAnsi" w:hAnsiTheme="minorHAnsi" w:cstheme="minorHAnsi"/>
            <w:iCs/>
            <w:sz w:val="24"/>
            <w:szCs w:val="24"/>
          </w:rPr>
          <w:t>https://www.cps.gov.uk/</w:t>
        </w:r>
      </w:hyperlink>
      <w:r w:rsidRPr="00831227">
        <w:rPr>
          <w:rFonts w:asciiTheme="minorHAnsi" w:hAnsiTheme="minorHAnsi" w:cstheme="minorHAnsi"/>
          <w:iCs/>
          <w:sz w:val="24"/>
          <w:szCs w:val="24"/>
        </w:rPr>
        <w:t>.</w:t>
      </w:r>
      <w:r>
        <w:rPr>
          <w:rFonts w:asciiTheme="minorHAnsi" w:hAnsiTheme="minorHAnsi" w:cstheme="minorHAnsi"/>
          <w:iCs/>
          <w:sz w:val="24"/>
          <w:szCs w:val="24"/>
        </w:rPr>
        <w:t xml:space="preserve"> (</w:t>
      </w:r>
      <w:proofErr w:type="gramStart"/>
      <w:r>
        <w:rPr>
          <w:rFonts w:asciiTheme="minorHAnsi" w:hAnsiTheme="minorHAnsi" w:cstheme="minorHAnsi"/>
          <w:iCs/>
          <w:sz w:val="24"/>
          <w:szCs w:val="24"/>
        </w:rPr>
        <w:t>accessed</w:t>
      </w:r>
      <w:proofErr w:type="gramEnd"/>
      <w:r>
        <w:rPr>
          <w:rFonts w:asciiTheme="minorHAnsi" w:hAnsiTheme="minorHAnsi" w:cstheme="minorHAnsi"/>
          <w:iCs/>
          <w:sz w:val="24"/>
          <w:szCs w:val="24"/>
        </w:rPr>
        <w:t>:09/07/2022)</w:t>
      </w:r>
    </w:p>
    <w:p w14:paraId="0EF7E7F2" w14:textId="77777777" w:rsidR="00BD7DDE" w:rsidRPr="00BD7DDE" w:rsidRDefault="00BD7DDE" w:rsidP="00BD7DDE">
      <w:pPr>
        <w:pStyle w:val="ListParagraph"/>
        <w:rPr>
          <w:rFonts w:asciiTheme="minorHAnsi" w:hAnsiTheme="minorHAnsi" w:cstheme="minorHAnsi"/>
          <w:iCs/>
          <w:sz w:val="24"/>
          <w:szCs w:val="24"/>
        </w:rPr>
      </w:pPr>
    </w:p>
    <w:p w14:paraId="5789E5AF"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Daily Record Staff (2019). “Work/Life Harmony: Calendars, scheduling essential to keeping work and personal life organized.” Daily Record, [online] 30 Aug., pp.1–3. Available at: https://www-proquest-com.ezproxy.uwtsd.ac.uk/docview/2284338792?pq-origsite=primo (Accessed 18 Mar. 2022)</w:t>
      </w:r>
    </w:p>
    <w:p w14:paraId="603D624F" w14:textId="77777777" w:rsidR="00BD7DDE" w:rsidRPr="00BD7DDE" w:rsidRDefault="00BD7DDE" w:rsidP="00BD7DDE">
      <w:pPr>
        <w:pStyle w:val="ListParagraph"/>
        <w:rPr>
          <w:rFonts w:asciiTheme="minorHAnsi" w:hAnsiTheme="minorHAnsi" w:cstheme="minorHAnsi"/>
          <w:iCs/>
          <w:sz w:val="24"/>
          <w:szCs w:val="24"/>
        </w:rPr>
      </w:pPr>
    </w:p>
    <w:p w14:paraId="2DF15494"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 xml:space="preserve">Domestic Abuse Intervention Programs. (2017). FAQs About the Wheels - Domestic Abuse Intervention Programs. [online] Available at: </w:t>
      </w:r>
      <w:r w:rsidRPr="00BD7DDE">
        <w:rPr>
          <w:rFonts w:asciiTheme="minorHAnsi" w:hAnsiTheme="minorHAnsi" w:cstheme="minorHAnsi"/>
          <w:iCs/>
          <w:sz w:val="24"/>
          <w:szCs w:val="24"/>
        </w:rPr>
        <w:lastRenderedPageBreak/>
        <w:t>https://www.theduluthmodel.org/wheels/faqs-about-the-wheels/ (Accessed date: 25 May 2022)</w:t>
      </w:r>
    </w:p>
    <w:p w14:paraId="1E46907A" w14:textId="77777777" w:rsidR="00BD7DDE" w:rsidRPr="00BD7DDE" w:rsidRDefault="00BD7DDE" w:rsidP="00BD7DDE">
      <w:pPr>
        <w:pStyle w:val="ListParagraph"/>
        <w:rPr>
          <w:rFonts w:asciiTheme="minorHAnsi" w:hAnsiTheme="minorHAnsi" w:cstheme="minorHAnsi"/>
          <w:iCs/>
          <w:sz w:val="24"/>
          <w:szCs w:val="24"/>
        </w:rPr>
      </w:pPr>
    </w:p>
    <w:p w14:paraId="14216294" w14:textId="77777777" w:rsidR="00BD7DDE" w:rsidRPr="00BD7DDE" w:rsidRDefault="00BD7DDE" w:rsidP="00BD7DDE">
      <w:pPr>
        <w:pStyle w:val="ListParagraph"/>
        <w:rPr>
          <w:rFonts w:asciiTheme="minorHAnsi" w:hAnsiTheme="minorHAnsi" w:cstheme="minorHAnsi"/>
          <w:iCs/>
          <w:sz w:val="24"/>
          <w:szCs w:val="24"/>
        </w:rPr>
      </w:pPr>
    </w:p>
    <w:p w14:paraId="5FCF7B77"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 xml:space="preserve">Emerald, D. (2016). </w:t>
      </w:r>
      <w:r w:rsidRPr="00BD7DDE">
        <w:rPr>
          <w:rFonts w:asciiTheme="minorHAnsi" w:hAnsiTheme="minorHAnsi" w:cstheme="minorHAnsi"/>
          <w:i/>
          <w:iCs/>
          <w:sz w:val="24"/>
          <w:szCs w:val="24"/>
        </w:rPr>
        <w:t xml:space="preserve">The power of </w:t>
      </w:r>
      <w:proofErr w:type="gramStart"/>
      <w:r w:rsidRPr="00BD7DDE">
        <w:rPr>
          <w:rFonts w:asciiTheme="minorHAnsi" w:hAnsiTheme="minorHAnsi" w:cstheme="minorHAnsi"/>
          <w:i/>
          <w:iCs/>
          <w:sz w:val="24"/>
          <w:szCs w:val="24"/>
        </w:rPr>
        <w:t>TED :</w:t>
      </w:r>
      <w:proofErr w:type="gramEnd"/>
      <w:r w:rsidRPr="00BD7DDE">
        <w:rPr>
          <w:rFonts w:asciiTheme="minorHAnsi" w:hAnsiTheme="minorHAnsi" w:cstheme="minorHAnsi"/>
          <w:i/>
          <w:iCs/>
          <w:sz w:val="24"/>
          <w:szCs w:val="24"/>
        </w:rPr>
        <w:t xml:space="preserve"> the empowerment dynamic</w:t>
      </w:r>
      <w:r w:rsidRPr="00BD7DDE">
        <w:rPr>
          <w:rFonts w:asciiTheme="minorHAnsi" w:hAnsiTheme="minorHAnsi" w:cstheme="minorHAnsi"/>
          <w:iCs/>
          <w:sz w:val="24"/>
          <w:szCs w:val="24"/>
        </w:rPr>
        <w:t xml:space="preserve">. Bainbridge Island, </w:t>
      </w:r>
      <w:proofErr w:type="spellStart"/>
      <w:r w:rsidRPr="00BD7DDE">
        <w:rPr>
          <w:rFonts w:asciiTheme="minorHAnsi" w:hAnsiTheme="minorHAnsi" w:cstheme="minorHAnsi"/>
          <w:iCs/>
          <w:sz w:val="24"/>
          <w:szCs w:val="24"/>
        </w:rPr>
        <w:t>Wa</w:t>
      </w:r>
      <w:proofErr w:type="spellEnd"/>
      <w:r w:rsidRPr="00BD7DDE">
        <w:rPr>
          <w:rFonts w:asciiTheme="minorHAnsi" w:hAnsiTheme="minorHAnsi" w:cstheme="minorHAnsi"/>
          <w:iCs/>
          <w:sz w:val="24"/>
          <w:szCs w:val="24"/>
        </w:rPr>
        <w:t>: Polaris Publishing.</w:t>
      </w:r>
    </w:p>
    <w:p w14:paraId="35C06ACF" w14:textId="76F080B4" w:rsidR="00BD7DDE" w:rsidRDefault="00BD7DDE" w:rsidP="00BD7DDE">
      <w:pPr>
        <w:rPr>
          <w:rFonts w:asciiTheme="minorHAnsi" w:hAnsiTheme="minorHAnsi" w:cstheme="minorHAnsi"/>
          <w:sz w:val="24"/>
          <w:szCs w:val="24"/>
        </w:rPr>
      </w:pPr>
      <w:r w:rsidRPr="00BD7DDE">
        <w:rPr>
          <w:rFonts w:asciiTheme="minorHAnsi" w:hAnsiTheme="minorHAnsi" w:cstheme="minorHAnsi"/>
          <w:sz w:val="24"/>
          <w:szCs w:val="24"/>
        </w:rPr>
        <w:t xml:space="preserve">Gordon (2019). </w:t>
      </w:r>
      <w:r w:rsidRPr="00BD7DDE">
        <w:rPr>
          <w:rFonts w:asciiTheme="minorHAnsi" w:hAnsiTheme="minorHAnsi" w:cstheme="minorHAnsi"/>
          <w:i/>
          <w:sz w:val="24"/>
          <w:szCs w:val="24"/>
        </w:rPr>
        <w:t xml:space="preserve">ADVERSE CHILDHOOD </w:t>
      </w:r>
      <w:proofErr w:type="gramStart"/>
      <w:r w:rsidRPr="00BD7DDE">
        <w:rPr>
          <w:rFonts w:asciiTheme="minorHAnsi" w:hAnsiTheme="minorHAnsi" w:cstheme="minorHAnsi"/>
          <w:i/>
          <w:sz w:val="24"/>
          <w:szCs w:val="24"/>
        </w:rPr>
        <w:t>EXPERIENCES :</w:t>
      </w:r>
      <w:proofErr w:type="gramEnd"/>
      <w:r w:rsidRPr="00BD7DDE">
        <w:rPr>
          <w:rFonts w:asciiTheme="minorHAnsi" w:hAnsiTheme="minorHAnsi" w:cstheme="minorHAnsi"/>
          <w:i/>
          <w:sz w:val="24"/>
          <w:szCs w:val="24"/>
        </w:rPr>
        <w:t xml:space="preserve"> using evidence to advance research, practice, policy, and prevention</w:t>
      </w:r>
      <w:r w:rsidRPr="00BD7DDE">
        <w:rPr>
          <w:rFonts w:asciiTheme="minorHAnsi" w:hAnsiTheme="minorHAnsi" w:cstheme="minorHAnsi"/>
          <w:sz w:val="24"/>
          <w:szCs w:val="24"/>
        </w:rPr>
        <w:t>. S.L.: Elsevier Academic Press.</w:t>
      </w:r>
    </w:p>
    <w:p w14:paraId="03866F1B" w14:textId="57612012" w:rsidR="001803E4" w:rsidRDefault="001803E4" w:rsidP="00BD7DDE">
      <w:pPr>
        <w:rPr>
          <w:rFonts w:asciiTheme="minorHAnsi" w:hAnsiTheme="minorHAnsi" w:cstheme="minorHAnsi"/>
          <w:sz w:val="24"/>
          <w:szCs w:val="24"/>
        </w:rPr>
      </w:pPr>
    </w:p>
    <w:p w14:paraId="44183465" w14:textId="2C74349F" w:rsidR="001803E4" w:rsidRPr="00BD7DDE" w:rsidRDefault="001803E4" w:rsidP="00BD7DDE">
      <w:pPr>
        <w:rPr>
          <w:rFonts w:asciiTheme="minorHAnsi" w:hAnsiTheme="minorHAnsi" w:cstheme="minorHAnsi"/>
          <w:sz w:val="24"/>
          <w:szCs w:val="24"/>
        </w:rPr>
      </w:pPr>
      <w:r w:rsidRPr="001803E4">
        <w:rPr>
          <w:rFonts w:asciiTheme="minorHAnsi" w:hAnsiTheme="minorHAnsi" w:cstheme="minorHAnsi"/>
          <w:sz w:val="24"/>
          <w:szCs w:val="24"/>
        </w:rPr>
        <w:t xml:space="preserve">GOV.UK. (n.d.). </w:t>
      </w:r>
      <w:r w:rsidRPr="001803E4">
        <w:rPr>
          <w:rFonts w:asciiTheme="minorHAnsi" w:hAnsiTheme="minorHAnsi" w:cstheme="minorHAnsi"/>
          <w:i/>
          <w:iCs/>
          <w:sz w:val="24"/>
          <w:szCs w:val="24"/>
        </w:rPr>
        <w:t>Manual of guidance and MG forms.</w:t>
      </w:r>
      <w:r w:rsidRPr="001803E4">
        <w:rPr>
          <w:rFonts w:asciiTheme="minorHAnsi" w:hAnsiTheme="minorHAnsi" w:cstheme="minorHAnsi"/>
          <w:sz w:val="24"/>
          <w:szCs w:val="24"/>
        </w:rPr>
        <w:t xml:space="preserve"> [online] Available at: </w:t>
      </w:r>
      <w:hyperlink r:id="rId33" w:history="1">
        <w:r w:rsidRPr="005C3988">
          <w:rPr>
            <w:rStyle w:val="Hyperlink"/>
            <w:rFonts w:asciiTheme="minorHAnsi" w:hAnsiTheme="minorHAnsi" w:cstheme="minorHAnsi"/>
            <w:sz w:val="24"/>
            <w:szCs w:val="24"/>
          </w:rPr>
          <w:t>https://www.gov.uk/government/publications/manual-of-guidance-and-mg-forms</w:t>
        </w:r>
      </w:hyperlink>
      <w:r w:rsidRPr="001803E4">
        <w:rPr>
          <w:rFonts w:asciiTheme="minorHAnsi" w:hAnsiTheme="minorHAnsi" w:cstheme="minorHAnsi"/>
          <w:sz w:val="24"/>
          <w:szCs w:val="24"/>
        </w:rPr>
        <w:t>.</w:t>
      </w:r>
      <w:r>
        <w:rPr>
          <w:rFonts w:asciiTheme="minorHAnsi" w:hAnsiTheme="minorHAnsi" w:cstheme="minorHAnsi"/>
          <w:sz w:val="24"/>
          <w:szCs w:val="24"/>
        </w:rPr>
        <w:t xml:space="preserve"> (</w:t>
      </w:r>
      <w:proofErr w:type="gramStart"/>
      <w:r>
        <w:rPr>
          <w:rFonts w:asciiTheme="minorHAnsi" w:hAnsiTheme="minorHAnsi" w:cstheme="minorHAnsi"/>
          <w:sz w:val="24"/>
          <w:szCs w:val="24"/>
        </w:rPr>
        <w:t>accessed</w:t>
      </w:r>
      <w:proofErr w:type="gramEnd"/>
      <w:r>
        <w:rPr>
          <w:rFonts w:asciiTheme="minorHAnsi" w:hAnsiTheme="minorHAnsi" w:cstheme="minorHAnsi"/>
          <w:sz w:val="24"/>
          <w:szCs w:val="24"/>
        </w:rPr>
        <w:t>:09/07/2022)</w:t>
      </w:r>
    </w:p>
    <w:p w14:paraId="31CE543A" w14:textId="77777777" w:rsidR="00BD7DDE" w:rsidRPr="00BD7DDE" w:rsidRDefault="00BD7DDE" w:rsidP="00BD7DDE">
      <w:pPr>
        <w:pStyle w:val="ListParagraph"/>
        <w:rPr>
          <w:rFonts w:asciiTheme="minorHAnsi" w:hAnsiTheme="minorHAnsi" w:cstheme="minorHAnsi"/>
          <w:sz w:val="24"/>
          <w:szCs w:val="24"/>
        </w:rPr>
      </w:pPr>
    </w:p>
    <w:p w14:paraId="5382046B" w14:textId="77777777" w:rsidR="00BD7DDE" w:rsidRPr="00BD7DDE" w:rsidRDefault="00BD7DDE" w:rsidP="00BD7DDE">
      <w:pPr>
        <w:rPr>
          <w:rFonts w:asciiTheme="minorHAnsi" w:hAnsiTheme="minorHAnsi" w:cstheme="minorHAnsi"/>
          <w:sz w:val="24"/>
          <w:szCs w:val="24"/>
        </w:rPr>
      </w:pPr>
      <w:r w:rsidRPr="00BD7DDE">
        <w:rPr>
          <w:rFonts w:asciiTheme="minorHAnsi" w:hAnsiTheme="minorHAnsi" w:cstheme="minorHAnsi"/>
          <w:sz w:val="24"/>
          <w:szCs w:val="24"/>
        </w:rPr>
        <w:t xml:space="preserve">HM Government (1998). </w:t>
      </w:r>
      <w:r w:rsidRPr="00BD7DDE">
        <w:rPr>
          <w:rFonts w:asciiTheme="minorHAnsi" w:hAnsiTheme="minorHAnsi" w:cstheme="minorHAnsi"/>
          <w:i/>
          <w:sz w:val="24"/>
          <w:szCs w:val="24"/>
        </w:rPr>
        <w:t>Human Rights Act 1998.</w:t>
      </w:r>
      <w:r w:rsidRPr="00BD7DDE">
        <w:rPr>
          <w:rFonts w:asciiTheme="minorHAnsi" w:hAnsiTheme="minorHAnsi" w:cstheme="minorHAnsi"/>
          <w:sz w:val="24"/>
          <w:szCs w:val="24"/>
        </w:rPr>
        <w:t xml:space="preserve"> [online] Legislation.gov.uk. Available at: </w:t>
      </w:r>
      <w:proofErr w:type="gramStart"/>
      <w:r w:rsidRPr="00BD7DDE">
        <w:rPr>
          <w:rFonts w:asciiTheme="minorHAnsi" w:hAnsiTheme="minorHAnsi" w:cstheme="minorHAnsi"/>
          <w:sz w:val="24"/>
          <w:szCs w:val="24"/>
        </w:rPr>
        <w:t>https://www.legislation.gov.uk/ukpga/1998/42/schedule/1 .</w:t>
      </w:r>
      <w:proofErr w:type="gramEnd"/>
      <w:r w:rsidRPr="00BD7DDE">
        <w:rPr>
          <w:rFonts w:asciiTheme="minorHAnsi" w:hAnsiTheme="minorHAnsi" w:cstheme="minorHAnsi"/>
          <w:sz w:val="24"/>
          <w:szCs w:val="24"/>
        </w:rPr>
        <w:t xml:space="preserve"> (</w:t>
      </w:r>
      <w:proofErr w:type="gramStart"/>
      <w:r w:rsidRPr="00BD7DDE">
        <w:rPr>
          <w:rFonts w:asciiTheme="minorHAnsi" w:hAnsiTheme="minorHAnsi" w:cstheme="minorHAnsi"/>
          <w:sz w:val="24"/>
          <w:szCs w:val="24"/>
        </w:rPr>
        <w:t>accessed</w:t>
      </w:r>
      <w:proofErr w:type="gramEnd"/>
      <w:r w:rsidRPr="00BD7DDE">
        <w:rPr>
          <w:rFonts w:asciiTheme="minorHAnsi" w:hAnsiTheme="minorHAnsi" w:cstheme="minorHAnsi"/>
          <w:sz w:val="24"/>
          <w:szCs w:val="24"/>
        </w:rPr>
        <w:t>: 28/05/2022)</w:t>
      </w:r>
    </w:p>
    <w:p w14:paraId="3DF0646C" w14:textId="77777777" w:rsidR="00BD7DDE" w:rsidRPr="00BD7DDE" w:rsidRDefault="00BD7DDE" w:rsidP="00BD7DDE">
      <w:pPr>
        <w:pStyle w:val="ListParagraph"/>
        <w:rPr>
          <w:rFonts w:asciiTheme="minorHAnsi" w:hAnsiTheme="minorHAnsi" w:cstheme="minorHAnsi"/>
          <w:sz w:val="24"/>
          <w:szCs w:val="24"/>
        </w:rPr>
      </w:pPr>
    </w:p>
    <w:p w14:paraId="4A495E1F" w14:textId="77777777" w:rsidR="00BD7DDE" w:rsidRPr="00BD7DDE" w:rsidRDefault="00BD7DDE" w:rsidP="00BD7DDE">
      <w:pPr>
        <w:pStyle w:val="ListParagraph"/>
        <w:rPr>
          <w:rFonts w:asciiTheme="minorHAnsi" w:hAnsiTheme="minorHAnsi" w:cstheme="minorHAnsi"/>
          <w:sz w:val="24"/>
          <w:szCs w:val="24"/>
        </w:rPr>
      </w:pPr>
    </w:p>
    <w:p w14:paraId="7BACB1C3" w14:textId="0CF5938D" w:rsid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 xml:space="preserve">Howell, A. (2021). ‘How to Build Confidence at Work’. [online] </w:t>
      </w:r>
      <w:r w:rsidRPr="00BD7DDE">
        <w:rPr>
          <w:rFonts w:asciiTheme="minorHAnsi" w:hAnsiTheme="minorHAnsi" w:cstheme="minorHAnsi"/>
          <w:i/>
          <w:iCs/>
          <w:sz w:val="24"/>
          <w:szCs w:val="24"/>
        </w:rPr>
        <w:t>Harvard Business Review</w:t>
      </w:r>
      <w:r w:rsidRPr="00BD7DDE">
        <w:rPr>
          <w:rFonts w:asciiTheme="minorHAnsi" w:hAnsiTheme="minorHAnsi" w:cstheme="minorHAnsi"/>
          <w:iCs/>
          <w:sz w:val="24"/>
          <w:szCs w:val="24"/>
        </w:rPr>
        <w:t>. 9</w:t>
      </w:r>
      <w:r w:rsidRPr="00BD7DDE">
        <w:rPr>
          <w:rFonts w:asciiTheme="minorHAnsi" w:hAnsiTheme="minorHAnsi" w:cstheme="minorHAnsi"/>
          <w:iCs/>
          <w:sz w:val="24"/>
          <w:szCs w:val="24"/>
          <w:vertAlign w:val="superscript"/>
        </w:rPr>
        <w:t>th</w:t>
      </w:r>
      <w:r w:rsidRPr="00BD7DDE">
        <w:rPr>
          <w:rFonts w:asciiTheme="minorHAnsi" w:hAnsiTheme="minorHAnsi" w:cstheme="minorHAnsi"/>
          <w:iCs/>
          <w:sz w:val="24"/>
          <w:szCs w:val="24"/>
        </w:rPr>
        <w:t xml:space="preserve"> August. Available at: https://hbr.org/2021/08/how-to-build-confidence-at-work (Accessed 20 April. 2022).</w:t>
      </w:r>
    </w:p>
    <w:p w14:paraId="442A3900" w14:textId="22D9985B" w:rsidR="008E0396" w:rsidRDefault="008E0396" w:rsidP="00BD7DDE">
      <w:pPr>
        <w:rPr>
          <w:rFonts w:asciiTheme="minorHAnsi" w:hAnsiTheme="minorHAnsi" w:cstheme="minorHAnsi"/>
          <w:iCs/>
          <w:sz w:val="24"/>
          <w:szCs w:val="24"/>
        </w:rPr>
      </w:pPr>
    </w:p>
    <w:p w14:paraId="10B6AF5B" w14:textId="0635A75A" w:rsidR="008E0396" w:rsidRPr="00BD7DDE" w:rsidRDefault="008E0396" w:rsidP="00BD7DDE">
      <w:pPr>
        <w:rPr>
          <w:rFonts w:asciiTheme="minorHAnsi" w:hAnsiTheme="minorHAnsi" w:cstheme="minorHAnsi"/>
          <w:iCs/>
          <w:sz w:val="24"/>
          <w:szCs w:val="24"/>
        </w:rPr>
      </w:pPr>
      <w:r w:rsidRPr="008E0396">
        <w:rPr>
          <w:rFonts w:asciiTheme="minorHAnsi" w:hAnsiTheme="minorHAnsi" w:cstheme="minorHAnsi"/>
          <w:iCs/>
          <w:sz w:val="24"/>
          <w:szCs w:val="24"/>
        </w:rPr>
        <w:t xml:space="preserve">HMIC (2015). </w:t>
      </w:r>
      <w:r w:rsidRPr="008E0396">
        <w:rPr>
          <w:rFonts w:asciiTheme="minorHAnsi" w:hAnsiTheme="minorHAnsi" w:cstheme="minorHAnsi"/>
          <w:i/>
          <w:sz w:val="24"/>
          <w:szCs w:val="24"/>
        </w:rPr>
        <w:t>PEEL: Police effectiveness 2015 (Vulnerability) An inspection of South Wales Police</w:t>
      </w:r>
      <w:r w:rsidRPr="008E0396">
        <w:rPr>
          <w:rFonts w:asciiTheme="minorHAnsi" w:hAnsiTheme="minorHAnsi" w:cstheme="minorHAnsi"/>
          <w:iCs/>
          <w:sz w:val="24"/>
          <w:szCs w:val="24"/>
        </w:rPr>
        <w:t xml:space="preserve">. [online] Available at: </w:t>
      </w:r>
      <w:hyperlink r:id="rId34" w:history="1">
        <w:r w:rsidRPr="005C3988">
          <w:rPr>
            <w:rStyle w:val="Hyperlink"/>
            <w:rFonts w:asciiTheme="minorHAnsi" w:hAnsiTheme="minorHAnsi" w:cstheme="minorHAnsi"/>
            <w:iCs/>
            <w:sz w:val="24"/>
            <w:szCs w:val="24"/>
          </w:rPr>
          <w:t>https://www.justiceinspectorates.gov.uk/hmicfrs/wp-content/uploads/police-effectiveness-vulnerability-2015-south-wales.pdf</w:t>
        </w:r>
      </w:hyperlink>
      <w:r w:rsidRPr="008E0396">
        <w:rPr>
          <w:rFonts w:asciiTheme="minorHAnsi" w:hAnsiTheme="minorHAnsi" w:cstheme="minorHAnsi"/>
          <w:iCs/>
          <w:sz w:val="24"/>
          <w:szCs w:val="24"/>
        </w:rPr>
        <w:t>.</w:t>
      </w:r>
      <w:r>
        <w:rPr>
          <w:rFonts w:asciiTheme="minorHAnsi" w:hAnsiTheme="minorHAnsi" w:cstheme="minorHAnsi"/>
          <w:iCs/>
          <w:sz w:val="24"/>
          <w:szCs w:val="24"/>
        </w:rPr>
        <w:t xml:space="preserve"> (</w:t>
      </w:r>
      <w:proofErr w:type="gramStart"/>
      <w:r>
        <w:rPr>
          <w:rFonts w:asciiTheme="minorHAnsi" w:hAnsiTheme="minorHAnsi" w:cstheme="minorHAnsi"/>
          <w:iCs/>
          <w:sz w:val="24"/>
          <w:szCs w:val="24"/>
        </w:rPr>
        <w:t>accessed</w:t>
      </w:r>
      <w:proofErr w:type="gramEnd"/>
      <w:r>
        <w:rPr>
          <w:rFonts w:asciiTheme="minorHAnsi" w:hAnsiTheme="minorHAnsi" w:cstheme="minorHAnsi"/>
          <w:iCs/>
          <w:sz w:val="24"/>
          <w:szCs w:val="24"/>
        </w:rPr>
        <w:t>:09/07/2022)</w:t>
      </w:r>
    </w:p>
    <w:p w14:paraId="2B2C7243" w14:textId="77777777" w:rsidR="00BD7DDE" w:rsidRPr="00BD7DDE" w:rsidRDefault="00BD7DDE" w:rsidP="00BD7DDE">
      <w:pPr>
        <w:pStyle w:val="ListParagraph"/>
        <w:rPr>
          <w:rFonts w:asciiTheme="minorHAnsi" w:hAnsiTheme="minorHAnsi" w:cstheme="minorHAnsi"/>
          <w:iCs/>
          <w:sz w:val="24"/>
          <w:szCs w:val="24"/>
        </w:rPr>
      </w:pPr>
    </w:p>
    <w:p w14:paraId="632847E2"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 xml:space="preserve">Kohl, O. (2018). </w:t>
      </w:r>
      <w:r w:rsidRPr="00BD7DDE">
        <w:rPr>
          <w:rFonts w:asciiTheme="minorHAnsi" w:hAnsiTheme="minorHAnsi" w:cstheme="minorHAnsi"/>
          <w:i/>
          <w:iCs/>
          <w:sz w:val="24"/>
          <w:szCs w:val="24"/>
        </w:rPr>
        <w:t>Logical vs. Emotional Decision Making: A Conceptual Dilemma.</w:t>
      </w:r>
      <w:r w:rsidRPr="00BD7DDE">
        <w:rPr>
          <w:rFonts w:asciiTheme="minorHAnsi" w:hAnsiTheme="minorHAnsi" w:cstheme="minorHAnsi"/>
          <w:iCs/>
          <w:sz w:val="24"/>
          <w:szCs w:val="24"/>
        </w:rPr>
        <w:t xml:space="preserve"> [online] Pyramid Analytics. Available at: https://www.pyramidanalytics.com/blog/ok-logical-vs-emotional-decision-making. (Accessed 20 Apr. 2022).</w:t>
      </w:r>
    </w:p>
    <w:p w14:paraId="1B5A9740" w14:textId="77777777" w:rsidR="00BD7DDE" w:rsidRPr="00BD7DDE" w:rsidRDefault="00BD7DDE" w:rsidP="00BD7DDE">
      <w:pPr>
        <w:pStyle w:val="ListParagraph"/>
        <w:rPr>
          <w:rFonts w:asciiTheme="minorHAnsi" w:hAnsiTheme="minorHAnsi" w:cstheme="minorHAnsi"/>
          <w:iCs/>
          <w:sz w:val="24"/>
          <w:szCs w:val="24"/>
        </w:rPr>
      </w:pPr>
    </w:p>
    <w:p w14:paraId="7D69262C" w14:textId="77777777" w:rsidR="00BD7DDE" w:rsidRPr="00BD7DDE" w:rsidRDefault="00BD7DDE" w:rsidP="00BD7DDE">
      <w:pPr>
        <w:pStyle w:val="ListParagraph"/>
        <w:rPr>
          <w:rFonts w:asciiTheme="minorHAnsi" w:hAnsiTheme="minorHAnsi" w:cstheme="minorHAnsi"/>
          <w:iCs/>
          <w:sz w:val="24"/>
          <w:szCs w:val="24"/>
        </w:rPr>
      </w:pPr>
    </w:p>
    <w:p w14:paraId="45EA6177" w14:textId="3F18B1C2" w:rsidR="00BD7DDE" w:rsidRDefault="00BD7DDE" w:rsidP="00BD7DDE">
      <w:pPr>
        <w:rPr>
          <w:rFonts w:asciiTheme="minorHAnsi" w:hAnsiTheme="minorHAnsi" w:cstheme="minorHAnsi"/>
          <w:sz w:val="24"/>
          <w:szCs w:val="24"/>
        </w:rPr>
      </w:pPr>
      <w:r w:rsidRPr="00BD7DDE">
        <w:rPr>
          <w:rFonts w:asciiTheme="minorHAnsi" w:hAnsiTheme="minorHAnsi" w:cstheme="minorHAnsi"/>
          <w:sz w:val="24"/>
          <w:szCs w:val="24"/>
        </w:rPr>
        <w:t xml:space="preserve">Legislation.gov.uk. (2017). </w:t>
      </w:r>
      <w:r w:rsidRPr="00BD7DDE">
        <w:rPr>
          <w:rFonts w:asciiTheme="minorHAnsi" w:hAnsiTheme="minorHAnsi" w:cstheme="minorHAnsi"/>
          <w:i/>
          <w:sz w:val="24"/>
          <w:szCs w:val="24"/>
        </w:rPr>
        <w:t>Policing and Crime Act 2017.</w:t>
      </w:r>
      <w:r w:rsidRPr="00BD7DDE">
        <w:rPr>
          <w:rFonts w:asciiTheme="minorHAnsi" w:hAnsiTheme="minorHAnsi" w:cstheme="minorHAnsi"/>
          <w:sz w:val="24"/>
          <w:szCs w:val="24"/>
        </w:rPr>
        <w:t xml:space="preserve"> [online] Available at: https://www.legislation.gov.uk/ukpga/2017/3/section/117. (</w:t>
      </w:r>
      <w:proofErr w:type="gramStart"/>
      <w:r w:rsidRPr="00BD7DDE">
        <w:rPr>
          <w:rFonts w:asciiTheme="minorHAnsi" w:hAnsiTheme="minorHAnsi" w:cstheme="minorHAnsi"/>
          <w:sz w:val="24"/>
          <w:szCs w:val="24"/>
        </w:rPr>
        <w:t>accessed</w:t>
      </w:r>
      <w:proofErr w:type="gramEnd"/>
      <w:r w:rsidRPr="00BD7DDE">
        <w:rPr>
          <w:rFonts w:asciiTheme="minorHAnsi" w:hAnsiTheme="minorHAnsi" w:cstheme="minorHAnsi"/>
          <w:sz w:val="24"/>
          <w:szCs w:val="24"/>
        </w:rPr>
        <w:t>: 28/05/2022)</w:t>
      </w:r>
    </w:p>
    <w:p w14:paraId="31683A11" w14:textId="068868CF" w:rsidR="00E54D84" w:rsidRDefault="00E54D84" w:rsidP="00BD7DDE">
      <w:pPr>
        <w:rPr>
          <w:rFonts w:asciiTheme="minorHAnsi" w:hAnsiTheme="minorHAnsi" w:cstheme="minorHAnsi"/>
          <w:sz w:val="24"/>
          <w:szCs w:val="24"/>
        </w:rPr>
      </w:pPr>
    </w:p>
    <w:p w14:paraId="3A297D61" w14:textId="5773BB65" w:rsidR="00E54D84" w:rsidRPr="00BD7DDE" w:rsidRDefault="00E54D84" w:rsidP="00BD7DDE">
      <w:pPr>
        <w:rPr>
          <w:rFonts w:asciiTheme="minorHAnsi" w:hAnsiTheme="minorHAnsi" w:cstheme="minorHAnsi"/>
          <w:sz w:val="24"/>
          <w:szCs w:val="24"/>
        </w:rPr>
      </w:pPr>
      <w:r w:rsidRPr="00E54D84">
        <w:rPr>
          <w:rFonts w:asciiTheme="minorHAnsi" w:hAnsiTheme="minorHAnsi" w:cstheme="minorHAnsi"/>
          <w:sz w:val="24"/>
          <w:szCs w:val="24"/>
        </w:rPr>
        <w:t xml:space="preserve">Legislation.gov.uk (1984). </w:t>
      </w:r>
      <w:r w:rsidRPr="00E54D84">
        <w:rPr>
          <w:rFonts w:asciiTheme="minorHAnsi" w:hAnsiTheme="minorHAnsi" w:cstheme="minorHAnsi"/>
          <w:i/>
          <w:iCs/>
          <w:sz w:val="24"/>
          <w:szCs w:val="24"/>
        </w:rPr>
        <w:t>Police and Criminal Evidence Act 1984</w:t>
      </w:r>
      <w:r w:rsidRPr="00E54D84">
        <w:rPr>
          <w:rFonts w:asciiTheme="minorHAnsi" w:hAnsiTheme="minorHAnsi" w:cstheme="minorHAnsi"/>
          <w:sz w:val="24"/>
          <w:szCs w:val="24"/>
        </w:rPr>
        <w:t xml:space="preserve">. [online] legislation.gov.uk. Available at: </w:t>
      </w:r>
      <w:hyperlink r:id="rId35" w:history="1">
        <w:r w:rsidRPr="005C3988">
          <w:rPr>
            <w:rStyle w:val="Hyperlink"/>
            <w:rFonts w:asciiTheme="minorHAnsi" w:hAnsiTheme="minorHAnsi" w:cstheme="minorHAnsi"/>
            <w:sz w:val="24"/>
            <w:szCs w:val="24"/>
          </w:rPr>
          <w:t>https://www.legislation.gov.uk/ukpga/1984/60/contents</w:t>
        </w:r>
      </w:hyperlink>
      <w:r w:rsidRPr="00E54D84">
        <w:rPr>
          <w:rFonts w:asciiTheme="minorHAnsi" w:hAnsiTheme="minorHAnsi" w:cstheme="minorHAnsi"/>
          <w:sz w:val="24"/>
          <w:szCs w:val="24"/>
        </w:rPr>
        <w:t>.</w:t>
      </w:r>
      <w:r>
        <w:rPr>
          <w:rFonts w:asciiTheme="minorHAnsi" w:hAnsiTheme="minorHAnsi" w:cstheme="minorHAnsi"/>
          <w:sz w:val="24"/>
          <w:szCs w:val="24"/>
        </w:rPr>
        <w:t xml:space="preserve"> (</w:t>
      </w:r>
      <w:proofErr w:type="gramStart"/>
      <w:r>
        <w:rPr>
          <w:rFonts w:asciiTheme="minorHAnsi" w:hAnsiTheme="minorHAnsi" w:cstheme="minorHAnsi"/>
          <w:sz w:val="24"/>
          <w:szCs w:val="24"/>
        </w:rPr>
        <w:t>accessed</w:t>
      </w:r>
      <w:proofErr w:type="gramEnd"/>
      <w:r>
        <w:rPr>
          <w:rFonts w:asciiTheme="minorHAnsi" w:hAnsiTheme="minorHAnsi" w:cstheme="minorHAnsi"/>
          <w:sz w:val="24"/>
          <w:szCs w:val="24"/>
        </w:rPr>
        <w:t>:09/07/2022)</w:t>
      </w:r>
    </w:p>
    <w:p w14:paraId="4BA9F942" w14:textId="77777777" w:rsidR="00BD7DDE" w:rsidRPr="00BD7DDE" w:rsidRDefault="00BD7DDE" w:rsidP="00BD7DDE">
      <w:pPr>
        <w:pStyle w:val="ListParagraph"/>
        <w:rPr>
          <w:rFonts w:asciiTheme="minorHAnsi" w:hAnsiTheme="minorHAnsi" w:cstheme="minorHAnsi"/>
          <w:sz w:val="24"/>
          <w:szCs w:val="24"/>
        </w:rPr>
      </w:pPr>
    </w:p>
    <w:p w14:paraId="52CC2973"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 xml:space="preserve">Mayo Clinic Staff (2020). </w:t>
      </w:r>
      <w:r w:rsidRPr="00D53A55">
        <w:rPr>
          <w:rFonts w:asciiTheme="minorHAnsi" w:hAnsiTheme="minorHAnsi" w:cstheme="minorHAnsi"/>
          <w:i/>
          <w:sz w:val="24"/>
          <w:szCs w:val="24"/>
        </w:rPr>
        <w:t>A beginner’s guide to meditation</w:t>
      </w:r>
      <w:r w:rsidRPr="00BD7DDE">
        <w:rPr>
          <w:rFonts w:asciiTheme="minorHAnsi" w:hAnsiTheme="minorHAnsi" w:cstheme="minorHAnsi"/>
          <w:iCs/>
          <w:sz w:val="24"/>
          <w:szCs w:val="24"/>
        </w:rPr>
        <w:t xml:space="preserve">. [Online] Mayo Clinic. Available at: </w:t>
      </w:r>
      <w:hyperlink r:id="rId36" w:anchor=":~:text=Meditation%20can%20produce%20a%20deep" w:history="1">
        <w:r w:rsidRPr="00BD7DDE">
          <w:rPr>
            <w:rStyle w:val="Hyperlink"/>
            <w:rFonts w:asciiTheme="minorHAnsi" w:hAnsiTheme="minorHAnsi" w:cstheme="minorHAnsi"/>
            <w:iCs/>
            <w:sz w:val="24"/>
            <w:szCs w:val="24"/>
          </w:rPr>
          <w:t>https://www.mayoclinic.org/tests-procedures/meditation/in-depth/meditation/art-20045858#:~:text=Meditation%20can%20produce%20a%20deep</w:t>
        </w:r>
      </w:hyperlink>
      <w:r w:rsidRPr="00BD7DDE">
        <w:rPr>
          <w:rFonts w:asciiTheme="minorHAnsi" w:hAnsiTheme="minorHAnsi" w:cstheme="minorHAnsi"/>
          <w:iCs/>
          <w:sz w:val="24"/>
          <w:szCs w:val="24"/>
        </w:rPr>
        <w:t>. (Accessed: 18/03/2022)</w:t>
      </w:r>
    </w:p>
    <w:p w14:paraId="7D5EFDC3" w14:textId="77777777" w:rsidR="00BD7DDE" w:rsidRPr="00BD7DDE" w:rsidRDefault="00BD7DDE" w:rsidP="00BD7DDE">
      <w:pPr>
        <w:pStyle w:val="ListParagraph"/>
        <w:rPr>
          <w:rFonts w:asciiTheme="minorHAnsi" w:hAnsiTheme="minorHAnsi" w:cstheme="minorHAnsi"/>
          <w:iCs/>
          <w:sz w:val="24"/>
          <w:szCs w:val="24"/>
        </w:rPr>
      </w:pPr>
    </w:p>
    <w:p w14:paraId="403A0BA4" w14:textId="77777777" w:rsidR="00BD7DDE" w:rsidRPr="00BD7DDE" w:rsidRDefault="00BD7DDE" w:rsidP="00BD7DDE">
      <w:pPr>
        <w:pStyle w:val="ListParagraph"/>
        <w:rPr>
          <w:rFonts w:asciiTheme="minorHAnsi" w:hAnsiTheme="minorHAnsi" w:cstheme="minorHAnsi"/>
          <w:iCs/>
          <w:sz w:val="24"/>
          <w:szCs w:val="24"/>
        </w:rPr>
      </w:pPr>
    </w:p>
    <w:p w14:paraId="0DDD5857" w14:textId="517C1C28" w:rsid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 xml:space="preserve">Mental Health Foundation (2021). Stress. [online] Mental Health Foundation. Available at: </w:t>
      </w:r>
      <w:hyperlink r:id="rId37" w:history="1">
        <w:r w:rsidRPr="00BD7DDE">
          <w:rPr>
            <w:rStyle w:val="Hyperlink"/>
            <w:rFonts w:asciiTheme="minorHAnsi" w:hAnsiTheme="minorHAnsi" w:cstheme="minorHAnsi"/>
            <w:iCs/>
            <w:sz w:val="24"/>
            <w:szCs w:val="24"/>
          </w:rPr>
          <w:t>https://www.mentalhealth.org.uk/a-to-z/s/stress</w:t>
        </w:r>
      </w:hyperlink>
      <w:r w:rsidRPr="00BD7DDE">
        <w:rPr>
          <w:rFonts w:asciiTheme="minorHAnsi" w:hAnsiTheme="minorHAnsi" w:cstheme="minorHAnsi"/>
          <w:iCs/>
          <w:sz w:val="24"/>
          <w:szCs w:val="24"/>
        </w:rPr>
        <w:t>.(</w:t>
      </w:r>
      <w:proofErr w:type="gramStart"/>
      <w:r w:rsidRPr="00BD7DDE">
        <w:rPr>
          <w:rFonts w:asciiTheme="minorHAnsi" w:hAnsiTheme="minorHAnsi" w:cstheme="minorHAnsi"/>
          <w:iCs/>
          <w:sz w:val="24"/>
          <w:szCs w:val="24"/>
        </w:rPr>
        <w:t>accessed :</w:t>
      </w:r>
      <w:proofErr w:type="gramEnd"/>
      <w:r w:rsidRPr="00BD7DDE">
        <w:rPr>
          <w:rFonts w:asciiTheme="minorHAnsi" w:hAnsiTheme="minorHAnsi" w:cstheme="minorHAnsi"/>
          <w:iCs/>
          <w:sz w:val="24"/>
          <w:szCs w:val="24"/>
        </w:rPr>
        <w:t xml:space="preserve"> 18/03/2022)</w:t>
      </w:r>
    </w:p>
    <w:p w14:paraId="21511D79" w14:textId="3FE476DC" w:rsidR="00D53A55" w:rsidRDefault="00D53A55" w:rsidP="00BD7DDE">
      <w:pPr>
        <w:rPr>
          <w:rFonts w:asciiTheme="minorHAnsi" w:hAnsiTheme="minorHAnsi" w:cstheme="minorHAnsi"/>
          <w:iCs/>
          <w:sz w:val="24"/>
          <w:szCs w:val="24"/>
        </w:rPr>
      </w:pPr>
    </w:p>
    <w:p w14:paraId="3AB0AFD6" w14:textId="42CFECA7" w:rsidR="00D53A55" w:rsidRPr="00BD7DDE" w:rsidRDefault="00D53A55" w:rsidP="00BD7DDE">
      <w:pPr>
        <w:rPr>
          <w:rFonts w:asciiTheme="minorHAnsi" w:hAnsiTheme="minorHAnsi" w:cstheme="minorHAnsi"/>
          <w:iCs/>
          <w:sz w:val="24"/>
          <w:szCs w:val="24"/>
        </w:rPr>
      </w:pPr>
      <w:r w:rsidRPr="00D53A55">
        <w:rPr>
          <w:rFonts w:asciiTheme="minorHAnsi" w:hAnsiTheme="minorHAnsi" w:cstheme="minorHAnsi"/>
          <w:iCs/>
          <w:sz w:val="24"/>
          <w:szCs w:val="24"/>
        </w:rPr>
        <w:lastRenderedPageBreak/>
        <w:t xml:space="preserve">Ministry of Justice (2005). </w:t>
      </w:r>
      <w:r w:rsidRPr="00D53A55">
        <w:rPr>
          <w:rFonts w:asciiTheme="minorHAnsi" w:hAnsiTheme="minorHAnsi" w:cstheme="minorHAnsi"/>
          <w:i/>
          <w:sz w:val="24"/>
          <w:szCs w:val="24"/>
        </w:rPr>
        <w:t>The code of practice for victims of crime and supporting public information materials.</w:t>
      </w:r>
      <w:r w:rsidRPr="00D53A55">
        <w:rPr>
          <w:rFonts w:asciiTheme="minorHAnsi" w:hAnsiTheme="minorHAnsi" w:cstheme="minorHAnsi"/>
          <w:iCs/>
          <w:sz w:val="24"/>
          <w:szCs w:val="24"/>
        </w:rPr>
        <w:t xml:space="preserve"> [online] GOV.UK. Available at: </w:t>
      </w:r>
      <w:hyperlink r:id="rId38" w:history="1">
        <w:r w:rsidRPr="005C3988">
          <w:rPr>
            <w:rStyle w:val="Hyperlink"/>
            <w:rFonts w:asciiTheme="minorHAnsi" w:hAnsiTheme="minorHAnsi" w:cstheme="minorHAnsi"/>
            <w:iCs/>
            <w:sz w:val="24"/>
            <w:szCs w:val="24"/>
          </w:rPr>
          <w:t>https://www.gov.uk/government/publications/the-code-of-practice-for-victims-of-crime</w:t>
        </w:r>
      </w:hyperlink>
      <w:r>
        <w:rPr>
          <w:rFonts w:asciiTheme="minorHAnsi" w:hAnsiTheme="minorHAnsi" w:cstheme="minorHAnsi"/>
          <w:iCs/>
          <w:sz w:val="24"/>
          <w:szCs w:val="24"/>
        </w:rPr>
        <w:t xml:space="preserve"> (aceessed:09/007/2022)</w:t>
      </w:r>
    </w:p>
    <w:p w14:paraId="3026358F" w14:textId="4111B5BA" w:rsidR="00156197" w:rsidRDefault="00156197" w:rsidP="00156197">
      <w:pPr>
        <w:rPr>
          <w:rFonts w:asciiTheme="minorHAnsi" w:hAnsiTheme="minorHAnsi" w:cstheme="minorHAnsi"/>
          <w:iCs/>
          <w:sz w:val="24"/>
          <w:szCs w:val="24"/>
        </w:rPr>
      </w:pPr>
    </w:p>
    <w:p w14:paraId="1D33F601" w14:textId="17F0C0BE" w:rsidR="00156197" w:rsidRDefault="00156197" w:rsidP="00156197">
      <w:pPr>
        <w:rPr>
          <w:rFonts w:asciiTheme="minorHAnsi" w:hAnsiTheme="minorHAnsi" w:cstheme="minorHAnsi"/>
          <w:iCs/>
          <w:sz w:val="24"/>
          <w:szCs w:val="24"/>
        </w:rPr>
      </w:pPr>
      <w:r w:rsidRPr="00156197">
        <w:rPr>
          <w:rFonts w:asciiTheme="minorHAnsi" w:hAnsiTheme="minorHAnsi" w:cstheme="minorHAnsi"/>
          <w:iCs/>
          <w:sz w:val="24"/>
          <w:szCs w:val="24"/>
        </w:rPr>
        <w:t xml:space="preserve">National Initiative. (2017). </w:t>
      </w:r>
      <w:r w:rsidRPr="00156197">
        <w:rPr>
          <w:rFonts w:asciiTheme="minorHAnsi" w:hAnsiTheme="minorHAnsi" w:cstheme="minorHAnsi"/>
          <w:i/>
          <w:sz w:val="24"/>
          <w:szCs w:val="24"/>
        </w:rPr>
        <w:t>Reconciliation</w:t>
      </w:r>
      <w:r w:rsidRPr="00156197">
        <w:rPr>
          <w:rFonts w:asciiTheme="minorHAnsi" w:hAnsiTheme="minorHAnsi" w:cstheme="minorHAnsi"/>
          <w:iCs/>
          <w:sz w:val="24"/>
          <w:szCs w:val="24"/>
        </w:rPr>
        <w:t xml:space="preserve">. [online] Available at: </w:t>
      </w:r>
      <w:hyperlink r:id="rId39" w:history="1">
        <w:r w:rsidRPr="005C3988">
          <w:rPr>
            <w:rStyle w:val="Hyperlink"/>
            <w:rFonts w:asciiTheme="minorHAnsi" w:hAnsiTheme="minorHAnsi" w:cstheme="minorHAnsi"/>
            <w:iCs/>
            <w:sz w:val="24"/>
            <w:szCs w:val="24"/>
          </w:rPr>
          <w:t>https://trustandjustice.org/resources/intervention/implicit-bias</w:t>
        </w:r>
      </w:hyperlink>
      <w:r w:rsidRPr="00156197">
        <w:rPr>
          <w:rFonts w:asciiTheme="minorHAnsi" w:hAnsiTheme="minorHAnsi" w:cstheme="minorHAnsi"/>
          <w:iCs/>
          <w:sz w:val="24"/>
          <w:szCs w:val="24"/>
        </w:rPr>
        <w:t>.</w:t>
      </w:r>
      <w:r>
        <w:rPr>
          <w:rFonts w:asciiTheme="minorHAnsi" w:hAnsiTheme="minorHAnsi" w:cstheme="minorHAnsi"/>
          <w:iCs/>
          <w:sz w:val="24"/>
          <w:szCs w:val="24"/>
        </w:rPr>
        <w:t xml:space="preserve"> (</w:t>
      </w:r>
      <w:proofErr w:type="gramStart"/>
      <w:r>
        <w:rPr>
          <w:rFonts w:asciiTheme="minorHAnsi" w:hAnsiTheme="minorHAnsi" w:cstheme="minorHAnsi"/>
          <w:iCs/>
          <w:sz w:val="24"/>
          <w:szCs w:val="24"/>
        </w:rPr>
        <w:t>accessed</w:t>
      </w:r>
      <w:proofErr w:type="gramEnd"/>
      <w:r>
        <w:rPr>
          <w:rFonts w:asciiTheme="minorHAnsi" w:hAnsiTheme="minorHAnsi" w:cstheme="minorHAnsi"/>
          <w:iCs/>
          <w:sz w:val="24"/>
          <w:szCs w:val="24"/>
        </w:rPr>
        <w:t>:09/07/2022)</w:t>
      </w:r>
    </w:p>
    <w:p w14:paraId="0A1EEC21" w14:textId="77777777" w:rsidR="00156197" w:rsidRPr="00156197" w:rsidRDefault="00156197" w:rsidP="00156197">
      <w:pPr>
        <w:rPr>
          <w:rFonts w:asciiTheme="minorHAnsi" w:hAnsiTheme="minorHAnsi" w:cstheme="minorHAnsi"/>
          <w:iCs/>
          <w:sz w:val="24"/>
          <w:szCs w:val="24"/>
        </w:rPr>
      </w:pPr>
    </w:p>
    <w:p w14:paraId="3AD7D130"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 xml:space="preserve">TONIETTO, G.N. and MALKOC, S.A. (2016). The Calendar Mindset: Scheduling Takes the Fun Out and Puts the Work In. Journal of Marketing Research, [online] </w:t>
      </w:r>
      <w:proofErr w:type="gramStart"/>
      <w:r w:rsidRPr="00BD7DDE">
        <w:rPr>
          <w:rFonts w:asciiTheme="minorHAnsi" w:hAnsiTheme="minorHAnsi" w:cstheme="minorHAnsi"/>
          <w:iCs/>
          <w:sz w:val="24"/>
          <w:szCs w:val="24"/>
        </w:rPr>
        <w:t>LIII(</w:t>
      </w:r>
      <w:proofErr w:type="gramEnd"/>
      <w:r w:rsidRPr="00BD7DDE">
        <w:rPr>
          <w:rFonts w:asciiTheme="minorHAnsi" w:hAnsiTheme="minorHAnsi" w:cstheme="minorHAnsi"/>
          <w:iCs/>
          <w:sz w:val="24"/>
          <w:szCs w:val="24"/>
        </w:rPr>
        <w:t>1547-7193), pp.922–924. Available at: https://journals-sagepub-com.ezproxy.uwtsd.ac.uk/doi/pdf/10.1509/jmr.14.0591 (Accessed 15 Mar. 2022)</w:t>
      </w:r>
    </w:p>
    <w:p w14:paraId="0480FB6D" w14:textId="77777777" w:rsidR="00BD7DDE" w:rsidRPr="00BD7DDE" w:rsidRDefault="00BD7DDE" w:rsidP="00BD7DDE">
      <w:pPr>
        <w:pStyle w:val="ListParagraph"/>
        <w:rPr>
          <w:rFonts w:asciiTheme="minorHAnsi" w:hAnsiTheme="minorHAnsi" w:cstheme="minorHAnsi"/>
          <w:iCs/>
          <w:sz w:val="24"/>
          <w:szCs w:val="24"/>
        </w:rPr>
      </w:pPr>
    </w:p>
    <w:p w14:paraId="633A4808" w14:textId="77777777" w:rsidR="00BD7DDE" w:rsidRPr="00BD7DDE" w:rsidRDefault="00BD7DDE" w:rsidP="00BD7DDE">
      <w:pPr>
        <w:pStyle w:val="ListParagraph"/>
        <w:rPr>
          <w:rFonts w:asciiTheme="minorHAnsi" w:hAnsiTheme="minorHAnsi" w:cstheme="minorHAnsi"/>
          <w:iCs/>
          <w:sz w:val="24"/>
          <w:szCs w:val="24"/>
        </w:rPr>
      </w:pPr>
    </w:p>
    <w:p w14:paraId="4DEA4707" w14:textId="77777777" w:rsidR="00BD7DDE" w:rsidRPr="00BD7DDE" w:rsidRDefault="00BD7DDE" w:rsidP="00BD7DDE">
      <w:pPr>
        <w:rPr>
          <w:rFonts w:asciiTheme="minorHAnsi" w:hAnsiTheme="minorHAnsi" w:cstheme="minorHAnsi"/>
          <w:iCs/>
          <w:sz w:val="24"/>
          <w:szCs w:val="24"/>
        </w:rPr>
      </w:pPr>
      <w:proofErr w:type="spellStart"/>
      <w:r w:rsidRPr="00BD7DDE">
        <w:rPr>
          <w:rFonts w:asciiTheme="minorHAnsi" w:hAnsiTheme="minorHAnsi" w:cstheme="minorHAnsi"/>
          <w:iCs/>
          <w:sz w:val="24"/>
          <w:szCs w:val="24"/>
        </w:rPr>
        <w:t>Topolski</w:t>
      </w:r>
      <w:proofErr w:type="spellEnd"/>
      <w:r w:rsidRPr="00BD7DDE">
        <w:rPr>
          <w:rFonts w:asciiTheme="minorHAnsi" w:hAnsiTheme="minorHAnsi" w:cstheme="minorHAnsi"/>
          <w:iCs/>
          <w:sz w:val="24"/>
          <w:szCs w:val="24"/>
        </w:rPr>
        <w:t xml:space="preserve">, R., Weaver, J.N., Martin, Z. and McCoy, J. (2013). ‘Choosing between the Emotional Dog and the Rational Pal: A Moral Dilemma with a Tail.’ </w:t>
      </w:r>
      <w:proofErr w:type="spellStart"/>
      <w:r w:rsidRPr="00BD7DDE">
        <w:rPr>
          <w:rFonts w:asciiTheme="minorHAnsi" w:hAnsiTheme="minorHAnsi" w:cstheme="minorHAnsi"/>
          <w:i/>
          <w:iCs/>
          <w:sz w:val="24"/>
          <w:szCs w:val="24"/>
        </w:rPr>
        <w:t>Anthrozoös</w:t>
      </w:r>
      <w:proofErr w:type="spellEnd"/>
      <w:r w:rsidRPr="00BD7DDE">
        <w:rPr>
          <w:rFonts w:asciiTheme="minorHAnsi" w:hAnsiTheme="minorHAnsi" w:cstheme="minorHAnsi"/>
          <w:iCs/>
          <w:sz w:val="24"/>
          <w:szCs w:val="24"/>
        </w:rPr>
        <w:t>, 26(2), pp.253–263.</w:t>
      </w:r>
    </w:p>
    <w:p w14:paraId="2FB3B581" w14:textId="77777777" w:rsidR="00BD7DDE" w:rsidRPr="00BD7DDE" w:rsidRDefault="00BD7DDE" w:rsidP="00BD7DDE">
      <w:pPr>
        <w:pStyle w:val="ListParagraph"/>
        <w:rPr>
          <w:rFonts w:asciiTheme="minorHAnsi" w:hAnsiTheme="minorHAnsi" w:cstheme="minorHAnsi"/>
          <w:iCs/>
          <w:sz w:val="24"/>
          <w:szCs w:val="24"/>
        </w:rPr>
      </w:pPr>
    </w:p>
    <w:p w14:paraId="1C46E72A"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Welsh Women’s Aid. (n.d.). Live Fear Free Helpline. [online] Available at: https://www.welshwomensaid.org.uk/what-we-do/live-fear-free-helpline/. (Accessed 25 May 2022).</w:t>
      </w:r>
    </w:p>
    <w:p w14:paraId="671EECCE" w14:textId="77777777" w:rsidR="00BD7DDE" w:rsidRPr="00CA4110" w:rsidRDefault="00BD7DDE" w:rsidP="00BD7DDE">
      <w:pPr>
        <w:rPr>
          <w:rFonts w:asciiTheme="minorHAnsi" w:hAnsiTheme="minorHAnsi" w:cstheme="minorHAnsi"/>
          <w:iCs/>
          <w:sz w:val="24"/>
          <w:szCs w:val="24"/>
        </w:rPr>
      </w:pPr>
    </w:p>
    <w:p w14:paraId="6ED77802" w14:textId="77777777" w:rsidR="0093018C" w:rsidRPr="00294868" w:rsidRDefault="00BC5725" w:rsidP="00BD7DDE">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0C76F9">
          <w:headerReference w:type="even" r:id="rId40"/>
          <w:headerReference w:type="default" r:id="rId41"/>
          <w:footerReference w:type="even" r:id="rId42"/>
          <w:footerReference w:type="default" r:id="rId43"/>
          <w:headerReference w:type="first" r:id="rId44"/>
          <w:footerReference w:type="first" r:id="rId45"/>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089BC057" w:rsidR="62FE5CAF" w:rsidRDefault="62FE5CAF" w:rsidP="62FE5CAF">
      <w:pPr>
        <w:jc w:val="both"/>
        <w:rPr>
          <w:sz w:val="24"/>
          <w:szCs w:val="24"/>
        </w:rPr>
      </w:pPr>
      <w:r w:rsidRPr="48DF4B50">
        <w:rPr>
          <w:sz w:val="24"/>
          <w:szCs w:val="24"/>
        </w:rPr>
        <w:t>Signed:  _ _ _</w:t>
      </w:r>
      <w:proofErr w:type="spellStart"/>
      <w:r w:rsidR="00BD7DDE">
        <w:rPr>
          <w:sz w:val="24"/>
          <w:szCs w:val="24"/>
        </w:rPr>
        <w:t>stacey</w:t>
      </w:r>
      <w:proofErr w:type="spellEnd"/>
      <w:r w:rsidR="00BD7DDE">
        <w:rPr>
          <w:sz w:val="24"/>
          <w:szCs w:val="24"/>
        </w:rPr>
        <w:t xml:space="preserve"> Harris</w:t>
      </w:r>
      <w:r w:rsidRPr="48DF4B50">
        <w:rPr>
          <w:sz w:val="24"/>
          <w:szCs w:val="24"/>
        </w:rPr>
        <w:t xml:space="preserve">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42CB048D" w:rsidR="62FE5CAF" w:rsidRDefault="62FE5CAF" w:rsidP="62FE5CAF">
      <w:pPr>
        <w:jc w:val="both"/>
        <w:rPr>
          <w:sz w:val="24"/>
          <w:szCs w:val="24"/>
        </w:rPr>
      </w:pPr>
      <w:r w:rsidRPr="62FE5CAF">
        <w:rPr>
          <w:sz w:val="24"/>
          <w:szCs w:val="24"/>
        </w:rPr>
        <w:t>Date: _ _</w:t>
      </w:r>
      <w:r w:rsidR="00BD7DDE">
        <w:rPr>
          <w:sz w:val="24"/>
          <w:szCs w:val="24"/>
        </w:rPr>
        <w:t>03/06/2022</w:t>
      </w:r>
      <w:r w:rsidRPr="62FE5CAF">
        <w:rPr>
          <w:sz w:val="24"/>
          <w:szCs w:val="24"/>
        </w:rPr>
        <w:t xml:space="preserve">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0C76F9">
      <w:headerReference w:type="even" r:id="rId46"/>
      <w:headerReference w:type="default" r:id="rId47"/>
      <w:footerReference w:type="even" r:id="rId48"/>
      <w:footerReference w:type="default" r:id="rId49"/>
      <w:headerReference w:type="first" r:id="rId50"/>
      <w:footerReference w:type="first" r:id="rId5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B34DD" w14:textId="41F74F88" w:rsidR="000C76F9" w:rsidRDefault="00BD7DDE" w:rsidP="00BD7DDE">
    <w:pPr>
      <w:pStyle w:val="Footer"/>
      <w:rPr>
        <w:sz w:val="17"/>
      </w:rPr>
    </w:pPr>
    <w:bookmarkStart w:id="2" w:name="TITUS1FooterEvenPages"/>
    <w:r>
      <w:rPr>
        <w:sz w:val="17"/>
      </w:rPr>
      <w:t> </w:t>
    </w:r>
  </w:p>
  <w:bookmarkEnd w:id="2"/>
  <w:p w14:paraId="35A9CB63" w14:textId="0E8F6CA5" w:rsidR="000C76F9" w:rsidRDefault="000C76F9" w:rsidP="000C76F9">
    <w:pPr>
      <w:pStyle w:val="Footer"/>
      <w:jc w:val="right"/>
    </w:pPr>
    <w:r>
      <w:fldChar w:fldCharType="begin"/>
    </w:r>
    <w:r>
      <w:instrText xml:space="preserve"> PAGE   \* MERGEFORMAT </w:instrText>
    </w:r>
    <w:r>
      <w:fldChar w:fldCharType="separate"/>
    </w:r>
    <w:r w:rsidR="00BD7DDE">
      <w:rPr>
        <w:noProof/>
      </w:rPr>
      <w:t>6</w:t>
    </w:r>
    <w:r>
      <w:rPr>
        <w:noProof/>
      </w:rPr>
      <w:fldChar w:fldCharType="end"/>
    </w:r>
  </w:p>
  <w:p w14:paraId="4DEC6969" w14:textId="77777777" w:rsidR="000C76F9" w:rsidRPr="00BB5EAA" w:rsidRDefault="000C76F9" w:rsidP="000C76F9">
    <w:pPr>
      <w:pStyle w:val="Footer"/>
      <w:ind w:right="360"/>
      <w:jc w:val="center"/>
    </w:pPr>
  </w:p>
  <w:p w14:paraId="40AFB8DA" w14:textId="77777777" w:rsidR="000C76F9" w:rsidRDefault="000C76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43D1E" w14:textId="77BF39F7" w:rsidR="000C76F9" w:rsidRDefault="00BD7DDE" w:rsidP="00BD7DDE">
    <w:pPr>
      <w:pStyle w:val="Footer"/>
      <w:rPr>
        <w:sz w:val="17"/>
      </w:rPr>
    </w:pPr>
    <w:bookmarkStart w:id="3" w:name="TITUS1FooterPrimary"/>
    <w:r>
      <w:rPr>
        <w:sz w:val="17"/>
      </w:rPr>
      <w:t> </w:t>
    </w:r>
  </w:p>
  <w:bookmarkEnd w:id="3"/>
  <w:p w14:paraId="50521BFA" w14:textId="6D5F4B4C" w:rsidR="00F6513F" w:rsidRDefault="00F6513F">
    <w:pPr>
      <w:pStyle w:val="Footer"/>
      <w:jc w:val="right"/>
    </w:pPr>
    <w:r>
      <w:fldChar w:fldCharType="begin"/>
    </w:r>
    <w:r>
      <w:instrText xml:space="preserve"> PAGE   \* MERGEFORMAT </w:instrText>
    </w:r>
    <w:r>
      <w:fldChar w:fldCharType="separate"/>
    </w:r>
    <w:r w:rsidR="00BD7DDE">
      <w:rPr>
        <w:noProof/>
      </w:rPr>
      <w:t>7</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41831" w14:textId="0F2ACFAF" w:rsidR="000C76F9" w:rsidRDefault="00BD7DDE" w:rsidP="00BD7DDE">
    <w:pPr>
      <w:pStyle w:val="Footer"/>
      <w:rPr>
        <w:sz w:val="17"/>
      </w:rPr>
    </w:pPr>
    <w:bookmarkStart w:id="5" w:name="TITUS1FooterFirstPage"/>
    <w:r>
      <w:rPr>
        <w:sz w:val="17"/>
      </w:rPr>
      <w:t> </w:t>
    </w:r>
  </w:p>
  <w:bookmarkEnd w:id="5"/>
  <w:p w14:paraId="2C65B356" w14:textId="0DE349E4" w:rsidR="000C76F9" w:rsidRDefault="000C76F9" w:rsidP="000C76F9">
    <w:pPr>
      <w:pStyle w:val="Footer"/>
      <w:jc w:val="right"/>
    </w:pPr>
    <w:r>
      <w:fldChar w:fldCharType="begin"/>
    </w:r>
    <w:r>
      <w:instrText xml:space="preserve"> PAGE   \* MERGEFORMAT </w:instrText>
    </w:r>
    <w:r>
      <w:fldChar w:fldCharType="separate"/>
    </w:r>
    <w:r w:rsidR="00BD7DDE">
      <w:rPr>
        <w:noProof/>
      </w:rPr>
      <w:t>1</w:t>
    </w:r>
    <w:r>
      <w:rPr>
        <w:noProof/>
      </w:rPr>
      <w:fldChar w:fldCharType="end"/>
    </w:r>
  </w:p>
  <w:p w14:paraId="549DBDF0" w14:textId="77777777" w:rsidR="000C76F9" w:rsidRPr="00BB5EAA" w:rsidRDefault="000C76F9" w:rsidP="000C76F9">
    <w:pPr>
      <w:pStyle w:val="Footer"/>
      <w:ind w:right="360"/>
      <w:jc w:val="center"/>
    </w:pPr>
  </w:p>
  <w:p w14:paraId="37D850AF" w14:textId="77777777" w:rsidR="000C76F9" w:rsidRDefault="000C76F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BDB29" w14:textId="282DAFFD" w:rsidR="000C76F9" w:rsidRDefault="00BD7DDE" w:rsidP="00BD7DDE">
    <w:pPr>
      <w:pStyle w:val="Footer"/>
      <w:rPr>
        <w:sz w:val="17"/>
      </w:rPr>
    </w:pPr>
    <w:bookmarkStart w:id="8" w:name="TITUS2FooterEvenPages"/>
    <w:r>
      <w:rPr>
        <w:sz w:val="17"/>
      </w:rPr>
      <w:t> </w:t>
    </w:r>
  </w:p>
  <w:bookmarkEnd w:id="8"/>
  <w:p w14:paraId="028465AF" w14:textId="77777777" w:rsidR="000C76F9" w:rsidRDefault="000C76F9" w:rsidP="000C76F9">
    <w:pPr>
      <w:pStyle w:val="Footer"/>
      <w:jc w:val="right"/>
    </w:pPr>
  </w:p>
  <w:p w14:paraId="13136E6B" w14:textId="1EC80F96" w:rsidR="000C76F9" w:rsidRDefault="000C76F9" w:rsidP="000C76F9">
    <w:pPr>
      <w:pStyle w:val="Footer"/>
      <w:jc w:val="right"/>
    </w:pPr>
    <w:r>
      <w:fldChar w:fldCharType="begin"/>
    </w:r>
    <w:r>
      <w:instrText xml:space="preserve"> PAGE   \* MERGEFORMAT </w:instrText>
    </w:r>
    <w:r>
      <w:fldChar w:fldCharType="separate"/>
    </w:r>
    <w:r w:rsidR="00BD7DDE">
      <w:rPr>
        <w:noProof/>
      </w:rPr>
      <w:t>16</w:t>
    </w:r>
    <w:r>
      <w:rPr>
        <w:noProof/>
      </w:rPr>
      <w:fldChar w:fldCharType="end"/>
    </w:r>
  </w:p>
  <w:p w14:paraId="6B7FAD07" w14:textId="77777777" w:rsidR="000C76F9" w:rsidRPr="00BB5EAA" w:rsidRDefault="000C76F9" w:rsidP="000C76F9">
    <w:pPr>
      <w:pStyle w:val="Footer"/>
      <w:ind w:right="360"/>
      <w:jc w:val="center"/>
    </w:pPr>
  </w:p>
  <w:p w14:paraId="1C1DD231" w14:textId="77777777" w:rsidR="000C76F9" w:rsidRDefault="000C76F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82389" w14:textId="49E447A9" w:rsidR="000C76F9" w:rsidRDefault="00BD7DDE" w:rsidP="00BD7DDE">
    <w:pPr>
      <w:pStyle w:val="Footer"/>
      <w:rPr>
        <w:sz w:val="17"/>
      </w:rPr>
    </w:pPr>
    <w:bookmarkStart w:id="9" w:name="TITUS2FooterPrimary"/>
    <w:r>
      <w:rPr>
        <w:sz w:val="17"/>
      </w:rPr>
      <w:t> </w:t>
    </w:r>
  </w:p>
  <w:bookmarkEnd w:id="9"/>
  <w:p w14:paraId="2B053AEE" w14:textId="77777777" w:rsidR="000C76F9" w:rsidRDefault="000C76F9">
    <w:pPr>
      <w:pStyle w:val="Footer"/>
      <w:jc w:val="right"/>
    </w:pPr>
  </w:p>
  <w:p w14:paraId="692815D6" w14:textId="7ADAA503" w:rsidR="000C76F9" w:rsidRDefault="000C76F9">
    <w:pPr>
      <w:pStyle w:val="Footer"/>
      <w:jc w:val="right"/>
    </w:pPr>
    <w:r>
      <w:fldChar w:fldCharType="begin"/>
    </w:r>
    <w:r>
      <w:instrText xml:space="preserve"> PAGE   \* MERGEFORMAT </w:instrText>
    </w:r>
    <w:r>
      <w:fldChar w:fldCharType="separate"/>
    </w:r>
    <w:r w:rsidR="00BD7DDE">
      <w:rPr>
        <w:noProof/>
      </w:rPr>
      <w:t>15</w:t>
    </w:r>
    <w:r>
      <w:rPr>
        <w:noProof/>
      </w:rPr>
      <w:fldChar w:fldCharType="end"/>
    </w:r>
  </w:p>
  <w:p w14:paraId="41DA8F21" w14:textId="77777777" w:rsidR="000C76F9" w:rsidRPr="00BB5EAA" w:rsidRDefault="000C76F9"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80C9E" w14:textId="23A20CFF" w:rsidR="000C76F9" w:rsidRDefault="00BD7DDE" w:rsidP="00BD7DDE">
    <w:pPr>
      <w:pStyle w:val="Footer"/>
      <w:rPr>
        <w:sz w:val="17"/>
      </w:rPr>
    </w:pPr>
    <w:bookmarkStart w:id="11" w:name="TITUS2FooterFirstPage"/>
    <w:r>
      <w:rPr>
        <w:sz w:val="17"/>
      </w:rPr>
      <w:t> </w:t>
    </w:r>
  </w:p>
  <w:bookmarkEnd w:id="11"/>
  <w:p w14:paraId="2AB1A74E" w14:textId="77777777" w:rsidR="000C76F9" w:rsidRDefault="000C76F9" w:rsidP="000C76F9">
    <w:pPr>
      <w:pStyle w:val="Footer"/>
      <w:jc w:val="right"/>
    </w:pPr>
  </w:p>
  <w:p w14:paraId="36C8E94F" w14:textId="7B119117" w:rsidR="000C76F9" w:rsidRDefault="000C76F9" w:rsidP="000C76F9">
    <w:pPr>
      <w:pStyle w:val="Footer"/>
      <w:jc w:val="right"/>
    </w:pPr>
    <w:r>
      <w:fldChar w:fldCharType="begin"/>
    </w:r>
    <w:r>
      <w:instrText xml:space="preserve"> PAGE   \* MERGEFORMAT </w:instrText>
    </w:r>
    <w:r>
      <w:fldChar w:fldCharType="separate"/>
    </w:r>
    <w:r w:rsidR="00BD7DDE">
      <w:rPr>
        <w:noProof/>
      </w:rPr>
      <w:t>8</w:t>
    </w:r>
    <w:r>
      <w:rPr>
        <w:noProof/>
      </w:rPr>
      <w:fldChar w:fldCharType="end"/>
    </w:r>
  </w:p>
  <w:p w14:paraId="54AB425B" w14:textId="77777777" w:rsidR="000C76F9" w:rsidRPr="00BB5EAA" w:rsidRDefault="000C76F9" w:rsidP="000C76F9">
    <w:pPr>
      <w:pStyle w:val="Footer"/>
      <w:ind w:right="360"/>
      <w:jc w:val="center"/>
    </w:pPr>
  </w:p>
  <w:p w14:paraId="4FF5E858" w14:textId="77777777" w:rsidR="000C76F9" w:rsidRDefault="000C76F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2DB82" w14:textId="1D196A80" w:rsidR="000C76F9" w:rsidRDefault="00BD7DDE" w:rsidP="00BD7DDE">
    <w:pPr>
      <w:pStyle w:val="Footer"/>
      <w:rPr>
        <w:sz w:val="17"/>
      </w:rPr>
    </w:pPr>
    <w:bookmarkStart w:id="14" w:name="TITUS3FooterEvenPages"/>
    <w:r>
      <w:rPr>
        <w:sz w:val="17"/>
      </w:rPr>
      <w:t> </w:t>
    </w:r>
  </w:p>
  <w:bookmarkEnd w:id="14"/>
  <w:p w14:paraId="1B95B8DF" w14:textId="77777777" w:rsidR="000C76F9" w:rsidRDefault="000C76F9" w:rsidP="000C76F9">
    <w:pPr>
      <w:pStyle w:val="Footer"/>
      <w:jc w:val="right"/>
    </w:pPr>
  </w:p>
  <w:p w14:paraId="7D5BB8D4" w14:textId="7D931FB7" w:rsidR="000C76F9" w:rsidRDefault="000C76F9" w:rsidP="000C76F9">
    <w:pPr>
      <w:pStyle w:val="Footer"/>
      <w:jc w:val="right"/>
    </w:pPr>
    <w:r>
      <w:fldChar w:fldCharType="begin"/>
    </w:r>
    <w:r>
      <w:instrText xml:space="preserve"> PAGE   \* MERGEFORMAT </w:instrText>
    </w:r>
    <w:r>
      <w:fldChar w:fldCharType="separate"/>
    </w:r>
    <w:r w:rsidR="00BD7DDE">
      <w:rPr>
        <w:noProof/>
      </w:rPr>
      <w:t>20</w:t>
    </w:r>
    <w:r>
      <w:rPr>
        <w:noProof/>
      </w:rPr>
      <w:fldChar w:fldCharType="end"/>
    </w:r>
  </w:p>
  <w:p w14:paraId="42CE9C78" w14:textId="77777777" w:rsidR="000C76F9" w:rsidRPr="00BB5EAA" w:rsidRDefault="000C76F9" w:rsidP="000C76F9">
    <w:pPr>
      <w:pStyle w:val="Footer"/>
      <w:ind w:right="360"/>
      <w:jc w:val="center"/>
    </w:pPr>
  </w:p>
  <w:p w14:paraId="0B558063" w14:textId="77777777" w:rsidR="000C76F9" w:rsidRDefault="000C76F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8E8D0" w14:textId="4F6E8EAC" w:rsidR="000C76F9" w:rsidRDefault="00BD7DDE" w:rsidP="00BD7DDE">
    <w:pPr>
      <w:pStyle w:val="Footer"/>
      <w:rPr>
        <w:sz w:val="17"/>
      </w:rPr>
    </w:pPr>
    <w:bookmarkStart w:id="15" w:name="TITUS3FooterPrimary"/>
    <w:r>
      <w:rPr>
        <w:sz w:val="17"/>
      </w:rPr>
      <w:t> </w:t>
    </w:r>
  </w:p>
  <w:bookmarkEnd w:id="15"/>
  <w:p w14:paraId="2F5F1538" w14:textId="77777777" w:rsidR="000C76F9" w:rsidRDefault="000C76F9">
    <w:pPr>
      <w:pStyle w:val="Footer"/>
      <w:jc w:val="right"/>
    </w:pPr>
  </w:p>
  <w:p w14:paraId="64285903" w14:textId="4F110C15" w:rsidR="000C76F9" w:rsidRDefault="000C76F9">
    <w:pPr>
      <w:pStyle w:val="Footer"/>
      <w:jc w:val="right"/>
    </w:pPr>
    <w:r>
      <w:fldChar w:fldCharType="begin"/>
    </w:r>
    <w:r>
      <w:instrText xml:space="preserve"> PAGE   \* MERGEFORMAT </w:instrText>
    </w:r>
    <w:r>
      <w:fldChar w:fldCharType="separate"/>
    </w:r>
    <w:r w:rsidR="00BD7DDE">
      <w:rPr>
        <w:noProof/>
      </w:rPr>
      <w:t>19</w:t>
    </w:r>
    <w:r>
      <w:rPr>
        <w:noProof/>
      </w:rPr>
      <w:fldChar w:fldCharType="end"/>
    </w:r>
  </w:p>
  <w:p w14:paraId="7AEBC631" w14:textId="77777777" w:rsidR="000C76F9" w:rsidRPr="00BB5EAA" w:rsidRDefault="000C76F9"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9BC1F" w14:textId="30A2E377" w:rsidR="000C76F9" w:rsidRDefault="00BD7DDE" w:rsidP="00BD7DDE">
    <w:pPr>
      <w:pStyle w:val="Footer"/>
      <w:rPr>
        <w:sz w:val="17"/>
      </w:rPr>
    </w:pPr>
    <w:bookmarkStart w:id="17" w:name="TITUS3FooterFirstPage"/>
    <w:r>
      <w:rPr>
        <w:sz w:val="17"/>
      </w:rPr>
      <w:t> </w:t>
    </w:r>
  </w:p>
  <w:bookmarkEnd w:id="17"/>
  <w:p w14:paraId="1F1E310D" w14:textId="77777777" w:rsidR="000C76F9" w:rsidRDefault="000C76F9" w:rsidP="000C76F9">
    <w:pPr>
      <w:pStyle w:val="Footer"/>
      <w:jc w:val="right"/>
    </w:pPr>
  </w:p>
  <w:p w14:paraId="7712FBA7" w14:textId="1AE282D8" w:rsidR="000C76F9" w:rsidRDefault="000C76F9" w:rsidP="000C76F9">
    <w:pPr>
      <w:pStyle w:val="Footer"/>
      <w:jc w:val="right"/>
    </w:pPr>
    <w:r>
      <w:fldChar w:fldCharType="begin"/>
    </w:r>
    <w:r>
      <w:instrText xml:space="preserve"> PAGE   \* MERGEFORMAT </w:instrText>
    </w:r>
    <w:r>
      <w:fldChar w:fldCharType="separate"/>
    </w:r>
    <w:r w:rsidR="00BD7DDE">
      <w:rPr>
        <w:noProof/>
      </w:rPr>
      <w:t>17</w:t>
    </w:r>
    <w:r>
      <w:rPr>
        <w:noProof/>
      </w:rPr>
      <w:fldChar w:fldCharType="end"/>
    </w:r>
  </w:p>
  <w:p w14:paraId="2E4D2264" w14:textId="77777777" w:rsidR="000C76F9" w:rsidRPr="00BB5EAA" w:rsidRDefault="000C76F9" w:rsidP="000C76F9">
    <w:pPr>
      <w:pStyle w:val="Footer"/>
      <w:ind w:right="360"/>
      <w:jc w:val="center"/>
    </w:pPr>
  </w:p>
  <w:p w14:paraId="158B2909" w14:textId="77777777" w:rsidR="000C76F9" w:rsidRDefault="000C76F9">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0C406" w14:textId="27BB63AB" w:rsidR="000C76F9" w:rsidRDefault="00BD7DDE" w:rsidP="00BD7DDE">
    <w:pPr>
      <w:pStyle w:val="Footer"/>
      <w:rPr>
        <w:sz w:val="17"/>
      </w:rPr>
    </w:pPr>
    <w:bookmarkStart w:id="20" w:name="TITUS4FooterEvenPages"/>
    <w:r>
      <w:rPr>
        <w:sz w:val="17"/>
      </w:rPr>
      <w:t> </w:t>
    </w:r>
  </w:p>
  <w:bookmarkEnd w:id="20"/>
  <w:p w14:paraId="786163D3" w14:textId="77777777" w:rsidR="000C76F9" w:rsidRDefault="000C76F9" w:rsidP="000C76F9">
    <w:pPr>
      <w:pStyle w:val="Footer"/>
      <w:jc w:val="right"/>
    </w:pPr>
  </w:p>
  <w:p w14:paraId="72BCF045" w14:textId="77777777" w:rsidR="000C76F9" w:rsidRDefault="000C76F9" w:rsidP="000C76F9">
    <w:pPr>
      <w:pStyle w:val="Footer"/>
      <w:jc w:val="right"/>
    </w:pPr>
    <w:r>
      <w:fldChar w:fldCharType="begin"/>
    </w:r>
    <w:r>
      <w:instrText xml:space="preserve"> PAGE   \* MERGEFORMAT </w:instrText>
    </w:r>
    <w:r>
      <w:fldChar w:fldCharType="separate"/>
    </w:r>
    <w:r>
      <w:rPr>
        <w:noProof/>
      </w:rPr>
      <w:t>8</w:t>
    </w:r>
    <w:r>
      <w:rPr>
        <w:noProof/>
      </w:rPr>
      <w:fldChar w:fldCharType="end"/>
    </w:r>
  </w:p>
  <w:p w14:paraId="555A7BF4" w14:textId="77777777" w:rsidR="000C76F9" w:rsidRPr="00BB5EAA" w:rsidRDefault="000C76F9" w:rsidP="000C76F9">
    <w:pPr>
      <w:pStyle w:val="Footer"/>
      <w:ind w:right="360"/>
      <w:jc w:val="center"/>
    </w:pPr>
  </w:p>
  <w:p w14:paraId="0B522745" w14:textId="77777777" w:rsidR="000C76F9" w:rsidRDefault="000C76F9">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36324" w14:textId="2A0140B2" w:rsidR="000C76F9" w:rsidRDefault="00BD7DDE" w:rsidP="00BD7DDE">
    <w:pPr>
      <w:pStyle w:val="Footer"/>
      <w:rPr>
        <w:sz w:val="17"/>
      </w:rPr>
    </w:pPr>
    <w:bookmarkStart w:id="21" w:name="TITUS4FooterPrimary"/>
    <w:r>
      <w:rPr>
        <w:sz w:val="17"/>
      </w:rPr>
      <w:t> </w:t>
    </w:r>
  </w:p>
  <w:bookmarkEnd w:id="21"/>
  <w:p w14:paraId="53DC18A8" w14:textId="77777777" w:rsidR="000C76F9" w:rsidRDefault="000C76F9">
    <w:pPr>
      <w:pStyle w:val="Footer"/>
      <w:jc w:val="right"/>
    </w:pPr>
  </w:p>
  <w:p w14:paraId="646F0D87" w14:textId="77777777" w:rsidR="000C76F9" w:rsidRDefault="000C76F9">
    <w:pPr>
      <w:pStyle w:val="Footer"/>
      <w:jc w:val="right"/>
    </w:pPr>
    <w:r>
      <w:fldChar w:fldCharType="begin"/>
    </w:r>
    <w:r>
      <w:instrText xml:space="preserve"> PAGE   \* MERGEFORMAT </w:instrText>
    </w:r>
    <w:r>
      <w:fldChar w:fldCharType="separate"/>
    </w:r>
    <w:r>
      <w:rPr>
        <w:noProof/>
      </w:rPr>
      <w:t>11</w:t>
    </w:r>
    <w:r>
      <w:rPr>
        <w:noProof/>
      </w:rPr>
      <w:fldChar w:fldCharType="end"/>
    </w:r>
  </w:p>
  <w:p w14:paraId="1366EFC1" w14:textId="77777777" w:rsidR="000C76F9" w:rsidRPr="00BB5EAA" w:rsidRDefault="000C76F9"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7EFEA" w14:textId="081FE3A0" w:rsidR="000C76F9" w:rsidRDefault="00BD7DDE" w:rsidP="00BD7DDE">
    <w:pPr>
      <w:pStyle w:val="Footer"/>
      <w:rPr>
        <w:sz w:val="17"/>
      </w:rPr>
    </w:pPr>
    <w:bookmarkStart w:id="23" w:name="TITUS4FooterFirstPage"/>
    <w:r>
      <w:rPr>
        <w:sz w:val="17"/>
      </w:rPr>
      <w:t> </w:t>
    </w:r>
  </w:p>
  <w:bookmarkEnd w:id="23"/>
  <w:p w14:paraId="5EF50071" w14:textId="77777777" w:rsidR="000C76F9" w:rsidRDefault="000C76F9" w:rsidP="000C76F9">
    <w:pPr>
      <w:pStyle w:val="Footer"/>
      <w:jc w:val="right"/>
    </w:pPr>
  </w:p>
  <w:p w14:paraId="66ABA378" w14:textId="0760E0FF" w:rsidR="000C76F9" w:rsidRDefault="000C76F9" w:rsidP="000C76F9">
    <w:pPr>
      <w:pStyle w:val="Footer"/>
      <w:jc w:val="right"/>
    </w:pPr>
    <w:r>
      <w:fldChar w:fldCharType="begin"/>
    </w:r>
    <w:r>
      <w:instrText xml:space="preserve"> PAGE   \* MERGEFORMAT </w:instrText>
    </w:r>
    <w:r>
      <w:fldChar w:fldCharType="separate"/>
    </w:r>
    <w:r w:rsidR="00BD7DDE">
      <w:rPr>
        <w:noProof/>
      </w:rPr>
      <w:t>23</w:t>
    </w:r>
    <w:r>
      <w:rPr>
        <w:noProof/>
      </w:rPr>
      <w:fldChar w:fldCharType="end"/>
    </w:r>
  </w:p>
  <w:p w14:paraId="61AB2D06" w14:textId="77777777" w:rsidR="000C76F9" w:rsidRPr="00BB5EAA" w:rsidRDefault="000C76F9" w:rsidP="000C76F9">
    <w:pPr>
      <w:pStyle w:val="Footer"/>
      <w:ind w:right="360"/>
      <w:jc w:val="center"/>
    </w:pPr>
  </w:p>
  <w:p w14:paraId="7C9ED0E9" w14:textId="77777777" w:rsidR="000C76F9" w:rsidRDefault="000C76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5993E" w14:textId="6CDB7CD8" w:rsidR="006B2A25" w:rsidRDefault="00BD7DDE" w:rsidP="00BD7DDE">
    <w:pPr>
      <w:pStyle w:val="Header"/>
      <w:rPr>
        <w:sz w:val="17"/>
      </w:rPr>
    </w:pPr>
    <w:bookmarkStart w:id="0" w:name="TITUS1HeaderEvenPages"/>
    <w:r>
      <w:rPr>
        <w:sz w:val="17"/>
      </w:rPr>
      <w:t> </w:t>
    </w:r>
  </w:p>
  <w:bookmarkEnd w:id="0"/>
  <w:p w14:paraId="0E8BF48F" w14:textId="77777777" w:rsidR="006B2A25" w:rsidRDefault="006B2A25" w:rsidP="006B2A25">
    <w:pPr>
      <w:pStyle w:val="Header"/>
    </w:pPr>
  </w:p>
  <w:p w14:paraId="2D467CE7" w14:textId="77777777" w:rsidR="000C76F9" w:rsidRDefault="000C76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70D24" w14:textId="6CEF06EB" w:rsidR="000C76F9" w:rsidRDefault="00BD7DDE" w:rsidP="00BD7DDE">
    <w:pPr>
      <w:pStyle w:val="Header"/>
      <w:rPr>
        <w:sz w:val="17"/>
      </w:rPr>
    </w:pPr>
    <w:bookmarkStart w:id="1" w:name="TITUS1HeaderPrimary"/>
    <w:r>
      <w:rPr>
        <w:sz w:val="17"/>
      </w:rPr>
      <w:t> </w:t>
    </w:r>
  </w:p>
  <w:bookmarkEnd w:id="1"/>
  <w:p w14:paraId="43C56AB8" w14:textId="77777777" w:rsidR="000C76F9" w:rsidRDefault="000C76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54AF7" w14:textId="29DA02DD" w:rsidR="000C76F9" w:rsidRDefault="00BD7DDE" w:rsidP="00BD7DDE">
    <w:pPr>
      <w:pStyle w:val="Header"/>
      <w:rPr>
        <w:sz w:val="17"/>
      </w:rPr>
    </w:pPr>
    <w:bookmarkStart w:id="4" w:name="TITUS1HeaderFirstPage"/>
    <w:r>
      <w:rPr>
        <w:sz w:val="17"/>
      </w:rPr>
      <w:t> </w:t>
    </w:r>
  </w:p>
  <w:bookmarkEnd w:id="4"/>
  <w:p w14:paraId="368C732F" w14:textId="77777777" w:rsidR="000C76F9" w:rsidRDefault="000C76F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7FD14" w14:textId="2BA89C9C" w:rsidR="000C76F9" w:rsidRDefault="00BD7DDE" w:rsidP="00BD7DDE">
    <w:pPr>
      <w:pStyle w:val="Header"/>
      <w:rPr>
        <w:sz w:val="17"/>
      </w:rPr>
    </w:pPr>
    <w:bookmarkStart w:id="6" w:name="TITUS2HeaderEvenPages"/>
    <w:r>
      <w:rPr>
        <w:sz w:val="17"/>
      </w:rPr>
      <w:t> </w:t>
    </w:r>
  </w:p>
  <w:bookmarkEnd w:id="6"/>
  <w:p w14:paraId="23870A68" w14:textId="77777777" w:rsidR="000C76F9" w:rsidRDefault="000C76F9" w:rsidP="000C76F9">
    <w:pPr>
      <w:pStyle w:val="Header"/>
    </w:pPr>
  </w:p>
  <w:p w14:paraId="57B9E555" w14:textId="77777777" w:rsidR="000C76F9" w:rsidRDefault="000C76F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3AE85" w14:textId="480FE403" w:rsidR="000C76F9" w:rsidRDefault="00BD7DDE" w:rsidP="00BD7DDE">
    <w:pPr>
      <w:pStyle w:val="Header"/>
      <w:rPr>
        <w:sz w:val="17"/>
      </w:rPr>
    </w:pPr>
    <w:bookmarkStart w:id="7" w:name="TITUS2HeaderPrimary"/>
    <w:r>
      <w:rPr>
        <w:sz w:val="17"/>
      </w:rPr>
      <w:t> </w:t>
    </w:r>
  </w:p>
  <w:bookmarkEnd w:id="7"/>
  <w:p w14:paraId="2BD3C474" w14:textId="77777777" w:rsidR="000C76F9" w:rsidRDefault="000C76F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66E2A" w14:textId="7A866B8F" w:rsidR="000C76F9" w:rsidRDefault="00BD7DDE" w:rsidP="00BD7DDE">
    <w:pPr>
      <w:pStyle w:val="Header"/>
      <w:rPr>
        <w:sz w:val="17"/>
      </w:rPr>
    </w:pPr>
    <w:bookmarkStart w:id="10" w:name="TITUS2HeaderFirstPage"/>
    <w:r>
      <w:rPr>
        <w:sz w:val="17"/>
      </w:rPr>
      <w:t> </w:t>
    </w:r>
  </w:p>
  <w:bookmarkEnd w:id="10"/>
  <w:p w14:paraId="353572B4" w14:textId="77777777" w:rsidR="000C76F9" w:rsidRDefault="000C76F9" w:rsidP="000C76F9">
    <w:pPr>
      <w:pStyle w:val="Header"/>
    </w:pPr>
  </w:p>
  <w:p w14:paraId="4865719C" w14:textId="77777777" w:rsidR="000C76F9" w:rsidRDefault="000C76F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8097B" w14:textId="53EB800E" w:rsidR="000C76F9" w:rsidRDefault="00BD7DDE" w:rsidP="00BD7DDE">
    <w:pPr>
      <w:pStyle w:val="Header"/>
      <w:rPr>
        <w:sz w:val="17"/>
      </w:rPr>
    </w:pPr>
    <w:bookmarkStart w:id="12" w:name="TITUS3HeaderEvenPages"/>
    <w:r>
      <w:rPr>
        <w:sz w:val="17"/>
      </w:rPr>
      <w:t> </w:t>
    </w:r>
  </w:p>
  <w:bookmarkEnd w:id="12"/>
  <w:p w14:paraId="30599264" w14:textId="77777777" w:rsidR="000C76F9" w:rsidRDefault="000C76F9" w:rsidP="000C76F9">
    <w:pPr>
      <w:pStyle w:val="Header"/>
    </w:pPr>
  </w:p>
  <w:p w14:paraId="1FB0A700" w14:textId="77777777" w:rsidR="000C76F9" w:rsidRDefault="000C76F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066C6" w14:textId="10DAED53" w:rsidR="000C76F9" w:rsidRDefault="00BD7DDE" w:rsidP="00BD7DDE">
    <w:pPr>
      <w:pStyle w:val="Header"/>
      <w:rPr>
        <w:sz w:val="17"/>
      </w:rPr>
    </w:pPr>
    <w:bookmarkStart w:id="13" w:name="TITUS3HeaderPrimary"/>
    <w:r>
      <w:rPr>
        <w:sz w:val="17"/>
      </w:rPr>
      <w:t> </w:t>
    </w:r>
  </w:p>
  <w:bookmarkEnd w:id="13"/>
  <w:p w14:paraId="1EFE3508" w14:textId="77777777" w:rsidR="000C76F9" w:rsidRDefault="000C76F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BA143" w14:textId="069810A9" w:rsidR="000C76F9" w:rsidRDefault="00BD7DDE" w:rsidP="00BD7DDE">
    <w:pPr>
      <w:pStyle w:val="Header"/>
      <w:rPr>
        <w:sz w:val="17"/>
      </w:rPr>
    </w:pPr>
    <w:bookmarkStart w:id="16" w:name="TITUS3HeaderFirstPage"/>
    <w:r>
      <w:rPr>
        <w:sz w:val="17"/>
      </w:rPr>
      <w:t> </w:t>
    </w:r>
  </w:p>
  <w:bookmarkEnd w:id="16"/>
  <w:p w14:paraId="3DAF4469" w14:textId="77777777" w:rsidR="000C76F9" w:rsidRDefault="000C76F9" w:rsidP="000C76F9">
    <w:pPr>
      <w:pStyle w:val="Header"/>
    </w:pPr>
  </w:p>
  <w:p w14:paraId="1FDE89F7" w14:textId="77777777" w:rsidR="000C76F9" w:rsidRDefault="000C76F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BC581" w14:textId="40F23B19" w:rsidR="000C76F9" w:rsidRDefault="00BD7DDE" w:rsidP="00BD7DDE">
    <w:pPr>
      <w:pStyle w:val="Header"/>
      <w:rPr>
        <w:sz w:val="17"/>
      </w:rPr>
    </w:pPr>
    <w:bookmarkStart w:id="18" w:name="TITUS4HeaderEvenPages"/>
    <w:r>
      <w:rPr>
        <w:sz w:val="17"/>
      </w:rPr>
      <w:t> </w:t>
    </w:r>
  </w:p>
  <w:bookmarkEnd w:id="18"/>
  <w:p w14:paraId="48168C4F" w14:textId="77777777" w:rsidR="000C76F9" w:rsidRDefault="000C76F9" w:rsidP="000C76F9">
    <w:pPr>
      <w:pStyle w:val="Header"/>
    </w:pPr>
  </w:p>
  <w:p w14:paraId="7A34C41F" w14:textId="77777777" w:rsidR="000C76F9" w:rsidRDefault="000C76F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FF514" w14:textId="16F473C4" w:rsidR="000C76F9" w:rsidRDefault="00BD7DDE" w:rsidP="00BD7DDE">
    <w:pPr>
      <w:pStyle w:val="Header"/>
      <w:rPr>
        <w:sz w:val="17"/>
      </w:rPr>
    </w:pPr>
    <w:bookmarkStart w:id="19" w:name="TITUS4HeaderPrimary"/>
    <w:r>
      <w:rPr>
        <w:sz w:val="17"/>
      </w:rPr>
      <w:t> </w:t>
    </w:r>
  </w:p>
  <w:bookmarkEnd w:id="19"/>
  <w:p w14:paraId="436646B1" w14:textId="77777777" w:rsidR="000C76F9" w:rsidRDefault="000C76F9">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78BEF" w14:textId="449B0DB7" w:rsidR="000C76F9" w:rsidRDefault="00BD7DDE" w:rsidP="00BD7DDE">
    <w:pPr>
      <w:pStyle w:val="Header"/>
      <w:rPr>
        <w:sz w:val="17"/>
      </w:rPr>
    </w:pPr>
    <w:bookmarkStart w:id="22" w:name="TITUS4HeaderFirstPage"/>
    <w:r>
      <w:rPr>
        <w:sz w:val="17"/>
      </w:rPr>
      <w:t> </w:t>
    </w:r>
  </w:p>
  <w:bookmarkEnd w:id="22"/>
  <w:p w14:paraId="4E83473E" w14:textId="77777777" w:rsidR="000C76F9" w:rsidRDefault="000C76F9" w:rsidP="000C76F9">
    <w:pPr>
      <w:pStyle w:val="Header"/>
    </w:pPr>
  </w:p>
  <w:p w14:paraId="618EA528" w14:textId="77777777" w:rsidR="000C76F9" w:rsidRDefault="000C76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CCF"/>
    <w:rsid w:val="00020EEC"/>
    <w:rsid w:val="00022FB8"/>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6F1D"/>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C76F9"/>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4C90"/>
    <w:rsid w:val="00147DE3"/>
    <w:rsid w:val="00150794"/>
    <w:rsid w:val="00156197"/>
    <w:rsid w:val="001608C4"/>
    <w:rsid w:val="00167822"/>
    <w:rsid w:val="00171418"/>
    <w:rsid w:val="001803E4"/>
    <w:rsid w:val="0019062A"/>
    <w:rsid w:val="00190913"/>
    <w:rsid w:val="001961CF"/>
    <w:rsid w:val="001A59BB"/>
    <w:rsid w:val="001A6A51"/>
    <w:rsid w:val="001A79C4"/>
    <w:rsid w:val="001B331A"/>
    <w:rsid w:val="001C0E74"/>
    <w:rsid w:val="001C6CEC"/>
    <w:rsid w:val="001D229F"/>
    <w:rsid w:val="001D6162"/>
    <w:rsid w:val="001E7592"/>
    <w:rsid w:val="001F3878"/>
    <w:rsid w:val="001F4552"/>
    <w:rsid w:val="001F4587"/>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5F3F9C"/>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64D65"/>
    <w:rsid w:val="006712A7"/>
    <w:rsid w:val="006733CC"/>
    <w:rsid w:val="00674FC2"/>
    <w:rsid w:val="00677E42"/>
    <w:rsid w:val="00682334"/>
    <w:rsid w:val="00684B16"/>
    <w:rsid w:val="00687B72"/>
    <w:rsid w:val="00696F65"/>
    <w:rsid w:val="006A69F5"/>
    <w:rsid w:val="006A7A6D"/>
    <w:rsid w:val="006B2A25"/>
    <w:rsid w:val="006B5E67"/>
    <w:rsid w:val="006C2EB5"/>
    <w:rsid w:val="006D18A3"/>
    <w:rsid w:val="006D5970"/>
    <w:rsid w:val="006E481E"/>
    <w:rsid w:val="006E6796"/>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227"/>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8D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E0396"/>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C7E5D"/>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01FB"/>
    <w:rsid w:val="00AF13FA"/>
    <w:rsid w:val="00AF61C2"/>
    <w:rsid w:val="00AF6CC6"/>
    <w:rsid w:val="00B011CD"/>
    <w:rsid w:val="00B0296A"/>
    <w:rsid w:val="00B12295"/>
    <w:rsid w:val="00B137BE"/>
    <w:rsid w:val="00B17FA0"/>
    <w:rsid w:val="00B22966"/>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D7DDE"/>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53A55"/>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40DD8"/>
    <w:rsid w:val="00E50821"/>
    <w:rsid w:val="00E51F91"/>
    <w:rsid w:val="00E54D84"/>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34AA1"/>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9253D7"/>
    <w:rsid w:val="3DA69A18"/>
    <w:rsid w:val="3E31B6E6"/>
    <w:rsid w:val="40E85D95"/>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1F45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141714">
      <w:bodyDiv w:val="1"/>
      <w:marLeft w:val="0"/>
      <w:marRight w:val="0"/>
      <w:marTop w:val="0"/>
      <w:marBottom w:val="0"/>
      <w:divBdr>
        <w:top w:val="none" w:sz="0" w:space="0" w:color="auto"/>
        <w:left w:val="none" w:sz="0" w:space="0" w:color="auto"/>
        <w:bottom w:val="none" w:sz="0" w:space="0" w:color="auto"/>
        <w:right w:val="none" w:sz="0" w:space="0" w:color="auto"/>
      </w:divBdr>
    </w:div>
    <w:div w:id="564490384">
      <w:bodyDiv w:val="1"/>
      <w:marLeft w:val="0"/>
      <w:marRight w:val="0"/>
      <w:marTop w:val="0"/>
      <w:marBottom w:val="0"/>
      <w:divBdr>
        <w:top w:val="none" w:sz="0" w:space="0" w:color="auto"/>
        <w:left w:val="none" w:sz="0" w:space="0" w:color="auto"/>
        <w:bottom w:val="none" w:sz="0" w:space="0" w:color="auto"/>
        <w:right w:val="none" w:sz="0" w:space="0" w:color="auto"/>
      </w:divBdr>
    </w:div>
    <w:div w:id="640429605">
      <w:bodyDiv w:val="1"/>
      <w:marLeft w:val="0"/>
      <w:marRight w:val="0"/>
      <w:marTop w:val="0"/>
      <w:marBottom w:val="0"/>
      <w:divBdr>
        <w:top w:val="none" w:sz="0" w:space="0" w:color="auto"/>
        <w:left w:val="none" w:sz="0" w:space="0" w:color="auto"/>
        <w:bottom w:val="none" w:sz="0" w:space="0" w:color="auto"/>
        <w:right w:val="none" w:sz="0" w:space="0" w:color="auto"/>
      </w:divBdr>
    </w:div>
    <w:div w:id="781875103">
      <w:bodyDiv w:val="1"/>
      <w:marLeft w:val="0"/>
      <w:marRight w:val="0"/>
      <w:marTop w:val="0"/>
      <w:marBottom w:val="0"/>
      <w:divBdr>
        <w:top w:val="none" w:sz="0" w:space="0" w:color="auto"/>
        <w:left w:val="none" w:sz="0" w:space="0" w:color="auto"/>
        <w:bottom w:val="none" w:sz="0" w:space="0" w:color="auto"/>
        <w:right w:val="none" w:sz="0" w:space="0" w:color="auto"/>
      </w:divBdr>
    </w:div>
    <w:div w:id="81344943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1140860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9729382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3185139">
      <w:bodyDiv w:val="1"/>
      <w:marLeft w:val="0"/>
      <w:marRight w:val="0"/>
      <w:marTop w:val="0"/>
      <w:marBottom w:val="0"/>
      <w:divBdr>
        <w:top w:val="none" w:sz="0" w:space="0" w:color="auto"/>
        <w:left w:val="none" w:sz="0" w:space="0" w:color="auto"/>
        <w:bottom w:val="none" w:sz="0" w:space="0" w:color="auto"/>
        <w:right w:val="none" w:sz="0" w:space="0" w:color="auto"/>
      </w:divBdr>
    </w:div>
    <w:div w:id="2059160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alcoholrehabhelp.org/addiction/effects/anger/" TargetMode="External"/><Relationship Id="rId39" Type="http://schemas.openxmlformats.org/officeDocument/2006/relationships/hyperlink" Target="https://trustandjustice.org/resources/intervention/implicit-bias" TargetMode="External"/><Relationship Id="rId21" Type="http://schemas.openxmlformats.org/officeDocument/2006/relationships/header" Target="header5.xml"/><Relationship Id="rId34" Type="http://schemas.openxmlformats.org/officeDocument/2006/relationships/hyperlink" Target="https://www.justiceinspectorates.gov.uk/hmicfrs/wp-content/uploads/police-effectiveness-vulnerability-2015-south-wales.pdf" TargetMode="External"/><Relationship Id="rId42" Type="http://schemas.openxmlformats.org/officeDocument/2006/relationships/footer" Target="footer7.xml"/><Relationship Id="rId47" Type="http://schemas.openxmlformats.org/officeDocument/2006/relationships/header" Target="header11.xml"/><Relationship Id="rId50" Type="http://schemas.openxmlformats.org/officeDocument/2006/relationships/header" Target="header1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hbr.org/2022/05/how-to-deal-with-high-pressure-situations-at-work" TargetMode="Externa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cps.gov.uk/" TargetMode="External"/><Relationship Id="rId37" Type="http://schemas.openxmlformats.org/officeDocument/2006/relationships/hyperlink" Target="https://www.mentalhealth.org.uk/a-to-z/s/stress" TargetMode="External"/><Relationship Id="rId40" Type="http://schemas.openxmlformats.org/officeDocument/2006/relationships/header" Target="header7.xml"/><Relationship Id="rId45" Type="http://schemas.openxmlformats.org/officeDocument/2006/relationships/footer" Target="footer9.xm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app/investigation/investigation-introduction" TargetMode="External"/><Relationship Id="rId44" Type="http://schemas.openxmlformats.org/officeDocument/2006/relationships/header" Target="header9.xm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calm.com/" TargetMode="External"/><Relationship Id="rId30" Type="http://schemas.openxmlformats.org/officeDocument/2006/relationships/hyperlink" Target="https://www.college.police.uk/app/national-decision-model/national-decision-model" TargetMode="External"/><Relationship Id="rId35" Type="http://schemas.openxmlformats.org/officeDocument/2006/relationships/hyperlink" Target="https://www.legislation.gov.uk/ukpga/1984/60/contents" TargetMode="External"/><Relationship Id="rId43" Type="http://schemas.openxmlformats.org/officeDocument/2006/relationships/footer" Target="footer8.xml"/><Relationship Id="rId48" Type="http://schemas.openxmlformats.org/officeDocument/2006/relationships/footer" Target="footer10.xml"/><Relationship Id="rId8" Type="http://schemas.openxmlformats.org/officeDocument/2006/relationships/webSettings" Target="webSettings.xml"/><Relationship Id="rId51" Type="http://schemas.openxmlformats.org/officeDocument/2006/relationships/footer" Target="footer12.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gov.uk/government/publications/manual-of-guidance-and-mg-forms" TargetMode="External"/><Relationship Id="rId38" Type="http://schemas.openxmlformats.org/officeDocument/2006/relationships/hyperlink" Target="https://www.gov.uk/government/publications/the-code-of-practice-for-victims-of-crime" TargetMode="External"/><Relationship Id="rId46" Type="http://schemas.openxmlformats.org/officeDocument/2006/relationships/header" Target="header10.xml"/><Relationship Id="rId20" Type="http://schemas.openxmlformats.org/officeDocument/2006/relationships/header" Target="header4.xml"/><Relationship Id="rId41"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ccl.org/articles/leading-effectively-articles/coaching-others-use-active-listening-skills/" TargetMode="External"/><Relationship Id="rId36" Type="http://schemas.openxmlformats.org/officeDocument/2006/relationships/hyperlink" Target="https://www.mayoclinic.org/tests-procedures/meditation/in-depth/meditation/art-20045858" TargetMode="External"/><Relationship Id="rId49"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486586F1-2AF2-4A8C-A854-934C06B66A80}">
  <ds:schemaRefs>
    <ds:schemaRef ds:uri="http://schemas.openxmlformats.org/officeDocument/2006/bibliography"/>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D11ABF-14B5-4E66-8FC8-76A774D70988}">
  <ds:schemaRefs>
    <ds:schemaRef ds:uri="http://purl.org/dc/terms/"/>
    <ds:schemaRef ds:uri="http://purl.org/dc/dcmitype/"/>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2e89cfda-a374-4413-9f0d-8b601eddeb70"/>
    <ds:schemaRef ds:uri="http://schemas.microsoft.com/office/infopath/2007/PartnerControls"/>
    <ds:schemaRef ds:uri="1ecf5648-3750-43f5-867d-bfaa16e6e17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26</Pages>
  <Words>8310</Words>
  <Characters>46830</Characters>
  <Application>Microsoft Office Word</Application>
  <DocSecurity>0</DocSecurity>
  <Lines>390</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Harris,Stacey swp8106</cp:lastModifiedBy>
  <cp:revision>18</cp:revision>
  <cp:lastPrinted>2014-08-26T08:55:00Z</cp:lastPrinted>
  <dcterms:created xsi:type="dcterms:W3CDTF">2022-03-16T11:33:00Z</dcterms:created>
  <dcterms:modified xsi:type="dcterms:W3CDTF">2022-07-10T15:29:00Z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a8f3733e-b604-411c-b327-77c0e8409f3f</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2022-07-09T12:05:32Z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40f41d14-1d4e-44e6-9aa2-e522a71f65d6</vt:lpwstr>
  </property>
  <property fmtid="{D5CDD505-2E9C-101B-9397-08002B2CF9AE}" pid="12" name="MSIP_Label_66cf8fe5-b7b7-4df7-b38d-1c61ac2f6639_ContentBits">
    <vt:lpwstr>0</vt:lpwstr>
  </property>
</Properties>
</file>