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AED9984" w:rsidP="4C96AFA8" w:rsidRDefault="7AED9984" w14:paraId="254E91CD" w14:textId="464AED9E">
      <w:pPr>
        <w:spacing w:line="360" w:lineRule="auto"/>
        <w:jc w:val="center"/>
        <w:rPr>
          <w:u w:val="single"/>
        </w:rPr>
      </w:pPr>
      <w:r w:rsidRPr="4C96AFA8" w:rsidR="7AED9984">
        <w:rPr>
          <w:u w:val="single"/>
        </w:rPr>
        <w:t xml:space="preserve">Papur </w:t>
      </w:r>
      <w:r w:rsidRPr="4C96AFA8" w:rsidR="7188E4CB">
        <w:rPr>
          <w:u w:val="single"/>
        </w:rPr>
        <w:t xml:space="preserve">sgiliau </w:t>
      </w:r>
      <w:r w:rsidRPr="4C96AFA8" w:rsidR="7AED9984">
        <w:rPr>
          <w:u w:val="single"/>
        </w:rPr>
        <w:t>iaith, ll</w:t>
      </w:r>
      <w:r w:rsidRPr="4C96AFA8" w:rsidR="186B33CF">
        <w:rPr>
          <w:u w:val="single"/>
        </w:rPr>
        <w:t xml:space="preserve">ythrennedd ar oes digidol </w:t>
      </w:r>
      <w:r w:rsidRPr="4C96AFA8" w:rsidR="2359CFD2">
        <w:rPr>
          <w:u w:val="single"/>
        </w:rPr>
        <w:t>y blynyddoedd cynnar</w:t>
      </w:r>
    </w:p>
    <w:p xmlns:wp14="http://schemas.microsoft.com/office/word/2010/wordml" w:rsidP="4C96AFA8" wp14:paraId="2C078E63" wp14:textId="7D24D983">
      <w:pPr>
        <w:spacing w:line="360" w:lineRule="auto"/>
      </w:pPr>
      <w:r w:rsidR="487DD856">
        <w:rPr/>
        <w:t xml:space="preserve">Mae adrodd straeon i blant yn y blynyddoedd gyda llwyth o fuddion, yn enwedig yn ei ddatblygiad iaith a llythrennedd. Sonia </w:t>
      </w:r>
      <w:r w:rsidR="487DD856">
        <w:rPr/>
        <w:t>Rezende-Lucarevschi</w:t>
      </w:r>
      <w:r w:rsidR="487DD856">
        <w:rPr/>
        <w:t xml:space="preserve"> (2016) bod adrodd stori ydy’r ffordd henaf o gyfathrebu, felly yn ffordd greadigol a fywiog o ddechrau cynnal cyfathrebu a sgwrs yn y blynyddoedd cynnar. Mae adrodd stori wedi profi i fod yn fwy effeithiol nag ffyrdd traddodiadol dysgu iaith oherwydd ei bod yn hwyl i blant, yn gofiadwy iddynt ac yn ei ymgysylltu. Dywed Maureen, </w:t>
      </w:r>
      <w:r w:rsidR="487DD856">
        <w:rPr/>
        <w:t>Meij</w:t>
      </w:r>
      <w:r w:rsidR="487DD856">
        <w:rPr/>
        <w:t xml:space="preserve">  a </w:t>
      </w:r>
      <w:r w:rsidR="487DD856">
        <w:rPr/>
        <w:t>Jong</w:t>
      </w:r>
      <w:r w:rsidR="487DD856">
        <w:rPr/>
        <w:t xml:space="preserve"> (2020) mae sgiliau llythrennedd yn y blynyddoedd cynnar yn gallu arwain at y cyflawniad academaidd trwy gydol ei addysg. Yn ogystal, mae cefnogi plant gyda'i sgiliau digidol yn hollbwysig erbyn heddiw, mae plant ifanc yn cael ei fagu mewn byd sydd yn ganolog i dechnoleg. Felly mae’n hanfodol bod plant yn datblygu sgiliau digidol. Mae’r defnydd o adrodd stori yn y blynyddoedd cynnar yn cael ei annog oherwydd ei fod yn ddifyr o blant ac yn ffordd naturiol o ddysgu gyda phlant ifanc. I ategu, mae adrodd stori yn annog sgiliau megis rhyngweithio iaith a datblygu’r dychymyg ac ymgysylltiad gwybyddol wedi cyfrannu ar ddatblygiad sgiliau llythrennedd y blynyddoedd cynnar. Mae defnyddio elfennau digidol trwy adrodd stori yn gallu gwneud y stori yn fwy deallus i blant ifanc.</w:t>
      </w:r>
    </w:p>
    <w:p w:rsidR="4E76F136" w:rsidP="4C96AFA8" w:rsidRDefault="4E76F136" w14:paraId="0789F86B" w14:textId="0E2C401F">
      <w:pPr>
        <w:spacing w:line="360" w:lineRule="auto"/>
      </w:pPr>
      <w:r w:rsidR="4E76F136">
        <w:rPr/>
        <w:t xml:space="preserve">Gwelwyd y storïwr yn defnyddio </w:t>
      </w:r>
      <w:r w:rsidR="4E76F136">
        <w:rPr/>
        <w:t>onomatopoeia</w:t>
      </w:r>
      <w:r w:rsidR="4E76F136">
        <w:rPr/>
        <w:t xml:space="preserve"> trwy adrodd stori ‘The </w:t>
      </w:r>
      <w:r w:rsidR="4E76F136">
        <w:rPr/>
        <w:t>Gruffalo</w:t>
      </w:r>
      <w:r w:rsidR="4E76F136">
        <w:rPr/>
        <w:t xml:space="preserve">’, gwelwyd  defnydd o’r </w:t>
      </w:r>
      <w:r w:rsidR="4E76F136">
        <w:rPr/>
        <w:t>onomatopoeia</w:t>
      </w:r>
      <w:r w:rsidR="4E76F136">
        <w:rPr/>
        <w:t xml:space="preserve"> trwy’r sain ‘s’ wrth gymeriadu'r neidr ar sŵn o’r ‘</w:t>
      </w:r>
      <w:r w:rsidR="4E76F136">
        <w:rPr/>
        <w:t>whitwhoo</w:t>
      </w:r>
      <w:r w:rsidR="4E76F136">
        <w:rPr/>
        <w:t xml:space="preserve">’ gan y dylluan. Sonia </w:t>
      </w:r>
      <w:r w:rsidR="4E76F136">
        <w:rPr/>
        <w:t>Laing</w:t>
      </w:r>
      <w:r w:rsidR="4E76F136">
        <w:rPr/>
        <w:t xml:space="preserve"> (2019) bod </w:t>
      </w:r>
      <w:r w:rsidR="4E76F136">
        <w:rPr/>
        <w:t>onomatopoeia</w:t>
      </w:r>
      <w:r w:rsidR="4E76F136">
        <w:rPr/>
        <w:t xml:space="preserve"> yn cael ei glywed yng nghreirfa gynnar y blynyddoedd cynnar, felly mae rôl ar ymarferwyr blynyddoedd cynnar i ddefnyddio ac annog defnydd o’r geiriau </w:t>
      </w:r>
      <w:r w:rsidR="4E76F136">
        <w:rPr/>
        <w:t>onomatopoeiaidd</w:t>
      </w:r>
      <w:r w:rsidR="4E76F136">
        <w:rPr/>
        <w:t xml:space="preserve"> er mwyn helpu ehangu siarad geirfa plant. Yn ogystal, mae plant 8-16 mis fel arfer yn defnyddio llawer o </w:t>
      </w:r>
      <w:r w:rsidR="4E76F136">
        <w:rPr/>
        <w:t>onomatopoeia</w:t>
      </w:r>
      <w:r w:rsidR="4E76F136">
        <w:rPr/>
        <w:t xml:space="preserve">, felly dengys bod rhywbeth am </w:t>
      </w:r>
      <w:r w:rsidR="4E76F136">
        <w:rPr/>
        <w:t>onomatopoeia</w:t>
      </w:r>
      <w:r w:rsidR="4E76F136">
        <w:rPr/>
        <w:t xml:space="preserve"> sydd yn addas ar gyfer chaffael iaith gynnar. Mae </w:t>
      </w:r>
      <w:r w:rsidR="4E76F136">
        <w:rPr/>
        <w:t>onomatopoeia</w:t>
      </w:r>
      <w:r w:rsidR="4E76F136">
        <w:rPr/>
        <w:t xml:space="preserve"> yn fuddiol i ddatblygu iaith a llythrennedd y blynyddoedd cynnar gan ei fod yn helpu plant cysylltu synau lleferydd yn ei iaith. Yn ôl ymchwil, roedd babanod 10-11 mis o Brydain wedi arddangos dealltwriaeth well o </w:t>
      </w:r>
      <w:r w:rsidR="4E76F136">
        <w:rPr/>
        <w:t>onomatopoeia</w:t>
      </w:r>
      <w:r w:rsidR="4E76F136">
        <w:rPr/>
        <w:t xml:space="preserve"> yn hytrach na geiriau o wrthrychau maent yn defnyddio. Felly, mae defnyddio </w:t>
      </w:r>
      <w:r w:rsidR="4E76F136">
        <w:rPr/>
        <w:t>onomatopoeia</w:t>
      </w:r>
      <w:r w:rsidR="4E76F136">
        <w:rPr/>
        <w:t xml:space="preserve"> trwy adrodd stori yn hollbwysig, gan ei fod un o’r ffyrdd mae plant yn dysgu iaith yr orau. Yn ogystal, dywed </w:t>
      </w:r>
      <w:r w:rsidR="4E76F136">
        <w:rPr/>
        <w:t>Laing</w:t>
      </w:r>
      <w:r w:rsidR="4E76F136">
        <w:rPr/>
        <w:t xml:space="preserve"> (2016) bod ymchwil wedi dangos bod siarad â mabanod yn araf gyda llais plentynnaidd yn fuddiol i'w ddatblygiad a bod babanod yn dechrau dysgu iaith trwy wrando ar rythm y sŵn. Felly mae </w:t>
      </w:r>
      <w:r w:rsidR="4E76F136">
        <w:rPr/>
        <w:t>onomatopoeia</w:t>
      </w:r>
      <w:r w:rsidR="4E76F136">
        <w:rPr/>
        <w:t xml:space="preserve"> yn fuddiol gan ei fod yn fywiog ac yn synnu fel mae’n cael ei ddweud a gwelwyd llawer ohono mewn straeon i blant. Mae siarad gyda babanod mewn</w:t>
      </w:r>
      <w:r w:rsidR="6613312E">
        <w:rPr/>
        <w:t xml:space="preserve"> </w:t>
      </w:r>
      <w:r w:rsidR="6FB5609C">
        <w:rPr/>
        <w:t xml:space="preserve">llais </w:t>
      </w:r>
      <w:r w:rsidR="6FB5609C">
        <w:rPr/>
        <w:t>mameg</w:t>
      </w:r>
      <w:r w:rsidR="6FB5609C">
        <w:rPr/>
        <w:t xml:space="preserve"> hefyd yn fuddiol gan orliwio’r geiriau yn enwedig gydag </w:t>
      </w:r>
      <w:r w:rsidR="6FB5609C">
        <w:rPr/>
        <w:t>onomatopoeia</w:t>
      </w:r>
      <w:r w:rsidR="6FB5609C">
        <w:rPr/>
        <w:t xml:space="preserve">, felly mae rôl ar rieni ac ymarferwyr i annog iaith a llythrennedd yn y blynyddoedd cynnar gyda’r defnydd o </w:t>
      </w:r>
      <w:r w:rsidR="6FB5609C">
        <w:rPr/>
        <w:t>onomatopoeia</w:t>
      </w:r>
      <w:r w:rsidR="6FB5609C">
        <w:rPr/>
        <w:t xml:space="preserve">, gan os ei fod yn cael ei ddweud yn fywiog ac yn ennyn sylw a diddordeb y plant mae’n fwy tebygol o ailadrodd a chopïo'r oedolyn fydd yn helpu datblygu ei iaith trwy adrodd stori. I ategu, sonia </w:t>
      </w:r>
      <w:r w:rsidR="6FB5609C">
        <w:rPr/>
        <w:t>McKenzie</w:t>
      </w:r>
      <w:r w:rsidR="6FB5609C">
        <w:rPr/>
        <w:t xml:space="preserve"> (2021) bod rhoi cyfleoedd i blant gafael a darllen llyfrau lluniol yn hanfodol i'w ddatblygiad gwybyddol y blynyddoedd cynnar. Mae sicrhau bod gan blant cyfle i feithrin ei chaffael iaith yn yr amser hanfodol rhwng geni ac 8 oed, gyda gweithgareddau ieithyddol, megis cael plant i ailadrodd geiriau </w:t>
      </w:r>
      <w:r w:rsidR="6FB5609C">
        <w:rPr/>
        <w:t>onomatopoeaidd</w:t>
      </w:r>
      <w:r w:rsidR="6FB5609C">
        <w:rPr/>
        <w:t xml:space="preserve"> yn helpu nhw i ddatblygu ei sgiliau iaith. Mae damcaniaeth Jean </w:t>
      </w:r>
      <w:r w:rsidR="6FB5609C">
        <w:rPr/>
        <w:t>Aitchinson</w:t>
      </w:r>
      <w:r w:rsidR="6FB5609C">
        <w:rPr/>
        <w:t xml:space="preserve"> yn cyd-fynd gyda phwysigrwydd </w:t>
      </w:r>
      <w:r w:rsidR="6FB5609C">
        <w:rPr/>
        <w:t>onomatopoeia</w:t>
      </w:r>
      <w:r w:rsidR="6FB5609C">
        <w:rPr/>
        <w:t xml:space="preserve"> yn ystod adrodd stori.</w:t>
      </w:r>
      <w:r w:rsidR="6EDBBAC7">
        <w:rPr/>
        <w:t xml:space="preserve"> Awgryma </w:t>
      </w:r>
      <w:r w:rsidR="6EDBBAC7">
        <w:rPr/>
        <w:t>Aitchinson</w:t>
      </w:r>
      <w:r w:rsidR="6EDBBAC7">
        <w:rPr/>
        <w:t xml:space="preserve"> (1991) fod labelu synau yn ogystal ag adeiladu rhwydwaith sydd yn creu cysylltiadau, felly gydag </w:t>
      </w:r>
      <w:r w:rsidR="6EDBBAC7">
        <w:rPr/>
        <w:t>onomatopoeia</w:t>
      </w:r>
      <w:r w:rsidR="6EDBBAC7">
        <w:rPr/>
        <w:t xml:space="preserve"> yn gwybod bod y gair ‘</w:t>
      </w:r>
      <w:r w:rsidR="6EDBBAC7">
        <w:rPr/>
        <w:t>snap</w:t>
      </w:r>
      <w:r w:rsidR="6EDBBAC7">
        <w:rPr/>
        <w:t>’ ‘</w:t>
      </w:r>
      <w:r w:rsidR="6EDBBAC7">
        <w:rPr/>
        <w:t>hiss</w:t>
      </w:r>
      <w:r w:rsidR="6EDBBAC7">
        <w:rPr/>
        <w:t xml:space="preserve">’ yn swnio fel mae'n cael ei ysgrifennu. Yn ogystal, dywed </w:t>
      </w:r>
      <w:r w:rsidR="6EDBBAC7">
        <w:rPr/>
        <w:t>Aitchinson</w:t>
      </w:r>
      <w:r w:rsidR="6EDBBAC7">
        <w:rPr/>
        <w:t xml:space="preserve"> bod geiriau </w:t>
      </w:r>
      <w:r w:rsidR="6EDBBAC7">
        <w:rPr/>
        <w:t>onomatopoeiaidd</w:t>
      </w:r>
      <w:r w:rsidR="6EDBBAC7">
        <w:rPr/>
        <w:t xml:space="preserve">, megis </w:t>
      </w:r>
      <w:r w:rsidR="6EDBBAC7">
        <w:rPr/>
        <w:t>splish</w:t>
      </w:r>
      <w:r w:rsidR="6EDBBAC7">
        <w:rPr/>
        <w:t>/</w:t>
      </w:r>
      <w:r w:rsidR="6EDBBAC7">
        <w:rPr/>
        <w:t>splash</w:t>
      </w:r>
      <w:r w:rsidR="6EDBBAC7">
        <w:rPr/>
        <w:t xml:space="preserve"> heb unrhyw ystyr, ond gan ei fod yn swnio fel mae’n cael ei ysgrifennu, maent yn helpu gyda datblygiad iaith plant gan fod yn rhoi cyfle i ymarferwyr cael y plant yn cymryd rhan gan i ddweud y geiriau </w:t>
      </w:r>
      <w:r w:rsidR="6EDBBAC7">
        <w:rPr/>
        <w:t>onomatopoeiaidd</w:t>
      </w:r>
      <w:r w:rsidR="6EDBBAC7">
        <w:rPr/>
        <w:t xml:space="preserve"> allan.  </w:t>
      </w:r>
    </w:p>
    <w:p w:rsidR="175149D8" w:rsidP="4C96AFA8" w:rsidRDefault="175149D8" w14:paraId="67A63CC3" w14:textId="306D6DDB">
      <w:pPr>
        <w:spacing w:line="360" w:lineRule="auto"/>
      </w:pPr>
      <w:r w:rsidR="175149D8">
        <w:rPr/>
        <w:t>Y</w:t>
      </w:r>
      <w:r w:rsidR="6283C0BE">
        <w:rPr/>
        <w:t xml:space="preserve"> n ogystal gwelwyd y storïwr yn defnyddio ailadrodd a chwestiynu trwy adrodd stori ‘The </w:t>
      </w:r>
      <w:r w:rsidR="6283C0BE">
        <w:rPr/>
        <w:t>Gruffalo</w:t>
      </w:r>
      <w:r w:rsidR="6283C0BE">
        <w:rPr/>
        <w:t>’. Mae gan y stori llawer o ailadrodd cafodd ei fanteisio ar gan y storïwr gan roi pwyslais ar yr ailadrodd gan geisio cadw ennyn diddordeb y plant yn y stori. Yn ogystal roedd hefyd cwestiynu i'r plant gan y storïwr sydd yn cadw’r plant yn ffocysu ar y stori ac yn ymestyn a datblygu ei sgiliau iaith a llythrennedd, i ategu mae cwestiynu hefyd yn gwneud ymarferwyr blynyddoedd cynnar yn ymwybodol ar sut mae pob plentyn yn datblygu ac os oes angen cymorth ychwanegol.</w:t>
      </w:r>
      <w:r w:rsidR="72CE07C3">
        <w:rPr/>
        <w:t xml:space="preserve"> </w:t>
      </w:r>
      <w:r w:rsidR="6D210E10">
        <w:rPr/>
        <w:t xml:space="preserve">Sonia </w:t>
      </w:r>
      <w:r w:rsidR="6D210E10">
        <w:rPr/>
        <w:t>Bower</w:t>
      </w:r>
      <w:r w:rsidR="6D210E10">
        <w:rPr/>
        <w:t xml:space="preserve"> a Barret (2014) bod ailadrodd yn cael ei wneud trwy ddarllen ac ailddarllen llyfrau, er mwyn cael plant yn gyfarwydd ar gysylltiadau geirfa. Mae ailadrodd yn gallu cael mwy o ddylanwad neu brif naratif stori, gan fod yn dechrau adeiladu geirfa'r blynyddoedd cynnar. Hollbwysig fod cyfleoedd i'r blynyddoedd cynnar i adrodd ac ailadrodd storïau, boed yn rhai maen nhw wedi creu/ysgrifennu neu storïau blant poblogaidd. Mae hyn er mwyn adeiladu hyder gydag adrodd a darllen.  Yn ogystal, mae ailadrodd storïau yn gadael i blant dechrau deall ac adnabod beth sydd yn digwydd pryd mae’n amser darllen stori. Mae llawer o blant sydd yn cyrraedd ysgol gyda geirfa ddatblygedig fel arfer o ganlyniad i gael llawer o storïau wedi darllen i yn yr</w:t>
      </w:r>
      <w:r w:rsidR="48ABD0BD">
        <w:rPr/>
        <w:t xml:space="preserve"> </w:t>
      </w:r>
      <w:r w:rsidR="08FD0400">
        <w:rPr/>
        <w:t xml:space="preserve">flynyddoedd cynnar, felly dengys bod ailadrodd storïau i blant a chael nhw i ailadrodd geirfa yn cael effaith cadarnhaol ar ei ddatblygiad iaith a llenyddiaeth. Yn ogystal, sonia </w:t>
      </w:r>
      <w:r w:rsidR="08FD0400">
        <w:rPr/>
        <w:t>Lucarevschi-Rezende</w:t>
      </w:r>
      <w:r w:rsidR="08FD0400">
        <w:rPr/>
        <w:t xml:space="preserve"> (2016) bod llawer o storïau sydd ar gael i blant yn cynnwys llawer o ailadrodd ar eiriau a brawddegau ac odli, sydd yn helpu hybu sgiliau ysgrifennu ac iaith plant yn y blynyddoedd cynnar ac ysgol. Mae’n hollbwysig phryd mae ymarferwyr blynyddoedd cynnar yn adrodd stori i gymryd mantais ar luniau ac ehangu ar yr ailadrodd er mwyn sicrhau ei bod yn brofiad hwyl ac ymgysylltu i'r plant. Mae’r damcaniaethwr, David </w:t>
      </w:r>
      <w:r w:rsidR="08FD0400">
        <w:rPr/>
        <w:t>Crystal</w:t>
      </w:r>
      <w:r w:rsidR="08FD0400">
        <w:rPr/>
        <w:t xml:space="preserve"> yn credu mewn chwarae ar iaith a phwysigrwydd chwestiynu plant yn ystod amser stori gan hefyd chadw ymgysylltiad plant trwy ailadrodd er mwyn hybu ei chaffael iaith. Sonia am ddarllen storïau sydd yn cynnwys cwestiynau a llawer o ailadrodd gan gynnwys cwestiynu yn ystod ac ar ôl y stori gan sicrhau bod yr ymarferydd yn cofio cymeriadu a bod yn frwdfrydig yn ystod amser stori. Sonia Crystal (1970) bod nodweddion ffonolegol wrth siarad a darllen storïau i blant er mwyn ei chael i ddechrau dysgu iaith a gramadeg ffonolegol yn ogystal. Felly, mae defnyddio ailadrodd gyda nodweddion ffonolegol yn helpu plant deall a’i phigo lan. I ategu, mae ymwybyddiaeth o nodweddion ffonolegol yn hollbwysig yn y blynyddoedd cynnar gan ei fod yn rhaglennydd pwysig wrth ddysgu darllen ac yn gysylltiedig â darllen cynnar a sillafu llwyddiannus. Yn ogystal, mae darllen llyfrau sydd yn odli yn helpu gwella’r cof ac mae plant yn fwy tebygol o gofio union eiriau, felly am gaffael iaith mae ailadrodd yn hybu’r cof mwy i'r blynyddoedd cynnar. I ategu, dywed Crystal (1988) bod ailadrodd yn bwysig oherwydd mae plant yn adeiladu ar ei eirfa trwy ailadrodd, ac mae hynny yn gallu dechrau trwy glywed ailadrodd yn ystod amser stori. Mae ailadrodd hefyd yn helpu datblygu caffael iaith y blynyddoedd cynnar.</w:t>
      </w:r>
    </w:p>
    <w:p w:rsidR="554D1FEB" w:rsidP="4C96AFA8" w:rsidRDefault="554D1FEB" w14:paraId="3AAC9F31" w14:textId="2E9C816B">
      <w:pPr>
        <w:spacing w:line="360" w:lineRule="auto"/>
      </w:pPr>
      <w:r w:rsidR="554D1FEB">
        <w:rPr/>
        <w:t xml:space="preserve">Yn ystod yr amser stori draddodiadol, gwelwyd y stori yn ymgysylltu gyda’r plant gydag amrywio o bropiau roedd yn gwneud yr ardal stori yn fwy croesawgar. Noda Bruce, </w:t>
      </w:r>
      <w:r w:rsidR="554D1FEB">
        <w:rPr/>
        <w:t>McNair</w:t>
      </w:r>
      <w:r w:rsidR="554D1FEB">
        <w:rPr/>
        <w:t xml:space="preserve"> a </w:t>
      </w:r>
      <w:r w:rsidR="554D1FEB">
        <w:rPr/>
        <w:t>Whinnett</w:t>
      </w:r>
      <w:r w:rsidR="554D1FEB">
        <w:rPr/>
        <w:t xml:space="preserve"> (2021) fod defnyddio propiau yn ystod amser stori yn fanteisiol oherwydd ei bod yn helpu gyda hunanfynegiant plant gan hefyd datblygu sgiliau llenyddol. Mae’r defnydd o bropiau hefyd yn helpu gydag rhyngweithio rhwng plant ac oedolion yn ystod amser stori yn enwedig pryd mae plant yn helpu i greu’r propiau, gan mae cael propiau yn yr ardal stori yn gallu arwain at lawer o gwestiynu ac ateb sydd yn helpu datblygiad iaith y blynyddoedd cynnar. Yn ôl </w:t>
      </w:r>
      <w:r w:rsidR="554D1FEB">
        <w:rPr/>
        <w:t>Minnis</w:t>
      </w:r>
      <w:r w:rsidR="554D1FEB">
        <w:rPr/>
        <w:t xml:space="preserve"> (2020) bod gadael i blant dewis pa bropiau i gael ei ddefnyddio yn ystod y stori yn sicrhau bod plant yn dangos diddordeb ac yn gallu siarad a sgwrsio am y stori a phropiau.  Noda </w:t>
      </w:r>
      <w:r w:rsidR="554D1FEB">
        <w:rPr/>
        <w:t>Rahiem</w:t>
      </w:r>
      <w:r w:rsidR="554D1FEB">
        <w:rPr/>
        <w:t xml:space="preserve"> (2021) mae plant yn hoffi a mwynhau gweld ei athrawon/ymarferwyr blynyddoedd cynnar yn defnyddio propiau yn ystod amser stori, yn  ychwanegol gwelwyd bod plant yn hoff o’r elfen technoleg gan ei fod yn gwneud y stori yn fwy hwyl a chyffrous, a gwelwyd defnydd uchel o dechnoleg gan y storïwr yn y fideo stori ddigidol gan dangos i'r plant y storïwr yn gwasgu ‘</w:t>
      </w:r>
      <w:r w:rsidR="554D1FEB">
        <w:rPr/>
        <w:t>pause</w:t>
      </w:r>
      <w:r w:rsidR="554D1FEB">
        <w:rPr/>
        <w:t xml:space="preserve">’ ar y lap top ac yn amlygu'r synau ar effeithiau o’r fideo sydd yn helpu datblygu sgiliau digidol y blynyddoedd cynnar sydd mor berthnasol erbyn heddiw. </w:t>
      </w:r>
      <w:r w:rsidR="0C68C310">
        <w:rPr/>
        <w:t xml:space="preserve">Hefyd, mae defnydd o bropiau yn cymysgu stori gyda sioe sydd yn diddanu’r plant, yn golygu ei bod yn cymryd y stori mewn ac o ganlyniad yn datblygu ei sgiliau iaith a llythrennedd. I ategu, yn ôl </w:t>
      </w:r>
      <w:r w:rsidR="0C68C310">
        <w:rPr/>
        <w:t>Pesco</w:t>
      </w:r>
      <w:r w:rsidR="0C68C310">
        <w:rPr/>
        <w:t xml:space="preserve"> a </w:t>
      </w:r>
      <w:r w:rsidR="0C68C310">
        <w:rPr/>
        <w:t>Gagne</w:t>
      </w:r>
      <w:r w:rsidR="0C68C310">
        <w:rPr/>
        <w:t xml:space="preserve"> (2015) mae propiau yn cyfoethogi’r stori gan fod y mynegiannau, yn enwedig gan y plant yn cynyddu ac yn helpu cadw ymgysylltiad plant. Sonia </w:t>
      </w:r>
      <w:r w:rsidR="0C68C310">
        <w:rPr/>
        <w:t>Cekaite</w:t>
      </w:r>
      <w:r w:rsidR="0C68C310">
        <w:rPr/>
        <w:t xml:space="preserve"> a </w:t>
      </w:r>
      <w:r w:rsidR="0C68C310">
        <w:rPr/>
        <w:t>Bjork-Willen</w:t>
      </w:r>
      <w:r w:rsidR="0C68C310">
        <w:rPr/>
        <w:t xml:space="preserve"> (2018) bod cael propiau fel rhan o’r stori yn gadael i'r plant teimlo rhan o’r stori ac yn adeiladu sgwrs a chyfranogiad sydd yn hollbwysig ar sail datblygiad y blynyddoedd cynnar. Mae propiau yn gwneud cysylltiad mawr i'r cymeriadau i'r blynyddoedd cynnar sydd yn galluogi ei gwrandawiad a chanolbwyntied i'r stori, mae’r cwestiynau o’r stori a phropiau yn gyffrous i'r plant ac yn ennyn ei ddiddordeb sydd felly yn ei annog nhw i ddysgu mwy.</w:t>
      </w:r>
      <w:r w:rsidR="20475943">
        <w:rPr/>
        <w:t xml:space="preserve"> Dywed </w:t>
      </w:r>
      <w:r w:rsidR="20475943">
        <w:rPr/>
        <w:t>Cavanaugh</w:t>
      </w:r>
      <w:r w:rsidR="20475943">
        <w:rPr/>
        <w:t xml:space="preserve"> </w:t>
      </w:r>
      <w:r w:rsidR="20475943">
        <w:rPr/>
        <w:t>et</w:t>
      </w:r>
      <w:r w:rsidR="20475943">
        <w:rPr/>
        <w:t xml:space="preserve"> </w:t>
      </w:r>
      <w:r w:rsidR="20475943">
        <w:rPr/>
        <w:t>al</w:t>
      </w:r>
      <w:r w:rsidR="20475943">
        <w:rPr/>
        <w:t xml:space="preserve">. (2017) bod adrodd stori trwy chwarae gyda phropiau yn rhoi cyfleoedd i blant ymarfer ei eirfa a sgiliau iaith trwy ailadrodd y stori trwy chwarae. Mae propiau yn gallu arwain plant i ail chwarae'r stori yn ei chwarae yn hwyrach sydd yn dangos ei bod wedi canolbwyntio a deall y stori sydd wedi helpu datblygu ei sgiliau iaith a llythrennedd. Mae’r damcaniaethwr Eve Clark (2002) yn credu’n gryf mewn rhoi cyfleoedd a phrofiadau i blant o eni o iaith gan iddynt gael ei amgylchynu gydag oedolion gwybyddol ac yn ymarfer siarad gyda nhw bob dydd trwy sgwrsio, gweithgareddau a chwarae. Yn ogystal ag gweithgareddau adrodd stori, dylanwad gan oedolion a chwarae rôl gyda brwdfrydedd a chreadigedd megis defnydd o bropiau. Yn ogystal, dywed Clark (1993) taw phryd oedd gan blant tair oed teganau oedd yn cael ei ddefnyddio fel propiau i chwarae allan y stori, roeddent yn gallu </w:t>
      </w:r>
      <w:r w:rsidR="20475943">
        <w:rPr/>
        <w:t>cofio'r</w:t>
      </w:r>
      <w:r w:rsidR="20475943">
        <w:rPr/>
        <w:t xml:space="preserve"> stori wrth gysylltu'r propiau ar stori. Mae ailadrodd gweithgareddau hefyd yn adeiladu ar ei iaith ac yn gallu cadw canolbwyntied. Yn fisoedd babi gyntaf o fyw, mae babanod yn gallu adnabod gwahanol weithgareddau a phethau. Felly mae darllen storïau i blant o eni yn golygu ei fod yn cysylltu’r ‘llyfr’ gydag amser stori ac mae iaith a llythrennedd yn cael ei datblygu mor ifanc ag adeg babanod.  </w:t>
      </w:r>
    </w:p>
    <w:p w:rsidR="338F1B4C" w:rsidP="4C96AFA8" w:rsidRDefault="338F1B4C" w14:paraId="5F285026" w14:textId="4E656AA3">
      <w:pPr>
        <w:spacing w:line="360" w:lineRule="auto"/>
      </w:pPr>
      <w:r w:rsidR="338F1B4C">
        <w:rPr/>
        <w:t>Yn y fideo digidol, gwelwyd y storïwr yn dangos y plant sut i wasgu ‘</w:t>
      </w:r>
      <w:r w:rsidR="338F1B4C">
        <w:rPr/>
        <w:t>pause</w:t>
      </w:r>
      <w:r w:rsidR="338F1B4C">
        <w:rPr/>
        <w:t xml:space="preserve">’ ar y lap top gan hefyd pwyntio a sicrhau ei fod yn cymryd golwg ar yr effeithio gwahanol o’r fideo. Dywed </w:t>
      </w:r>
      <w:r w:rsidR="338F1B4C">
        <w:rPr/>
        <w:t>Palaiologou</w:t>
      </w:r>
      <w:r w:rsidR="338F1B4C">
        <w:rPr/>
        <w:t xml:space="preserve"> (2014) taw yn ddiweddar mae plant yn rhugl yn ddigidol o oed ifanc gan fod technoleg yn rhan o fywyd bob dydd, felly yn bwysig defnyddio yn ystod ymarfer gyda’r flynyddoedd cynnar. Mae plant dan bump yn defnyddio technoleg i ddysgu a chwarae felly yn bwysig i ddechrau ei gyflwyno mewn addysg blynyddoedd cynnar. Yn ogystal, yn ôl </w:t>
      </w:r>
      <w:r w:rsidR="338F1B4C">
        <w:rPr/>
        <w:t>Gudmundsdottir</w:t>
      </w:r>
      <w:r w:rsidR="338F1B4C">
        <w:rPr/>
        <w:t xml:space="preserve"> a </w:t>
      </w:r>
      <w:r w:rsidR="338F1B4C">
        <w:rPr/>
        <w:t>Hatlevik</w:t>
      </w:r>
      <w:r w:rsidR="338F1B4C">
        <w:rPr/>
        <w:t xml:space="preserve"> (2017) bod adnoddau digidol yn cael ei defnyddio gan athrawon yn y dosbarth bob dydd, felly yn fanteisiol mawr i'r blynyddoedd cynnar i ddechrau adeiladu’r sgiliau yma yn lleoliadau blynyddoedd cynnar. Felly mae storïau digidol yn fuddiol iawn i adeiladu sgiliau digidol y blynyddoedd cynnar.  </w:t>
      </w:r>
    </w:p>
    <w:p w:rsidR="338F1B4C" w:rsidP="4C96AFA8" w:rsidRDefault="338F1B4C" w14:paraId="423C885E" w14:textId="503ECA7F">
      <w:pPr>
        <w:spacing w:line="360" w:lineRule="auto"/>
      </w:pPr>
      <w:r w:rsidR="338F1B4C">
        <w:rPr/>
        <w:t>Felly, dengys y ffynonellau yn y papur am fuddion defnyddio onomatopoeia, ailadrodd, propiau a stori ddigidol yn ystod amser stori i'r flynyddoedd cynnar. Mae cael synau onomatopoeiaidd sydd yn hawdd i blant cofio ac ailadrodd yn fuddiol i adeiladu ar ei eirfa a datblygu ei sgiliau iaith a llenyddiaeth ac mae’r defnydd o bropiau yn ennyn diddordeb y blynyddoedd cynnar yn y stori am hirach ac mae technoleg yn dod yn fwy cyfarwydd iddynt ac yn berthnasol i'r sgiliau  bydd angen arnynt yn y dyfodol, felly yn datblygu sgiliau iaith, llythrennedd a digidol y blynyddoedd cynnar.</w:t>
      </w:r>
    </w:p>
    <w:p w:rsidR="6C584274" w:rsidP="4C96AFA8" w:rsidRDefault="6C584274" w14:paraId="3C774E36" w14:textId="21F856CF">
      <w:pPr>
        <w:spacing w:line="360" w:lineRule="auto"/>
        <w:rPr>
          <w:u w:val="single"/>
        </w:rPr>
      </w:pPr>
      <w:r w:rsidRPr="4C96AFA8" w:rsidR="6C584274">
        <w:rPr>
          <w:u w:val="single"/>
        </w:rPr>
        <w:t xml:space="preserve">Rhestr Cyfeirnodi: </w:t>
      </w:r>
    </w:p>
    <w:p w:rsidR="4CAEE4B9" w:rsidP="4C96AFA8" w:rsidRDefault="4CAEE4B9" w14:paraId="2D90F8CB" w14:textId="7448A4C2">
      <w:pPr>
        <w:spacing w:line="360" w:lineRule="auto"/>
        <w:rPr>
          <w:u w:val="none"/>
        </w:rPr>
      </w:pPr>
      <w:r w:rsidRPr="4C96AFA8" w:rsidR="4CAEE4B9">
        <w:rPr>
          <w:u w:val="none"/>
          <w:lang w:val="en-US"/>
        </w:rPr>
        <w:t xml:space="preserve">Aitchinson, J. (1991) </w:t>
      </w:r>
      <w:r w:rsidRPr="4C96AFA8" w:rsidR="4CAEE4B9">
        <w:rPr>
          <w:i w:val="1"/>
          <w:iCs w:val="1"/>
          <w:u w:val="none"/>
          <w:lang w:val="en-US"/>
        </w:rPr>
        <w:t xml:space="preserve">Language change: progress or decay? 2nd </w:t>
      </w:r>
      <w:r w:rsidRPr="4C96AFA8" w:rsidR="4CAEE4B9">
        <w:rPr>
          <w:i w:val="1"/>
          <w:iCs w:val="1"/>
          <w:u w:val="none"/>
          <w:lang w:val="en-US"/>
        </w:rPr>
        <w:t>edn</w:t>
      </w:r>
      <w:r w:rsidRPr="4C96AFA8" w:rsidR="4CAEE4B9">
        <w:rPr>
          <w:i w:val="1"/>
          <w:iCs w:val="1"/>
          <w:u w:val="none"/>
          <w:lang w:val="en-US"/>
        </w:rPr>
        <w:t>.</w:t>
      </w:r>
      <w:r w:rsidRPr="4C96AFA8" w:rsidR="4CAEE4B9">
        <w:rPr>
          <w:u w:val="none"/>
          <w:lang w:val="en-US"/>
        </w:rPr>
        <w:t xml:space="preserve"> Cambridge university </w:t>
      </w:r>
      <w:r w:rsidRPr="4C96AFA8" w:rsidR="4CAEE4B9">
        <w:rPr>
          <w:u w:val="none"/>
          <w:lang w:val="en-US"/>
        </w:rPr>
        <w:t>press:</w:t>
      </w:r>
      <w:r w:rsidRPr="4C96AFA8" w:rsidR="39874FE2">
        <w:rPr>
          <w:u w:val="none"/>
          <w:lang w:val="en-US"/>
        </w:rPr>
        <w:t xml:space="preserve"> </w:t>
      </w:r>
      <w:r w:rsidRPr="4C96AFA8" w:rsidR="39874FE2">
        <w:rPr>
          <w:i w:val="1"/>
          <w:iCs w:val="1"/>
          <w:u w:val="none"/>
          <w:lang w:val="en-US"/>
        </w:rPr>
        <w:t>M</w:t>
      </w:r>
      <w:r w:rsidRPr="4C96AFA8" w:rsidR="4CAEE4B9">
        <w:rPr>
          <w:i w:val="1"/>
          <w:iCs w:val="1"/>
          <w:u w:val="none"/>
          <w:lang w:val="en-US"/>
        </w:rPr>
        <w:t>alta</w:t>
      </w:r>
      <w:r w:rsidRPr="4C96AFA8" w:rsidR="4CAEE4B9">
        <w:rPr>
          <w:i w:val="1"/>
          <w:iCs w:val="1"/>
          <w:u w:val="none"/>
          <w:lang w:val="en-US"/>
        </w:rPr>
        <w:t xml:space="preserve">. </w:t>
      </w:r>
    </w:p>
    <w:p w:rsidR="03F3F75E" w:rsidP="4C96AFA8" w:rsidRDefault="03F3F75E" w14:paraId="080DD0D7" w14:textId="125DD7D4">
      <w:pPr>
        <w:spacing w:line="360" w:lineRule="auto"/>
        <w:rPr>
          <w:u w:val="none"/>
          <w:lang w:val="en-US"/>
        </w:rPr>
      </w:pPr>
      <w:r w:rsidRPr="4C96AFA8" w:rsidR="03F3F75E">
        <w:rPr>
          <w:u w:val="none"/>
          <w:lang w:val="en-US"/>
        </w:rPr>
        <w:t xml:space="preserve">Bower, V. a Barret, S. (2014) </w:t>
      </w:r>
      <w:r w:rsidRPr="4C96AFA8" w:rsidR="03F3F75E">
        <w:rPr>
          <w:i w:val="1"/>
          <w:iCs w:val="1"/>
          <w:u w:val="none"/>
          <w:lang w:val="en-US"/>
        </w:rPr>
        <w:t xml:space="preserve">Developing </w:t>
      </w:r>
      <w:r w:rsidRPr="4C96AFA8" w:rsidR="1104610D">
        <w:rPr>
          <w:i w:val="1"/>
          <w:iCs w:val="1"/>
          <w:u w:val="none"/>
          <w:lang w:val="en-US"/>
        </w:rPr>
        <w:t>Early</w:t>
      </w:r>
      <w:r w:rsidRPr="4C96AFA8" w:rsidR="03F3F75E">
        <w:rPr>
          <w:i w:val="1"/>
          <w:iCs w:val="1"/>
          <w:u w:val="none"/>
          <w:lang w:val="en-US"/>
        </w:rPr>
        <w:t xml:space="preserve"> literacy 0-8: from theory to practice. </w:t>
      </w:r>
      <w:r w:rsidRPr="4C96AFA8" w:rsidR="1678472B">
        <w:rPr>
          <w:u w:val="none"/>
          <w:lang w:val="en-US"/>
        </w:rPr>
        <w:t xml:space="preserve">SAGE: </w:t>
      </w:r>
      <w:r w:rsidRPr="4C96AFA8" w:rsidR="1678472B">
        <w:rPr>
          <w:i w:val="1"/>
          <w:iCs w:val="1"/>
          <w:u w:val="none"/>
          <w:lang w:val="en-US"/>
        </w:rPr>
        <w:t>Llundain</w:t>
      </w:r>
      <w:r w:rsidRPr="4C96AFA8" w:rsidR="1678472B">
        <w:rPr>
          <w:i w:val="1"/>
          <w:iCs w:val="1"/>
          <w:u w:val="none"/>
          <w:lang w:val="en-US"/>
        </w:rPr>
        <w:t xml:space="preserve">. </w:t>
      </w:r>
    </w:p>
    <w:p w:rsidR="279BD9D5" w:rsidP="4C96AFA8" w:rsidRDefault="279BD9D5" w14:paraId="4FB080A7" w14:textId="4F23C77E">
      <w:pPr>
        <w:pStyle w:val="Normal"/>
        <w:spacing w:line="360" w:lineRule="auto"/>
        <w:rPr>
          <w:rFonts w:ascii="Aptos" w:hAnsi="Aptos" w:eastAsia="Aptos" w:cs="Aptos"/>
          <w:noProof w:val="0"/>
          <w:sz w:val="24"/>
          <w:szCs w:val="24"/>
          <w:lang w:val="en-US"/>
        </w:rPr>
      </w:pPr>
      <w:r w:rsidRPr="4C96AFA8" w:rsidR="279BD9D5">
        <w:rPr>
          <w:u w:val="none"/>
          <w:lang w:val="en-US"/>
        </w:rPr>
        <w:t xml:space="preserve">Bruce, T., McNair, L., a </w:t>
      </w:r>
      <w:r w:rsidRPr="4C96AFA8" w:rsidR="279BD9D5">
        <w:rPr>
          <w:u w:val="none"/>
          <w:lang w:val="en-US"/>
        </w:rPr>
        <w:t>Whinnett</w:t>
      </w:r>
      <w:r w:rsidRPr="4C96AFA8" w:rsidR="279BD9D5">
        <w:rPr>
          <w:u w:val="none"/>
          <w:lang w:val="en-US"/>
        </w:rPr>
        <w:t xml:space="preserve">, J. (2021) Putting </w:t>
      </w:r>
      <w:r w:rsidRPr="4C96AFA8" w:rsidR="30216500">
        <w:rPr>
          <w:u w:val="none"/>
          <w:lang w:val="en-US"/>
        </w:rPr>
        <w:t>storytelling</w:t>
      </w:r>
      <w:r w:rsidRPr="4C96AFA8" w:rsidR="279BD9D5">
        <w:rPr>
          <w:u w:val="none"/>
          <w:lang w:val="en-US"/>
        </w:rPr>
        <w:t xml:space="preserve"> at the heart of early childhood practice: A reflective guide for early years practitioners.</w:t>
      </w:r>
      <w:r w:rsidRPr="4C96AFA8" w:rsidR="6A5E8D1D">
        <w:rPr>
          <w:u w:val="none"/>
          <w:lang w:val="en-US"/>
        </w:rPr>
        <w:t xml:space="preserve"> </w:t>
      </w:r>
      <w:r w:rsidRPr="4C96AFA8" w:rsidR="6A5E8D1D">
        <w:rPr>
          <w:i w:val="1"/>
          <w:iCs w:val="1"/>
          <w:u w:val="none"/>
          <w:lang w:val="en-US"/>
        </w:rPr>
        <w:t>Journal of Early Childhood literacy, 0</w:t>
      </w:r>
      <w:r w:rsidRPr="4C96AFA8" w:rsidR="6A5E8D1D">
        <w:rPr>
          <w:u w:val="none"/>
          <w:lang w:val="en-US"/>
        </w:rPr>
        <w:t xml:space="preserve"> (0)</w:t>
      </w:r>
      <w:r w:rsidRPr="4C96AFA8" w:rsidR="279BD9D5">
        <w:rPr>
          <w:u w:val="none"/>
          <w:lang w:val="en-US"/>
        </w:rPr>
        <w:t xml:space="preserve"> </w:t>
      </w:r>
      <w:r w:rsidRPr="4C96AFA8" w:rsidR="0872FA01">
        <w:rPr>
          <w:u w:val="none"/>
          <w:lang w:val="en-US"/>
        </w:rPr>
        <w:t xml:space="preserve">DOI: </w:t>
      </w:r>
      <w:hyperlink r:id="Rebf591b03b5d4f4a">
        <w:r w:rsidRPr="4C96AFA8" w:rsidR="0872FA01">
          <w:rPr>
            <w:rStyle w:val="Hyperlink"/>
            <w:lang w:val="en-US"/>
          </w:rPr>
          <w:t>https://journals-sagepub-com.ezproxy.uwtsd.ac.uk/doi/full/10.1177/14687984211046645</w:t>
        </w:r>
      </w:hyperlink>
      <w:r w:rsidRPr="4C96AFA8" w:rsidR="0872FA01">
        <w:rPr>
          <w:u w:val="none"/>
          <w:lang w:val="en-US"/>
        </w:rPr>
        <w:t xml:space="preserve">. </w:t>
      </w:r>
    </w:p>
    <w:p w:rsidR="21256986" w:rsidP="4C96AFA8" w:rsidRDefault="21256986" w14:paraId="1BF36DA2" w14:textId="332B732B">
      <w:pPr>
        <w:pStyle w:val="Normal"/>
        <w:spacing w:line="360" w:lineRule="auto"/>
        <w:rPr>
          <w:rFonts w:ascii="Aptos" w:hAnsi="Aptos" w:eastAsia="Aptos" w:cs="Aptos"/>
          <w:noProof w:val="0"/>
          <w:sz w:val="24"/>
          <w:szCs w:val="24"/>
          <w:lang w:val="en-US"/>
        </w:rPr>
      </w:pPr>
      <w:r w:rsidRPr="4C96AFA8" w:rsidR="21256986">
        <w:rPr>
          <w:rFonts w:ascii="Aptos" w:hAnsi="Aptos" w:eastAsia="Aptos" w:cs="Aptos"/>
          <w:noProof w:val="0"/>
          <w:sz w:val="24"/>
          <w:szCs w:val="24"/>
          <w:lang w:val="en-US"/>
        </w:rPr>
        <w:t xml:space="preserve">Cavanaugh, D., Clemence, K., Teale, M., Rule, A., et al. (2017) Kindergarten scores, storytelling, executive </w:t>
      </w:r>
      <w:r w:rsidRPr="4C96AFA8" w:rsidR="21256986">
        <w:rPr>
          <w:rFonts w:ascii="Aptos" w:hAnsi="Aptos" w:eastAsia="Aptos" w:cs="Aptos"/>
          <w:noProof w:val="0"/>
          <w:sz w:val="24"/>
          <w:szCs w:val="24"/>
          <w:lang w:val="en-US"/>
        </w:rPr>
        <w:t>function</w:t>
      </w:r>
      <w:r w:rsidRPr="4C96AFA8" w:rsidR="21256986">
        <w:rPr>
          <w:rFonts w:ascii="Aptos" w:hAnsi="Aptos" w:eastAsia="Aptos" w:cs="Aptos"/>
          <w:noProof w:val="0"/>
          <w:sz w:val="24"/>
          <w:szCs w:val="24"/>
          <w:lang w:val="en-US"/>
        </w:rPr>
        <w:t xml:space="preserve"> and motivation improved through literacy- rich guided p</w:t>
      </w:r>
      <w:r w:rsidRPr="4C96AFA8" w:rsidR="63AC1DC9">
        <w:rPr>
          <w:rFonts w:ascii="Aptos" w:hAnsi="Aptos" w:eastAsia="Aptos" w:cs="Aptos"/>
          <w:noProof w:val="0"/>
          <w:sz w:val="24"/>
          <w:szCs w:val="24"/>
          <w:lang w:val="en-US"/>
        </w:rPr>
        <w:t>lay.</w:t>
      </w:r>
      <w:r w:rsidRPr="4C96AFA8" w:rsidR="239597F7">
        <w:rPr>
          <w:rFonts w:ascii="Aptos" w:hAnsi="Aptos" w:eastAsia="Aptos" w:cs="Aptos"/>
          <w:noProof w:val="0"/>
          <w:sz w:val="24"/>
          <w:szCs w:val="24"/>
          <w:lang w:val="en-US"/>
        </w:rPr>
        <w:t xml:space="preserve"> </w:t>
      </w:r>
      <w:r w:rsidRPr="4C96AFA8" w:rsidR="239597F7">
        <w:rPr>
          <w:rFonts w:ascii="Aptos" w:hAnsi="Aptos" w:eastAsia="Aptos" w:cs="Aptos"/>
          <w:i w:val="1"/>
          <w:iCs w:val="1"/>
          <w:noProof w:val="0"/>
          <w:sz w:val="24"/>
          <w:szCs w:val="24"/>
          <w:lang w:val="en-US"/>
        </w:rPr>
        <w:t>Early Childhood education journal,</w:t>
      </w:r>
      <w:r w:rsidRPr="4C96AFA8" w:rsidR="239597F7">
        <w:rPr>
          <w:rFonts w:ascii="Aptos" w:hAnsi="Aptos" w:eastAsia="Aptos" w:cs="Aptos"/>
          <w:noProof w:val="0"/>
          <w:sz w:val="24"/>
          <w:szCs w:val="24"/>
          <w:lang w:val="en-US"/>
        </w:rPr>
        <w:t xml:space="preserve"> 45 (0) </w:t>
      </w:r>
      <w:r w:rsidRPr="4C96AFA8" w:rsidR="239597F7">
        <w:rPr>
          <w:rFonts w:ascii="Aptos" w:hAnsi="Aptos" w:eastAsia="Aptos" w:cs="Aptos"/>
          <w:i w:val="1"/>
          <w:iCs w:val="1"/>
          <w:noProof w:val="0"/>
          <w:sz w:val="24"/>
          <w:szCs w:val="24"/>
          <w:lang w:val="en-US"/>
        </w:rPr>
        <w:t>tt</w:t>
      </w:r>
      <w:r w:rsidRPr="4C96AFA8" w:rsidR="239597F7">
        <w:rPr>
          <w:rFonts w:ascii="Aptos" w:hAnsi="Aptos" w:eastAsia="Aptos" w:cs="Aptos"/>
          <w:i w:val="1"/>
          <w:iCs w:val="1"/>
          <w:noProof w:val="0"/>
          <w:sz w:val="24"/>
          <w:szCs w:val="24"/>
          <w:lang w:val="en-US"/>
        </w:rPr>
        <w:t xml:space="preserve">. 831-843 </w:t>
      </w:r>
      <w:r w:rsidRPr="4C96AFA8" w:rsidR="239597F7">
        <w:rPr>
          <w:rFonts w:ascii="Aptos" w:hAnsi="Aptos" w:eastAsia="Aptos" w:cs="Aptos"/>
          <w:noProof w:val="0"/>
          <w:sz w:val="24"/>
          <w:szCs w:val="24"/>
          <w:lang w:val="en-US"/>
        </w:rPr>
        <w:t>DOI:</w:t>
      </w:r>
      <w:r w:rsidRPr="4C96AFA8" w:rsidR="6EFC2B99">
        <w:rPr>
          <w:rFonts w:ascii="Aptos" w:hAnsi="Aptos" w:eastAsia="Aptos" w:cs="Aptos"/>
          <w:noProof w:val="0"/>
          <w:sz w:val="24"/>
          <w:szCs w:val="24"/>
          <w:lang w:val="en-US"/>
        </w:rPr>
        <w:t xml:space="preserve"> </w:t>
      </w:r>
      <w:hyperlink r:id="R242793e7d9074970">
        <w:r w:rsidRPr="4C96AFA8" w:rsidR="6EFC2B99">
          <w:rPr>
            <w:rStyle w:val="Hyperlink"/>
            <w:rFonts w:ascii="Aptos" w:hAnsi="Aptos" w:eastAsia="Aptos" w:cs="Aptos"/>
            <w:noProof w:val="0"/>
            <w:sz w:val="24"/>
            <w:szCs w:val="24"/>
            <w:lang w:val="en-US"/>
          </w:rPr>
          <w:t>https://journals-sagepub-com.ezproxy.uwtsd.ac.uk/doi/full/10.1177/14687984211046645</w:t>
        </w:r>
      </w:hyperlink>
      <w:r w:rsidRPr="4C96AFA8" w:rsidR="6EFC2B99">
        <w:rPr>
          <w:rFonts w:ascii="Aptos" w:hAnsi="Aptos" w:eastAsia="Aptos" w:cs="Aptos"/>
          <w:noProof w:val="0"/>
          <w:sz w:val="24"/>
          <w:szCs w:val="24"/>
          <w:lang w:val="en-US"/>
        </w:rPr>
        <w:t xml:space="preserve">. </w:t>
      </w:r>
    </w:p>
    <w:p w:rsidR="4D1F6F18" w:rsidP="4C96AFA8" w:rsidRDefault="4D1F6F18" w14:paraId="05A3C4E3" w14:textId="52281590">
      <w:pPr>
        <w:pStyle w:val="Normal"/>
        <w:spacing w:line="360" w:lineRule="auto"/>
        <w:rPr>
          <w:rFonts w:ascii="Aptos" w:hAnsi="Aptos" w:eastAsia="Aptos" w:cs="Aptos"/>
          <w:noProof w:val="0"/>
          <w:sz w:val="24"/>
          <w:szCs w:val="24"/>
          <w:lang w:val="en-US"/>
        </w:rPr>
      </w:pPr>
      <w:r w:rsidRPr="4C96AFA8" w:rsidR="4D1F6F18">
        <w:rPr>
          <w:rFonts w:ascii="Aptos" w:hAnsi="Aptos" w:eastAsia="Aptos" w:cs="Aptos"/>
          <w:noProof w:val="0"/>
          <w:sz w:val="24"/>
          <w:szCs w:val="24"/>
          <w:lang w:val="en-US"/>
        </w:rPr>
        <w:t>Cekaite</w:t>
      </w:r>
      <w:r w:rsidRPr="4C96AFA8" w:rsidR="4D1F6F18">
        <w:rPr>
          <w:rFonts w:ascii="Aptos" w:hAnsi="Aptos" w:eastAsia="Aptos" w:cs="Aptos"/>
          <w:noProof w:val="0"/>
          <w:sz w:val="24"/>
          <w:szCs w:val="24"/>
          <w:lang w:val="en-US"/>
        </w:rPr>
        <w:t xml:space="preserve">, A </w:t>
      </w:r>
      <w:r w:rsidRPr="4C96AFA8" w:rsidR="4D1F6F18">
        <w:rPr>
          <w:rFonts w:ascii="Aptos" w:hAnsi="Aptos" w:eastAsia="Aptos" w:cs="Aptos"/>
          <w:noProof w:val="0"/>
          <w:sz w:val="24"/>
          <w:szCs w:val="24"/>
          <w:lang w:val="en-US"/>
        </w:rPr>
        <w:t>a</w:t>
      </w:r>
      <w:r w:rsidRPr="4C96AFA8" w:rsidR="4D1F6F18">
        <w:rPr>
          <w:rFonts w:ascii="Aptos" w:hAnsi="Aptos" w:eastAsia="Aptos" w:cs="Aptos"/>
          <w:noProof w:val="0"/>
          <w:sz w:val="24"/>
          <w:szCs w:val="24"/>
          <w:lang w:val="en-US"/>
        </w:rPr>
        <w:t xml:space="preserve"> Bjork-Willen, P. (2018) Enchantment in storytelling: co-operation and participation in children’s aesthetic experience. </w:t>
      </w:r>
      <w:r w:rsidRPr="4C96AFA8" w:rsidR="60BF865D">
        <w:rPr>
          <w:rFonts w:ascii="Aptos" w:hAnsi="Aptos" w:eastAsia="Aptos" w:cs="Aptos"/>
          <w:i w:val="1"/>
          <w:iCs w:val="1"/>
          <w:noProof w:val="0"/>
          <w:sz w:val="24"/>
          <w:szCs w:val="24"/>
          <w:lang w:val="en-US"/>
        </w:rPr>
        <w:t>Linguistics and education</w:t>
      </w:r>
      <w:r w:rsidRPr="4C96AFA8" w:rsidR="60BF865D">
        <w:rPr>
          <w:rFonts w:ascii="Aptos" w:hAnsi="Aptos" w:eastAsia="Aptos" w:cs="Aptos"/>
          <w:noProof w:val="0"/>
          <w:sz w:val="24"/>
          <w:szCs w:val="24"/>
          <w:lang w:val="en-US"/>
        </w:rPr>
        <w:t xml:space="preserve"> 48 (0) </w:t>
      </w:r>
      <w:r w:rsidRPr="4C96AFA8" w:rsidR="60BF865D">
        <w:rPr>
          <w:rFonts w:ascii="Aptos" w:hAnsi="Aptos" w:eastAsia="Aptos" w:cs="Aptos"/>
          <w:i w:val="1"/>
          <w:iCs w:val="1"/>
          <w:noProof w:val="0"/>
          <w:sz w:val="24"/>
          <w:szCs w:val="24"/>
          <w:lang w:val="en-US"/>
        </w:rPr>
        <w:t>tt</w:t>
      </w:r>
      <w:r w:rsidRPr="4C96AFA8" w:rsidR="60BF865D">
        <w:rPr>
          <w:rFonts w:ascii="Aptos" w:hAnsi="Aptos" w:eastAsia="Aptos" w:cs="Aptos"/>
          <w:noProof w:val="0"/>
          <w:sz w:val="24"/>
          <w:szCs w:val="24"/>
          <w:lang w:val="en-US"/>
        </w:rPr>
        <w:t xml:space="preserve">. </w:t>
      </w:r>
      <w:r w:rsidRPr="4C96AFA8" w:rsidR="60BF865D">
        <w:rPr>
          <w:rFonts w:ascii="Aptos" w:hAnsi="Aptos" w:eastAsia="Aptos" w:cs="Aptos"/>
          <w:i w:val="1"/>
          <w:iCs w:val="1"/>
          <w:noProof w:val="0"/>
          <w:sz w:val="24"/>
          <w:szCs w:val="24"/>
          <w:lang w:val="en-US"/>
        </w:rPr>
        <w:t>52-60.</w:t>
      </w:r>
      <w:r w:rsidRPr="4C96AFA8" w:rsidR="60BF865D">
        <w:rPr>
          <w:rFonts w:ascii="Aptos" w:hAnsi="Aptos" w:eastAsia="Aptos" w:cs="Aptos"/>
          <w:noProof w:val="0"/>
          <w:sz w:val="24"/>
          <w:szCs w:val="24"/>
          <w:lang w:val="en-US"/>
        </w:rPr>
        <w:t xml:space="preserve"> DOI:</w:t>
      </w:r>
      <w:r w:rsidRPr="4C96AFA8" w:rsidR="591F11BB">
        <w:rPr>
          <w:rFonts w:ascii="Aptos" w:hAnsi="Aptos" w:eastAsia="Aptos" w:cs="Aptos"/>
          <w:noProof w:val="0"/>
          <w:sz w:val="24"/>
          <w:szCs w:val="24"/>
          <w:lang w:val="en-US"/>
        </w:rPr>
        <w:t xml:space="preserve"> </w:t>
      </w:r>
      <w:hyperlink r:id="R8b4b3d7e3d6644e3">
        <w:r w:rsidRPr="4C96AFA8" w:rsidR="591F11BB">
          <w:rPr>
            <w:rStyle w:val="Hyperlink"/>
            <w:rFonts w:ascii="Aptos" w:hAnsi="Aptos" w:eastAsia="Aptos" w:cs="Aptos"/>
            <w:noProof w:val="0"/>
            <w:sz w:val="24"/>
            <w:szCs w:val="24"/>
            <w:lang w:val="en-US"/>
          </w:rPr>
          <w:t>https://journals-sagepub-com.ezproxy.uwtsd.ac.uk/doi/full/10.1177/14687984211046645</w:t>
        </w:r>
      </w:hyperlink>
      <w:r w:rsidRPr="4C96AFA8" w:rsidR="591F11BB">
        <w:rPr>
          <w:rFonts w:ascii="Aptos" w:hAnsi="Aptos" w:eastAsia="Aptos" w:cs="Aptos"/>
          <w:noProof w:val="0"/>
          <w:sz w:val="24"/>
          <w:szCs w:val="24"/>
          <w:lang w:val="en-US"/>
        </w:rPr>
        <w:t xml:space="preserve">. </w:t>
      </w:r>
    </w:p>
    <w:p w:rsidR="78A2C507" w:rsidP="4C96AFA8" w:rsidRDefault="78A2C507" w14:paraId="5EBFFA5D" w14:textId="56E87389">
      <w:pPr>
        <w:pStyle w:val="Normal"/>
        <w:spacing w:line="360" w:lineRule="auto"/>
        <w:rPr>
          <w:rFonts w:ascii="Aptos" w:hAnsi="Aptos" w:eastAsia="Aptos" w:cs="Aptos"/>
          <w:noProof w:val="0"/>
          <w:sz w:val="24"/>
          <w:szCs w:val="24"/>
          <w:lang w:val="en-US"/>
        </w:rPr>
      </w:pPr>
      <w:r w:rsidRPr="4C96AFA8" w:rsidR="78A2C507">
        <w:rPr>
          <w:rFonts w:ascii="Aptos" w:hAnsi="Aptos" w:eastAsia="Aptos" w:cs="Aptos"/>
          <w:noProof w:val="0"/>
          <w:sz w:val="24"/>
          <w:szCs w:val="24"/>
          <w:lang w:val="en-US"/>
        </w:rPr>
        <w:t xml:space="preserve">Clark, E. (2002) </w:t>
      </w:r>
      <w:r w:rsidRPr="4C96AFA8" w:rsidR="4DAB0139">
        <w:rPr>
          <w:rFonts w:ascii="Aptos" w:hAnsi="Aptos" w:eastAsia="Aptos" w:cs="Aptos"/>
          <w:i w:val="1"/>
          <w:iCs w:val="1"/>
          <w:noProof w:val="0"/>
          <w:sz w:val="24"/>
          <w:szCs w:val="24"/>
          <w:lang w:val="en-US"/>
        </w:rPr>
        <w:t>First language acquisition</w:t>
      </w:r>
      <w:r w:rsidRPr="4C96AFA8" w:rsidR="57016EAC">
        <w:rPr>
          <w:rFonts w:ascii="Aptos" w:hAnsi="Aptos" w:eastAsia="Aptos" w:cs="Aptos"/>
          <w:i w:val="1"/>
          <w:iCs w:val="1"/>
          <w:noProof w:val="0"/>
          <w:sz w:val="24"/>
          <w:szCs w:val="24"/>
          <w:lang w:val="en-US"/>
        </w:rPr>
        <w:t>. 4</w:t>
      </w:r>
      <w:r w:rsidRPr="4C96AFA8" w:rsidR="57016EAC">
        <w:rPr>
          <w:rFonts w:ascii="Aptos" w:hAnsi="Aptos" w:eastAsia="Aptos" w:cs="Aptos"/>
          <w:i w:val="1"/>
          <w:iCs w:val="1"/>
          <w:noProof w:val="0"/>
          <w:sz w:val="24"/>
          <w:szCs w:val="24"/>
          <w:vertAlign w:val="superscript"/>
          <w:lang w:val="en-US"/>
        </w:rPr>
        <w:t>th</w:t>
      </w:r>
      <w:r w:rsidRPr="4C96AFA8" w:rsidR="57016EAC">
        <w:rPr>
          <w:rFonts w:ascii="Aptos" w:hAnsi="Aptos" w:eastAsia="Aptos" w:cs="Aptos"/>
          <w:i w:val="1"/>
          <w:iCs w:val="1"/>
          <w:noProof w:val="0"/>
          <w:sz w:val="24"/>
          <w:szCs w:val="24"/>
          <w:lang w:val="en-US"/>
        </w:rPr>
        <w:t xml:space="preserve"> </w:t>
      </w:r>
      <w:r w:rsidRPr="4C96AFA8" w:rsidR="57016EAC">
        <w:rPr>
          <w:rFonts w:ascii="Aptos" w:hAnsi="Aptos" w:eastAsia="Aptos" w:cs="Aptos"/>
          <w:i w:val="1"/>
          <w:iCs w:val="1"/>
          <w:noProof w:val="0"/>
          <w:sz w:val="24"/>
          <w:szCs w:val="24"/>
          <w:lang w:val="en-US"/>
        </w:rPr>
        <w:t>edn</w:t>
      </w:r>
      <w:r w:rsidRPr="4C96AFA8" w:rsidR="57016EAC">
        <w:rPr>
          <w:rFonts w:ascii="Aptos" w:hAnsi="Aptos" w:eastAsia="Aptos" w:cs="Aptos"/>
          <w:i w:val="1"/>
          <w:iCs w:val="1"/>
          <w:noProof w:val="0"/>
          <w:sz w:val="24"/>
          <w:szCs w:val="24"/>
          <w:lang w:val="en-US"/>
        </w:rPr>
        <w:t xml:space="preserve">. </w:t>
      </w:r>
      <w:r w:rsidRPr="4C96AFA8" w:rsidR="57016EAC">
        <w:rPr>
          <w:rFonts w:ascii="Aptos" w:hAnsi="Aptos" w:eastAsia="Aptos" w:cs="Aptos"/>
          <w:noProof w:val="0"/>
          <w:sz w:val="24"/>
          <w:szCs w:val="24"/>
          <w:lang w:val="en-US"/>
        </w:rPr>
        <w:t xml:space="preserve">Cambridge </w:t>
      </w:r>
      <w:r w:rsidRPr="4C96AFA8" w:rsidR="6196EFC0">
        <w:rPr>
          <w:rFonts w:ascii="Aptos" w:hAnsi="Aptos" w:eastAsia="Aptos" w:cs="Aptos"/>
          <w:noProof w:val="0"/>
          <w:sz w:val="24"/>
          <w:szCs w:val="24"/>
          <w:lang w:val="en-US"/>
        </w:rPr>
        <w:t>U</w:t>
      </w:r>
      <w:r w:rsidRPr="4C96AFA8" w:rsidR="57016EAC">
        <w:rPr>
          <w:rFonts w:ascii="Aptos" w:hAnsi="Aptos" w:eastAsia="Aptos" w:cs="Aptos"/>
          <w:noProof w:val="0"/>
          <w:sz w:val="24"/>
          <w:szCs w:val="24"/>
          <w:lang w:val="en-US"/>
        </w:rPr>
        <w:t xml:space="preserve">niversity </w:t>
      </w:r>
      <w:r w:rsidRPr="4C96AFA8" w:rsidR="243AEA8B">
        <w:rPr>
          <w:rFonts w:ascii="Aptos" w:hAnsi="Aptos" w:eastAsia="Aptos" w:cs="Aptos"/>
          <w:noProof w:val="0"/>
          <w:sz w:val="24"/>
          <w:szCs w:val="24"/>
          <w:lang w:val="en-US"/>
        </w:rPr>
        <w:t>P</w:t>
      </w:r>
      <w:r w:rsidRPr="4C96AFA8" w:rsidR="57016EAC">
        <w:rPr>
          <w:rFonts w:ascii="Aptos" w:hAnsi="Aptos" w:eastAsia="Aptos" w:cs="Aptos"/>
          <w:noProof w:val="0"/>
          <w:sz w:val="24"/>
          <w:szCs w:val="24"/>
          <w:lang w:val="en-US"/>
        </w:rPr>
        <w:t>ress.</w:t>
      </w:r>
    </w:p>
    <w:p w:rsidR="71806938" w:rsidP="4C96AFA8" w:rsidRDefault="71806938" w14:paraId="28709164" w14:textId="2ECAD923">
      <w:pPr>
        <w:pStyle w:val="Normal"/>
        <w:spacing w:line="360" w:lineRule="auto"/>
        <w:rPr>
          <w:rFonts w:ascii="Aptos" w:hAnsi="Aptos" w:eastAsia="Aptos" w:cs="Aptos"/>
          <w:noProof w:val="0"/>
          <w:sz w:val="24"/>
          <w:szCs w:val="24"/>
          <w:lang w:val="en-US"/>
        </w:rPr>
      </w:pPr>
      <w:r w:rsidRPr="4C96AFA8" w:rsidR="71806938">
        <w:rPr>
          <w:rFonts w:ascii="Aptos" w:hAnsi="Aptos" w:eastAsia="Aptos" w:cs="Aptos"/>
          <w:noProof w:val="0"/>
          <w:sz w:val="24"/>
          <w:szCs w:val="24"/>
          <w:lang w:val="en-US"/>
        </w:rPr>
        <w:t xml:space="preserve">Clark, E. (1993) </w:t>
      </w:r>
      <w:r w:rsidRPr="4C96AFA8" w:rsidR="71806938">
        <w:rPr>
          <w:rFonts w:ascii="Aptos" w:hAnsi="Aptos" w:eastAsia="Aptos" w:cs="Aptos"/>
          <w:i w:val="1"/>
          <w:iCs w:val="1"/>
          <w:noProof w:val="0"/>
          <w:sz w:val="24"/>
          <w:szCs w:val="24"/>
          <w:lang w:val="en-US"/>
        </w:rPr>
        <w:t xml:space="preserve">The lexicon in Acquisition, </w:t>
      </w:r>
      <w:r w:rsidRPr="4C96AFA8" w:rsidR="71806938">
        <w:rPr>
          <w:rFonts w:ascii="Aptos" w:hAnsi="Aptos" w:eastAsia="Aptos" w:cs="Aptos"/>
          <w:noProof w:val="0"/>
          <w:sz w:val="24"/>
          <w:szCs w:val="24"/>
          <w:lang w:val="en-US"/>
        </w:rPr>
        <w:t xml:space="preserve">Cambridge University Press. </w:t>
      </w:r>
    </w:p>
    <w:p w:rsidR="6808E960" w:rsidP="4C96AFA8" w:rsidRDefault="6808E960" w14:paraId="7D728558" w14:textId="7DCCA4A5">
      <w:pPr>
        <w:pStyle w:val="Normal"/>
        <w:spacing w:line="360" w:lineRule="auto"/>
        <w:rPr>
          <w:rFonts w:ascii="Aptos" w:hAnsi="Aptos" w:eastAsia="Aptos" w:cs="Aptos"/>
          <w:noProof w:val="0"/>
          <w:sz w:val="24"/>
          <w:szCs w:val="24"/>
          <w:lang w:val="en-US"/>
        </w:rPr>
      </w:pPr>
      <w:r w:rsidRPr="4C96AFA8" w:rsidR="6808E960">
        <w:rPr>
          <w:u w:val="none"/>
          <w:lang w:val="en-US"/>
        </w:rPr>
        <w:t>Crystal, D. (1970) Prosodic systems and language acquisition</w:t>
      </w:r>
      <w:r w:rsidRPr="4C96AFA8" w:rsidR="4C1DD6F8">
        <w:rPr>
          <w:u w:val="none"/>
          <w:lang w:val="en-US"/>
        </w:rPr>
        <w:t xml:space="preserve">, university of reading. </w:t>
      </w:r>
      <w:r w:rsidRPr="4C96AFA8" w:rsidR="4C1DD6F8">
        <w:rPr>
          <w:u w:val="none"/>
          <w:lang w:val="en-US"/>
        </w:rPr>
        <w:t>Ar</w:t>
      </w:r>
      <w:r w:rsidRPr="4C96AFA8" w:rsidR="4C1DD6F8">
        <w:rPr>
          <w:u w:val="none"/>
          <w:lang w:val="en-US"/>
        </w:rPr>
        <w:t xml:space="preserve"> </w:t>
      </w:r>
      <w:r w:rsidRPr="4C96AFA8" w:rsidR="4C1DD6F8">
        <w:rPr>
          <w:u w:val="none"/>
          <w:lang w:val="en-US"/>
        </w:rPr>
        <w:t>gael</w:t>
      </w:r>
      <w:r w:rsidRPr="4C96AFA8" w:rsidR="4C1DD6F8">
        <w:rPr>
          <w:u w:val="none"/>
          <w:lang w:val="en-US"/>
        </w:rPr>
        <w:t>:</w:t>
      </w:r>
      <w:r w:rsidRPr="4C96AFA8" w:rsidR="6808E960">
        <w:rPr>
          <w:u w:val="none"/>
          <w:lang w:val="en-US"/>
        </w:rPr>
        <w:t xml:space="preserve"> </w:t>
      </w:r>
      <w:hyperlink r:id="Re96ad0de4e664031">
        <w:r w:rsidRPr="4C96AFA8" w:rsidR="6808E960">
          <w:rPr>
            <w:rStyle w:val="Hyperlink"/>
            <w:rFonts w:ascii="Aptos" w:hAnsi="Aptos" w:eastAsia="Aptos" w:cs="Aptos"/>
            <w:noProof w:val="0"/>
            <w:sz w:val="24"/>
            <w:szCs w:val="24"/>
            <w:lang w:val="en-US"/>
          </w:rPr>
          <w:t>-4918.pdf</w:t>
        </w:r>
      </w:hyperlink>
      <w:r w:rsidRPr="4C96AFA8" w:rsidR="1AC155AD">
        <w:rPr>
          <w:rFonts w:ascii="Aptos" w:hAnsi="Aptos" w:eastAsia="Aptos" w:cs="Aptos"/>
          <w:noProof w:val="0"/>
          <w:sz w:val="24"/>
          <w:szCs w:val="24"/>
          <w:lang w:val="en-US"/>
        </w:rPr>
        <w:t xml:space="preserve"> (</w:t>
      </w:r>
      <w:r w:rsidRPr="4C96AFA8" w:rsidR="1AC155AD">
        <w:rPr>
          <w:rFonts w:ascii="Aptos" w:hAnsi="Aptos" w:eastAsia="Aptos" w:cs="Aptos"/>
          <w:noProof w:val="0"/>
          <w:sz w:val="24"/>
          <w:szCs w:val="24"/>
          <w:lang w:val="en-US"/>
        </w:rPr>
        <w:t>Cyrchwyd</w:t>
      </w:r>
      <w:r w:rsidRPr="4C96AFA8" w:rsidR="1AC155AD">
        <w:rPr>
          <w:rFonts w:ascii="Aptos" w:hAnsi="Aptos" w:eastAsia="Aptos" w:cs="Aptos"/>
          <w:noProof w:val="0"/>
          <w:sz w:val="24"/>
          <w:szCs w:val="24"/>
          <w:lang w:val="en-US"/>
        </w:rPr>
        <w:t xml:space="preserve">: 23 </w:t>
      </w:r>
      <w:r w:rsidRPr="4C96AFA8" w:rsidR="1AC155AD">
        <w:rPr>
          <w:rFonts w:ascii="Aptos" w:hAnsi="Aptos" w:eastAsia="Aptos" w:cs="Aptos"/>
          <w:noProof w:val="0"/>
          <w:sz w:val="24"/>
          <w:szCs w:val="24"/>
          <w:lang w:val="en-US"/>
        </w:rPr>
        <w:t>Chwefror</w:t>
      </w:r>
      <w:r w:rsidRPr="4C96AFA8" w:rsidR="1AC155AD">
        <w:rPr>
          <w:rFonts w:ascii="Aptos" w:hAnsi="Aptos" w:eastAsia="Aptos" w:cs="Aptos"/>
          <w:noProof w:val="0"/>
          <w:sz w:val="24"/>
          <w:szCs w:val="24"/>
          <w:lang w:val="en-US"/>
        </w:rPr>
        <w:t xml:space="preserve"> 2025). </w:t>
      </w:r>
    </w:p>
    <w:p w:rsidR="4971A56C" w:rsidP="4C96AFA8" w:rsidRDefault="4971A56C" w14:paraId="36600D00" w14:textId="72C7981C">
      <w:pPr>
        <w:pStyle w:val="Normal"/>
        <w:spacing w:line="360" w:lineRule="auto"/>
        <w:rPr>
          <w:rFonts w:ascii="Aptos" w:hAnsi="Aptos" w:eastAsia="Aptos" w:cs="Aptos"/>
          <w:noProof w:val="0"/>
          <w:sz w:val="24"/>
          <w:szCs w:val="24"/>
          <w:lang w:val="en-US"/>
        </w:rPr>
      </w:pPr>
      <w:r w:rsidRPr="4C96AFA8" w:rsidR="4971A56C">
        <w:rPr>
          <w:rFonts w:ascii="Aptos" w:hAnsi="Aptos" w:eastAsia="Aptos" w:cs="Aptos"/>
          <w:noProof w:val="0"/>
          <w:sz w:val="24"/>
          <w:szCs w:val="24"/>
          <w:lang w:val="en-US"/>
        </w:rPr>
        <w:t>Crystal, D. (1988) L</w:t>
      </w:r>
      <w:r w:rsidRPr="4C96AFA8" w:rsidR="4971A56C">
        <w:rPr>
          <w:rFonts w:ascii="Aptos" w:hAnsi="Aptos" w:eastAsia="Aptos" w:cs="Aptos"/>
          <w:i w:val="1"/>
          <w:iCs w:val="1"/>
          <w:noProof w:val="0"/>
          <w:sz w:val="24"/>
          <w:szCs w:val="24"/>
          <w:lang w:val="en-US"/>
        </w:rPr>
        <w:t xml:space="preserve">isten </w:t>
      </w:r>
      <w:r w:rsidRPr="4C96AFA8" w:rsidR="763839B6">
        <w:rPr>
          <w:rFonts w:ascii="Aptos" w:hAnsi="Aptos" w:eastAsia="Aptos" w:cs="Aptos"/>
          <w:i w:val="1"/>
          <w:iCs w:val="1"/>
          <w:noProof w:val="0"/>
          <w:sz w:val="24"/>
          <w:szCs w:val="24"/>
          <w:lang w:val="en-US"/>
        </w:rPr>
        <w:t>to your</w:t>
      </w:r>
      <w:r w:rsidRPr="4C96AFA8" w:rsidR="4971A56C">
        <w:rPr>
          <w:rFonts w:ascii="Aptos" w:hAnsi="Aptos" w:eastAsia="Aptos" w:cs="Aptos"/>
          <w:i w:val="1"/>
          <w:iCs w:val="1"/>
          <w:noProof w:val="0"/>
          <w:sz w:val="24"/>
          <w:szCs w:val="24"/>
          <w:lang w:val="en-US"/>
        </w:rPr>
        <w:t xml:space="preserve"> child: A </w:t>
      </w:r>
      <w:bookmarkStart w:name="_Int_DguG1ntR" w:id="1444887136"/>
      <w:r w:rsidRPr="4C96AFA8" w:rsidR="4971A56C">
        <w:rPr>
          <w:rFonts w:ascii="Aptos" w:hAnsi="Aptos" w:eastAsia="Aptos" w:cs="Aptos"/>
          <w:i w:val="1"/>
          <w:iCs w:val="1"/>
          <w:noProof w:val="0"/>
          <w:sz w:val="24"/>
          <w:szCs w:val="24"/>
          <w:lang w:val="en-US"/>
        </w:rPr>
        <w:t>parents</w:t>
      </w:r>
      <w:bookmarkEnd w:id="1444887136"/>
      <w:r w:rsidRPr="4C96AFA8" w:rsidR="4971A56C">
        <w:rPr>
          <w:rFonts w:ascii="Aptos" w:hAnsi="Aptos" w:eastAsia="Aptos" w:cs="Aptos"/>
          <w:i w:val="1"/>
          <w:iCs w:val="1"/>
          <w:noProof w:val="0"/>
          <w:sz w:val="24"/>
          <w:szCs w:val="24"/>
          <w:lang w:val="en-US"/>
        </w:rPr>
        <w:t xml:space="preserve"> guide to </w:t>
      </w:r>
      <w:r w:rsidRPr="4C96AFA8" w:rsidR="4971A56C">
        <w:rPr>
          <w:rFonts w:ascii="Aptos" w:hAnsi="Aptos" w:eastAsia="Aptos" w:cs="Aptos"/>
          <w:i w:val="1"/>
          <w:iCs w:val="1"/>
          <w:noProof w:val="0"/>
          <w:sz w:val="24"/>
          <w:szCs w:val="24"/>
          <w:lang w:val="en-US"/>
        </w:rPr>
        <w:t>childrens</w:t>
      </w:r>
      <w:r w:rsidRPr="4C96AFA8" w:rsidR="4971A56C">
        <w:rPr>
          <w:rFonts w:ascii="Aptos" w:hAnsi="Aptos" w:eastAsia="Aptos" w:cs="Aptos"/>
          <w:i w:val="1"/>
          <w:iCs w:val="1"/>
          <w:noProof w:val="0"/>
          <w:sz w:val="24"/>
          <w:szCs w:val="24"/>
          <w:lang w:val="en-US"/>
        </w:rPr>
        <w:t xml:space="preserve"> language. </w:t>
      </w:r>
      <w:r w:rsidRPr="4C96AFA8" w:rsidR="4971A56C">
        <w:rPr>
          <w:rFonts w:ascii="Aptos" w:hAnsi="Aptos" w:eastAsia="Aptos" w:cs="Aptos"/>
          <w:noProof w:val="0"/>
          <w:sz w:val="24"/>
          <w:szCs w:val="24"/>
          <w:lang w:val="en-US"/>
        </w:rPr>
        <w:t xml:space="preserve">Penguin books: </w:t>
      </w:r>
      <w:r w:rsidRPr="4C96AFA8" w:rsidR="4971A56C">
        <w:rPr>
          <w:rFonts w:ascii="Aptos" w:hAnsi="Aptos" w:eastAsia="Aptos" w:cs="Aptos"/>
          <w:i w:val="1"/>
          <w:iCs w:val="1"/>
          <w:noProof w:val="0"/>
          <w:sz w:val="24"/>
          <w:szCs w:val="24"/>
          <w:lang w:val="en-US"/>
        </w:rPr>
        <w:t>middlesex</w:t>
      </w:r>
      <w:r w:rsidRPr="4C96AFA8" w:rsidR="4971A56C">
        <w:rPr>
          <w:rFonts w:ascii="Aptos" w:hAnsi="Aptos" w:eastAsia="Aptos" w:cs="Aptos"/>
          <w:i w:val="1"/>
          <w:iCs w:val="1"/>
          <w:noProof w:val="0"/>
          <w:sz w:val="24"/>
          <w:szCs w:val="24"/>
          <w:lang w:val="en-US"/>
        </w:rPr>
        <w:t xml:space="preserve">. </w:t>
      </w:r>
    </w:p>
    <w:p w:rsidR="39393539" w:rsidP="4C96AFA8" w:rsidRDefault="39393539" w14:paraId="17923976" w14:textId="0D8C0A36">
      <w:pPr>
        <w:pStyle w:val="Normal"/>
        <w:spacing w:line="360" w:lineRule="auto"/>
        <w:rPr>
          <w:rFonts w:ascii="Aptos" w:hAnsi="Aptos" w:eastAsia="Aptos" w:cs="Aptos"/>
          <w:noProof w:val="0"/>
          <w:sz w:val="24"/>
          <w:szCs w:val="24"/>
          <w:lang w:val="en-US"/>
        </w:rPr>
      </w:pPr>
      <w:r w:rsidRPr="4C96AFA8" w:rsidR="39393539">
        <w:rPr>
          <w:rFonts w:ascii="Aptos" w:hAnsi="Aptos" w:eastAsia="Aptos" w:cs="Aptos"/>
          <w:noProof w:val="0"/>
          <w:sz w:val="24"/>
          <w:szCs w:val="24"/>
          <w:lang w:val="en-US"/>
        </w:rPr>
        <w:t>Gudmundsdottir, G a Hatlevik, O. (2017) Newly qualified teachers’ professional digital competence: implications for teacher education.</w:t>
      </w:r>
      <w:r w:rsidRPr="4C96AFA8" w:rsidR="39393539">
        <w:rPr>
          <w:rFonts w:ascii="Aptos" w:hAnsi="Aptos" w:eastAsia="Aptos" w:cs="Aptos"/>
          <w:i w:val="1"/>
          <w:iCs w:val="1"/>
          <w:noProof w:val="0"/>
          <w:sz w:val="24"/>
          <w:szCs w:val="24"/>
          <w:lang w:val="en-US"/>
        </w:rPr>
        <w:t xml:space="preserve"> </w:t>
      </w:r>
      <w:r w:rsidRPr="4C96AFA8" w:rsidR="510101A7">
        <w:rPr>
          <w:rFonts w:ascii="Aptos" w:hAnsi="Aptos" w:eastAsia="Aptos" w:cs="Aptos"/>
          <w:i w:val="1"/>
          <w:iCs w:val="1"/>
          <w:noProof w:val="0"/>
          <w:sz w:val="24"/>
          <w:szCs w:val="24"/>
          <w:lang w:val="en-US"/>
        </w:rPr>
        <w:t>Europeon</w:t>
      </w:r>
      <w:r w:rsidRPr="4C96AFA8" w:rsidR="510101A7">
        <w:rPr>
          <w:rFonts w:ascii="Aptos" w:hAnsi="Aptos" w:eastAsia="Aptos" w:cs="Aptos"/>
          <w:i w:val="1"/>
          <w:iCs w:val="1"/>
          <w:noProof w:val="0"/>
          <w:sz w:val="24"/>
          <w:szCs w:val="24"/>
          <w:lang w:val="en-US"/>
        </w:rPr>
        <w:t xml:space="preserve"> journal of teacher education,</w:t>
      </w:r>
      <w:r w:rsidRPr="4C96AFA8" w:rsidR="510101A7">
        <w:rPr>
          <w:rFonts w:ascii="Aptos" w:hAnsi="Aptos" w:eastAsia="Aptos" w:cs="Aptos"/>
          <w:noProof w:val="0"/>
          <w:sz w:val="24"/>
          <w:szCs w:val="24"/>
          <w:lang w:val="en-US"/>
        </w:rPr>
        <w:t xml:space="preserve"> 41 (2) </w:t>
      </w:r>
      <w:r w:rsidRPr="4C96AFA8" w:rsidR="510101A7">
        <w:rPr>
          <w:rFonts w:ascii="Aptos" w:hAnsi="Aptos" w:eastAsia="Aptos" w:cs="Aptos"/>
          <w:i w:val="1"/>
          <w:iCs w:val="1"/>
          <w:noProof w:val="0"/>
          <w:sz w:val="24"/>
          <w:szCs w:val="24"/>
          <w:lang w:val="en-US"/>
        </w:rPr>
        <w:t>tt</w:t>
      </w:r>
      <w:r w:rsidRPr="4C96AFA8" w:rsidR="510101A7">
        <w:rPr>
          <w:rFonts w:ascii="Aptos" w:hAnsi="Aptos" w:eastAsia="Aptos" w:cs="Aptos"/>
          <w:i w:val="1"/>
          <w:iCs w:val="1"/>
          <w:noProof w:val="0"/>
          <w:sz w:val="24"/>
          <w:szCs w:val="24"/>
          <w:lang w:val="en-US"/>
        </w:rPr>
        <w:t>. 214-231.</w:t>
      </w:r>
      <w:r w:rsidRPr="4C96AFA8" w:rsidR="510101A7">
        <w:rPr>
          <w:rFonts w:ascii="Aptos" w:hAnsi="Aptos" w:eastAsia="Aptos" w:cs="Aptos"/>
          <w:noProof w:val="0"/>
          <w:sz w:val="24"/>
          <w:szCs w:val="24"/>
          <w:lang w:val="en-US"/>
        </w:rPr>
        <w:t xml:space="preserve"> DOI: </w:t>
      </w:r>
      <w:hyperlink r:id="R609c8d75ff3a4027">
        <w:r w:rsidRPr="4C96AFA8" w:rsidR="510101A7">
          <w:rPr>
            <w:rStyle w:val="Hyperlink"/>
            <w:rFonts w:ascii="Aptos" w:hAnsi="Aptos" w:eastAsia="Aptos" w:cs="Aptos"/>
            <w:noProof w:val="0"/>
            <w:sz w:val="24"/>
            <w:szCs w:val="24"/>
            <w:lang w:val="en-US"/>
          </w:rPr>
          <w:t>https://journals-sagepub-com.ezproxy.uwtsd.ac.uk/doi/full/10.1177/14687984211046645</w:t>
        </w:r>
      </w:hyperlink>
      <w:r w:rsidRPr="4C96AFA8" w:rsidR="510101A7">
        <w:rPr>
          <w:rFonts w:ascii="Aptos" w:hAnsi="Aptos" w:eastAsia="Aptos" w:cs="Aptos"/>
          <w:noProof w:val="0"/>
          <w:sz w:val="24"/>
          <w:szCs w:val="24"/>
          <w:lang w:val="en-US"/>
        </w:rPr>
        <w:t xml:space="preserve">. </w:t>
      </w:r>
    </w:p>
    <w:p w:rsidR="682FEA4E" w:rsidP="4C96AFA8" w:rsidRDefault="682FEA4E" w14:paraId="5E3DE233" w14:textId="33F1DCFC">
      <w:pPr>
        <w:pStyle w:val="Normal"/>
        <w:spacing w:line="360" w:lineRule="auto"/>
        <w:rPr>
          <w:rFonts w:ascii="Aptos" w:hAnsi="Aptos" w:eastAsia="Aptos" w:cs="Aptos"/>
          <w:noProof w:val="0"/>
          <w:sz w:val="24"/>
          <w:szCs w:val="24"/>
          <w:lang w:val="en-US"/>
        </w:rPr>
      </w:pPr>
      <w:r w:rsidRPr="4C96AFA8" w:rsidR="682FEA4E">
        <w:rPr>
          <w:u w:val="none"/>
          <w:lang w:val="en-US"/>
        </w:rPr>
        <w:t>Laing, C. (2019) A role of onomatopoeia in early language: evidence from phonological development.</w:t>
      </w:r>
      <w:r w:rsidRPr="4C96AFA8" w:rsidR="5AF0DFC8">
        <w:rPr>
          <w:u w:val="none"/>
          <w:lang w:val="en-US"/>
        </w:rPr>
        <w:t xml:space="preserve"> </w:t>
      </w:r>
      <w:r w:rsidRPr="4C96AFA8" w:rsidR="60144B15">
        <w:rPr>
          <w:i w:val="1"/>
          <w:iCs w:val="1"/>
          <w:u w:val="none"/>
          <w:lang w:val="en-US"/>
        </w:rPr>
        <w:t xml:space="preserve">Language and Cognition, </w:t>
      </w:r>
      <w:r w:rsidRPr="4C96AFA8" w:rsidR="60144B15">
        <w:rPr>
          <w:u w:val="none"/>
          <w:lang w:val="en-US"/>
        </w:rPr>
        <w:t xml:space="preserve">11 (2) </w:t>
      </w:r>
      <w:r w:rsidRPr="4C96AFA8" w:rsidR="60144B15">
        <w:rPr>
          <w:i w:val="1"/>
          <w:iCs w:val="1"/>
          <w:u w:val="none"/>
          <w:lang w:val="en-US"/>
        </w:rPr>
        <w:t>tt.</w:t>
      </w:r>
      <w:r w:rsidRPr="4C96AFA8" w:rsidR="3740AAD1">
        <w:rPr>
          <w:i w:val="1"/>
          <w:iCs w:val="1"/>
          <w:u w:val="none"/>
          <w:lang w:val="en-US"/>
        </w:rPr>
        <w:t>173-187.</w:t>
      </w:r>
      <w:r w:rsidRPr="4C96AFA8" w:rsidR="3740AAD1">
        <w:rPr>
          <w:u w:val="none"/>
          <w:lang w:val="en-US"/>
        </w:rPr>
        <w:t xml:space="preserve"> DOI:</w:t>
      </w:r>
      <w:r w:rsidRPr="4C96AFA8" w:rsidR="1CACD0C6">
        <w:rPr>
          <w:u w:val="none"/>
          <w:lang w:val="en-US"/>
        </w:rPr>
        <w:t xml:space="preserve"> </w:t>
      </w:r>
      <w:hyperlink r:id="Rd43b499942c142d9">
        <w:r w:rsidRPr="4C96AFA8" w:rsidR="1CACD0C6">
          <w:rPr>
            <w:rStyle w:val="Hyperlink"/>
            <w:lang w:val="en-US"/>
          </w:rPr>
          <w:t>https://journals-sagepub-com.ezproxy.uwtsd.ac.uk/doi/full/10.1177/14687984211046645</w:t>
        </w:r>
      </w:hyperlink>
      <w:r w:rsidRPr="4C96AFA8" w:rsidR="1CACD0C6">
        <w:rPr>
          <w:u w:val="none"/>
          <w:lang w:val="en-US"/>
        </w:rPr>
        <w:t xml:space="preserve">. </w:t>
      </w:r>
    </w:p>
    <w:p w:rsidR="6DF984B6" w:rsidP="4C96AFA8" w:rsidRDefault="6DF984B6" w14:paraId="093FC2DC" w14:textId="1182C0EF">
      <w:pPr>
        <w:pStyle w:val="Normal"/>
        <w:spacing w:line="360" w:lineRule="auto"/>
        <w:rPr>
          <w:rFonts w:ascii="Aptos" w:hAnsi="Aptos" w:eastAsia="Aptos" w:cs="Aptos"/>
          <w:noProof w:val="0"/>
          <w:sz w:val="24"/>
          <w:szCs w:val="24"/>
          <w:lang w:val="en-US"/>
        </w:rPr>
      </w:pPr>
      <w:r w:rsidRPr="4C96AFA8" w:rsidR="6DF984B6">
        <w:rPr>
          <w:u w:val="none"/>
          <w:lang w:val="en-US"/>
        </w:rPr>
        <w:t xml:space="preserve">Maureen, I., </w:t>
      </w:r>
      <w:r w:rsidRPr="4C96AFA8" w:rsidR="6DF984B6">
        <w:rPr>
          <w:u w:val="none"/>
          <w:lang w:val="en-US"/>
        </w:rPr>
        <w:t>Meij</w:t>
      </w:r>
      <w:r w:rsidRPr="4C96AFA8" w:rsidR="6DF984B6">
        <w:rPr>
          <w:u w:val="none"/>
          <w:lang w:val="en-US"/>
        </w:rPr>
        <w:t>, H. a Jong, T. (2020) Enhancing storytelling activities to support early (digital) literacy devel</w:t>
      </w:r>
      <w:r w:rsidRPr="4C96AFA8" w:rsidR="459C9FF4">
        <w:rPr>
          <w:u w:val="none"/>
          <w:lang w:val="en-US"/>
        </w:rPr>
        <w:t>opment in early childhood education.</w:t>
      </w:r>
      <w:r w:rsidRPr="4C96AFA8" w:rsidR="60EF134E">
        <w:rPr>
          <w:u w:val="none"/>
          <w:lang w:val="en-US"/>
        </w:rPr>
        <w:t xml:space="preserve"> </w:t>
      </w:r>
      <w:r w:rsidRPr="4C96AFA8" w:rsidR="60EF134E">
        <w:rPr>
          <w:i w:val="1"/>
          <w:iCs w:val="1"/>
          <w:u w:val="none"/>
          <w:lang w:val="en-US"/>
        </w:rPr>
        <w:t>International journal of early educati</w:t>
      </w:r>
      <w:r w:rsidRPr="4C96AFA8" w:rsidR="60EF134E">
        <w:rPr>
          <w:i w:val="0"/>
          <w:iCs w:val="0"/>
          <w:u w:val="none"/>
          <w:lang w:val="en-US"/>
        </w:rPr>
        <w:t xml:space="preserve">on, 52 (2) </w:t>
      </w:r>
      <w:r w:rsidRPr="4C96AFA8" w:rsidR="60EF134E">
        <w:rPr>
          <w:i w:val="1"/>
          <w:iCs w:val="1"/>
          <w:u w:val="none"/>
          <w:lang w:val="en-US"/>
        </w:rPr>
        <w:t>tt</w:t>
      </w:r>
      <w:r w:rsidRPr="4C96AFA8" w:rsidR="60EF134E">
        <w:rPr>
          <w:i w:val="1"/>
          <w:iCs w:val="1"/>
          <w:u w:val="none"/>
          <w:lang w:val="en-US"/>
        </w:rPr>
        <w:t>. 55-76.</w:t>
      </w:r>
      <w:r w:rsidRPr="4C96AFA8" w:rsidR="60EF134E">
        <w:rPr>
          <w:u w:val="none"/>
          <w:lang w:val="en-US"/>
        </w:rPr>
        <w:t xml:space="preserve"> DOI: </w:t>
      </w:r>
      <w:r w:rsidRPr="4C96AFA8" w:rsidR="459C9FF4">
        <w:rPr>
          <w:u w:val="none"/>
          <w:lang w:val="en-US"/>
        </w:rPr>
        <w:t xml:space="preserve"> </w:t>
      </w:r>
      <w:hyperlink r:id="Rc4b6b7f797bf4dff">
        <w:r w:rsidRPr="4C96AFA8" w:rsidR="4B984761">
          <w:rPr>
            <w:rStyle w:val="Hyperlink"/>
            <w:lang w:val="en-US"/>
          </w:rPr>
          <w:t>https://journals-sagepub-com.ezproxy.uwtsd.ac.uk/doi/full/10.1177/14687984211046645</w:t>
        </w:r>
      </w:hyperlink>
      <w:r w:rsidRPr="4C96AFA8" w:rsidR="4B984761">
        <w:rPr>
          <w:u w:val="none"/>
          <w:lang w:val="en-US"/>
        </w:rPr>
        <w:t xml:space="preserve">. </w:t>
      </w:r>
    </w:p>
    <w:p w:rsidR="50883543" w:rsidP="4C96AFA8" w:rsidRDefault="50883543" w14:paraId="0C6A7A3A" w14:textId="757F21A6">
      <w:pPr>
        <w:pStyle w:val="Normal"/>
        <w:spacing w:line="360" w:lineRule="auto"/>
        <w:rPr>
          <w:rFonts w:ascii="Aptos" w:hAnsi="Aptos" w:eastAsia="Aptos" w:cs="Aptos"/>
          <w:noProof w:val="0"/>
          <w:sz w:val="24"/>
          <w:szCs w:val="24"/>
          <w:lang w:val="en-US"/>
        </w:rPr>
      </w:pPr>
      <w:r w:rsidRPr="4C96AFA8" w:rsidR="50883543">
        <w:rPr>
          <w:rFonts w:ascii="Aptos" w:hAnsi="Aptos" w:eastAsia="Aptos" w:cs="Aptos"/>
          <w:noProof w:val="0"/>
          <w:sz w:val="24"/>
          <w:szCs w:val="24"/>
          <w:lang w:val="en-US"/>
        </w:rPr>
        <w:t xml:space="preserve">McKenzie, P. (2021) Picture books that pop: building emergent literacy through alliteration, onomatopoeia, </w:t>
      </w:r>
      <w:r w:rsidRPr="4C96AFA8" w:rsidR="50883543">
        <w:rPr>
          <w:rFonts w:ascii="Aptos" w:hAnsi="Aptos" w:eastAsia="Aptos" w:cs="Aptos"/>
          <w:noProof w:val="0"/>
          <w:sz w:val="24"/>
          <w:szCs w:val="24"/>
          <w:lang w:val="en-US"/>
        </w:rPr>
        <w:t>rhyme</w:t>
      </w:r>
      <w:r w:rsidRPr="4C96AFA8" w:rsidR="50883543">
        <w:rPr>
          <w:rFonts w:ascii="Aptos" w:hAnsi="Aptos" w:eastAsia="Aptos" w:cs="Aptos"/>
          <w:noProof w:val="0"/>
          <w:sz w:val="24"/>
          <w:szCs w:val="24"/>
          <w:lang w:val="en-US"/>
        </w:rPr>
        <w:t xml:space="preserve"> and meter.</w:t>
      </w:r>
      <w:r w:rsidRPr="4C96AFA8" w:rsidR="66A6B5F2">
        <w:rPr>
          <w:rFonts w:ascii="Aptos" w:hAnsi="Aptos" w:eastAsia="Aptos" w:cs="Aptos"/>
          <w:noProof w:val="0"/>
          <w:sz w:val="24"/>
          <w:szCs w:val="24"/>
          <w:lang w:val="en-US"/>
        </w:rPr>
        <w:t xml:space="preserve"> </w:t>
      </w:r>
      <w:r w:rsidRPr="4C96AFA8" w:rsidR="66A6B5F2">
        <w:rPr>
          <w:rFonts w:ascii="Aptos" w:hAnsi="Aptos" w:eastAsia="Aptos" w:cs="Aptos"/>
          <w:i w:val="1"/>
          <w:iCs w:val="1"/>
          <w:noProof w:val="0"/>
          <w:sz w:val="24"/>
          <w:szCs w:val="24"/>
          <w:lang w:val="en-US"/>
        </w:rPr>
        <w:t>Rocky mountain modern language a</w:t>
      </w:r>
      <w:r w:rsidRPr="4C96AFA8" w:rsidR="12DD5B1C">
        <w:rPr>
          <w:rFonts w:ascii="Aptos" w:hAnsi="Aptos" w:eastAsia="Aptos" w:cs="Aptos"/>
          <w:i w:val="1"/>
          <w:iCs w:val="1"/>
          <w:noProof w:val="0"/>
          <w:sz w:val="24"/>
          <w:szCs w:val="24"/>
          <w:lang w:val="en-US"/>
        </w:rPr>
        <w:t>ssoc</w:t>
      </w:r>
      <w:r w:rsidRPr="4C96AFA8" w:rsidR="66A6B5F2">
        <w:rPr>
          <w:rFonts w:ascii="Aptos" w:hAnsi="Aptos" w:eastAsia="Aptos" w:cs="Aptos"/>
          <w:i w:val="1"/>
          <w:iCs w:val="1"/>
          <w:noProof w:val="0"/>
          <w:sz w:val="24"/>
          <w:szCs w:val="24"/>
          <w:lang w:val="en-US"/>
        </w:rPr>
        <w:t>iation</w:t>
      </w:r>
      <w:r w:rsidRPr="4C96AFA8" w:rsidR="66A6B5F2">
        <w:rPr>
          <w:rFonts w:ascii="Aptos" w:hAnsi="Aptos" w:eastAsia="Aptos" w:cs="Aptos"/>
          <w:i w:val="1"/>
          <w:iCs w:val="1"/>
          <w:noProof w:val="0"/>
          <w:sz w:val="24"/>
          <w:szCs w:val="24"/>
          <w:lang w:val="en-US"/>
        </w:rPr>
        <w:t xml:space="preserve">. </w:t>
      </w:r>
      <w:r w:rsidRPr="4C96AFA8" w:rsidR="66A6B5F2">
        <w:rPr>
          <w:rFonts w:ascii="Aptos" w:hAnsi="Aptos" w:eastAsia="Aptos" w:cs="Aptos"/>
          <w:noProof w:val="0"/>
          <w:sz w:val="24"/>
          <w:szCs w:val="24"/>
          <w:lang w:val="en-US"/>
        </w:rPr>
        <w:t xml:space="preserve">75 (1) </w:t>
      </w:r>
      <w:r w:rsidRPr="4C96AFA8" w:rsidR="66A6B5F2">
        <w:rPr>
          <w:rFonts w:ascii="Aptos" w:hAnsi="Aptos" w:eastAsia="Aptos" w:cs="Aptos"/>
          <w:i w:val="1"/>
          <w:iCs w:val="1"/>
          <w:noProof w:val="0"/>
          <w:sz w:val="24"/>
          <w:szCs w:val="24"/>
          <w:lang w:val="en-US"/>
        </w:rPr>
        <w:t>t</w:t>
      </w:r>
      <w:r w:rsidRPr="4C96AFA8" w:rsidR="66A6B5F2">
        <w:rPr>
          <w:rFonts w:ascii="Aptos" w:hAnsi="Aptos" w:eastAsia="Aptos" w:cs="Aptos"/>
          <w:i w:val="1"/>
          <w:iCs w:val="1"/>
          <w:noProof w:val="0"/>
          <w:sz w:val="24"/>
          <w:szCs w:val="24"/>
          <w:lang w:val="en-US"/>
        </w:rPr>
        <w:t>t.</w:t>
      </w:r>
      <w:r w:rsidRPr="4C96AFA8" w:rsidR="66A6B5F2">
        <w:rPr>
          <w:rFonts w:ascii="Aptos" w:hAnsi="Aptos" w:eastAsia="Aptos" w:cs="Aptos"/>
          <w:i w:val="1"/>
          <w:iCs w:val="1"/>
          <w:noProof w:val="0"/>
          <w:sz w:val="24"/>
          <w:szCs w:val="24"/>
          <w:lang w:val="en-US"/>
        </w:rPr>
        <w:t xml:space="preserve"> 27-44.</w:t>
      </w:r>
      <w:r w:rsidRPr="4C96AFA8" w:rsidR="66A6B5F2">
        <w:rPr>
          <w:rFonts w:ascii="Aptos" w:hAnsi="Aptos" w:eastAsia="Aptos" w:cs="Aptos"/>
          <w:noProof w:val="0"/>
          <w:sz w:val="24"/>
          <w:szCs w:val="24"/>
          <w:lang w:val="en-US"/>
        </w:rPr>
        <w:t xml:space="preserve"> DOI:</w:t>
      </w:r>
      <w:r w:rsidRPr="4C96AFA8" w:rsidR="50883543">
        <w:rPr>
          <w:rFonts w:ascii="Aptos" w:hAnsi="Aptos" w:eastAsia="Aptos" w:cs="Aptos"/>
          <w:noProof w:val="0"/>
          <w:sz w:val="24"/>
          <w:szCs w:val="24"/>
          <w:lang w:val="en-US"/>
        </w:rPr>
        <w:t xml:space="preserve"> </w:t>
      </w:r>
      <w:hyperlink r:id="R3958b720a2c54efe">
        <w:r w:rsidRPr="4C96AFA8" w:rsidR="50883543">
          <w:rPr>
            <w:rStyle w:val="Hyperlink"/>
            <w:rFonts w:ascii="Aptos" w:hAnsi="Aptos" w:eastAsia="Aptos" w:cs="Aptos"/>
            <w:noProof w:val="0"/>
            <w:sz w:val="24"/>
            <w:szCs w:val="24"/>
            <w:lang w:val="en-US"/>
          </w:rPr>
          <w:t>Project MUSE - Picture Books That Pop: Building Emergent Literacy through Alliteration, Onomatopoeia, Rhyme, and Meter</w:t>
        </w:r>
        <w:r w:rsidRPr="4C96AFA8" w:rsidR="018A1E11">
          <w:rPr>
            <w:rStyle w:val="Hyperlink"/>
            <w:rFonts w:ascii="Aptos" w:hAnsi="Aptos" w:eastAsia="Aptos" w:cs="Aptos"/>
            <w:noProof w:val="0"/>
            <w:sz w:val="24"/>
            <w:szCs w:val="24"/>
            <w:lang w:val="en-US"/>
          </w:rPr>
          <w:t>173-18</w:t>
        </w:r>
      </w:hyperlink>
    </w:p>
    <w:p w:rsidR="0F670030" w:rsidP="4C96AFA8" w:rsidRDefault="0F670030" w14:paraId="56950007" w14:textId="3C2BCCBE">
      <w:pPr>
        <w:pStyle w:val="Normal"/>
        <w:spacing w:line="360" w:lineRule="auto"/>
        <w:rPr>
          <w:rFonts w:ascii="Aptos" w:hAnsi="Aptos" w:eastAsia="Aptos" w:cs="Aptos"/>
          <w:noProof w:val="0"/>
          <w:sz w:val="24"/>
          <w:szCs w:val="24"/>
          <w:lang w:val="en-US"/>
        </w:rPr>
      </w:pPr>
      <w:r w:rsidRPr="4C96AFA8" w:rsidR="0F670030">
        <w:rPr>
          <w:rFonts w:ascii="Aptos" w:hAnsi="Aptos" w:eastAsia="Aptos" w:cs="Aptos"/>
          <w:noProof w:val="0"/>
          <w:sz w:val="24"/>
          <w:szCs w:val="24"/>
          <w:lang w:val="en-US"/>
        </w:rPr>
        <w:t>Minnis, H. (2020) Mary Medulcott storytelling and story-reading in early years: how to tell and read stories to young children.</w:t>
      </w:r>
      <w:r w:rsidRPr="4C96AFA8" w:rsidR="38D49AE5">
        <w:rPr>
          <w:rFonts w:ascii="Aptos" w:hAnsi="Aptos" w:eastAsia="Aptos" w:cs="Aptos"/>
          <w:i w:val="1"/>
          <w:iCs w:val="1"/>
          <w:noProof w:val="0"/>
          <w:sz w:val="24"/>
          <w:szCs w:val="24"/>
          <w:lang w:val="en-US"/>
        </w:rPr>
        <w:t xml:space="preserve"> </w:t>
      </w:r>
      <w:r w:rsidRPr="4C96AFA8" w:rsidR="11D0C5F8">
        <w:rPr>
          <w:rFonts w:ascii="Aptos" w:hAnsi="Aptos" w:eastAsia="Aptos" w:cs="Aptos"/>
          <w:i w:val="1"/>
          <w:iCs w:val="1"/>
          <w:noProof w:val="0"/>
          <w:sz w:val="24"/>
          <w:szCs w:val="24"/>
          <w:lang w:val="en-US"/>
        </w:rPr>
        <w:t>J</w:t>
      </w:r>
      <w:r w:rsidRPr="4C96AFA8" w:rsidR="38D49AE5">
        <w:rPr>
          <w:rFonts w:ascii="Aptos" w:hAnsi="Aptos" w:eastAsia="Aptos" w:cs="Aptos"/>
          <w:i w:val="1"/>
          <w:iCs w:val="1"/>
          <w:noProof w:val="0"/>
          <w:sz w:val="24"/>
          <w:szCs w:val="24"/>
          <w:lang w:val="en-US"/>
        </w:rPr>
        <w:t>ournal</w:t>
      </w:r>
      <w:r w:rsidRPr="4C96AFA8" w:rsidR="0F670030">
        <w:rPr>
          <w:rFonts w:ascii="Aptos" w:hAnsi="Aptos" w:eastAsia="Aptos" w:cs="Aptos"/>
          <w:i w:val="1"/>
          <w:iCs w:val="1"/>
          <w:noProof w:val="0"/>
          <w:sz w:val="24"/>
          <w:szCs w:val="24"/>
          <w:lang w:val="en-US"/>
        </w:rPr>
        <w:t xml:space="preserve"> </w:t>
      </w:r>
      <w:r w:rsidRPr="4C96AFA8" w:rsidR="11D0C5F8">
        <w:rPr>
          <w:rFonts w:ascii="Aptos" w:hAnsi="Aptos" w:eastAsia="Aptos" w:cs="Aptos"/>
          <w:i w:val="1"/>
          <w:iCs w:val="1"/>
          <w:noProof w:val="0"/>
          <w:sz w:val="24"/>
          <w:szCs w:val="24"/>
          <w:lang w:val="en-US"/>
        </w:rPr>
        <w:t xml:space="preserve">of early childhood literacy, </w:t>
      </w:r>
      <w:r w:rsidRPr="4C96AFA8" w:rsidR="11D0C5F8">
        <w:rPr>
          <w:rFonts w:ascii="Aptos" w:hAnsi="Aptos" w:eastAsia="Aptos" w:cs="Aptos"/>
          <w:noProof w:val="0"/>
          <w:sz w:val="24"/>
          <w:szCs w:val="24"/>
          <w:lang w:val="en-US"/>
        </w:rPr>
        <w:t xml:space="preserve">0 (0) DOI: </w:t>
      </w:r>
      <w:hyperlink r:id="Re8ef84891ad244a8">
        <w:r w:rsidRPr="4C96AFA8" w:rsidR="11D0C5F8">
          <w:rPr>
            <w:rStyle w:val="Hyperlink"/>
            <w:rFonts w:ascii="Aptos" w:hAnsi="Aptos" w:eastAsia="Aptos" w:cs="Aptos"/>
            <w:noProof w:val="0"/>
            <w:sz w:val="24"/>
            <w:szCs w:val="24"/>
            <w:lang w:val="en-US"/>
          </w:rPr>
          <w:t>https://journals-sagepub-com.ezproxy.uwtsd.ac.uk/doi/full/10.1177/14687984211046645</w:t>
        </w:r>
      </w:hyperlink>
      <w:r w:rsidRPr="4C96AFA8" w:rsidR="11D0C5F8">
        <w:rPr>
          <w:rFonts w:ascii="Aptos" w:hAnsi="Aptos" w:eastAsia="Aptos" w:cs="Aptos"/>
          <w:noProof w:val="0"/>
          <w:sz w:val="24"/>
          <w:szCs w:val="24"/>
          <w:lang w:val="en-US"/>
        </w:rPr>
        <w:t xml:space="preserve">. </w:t>
      </w:r>
    </w:p>
    <w:p w:rsidR="2F86D769" w:rsidP="4C96AFA8" w:rsidRDefault="2F86D769" w14:paraId="2EBE744A" w14:textId="30C9FDE7">
      <w:pPr>
        <w:pStyle w:val="Normal"/>
        <w:spacing w:line="360" w:lineRule="auto"/>
        <w:rPr>
          <w:rFonts w:ascii="Aptos" w:hAnsi="Aptos" w:eastAsia="Aptos" w:cs="Aptos"/>
          <w:noProof w:val="0"/>
          <w:sz w:val="24"/>
          <w:szCs w:val="24"/>
          <w:lang w:val="en-US"/>
        </w:rPr>
      </w:pPr>
      <w:r w:rsidRPr="4C96AFA8" w:rsidR="2F86D769">
        <w:rPr>
          <w:rFonts w:ascii="Aptos" w:hAnsi="Aptos" w:eastAsia="Aptos" w:cs="Aptos"/>
          <w:noProof w:val="0"/>
          <w:sz w:val="24"/>
          <w:szCs w:val="24"/>
          <w:lang w:val="en-US"/>
        </w:rPr>
        <w:t>Palaiologou, I. (2014) Children under five and digital technologies: implications for early years pedagogy</w:t>
      </w:r>
      <w:r w:rsidRPr="4C96AFA8" w:rsidR="05D18185">
        <w:rPr>
          <w:rFonts w:ascii="Aptos" w:hAnsi="Aptos" w:eastAsia="Aptos" w:cs="Aptos"/>
          <w:noProof w:val="0"/>
          <w:sz w:val="24"/>
          <w:szCs w:val="24"/>
          <w:lang w:val="en-US"/>
        </w:rPr>
        <w:t xml:space="preserve">. </w:t>
      </w:r>
      <w:r w:rsidRPr="4C96AFA8" w:rsidR="05D18185">
        <w:rPr>
          <w:rFonts w:ascii="Aptos" w:hAnsi="Aptos" w:eastAsia="Aptos" w:cs="Aptos"/>
          <w:i w:val="1"/>
          <w:iCs w:val="1"/>
          <w:noProof w:val="0"/>
          <w:sz w:val="24"/>
          <w:szCs w:val="24"/>
          <w:lang w:val="en-US"/>
        </w:rPr>
        <w:t>European early childhood education research journal,</w:t>
      </w:r>
      <w:r w:rsidRPr="4C96AFA8" w:rsidR="05D18185">
        <w:rPr>
          <w:rFonts w:ascii="Aptos" w:hAnsi="Aptos" w:eastAsia="Aptos" w:cs="Aptos"/>
          <w:noProof w:val="0"/>
          <w:sz w:val="24"/>
          <w:szCs w:val="24"/>
          <w:lang w:val="en-US"/>
        </w:rPr>
        <w:t xml:space="preserve"> 24 (1) </w:t>
      </w:r>
      <w:r w:rsidRPr="4C96AFA8" w:rsidR="05D18185">
        <w:rPr>
          <w:rFonts w:ascii="Aptos" w:hAnsi="Aptos" w:eastAsia="Aptos" w:cs="Aptos"/>
          <w:i w:val="1"/>
          <w:iCs w:val="1"/>
          <w:noProof w:val="0"/>
          <w:sz w:val="24"/>
          <w:szCs w:val="24"/>
          <w:lang w:val="en-US"/>
        </w:rPr>
        <w:t>tt</w:t>
      </w:r>
      <w:r w:rsidRPr="4C96AFA8" w:rsidR="05D18185">
        <w:rPr>
          <w:rFonts w:ascii="Aptos" w:hAnsi="Aptos" w:eastAsia="Aptos" w:cs="Aptos"/>
          <w:i w:val="1"/>
          <w:iCs w:val="1"/>
          <w:noProof w:val="0"/>
          <w:sz w:val="24"/>
          <w:szCs w:val="24"/>
          <w:lang w:val="en-US"/>
        </w:rPr>
        <w:t>. 5-24.</w:t>
      </w:r>
      <w:r w:rsidRPr="4C96AFA8" w:rsidR="05D18185">
        <w:rPr>
          <w:rFonts w:ascii="Aptos" w:hAnsi="Aptos" w:eastAsia="Aptos" w:cs="Aptos"/>
          <w:noProof w:val="0"/>
          <w:sz w:val="24"/>
          <w:szCs w:val="24"/>
          <w:lang w:val="en-US"/>
        </w:rPr>
        <w:t xml:space="preserve"> DOI:</w:t>
      </w:r>
      <w:r w:rsidRPr="4C96AFA8" w:rsidR="2F86D769">
        <w:rPr>
          <w:rFonts w:ascii="Aptos" w:hAnsi="Aptos" w:eastAsia="Aptos" w:cs="Aptos"/>
          <w:noProof w:val="0"/>
          <w:sz w:val="24"/>
          <w:szCs w:val="24"/>
          <w:lang w:val="en-US"/>
        </w:rPr>
        <w:t xml:space="preserve"> </w:t>
      </w:r>
      <w:hyperlink r:id="Rdc5a6df36e064c75">
        <w:r w:rsidRPr="4C96AFA8" w:rsidR="76E6F2CD">
          <w:rPr>
            <w:rStyle w:val="Hyperlink"/>
            <w:rFonts w:ascii="Aptos" w:hAnsi="Aptos" w:eastAsia="Aptos" w:cs="Aptos"/>
            <w:noProof w:val="0"/>
            <w:sz w:val="24"/>
            <w:szCs w:val="24"/>
            <w:lang w:val="en-US"/>
          </w:rPr>
          <w:t>https://journals-sagepub-com.ezproxy.uwtsd.ac.uk/doi/full/10.1177/14687984211046645</w:t>
        </w:r>
      </w:hyperlink>
      <w:r w:rsidRPr="4C96AFA8" w:rsidR="76E6F2CD">
        <w:rPr>
          <w:rFonts w:ascii="Aptos" w:hAnsi="Aptos" w:eastAsia="Aptos" w:cs="Aptos"/>
          <w:noProof w:val="0"/>
          <w:sz w:val="24"/>
          <w:szCs w:val="24"/>
          <w:lang w:val="en-US"/>
        </w:rPr>
        <w:t xml:space="preserve">. </w:t>
      </w:r>
    </w:p>
    <w:p w:rsidR="6C4D1BDC" w:rsidP="4C96AFA8" w:rsidRDefault="6C4D1BDC" w14:paraId="1C7EE389" w14:textId="2BC6F766">
      <w:pPr>
        <w:pStyle w:val="Normal"/>
        <w:spacing w:line="360" w:lineRule="auto"/>
        <w:rPr>
          <w:rFonts w:ascii="Aptos" w:hAnsi="Aptos" w:eastAsia="Aptos" w:cs="Aptos"/>
          <w:noProof w:val="0"/>
          <w:sz w:val="24"/>
          <w:szCs w:val="24"/>
          <w:lang w:val="en-US"/>
        </w:rPr>
      </w:pPr>
      <w:r w:rsidRPr="4C96AFA8" w:rsidR="6C4D1BDC">
        <w:rPr>
          <w:rFonts w:ascii="Aptos" w:hAnsi="Aptos" w:eastAsia="Aptos" w:cs="Aptos"/>
          <w:noProof w:val="0"/>
          <w:sz w:val="24"/>
          <w:szCs w:val="24"/>
          <w:lang w:val="en-US"/>
        </w:rPr>
        <w:t>Pesco, D. a Gagne, A. (2015) Scaffolding narrative skills: A meta-analysis of instruction in early childhood settings.</w:t>
      </w:r>
      <w:r w:rsidRPr="4C96AFA8" w:rsidR="31731119">
        <w:rPr>
          <w:rFonts w:ascii="Aptos" w:hAnsi="Aptos" w:eastAsia="Aptos" w:cs="Aptos"/>
          <w:noProof w:val="0"/>
          <w:sz w:val="24"/>
          <w:szCs w:val="24"/>
          <w:lang w:val="en-US"/>
        </w:rPr>
        <w:t xml:space="preserve"> </w:t>
      </w:r>
      <w:r w:rsidRPr="4C96AFA8" w:rsidR="31731119">
        <w:rPr>
          <w:rFonts w:ascii="Aptos" w:hAnsi="Aptos" w:eastAsia="Aptos" w:cs="Aptos"/>
          <w:i w:val="1"/>
          <w:iCs w:val="1"/>
          <w:noProof w:val="0"/>
          <w:sz w:val="24"/>
          <w:szCs w:val="24"/>
          <w:lang w:val="en-US"/>
        </w:rPr>
        <w:t xml:space="preserve">Early education and development, </w:t>
      </w:r>
      <w:r w:rsidRPr="4C96AFA8" w:rsidR="31731119">
        <w:rPr>
          <w:rFonts w:ascii="Aptos" w:hAnsi="Aptos" w:eastAsia="Aptos" w:cs="Aptos"/>
          <w:noProof w:val="0"/>
          <w:sz w:val="24"/>
          <w:szCs w:val="24"/>
          <w:lang w:val="en-US"/>
        </w:rPr>
        <w:t xml:space="preserve">28 (7) </w:t>
      </w:r>
      <w:r w:rsidRPr="4C96AFA8" w:rsidR="31731119">
        <w:rPr>
          <w:rFonts w:ascii="Aptos" w:hAnsi="Aptos" w:eastAsia="Aptos" w:cs="Aptos"/>
          <w:i w:val="1"/>
          <w:iCs w:val="1"/>
          <w:noProof w:val="0"/>
          <w:sz w:val="24"/>
          <w:szCs w:val="24"/>
          <w:lang w:val="en-US"/>
        </w:rPr>
        <w:t>tt</w:t>
      </w:r>
      <w:r w:rsidRPr="4C96AFA8" w:rsidR="31731119">
        <w:rPr>
          <w:rFonts w:ascii="Aptos" w:hAnsi="Aptos" w:eastAsia="Aptos" w:cs="Aptos"/>
          <w:i w:val="1"/>
          <w:iCs w:val="1"/>
          <w:noProof w:val="0"/>
          <w:sz w:val="24"/>
          <w:szCs w:val="24"/>
          <w:lang w:val="en-US"/>
        </w:rPr>
        <w:t xml:space="preserve">. </w:t>
      </w:r>
      <w:r w:rsidRPr="4C96AFA8" w:rsidR="6C4D1BDC">
        <w:rPr>
          <w:rFonts w:ascii="Aptos" w:hAnsi="Aptos" w:eastAsia="Aptos" w:cs="Aptos"/>
          <w:i w:val="1"/>
          <w:iCs w:val="1"/>
          <w:noProof w:val="0"/>
          <w:sz w:val="24"/>
          <w:szCs w:val="24"/>
          <w:lang w:val="en-US"/>
        </w:rPr>
        <w:t xml:space="preserve"> </w:t>
      </w:r>
      <w:r w:rsidRPr="4C96AFA8" w:rsidR="3D939417">
        <w:rPr>
          <w:rFonts w:ascii="Aptos" w:hAnsi="Aptos" w:eastAsia="Aptos" w:cs="Aptos"/>
          <w:i w:val="1"/>
          <w:iCs w:val="1"/>
          <w:noProof w:val="0"/>
          <w:sz w:val="24"/>
          <w:szCs w:val="24"/>
          <w:lang w:val="en-US"/>
        </w:rPr>
        <w:t xml:space="preserve">773-793 </w:t>
      </w:r>
      <w:r w:rsidRPr="4C96AFA8" w:rsidR="3D939417">
        <w:rPr>
          <w:rFonts w:ascii="Aptos" w:hAnsi="Aptos" w:eastAsia="Aptos" w:cs="Aptos"/>
          <w:noProof w:val="0"/>
          <w:sz w:val="24"/>
          <w:szCs w:val="24"/>
          <w:lang w:val="en-US"/>
        </w:rPr>
        <w:t xml:space="preserve">DOI: </w:t>
      </w:r>
      <w:hyperlink r:id="R3212b7c80c294029">
        <w:r w:rsidRPr="4C96AFA8" w:rsidR="3D939417">
          <w:rPr>
            <w:rStyle w:val="Hyperlink"/>
            <w:rFonts w:ascii="Aptos" w:hAnsi="Aptos" w:eastAsia="Aptos" w:cs="Aptos"/>
            <w:noProof w:val="0"/>
            <w:sz w:val="24"/>
            <w:szCs w:val="24"/>
            <w:lang w:val="en-US"/>
          </w:rPr>
          <w:t>https://journals-sagepub-com.ezproxy.uwtsd.ac.uk/doi/full/10.1177/14687984211046645</w:t>
        </w:r>
      </w:hyperlink>
      <w:r w:rsidRPr="4C96AFA8" w:rsidR="3D939417">
        <w:rPr>
          <w:rFonts w:ascii="Aptos" w:hAnsi="Aptos" w:eastAsia="Aptos" w:cs="Aptos"/>
          <w:noProof w:val="0"/>
          <w:sz w:val="24"/>
          <w:szCs w:val="24"/>
          <w:lang w:val="en-US"/>
        </w:rPr>
        <w:t xml:space="preserve">. </w:t>
      </w:r>
    </w:p>
    <w:p w:rsidR="11164518" w:rsidP="4C96AFA8" w:rsidRDefault="11164518" w14:paraId="341F43AA" w14:textId="47458721">
      <w:pPr>
        <w:pStyle w:val="Normal"/>
        <w:spacing w:line="360" w:lineRule="auto"/>
        <w:rPr>
          <w:rFonts w:ascii="Aptos" w:hAnsi="Aptos" w:eastAsia="Aptos" w:cs="Aptos"/>
          <w:noProof w:val="0"/>
          <w:sz w:val="24"/>
          <w:szCs w:val="24"/>
          <w:lang w:val="en-US"/>
        </w:rPr>
      </w:pPr>
      <w:r w:rsidRPr="4C96AFA8" w:rsidR="11164518">
        <w:rPr>
          <w:rFonts w:ascii="Aptos" w:hAnsi="Aptos" w:eastAsia="Aptos" w:cs="Aptos"/>
          <w:noProof w:val="0"/>
          <w:sz w:val="24"/>
          <w:szCs w:val="24"/>
          <w:lang w:val="en-US"/>
        </w:rPr>
        <w:t>Rahiem, M. (2021) Storytelling in early childhood education: time to go digital.</w:t>
      </w:r>
      <w:r w:rsidRPr="4C96AFA8" w:rsidR="300DD242">
        <w:rPr>
          <w:rFonts w:ascii="Aptos" w:hAnsi="Aptos" w:eastAsia="Aptos" w:cs="Aptos"/>
          <w:i w:val="1"/>
          <w:iCs w:val="1"/>
          <w:noProof w:val="0"/>
          <w:sz w:val="24"/>
          <w:szCs w:val="24"/>
          <w:lang w:val="en-US"/>
        </w:rPr>
        <w:t xml:space="preserve"> International journal of </w:t>
      </w:r>
      <w:r w:rsidRPr="4C96AFA8" w:rsidR="300DD242">
        <w:rPr>
          <w:rFonts w:ascii="Aptos" w:hAnsi="Aptos" w:eastAsia="Aptos" w:cs="Aptos"/>
          <w:i w:val="1"/>
          <w:iCs w:val="1"/>
          <w:noProof w:val="0"/>
          <w:sz w:val="24"/>
          <w:szCs w:val="24"/>
          <w:lang w:val="en-US"/>
        </w:rPr>
        <w:t>child care</w:t>
      </w:r>
      <w:r w:rsidRPr="4C96AFA8" w:rsidR="300DD242">
        <w:rPr>
          <w:rFonts w:ascii="Aptos" w:hAnsi="Aptos" w:eastAsia="Aptos" w:cs="Aptos"/>
          <w:i w:val="1"/>
          <w:iCs w:val="1"/>
          <w:noProof w:val="0"/>
          <w:sz w:val="24"/>
          <w:szCs w:val="24"/>
          <w:lang w:val="en-US"/>
        </w:rPr>
        <w:t xml:space="preserve"> and education policy,</w:t>
      </w:r>
      <w:r w:rsidRPr="4C96AFA8" w:rsidR="300DD242">
        <w:rPr>
          <w:rFonts w:ascii="Aptos" w:hAnsi="Aptos" w:eastAsia="Aptos" w:cs="Aptos"/>
          <w:noProof w:val="0"/>
          <w:sz w:val="24"/>
          <w:szCs w:val="24"/>
          <w:lang w:val="en-US"/>
        </w:rPr>
        <w:t xml:space="preserve"> 15 (4) DOI: </w:t>
      </w:r>
      <w:r w:rsidRPr="4C96AFA8" w:rsidR="11164518">
        <w:rPr>
          <w:rFonts w:ascii="Aptos" w:hAnsi="Aptos" w:eastAsia="Aptos" w:cs="Aptos"/>
          <w:noProof w:val="0"/>
          <w:sz w:val="24"/>
          <w:szCs w:val="24"/>
          <w:lang w:val="en-US"/>
        </w:rPr>
        <w:t xml:space="preserve"> </w:t>
      </w:r>
      <w:hyperlink r:id="R98a0daf0a96e4e82">
        <w:r w:rsidRPr="4C96AFA8" w:rsidR="796B4C61">
          <w:rPr>
            <w:rStyle w:val="Hyperlink"/>
            <w:rFonts w:ascii="Aptos" w:hAnsi="Aptos" w:eastAsia="Aptos" w:cs="Aptos"/>
            <w:noProof w:val="0"/>
            <w:sz w:val="24"/>
            <w:szCs w:val="24"/>
            <w:lang w:val="en-US"/>
          </w:rPr>
          <w:t>https://journals-sagepub-com.ezproxy.uwtsd.ac.uk/doi/full/10.1177/14687984211046645</w:t>
        </w:r>
      </w:hyperlink>
      <w:r w:rsidRPr="4C96AFA8" w:rsidR="796B4C61">
        <w:rPr>
          <w:rFonts w:ascii="Aptos" w:hAnsi="Aptos" w:eastAsia="Aptos" w:cs="Aptos"/>
          <w:noProof w:val="0"/>
          <w:sz w:val="24"/>
          <w:szCs w:val="24"/>
          <w:lang w:val="en-US"/>
        </w:rPr>
        <w:t xml:space="preserve">. </w:t>
      </w:r>
    </w:p>
    <w:p w:rsidR="6C584274" w:rsidP="4C96AFA8" w:rsidRDefault="6C584274" w14:paraId="274A4A38" w14:textId="0C35C0B9">
      <w:pPr>
        <w:pStyle w:val="Normal"/>
        <w:spacing w:line="360" w:lineRule="auto"/>
        <w:rPr>
          <w:rFonts w:ascii="Aptos" w:hAnsi="Aptos" w:eastAsia="Aptos" w:cs="Aptos"/>
          <w:noProof w:val="0"/>
          <w:sz w:val="24"/>
          <w:szCs w:val="24"/>
          <w:lang w:val="en-US"/>
        </w:rPr>
      </w:pPr>
      <w:r w:rsidRPr="4C96AFA8" w:rsidR="6C584274">
        <w:rPr>
          <w:u w:val="none"/>
          <w:lang w:val="en-US"/>
        </w:rPr>
        <w:t>Rezende-</w:t>
      </w:r>
      <w:r w:rsidRPr="4C96AFA8" w:rsidR="6C584274">
        <w:rPr>
          <w:u w:val="none"/>
          <w:lang w:val="en-US"/>
        </w:rPr>
        <w:t>Lucarevschi</w:t>
      </w:r>
      <w:r w:rsidRPr="4C96AFA8" w:rsidR="6C584274">
        <w:rPr>
          <w:u w:val="none"/>
          <w:lang w:val="en-US"/>
        </w:rPr>
        <w:t xml:space="preserve">, C. (2016) The role of storytelling in language learning: A literature review. </w:t>
      </w:r>
      <w:r w:rsidRPr="4C96AFA8" w:rsidR="527060E8">
        <w:rPr>
          <w:u w:val="none"/>
          <w:lang w:val="en-US"/>
        </w:rPr>
        <w:t xml:space="preserve"> </w:t>
      </w:r>
      <w:r w:rsidRPr="4C96AFA8" w:rsidR="527060E8">
        <w:rPr>
          <w:u w:val="none"/>
          <w:lang w:val="en-US"/>
        </w:rPr>
        <w:t>Ar</w:t>
      </w:r>
      <w:r w:rsidRPr="4C96AFA8" w:rsidR="527060E8">
        <w:rPr>
          <w:u w:val="none"/>
          <w:lang w:val="en-US"/>
        </w:rPr>
        <w:t xml:space="preserve"> </w:t>
      </w:r>
      <w:r w:rsidRPr="4C96AFA8" w:rsidR="527060E8">
        <w:rPr>
          <w:u w:val="none"/>
          <w:lang w:val="en-US"/>
        </w:rPr>
        <w:t>gael</w:t>
      </w:r>
      <w:r w:rsidRPr="4C96AFA8" w:rsidR="527060E8">
        <w:rPr>
          <w:u w:val="none"/>
          <w:lang w:val="en-US"/>
        </w:rPr>
        <w:t>:</w:t>
      </w:r>
      <w:hyperlink r:id="Rf23da26463a14ae9">
        <w:r w:rsidRPr="4C96AFA8" w:rsidR="6C584274">
          <w:rPr>
            <w:rStyle w:val="Hyperlink"/>
            <w:rFonts w:ascii="Aptos" w:hAnsi="Aptos" w:eastAsia="Aptos" w:cs="Aptos"/>
            <w:noProof w:val="0"/>
            <w:sz w:val="24"/>
            <w:szCs w:val="24"/>
            <w:lang w:val="en-US"/>
          </w:rPr>
          <w:t>15309-Article Text-14866-1-10-20160902.pdf</w:t>
        </w:r>
      </w:hyperlink>
      <w:r w:rsidRPr="4C96AFA8" w:rsidR="4FDE512A">
        <w:rPr>
          <w:rFonts w:ascii="Aptos" w:hAnsi="Aptos" w:eastAsia="Aptos" w:cs="Aptos"/>
          <w:noProof w:val="0"/>
          <w:sz w:val="24"/>
          <w:szCs w:val="24"/>
          <w:lang w:val="en-US"/>
        </w:rPr>
        <w:t xml:space="preserve"> (</w:t>
      </w:r>
      <w:r w:rsidRPr="4C96AFA8" w:rsidR="4FDE512A">
        <w:rPr>
          <w:rFonts w:ascii="Aptos" w:hAnsi="Aptos" w:eastAsia="Aptos" w:cs="Aptos"/>
          <w:noProof w:val="0"/>
          <w:sz w:val="24"/>
          <w:szCs w:val="24"/>
          <w:lang w:val="en-US"/>
        </w:rPr>
        <w:t>Cyrchwyd</w:t>
      </w:r>
      <w:r w:rsidRPr="4C96AFA8" w:rsidR="4FDE512A">
        <w:rPr>
          <w:rFonts w:ascii="Aptos" w:hAnsi="Aptos" w:eastAsia="Aptos" w:cs="Aptos"/>
          <w:noProof w:val="0"/>
          <w:sz w:val="24"/>
          <w:szCs w:val="24"/>
          <w:lang w:val="en-US"/>
        </w:rPr>
        <w:t xml:space="preserve">: 23 </w:t>
      </w:r>
      <w:r w:rsidRPr="4C96AFA8" w:rsidR="4FDE512A">
        <w:rPr>
          <w:rFonts w:ascii="Aptos" w:hAnsi="Aptos" w:eastAsia="Aptos" w:cs="Aptos"/>
          <w:noProof w:val="0"/>
          <w:sz w:val="24"/>
          <w:szCs w:val="24"/>
          <w:lang w:val="en-US"/>
        </w:rPr>
        <w:t>Chwefror</w:t>
      </w:r>
      <w:r w:rsidRPr="4C96AFA8" w:rsidR="4FDE512A">
        <w:rPr>
          <w:rFonts w:ascii="Aptos" w:hAnsi="Aptos" w:eastAsia="Aptos" w:cs="Aptos"/>
          <w:noProof w:val="0"/>
          <w:sz w:val="24"/>
          <w:szCs w:val="24"/>
          <w:lang w:val="en-US"/>
        </w:rPr>
        <w:t xml:space="preserve"> 2025). </w:t>
      </w:r>
    </w:p>
    <w:sectPr>
      <w:pgSz w:w="12240" w:h="15840" w:orient="portrait"/>
      <w:pgMar w:top="1440" w:right="1440" w:bottom="1440" w:left="1440" w:header="720" w:footer="720" w:gutter="0"/>
      <w:cols w:space="720"/>
      <w:docGrid w:linePitch="360"/>
      <w:headerReference w:type="default" r:id="R197010496cee4a26"/>
      <w:footerReference w:type="default" r:id="R2563c378cb4c4ff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C96AFA8" w:rsidTr="4C96AFA8" w14:paraId="24203BE2">
      <w:trPr>
        <w:trHeight w:val="300"/>
      </w:trPr>
      <w:tc>
        <w:tcPr>
          <w:tcW w:w="3120" w:type="dxa"/>
          <w:tcMar/>
        </w:tcPr>
        <w:p w:rsidR="4C96AFA8" w:rsidP="4C96AFA8" w:rsidRDefault="4C96AFA8" w14:paraId="45A91A8F" w14:textId="05D970C9">
          <w:pPr>
            <w:pStyle w:val="Header"/>
            <w:bidi w:val="0"/>
            <w:ind w:left="-115"/>
            <w:jc w:val="left"/>
          </w:pPr>
        </w:p>
      </w:tc>
      <w:tc>
        <w:tcPr>
          <w:tcW w:w="3120" w:type="dxa"/>
          <w:tcMar/>
        </w:tcPr>
        <w:p w:rsidR="4C96AFA8" w:rsidP="4C96AFA8" w:rsidRDefault="4C96AFA8" w14:paraId="6A161628" w14:textId="2F9EA474">
          <w:pPr>
            <w:pStyle w:val="Header"/>
            <w:bidi w:val="0"/>
            <w:jc w:val="center"/>
          </w:pPr>
        </w:p>
      </w:tc>
      <w:tc>
        <w:tcPr>
          <w:tcW w:w="3120" w:type="dxa"/>
          <w:tcMar/>
        </w:tcPr>
        <w:p w:rsidR="4C96AFA8" w:rsidP="4C96AFA8" w:rsidRDefault="4C96AFA8" w14:paraId="4239E7D5" w14:textId="43C3F20C">
          <w:pPr>
            <w:pStyle w:val="Header"/>
            <w:bidi w:val="0"/>
            <w:ind w:right="-115"/>
            <w:jc w:val="right"/>
          </w:pPr>
        </w:p>
      </w:tc>
    </w:tr>
  </w:tbl>
  <w:p w:rsidR="4C96AFA8" w:rsidP="4C96AFA8" w:rsidRDefault="4C96AFA8" w14:paraId="562390B1" w14:textId="1D0A9D0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C96AFA8" w:rsidTr="4C96AFA8" w14:paraId="7E1D81CD">
      <w:trPr>
        <w:trHeight w:val="300"/>
      </w:trPr>
      <w:tc>
        <w:tcPr>
          <w:tcW w:w="3120" w:type="dxa"/>
          <w:tcMar/>
        </w:tcPr>
        <w:p w:rsidR="4C96AFA8" w:rsidP="4C96AFA8" w:rsidRDefault="4C96AFA8" w14:paraId="0ACB2D98" w14:textId="09D75DC3">
          <w:pPr>
            <w:pStyle w:val="Header"/>
            <w:bidi w:val="0"/>
            <w:ind w:left="-115"/>
            <w:jc w:val="left"/>
          </w:pPr>
          <w:r w:rsidR="4C96AFA8">
            <w:rPr/>
            <w:t>ECEY5004C</w:t>
          </w:r>
        </w:p>
      </w:tc>
      <w:tc>
        <w:tcPr>
          <w:tcW w:w="3120" w:type="dxa"/>
          <w:tcMar/>
        </w:tcPr>
        <w:p w:rsidR="4C96AFA8" w:rsidP="4C96AFA8" w:rsidRDefault="4C96AFA8" w14:paraId="622E152E" w14:textId="6A665A1F">
          <w:pPr>
            <w:pStyle w:val="Header"/>
            <w:bidi w:val="0"/>
            <w:jc w:val="center"/>
          </w:pPr>
          <w:r w:rsidR="4C96AFA8">
            <w:rPr/>
            <w:t>2300279</w:t>
          </w:r>
        </w:p>
      </w:tc>
      <w:tc>
        <w:tcPr>
          <w:tcW w:w="3120" w:type="dxa"/>
          <w:tcMar/>
        </w:tcPr>
        <w:p w:rsidR="4C96AFA8" w:rsidP="4C96AFA8" w:rsidRDefault="4C96AFA8" w14:paraId="36304BF9" w14:textId="49BE7B6D">
          <w:pPr>
            <w:pStyle w:val="Header"/>
            <w:bidi w:val="0"/>
            <w:ind w:right="-115"/>
            <w:jc w:val="right"/>
          </w:pPr>
          <w:r w:rsidR="4C96AFA8">
            <w:rPr/>
            <w:t xml:space="preserve">2038 </w:t>
          </w:r>
          <w:r w:rsidR="4C96AFA8">
            <w:rPr/>
            <w:t xml:space="preserve">Gair </w:t>
          </w:r>
        </w:p>
      </w:tc>
    </w:tr>
  </w:tbl>
  <w:p w:rsidR="4C96AFA8" w:rsidP="4C96AFA8" w:rsidRDefault="4C96AFA8" w14:paraId="0477A1D2" w14:textId="73DBBD12">
    <w:pPr>
      <w:pStyle w:val="Header"/>
      <w:bidi w:val="0"/>
    </w:pPr>
  </w:p>
</w:hdr>
</file>

<file path=word/intelligence2.xml><?xml version="1.0" encoding="utf-8"?>
<int2:intelligence xmlns:int2="http://schemas.microsoft.com/office/intelligence/2020/intelligence">
  <int2:observations>
    <int2:textHash int2:hashCode="RbyJP/3k8Ln3EC" int2:id="O1PpI9WP">
      <int2:state int2:type="AugLoop_Text_Critique" int2:value="Rejected"/>
    </int2:textHash>
    <int2:textHash int2:hashCode="ePJpp3uUBiTTxC" int2:id="OsIFFmS4">
      <int2:state int2:type="AugLoop_Text_Critique" int2:value="Rejected"/>
    </int2:textHash>
    <int2:textHash int2:hashCode="ahukrmWaQt3WFx" int2:id="1ZKnBcnw">
      <int2:state int2:type="AugLoop_Text_Critique" int2:value="Rejected"/>
    </int2:textHash>
    <int2:textHash int2:hashCode="L57iszZoIBLLRF" int2:id="C675coFo">
      <int2:state int2:type="AugLoop_Text_Critique" int2:value="Rejected"/>
    </int2:textHash>
    <int2:textHash int2:hashCode="pbwdmyrnTnqKJJ" int2:id="VTePMj8o">
      <int2:state int2:type="AugLoop_Text_Critique" int2:value="Rejected"/>
    </int2:textHash>
    <int2:textHash int2:hashCode="frA3yvU5YFC3qt" int2:id="AaKwixsC">
      <int2:state int2:type="AugLoop_Text_Critique" int2:value="Rejected"/>
    </int2:textHash>
    <int2:textHash int2:hashCode="j6zL3ZtvPIU3Ok" int2:id="jMbPXaez">
      <int2:state int2:type="AugLoop_Text_Critique" int2:value="Rejected"/>
    </int2:textHash>
    <int2:textHash int2:hashCode="1J7VJRB0j1OUYE" int2:id="oZKnrovB">
      <int2:state int2:type="AugLoop_Text_Critique" int2:value="Rejected"/>
    </int2:textHash>
    <int2:textHash int2:hashCode="740plVpyXDmRak" int2:id="fJLQuAWp">
      <int2:state int2:type="AugLoop_Text_Critique" int2:value="Rejected"/>
    </int2:textHash>
    <int2:textHash int2:hashCode="guscLj8THfcuYU" int2:id="w1TZ1rtA">
      <int2:state int2:type="AugLoop_Text_Critique" int2:value="Rejected"/>
    </int2:textHash>
    <int2:textHash int2:hashCode="RfKMjWTDBftO0g" int2:id="d1O8eW0w">
      <int2:state int2:type="AugLoop_Text_Critique" int2:value="Rejected"/>
    </int2:textHash>
    <int2:textHash int2:hashCode="LrHVt2OC7AmQJH" int2:id="4RByfPnG">
      <int2:state int2:type="AugLoop_Text_Critique" int2:value="Rejected"/>
    </int2:textHash>
    <int2:textHash int2:hashCode="IG485fxM5odCL3" int2:id="kc5Ngvlb">
      <int2:state int2:type="AugLoop_Text_Critique" int2:value="Rejected"/>
    </int2:textHash>
    <int2:textHash int2:hashCode="jApDEddKDvqR2s" int2:id="AxfkMy3U">
      <int2:state int2:type="AugLoop_Text_Critique" int2:value="Rejected"/>
    </int2:textHash>
    <int2:textHash int2:hashCode="yY0GCPMGNqwsSc" int2:id="YnsQmAUF">
      <int2:state int2:type="AugLoop_Text_Critique" int2:value="Rejected"/>
    </int2:textHash>
    <int2:textHash int2:hashCode="f2UtMqiTnfVRdj" int2:id="ByhUyHkO">
      <int2:state int2:type="AugLoop_Text_Critique" int2:value="Rejected"/>
    </int2:textHash>
    <int2:textHash int2:hashCode="XC/ltYaWCAWfhL" int2:id="pKpc3a4M">
      <int2:state int2:type="AugLoop_Text_Critique" int2:value="Rejected"/>
    </int2:textHash>
    <int2:textHash int2:hashCode="CICAZRBuD0jg2O" int2:id="q5rilKBf">
      <int2:state int2:type="AugLoop_Text_Critique" int2:value="Rejected"/>
    </int2:textHash>
    <int2:textHash int2:hashCode="wohbBMwTN82iPS" int2:id="3SeE2Etl">
      <int2:state int2:type="AugLoop_Text_Critique" int2:value="Rejected"/>
    </int2:textHash>
    <int2:textHash int2:hashCode="7sKT3nLnxugbSF" int2:id="QovGEOzx">
      <int2:state int2:type="AugLoop_Text_Critique" int2:value="Rejected"/>
    </int2:textHash>
    <int2:textHash int2:hashCode="YDhj45iDgIROAu" int2:id="1i68AMur">
      <int2:state int2:type="AugLoop_Text_Critique" int2:value="Rejected"/>
    </int2:textHash>
    <int2:textHash int2:hashCode="Mm0Xf8D9ePefT7" int2:id="nGo87O3k">
      <int2:state int2:type="AugLoop_Text_Critique" int2:value="Rejected"/>
    </int2:textHash>
    <int2:textHash int2:hashCode="IHcE+Fx8h/xfNU" int2:id="DQ5EEAHw">
      <int2:state int2:type="AugLoop_Text_Critique" int2:value="Rejected"/>
    </int2:textHash>
    <int2:textHash int2:hashCode="QvHCIWeQvxim9u" int2:id="tLlGYk1Q">
      <int2:state int2:type="AugLoop_Text_Critique" int2:value="Rejected"/>
    </int2:textHash>
    <int2:textHash int2:hashCode="KNfH6luxyPq1sK" int2:id="Y6m2kSLZ">
      <int2:state int2:type="AugLoop_Text_Critique" int2:value="Rejected"/>
    </int2:textHash>
    <int2:textHash int2:hashCode="fqKTy0LFFvyHvT" int2:id="oAvub0OY">
      <int2:state int2:type="AugLoop_Text_Critique" int2:value="Rejected"/>
    </int2:textHash>
    <int2:textHash int2:hashCode="BCIAjA02w23++I" int2:id="rcYH8F4x">
      <int2:state int2:type="AugLoop_Text_Critique" int2:value="Rejected"/>
    </int2:textHash>
    <int2:textHash int2:hashCode="Y7rxyEYEGk+h8X" int2:id="WmBTVU3T">
      <int2:state int2:type="AugLoop_Text_Critique" int2:value="Rejected"/>
    </int2:textHash>
    <int2:textHash int2:hashCode="9YErQf17SiTvyN" int2:id="nMA9IkvE">
      <int2:state int2:type="AugLoop_Text_Critique" int2:value="Rejected"/>
    </int2:textHash>
    <int2:textHash int2:hashCode="CTe9+kksaEsZeP" int2:id="S2XDAb4h">
      <int2:state int2:type="AugLoop_Text_Critique" int2:value="Rejected"/>
    </int2:textHash>
    <int2:textHash int2:hashCode="zBaeV5rk7j6X3c" int2:id="i1rPJqqg">
      <int2:state int2:type="AugLoop_Text_Critique" int2:value="Rejected"/>
    </int2:textHash>
    <int2:textHash int2:hashCode="QFUC8u/cxOdxfH" int2:id="JyuksyK0">
      <int2:state int2:type="AugLoop_Text_Critique" int2:value="Rejected"/>
    </int2:textHash>
    <int2:textHash int2:hashCode="sKYXUC78QsDl7E" int2:id="3FbcHhD5">
      <int2:state int2:type="AugLoop_Text_Critique" int2:value="Rejected"/>
    </int2:textHash>
    <int2:textHash int2:hashCode="ojcADrUua7JJzy" int2:id="tDkTqK3Z">
      <int2:state int2:type="AugLoop_Text_Critique" int2:value="Rejected"/>
    </int2:textHash>
    <int2:textHash int2:hashCode="aMYVADONjirtW/" int2:id="pZt9KmvH">
      <int2:state int2:type="AugLoop_Text_Critique" int2:value="Rejected"/>
    </int2:textHash>
    <int2:textHash int2:hashCode="rs3ZxS7QK4YJOK" int2:id="IIr6jdrS">
      <int2:state int2:type="AugLoop_Text_Critique" int2:value="Rejected"/>
    </int2:textHash>
    <int2:textHash int2:hashCode="UqRAF6aBVcr5Su" int2:id="PbD697CJ">
      <int2:state int2:type="AugLoop_Text_Critique" int2:value="Rejected"/>
    </int2:textHash>
    <int2:textHash int2:hashCode="FP6+NrqM8gA716" int2:id="yq6WulAA">
      <int2:state int2:type="AugLoop_Text_Critique" int2:value="Rejected"/>
    </int2:textHash>
    <int2:textHash int2:hashCode="YWl57FDigCddyo" int2:id="2YtNlsTq">
      <int2:state int2:type="AugLoop_Text_Critique" int2:value="Rejected"/>
    </int2:textHash>
    <int2:bookmark int2:bookmarkName="_Int_DguG1ntR" int2:invalidationBookmarkName="" int2:hashCode="pmTxC15YDN3gym" int2:id="LgElNFOS">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3976FF"/>
    <w:rsid w:val="000904DB"/>
    <w:rsid w:val="005F8CF6"/>
    <w:rsid w:val="011C24DE"/>
    <w:rsid w:val="01262BD9"/>
    <w:rsid w:val="0171CD1E"/>
    <w:rsid w:val="018A1E11"/>
    <w:rsid w:val="01FB0ECE"/>
    <w:rsid w:val="021BBC95"/>
    <w:rsid w:val="02367B7A"/>
    <w:rsid w:val="027D843A"/>
    <w:rsid w:val="028E2682"/>
    <w:rsid w:val="030E7EC6"/>
    <w:rsid w:val="03659B29"/>
    <w:rsid w:val="03920F98"/>
    <w:rsid w:val="03CA5170"/>
    <w:rsid w:val="03F3F75E"/>
    <w:rsid w:val="04AD75FB"/>
    <w:rsid w:val="04B942A7"/>
    <w:rsid w:val="0534D239"/>
    <w:rsid w:val="055B4C91"/>
    <w:rsid w:val="0561B344"/>
    <w:rsid w:val="057BDAD1"/>
    <w:rsid w:val="0590E892"/>
    <w:rsid w:val="05D18185"/>
    <w:rsid w:val="05FC9BE6"/>
    <w:rsid w:val="062F44FE"/>
    <w:rsid w:val="0656F47A"/>
    <w:rsid w:val="068559C7"/>
    <w:rsid w:val="06EE854E"/>
    <w:rsid w:val="07119CF7"/>
    <w:rsid w:val="07183EDB"/>
    <w:rsid w:val="072971F1"/>
    <w:rsid w:val="0798350B"/>
    <w:rsid w:val="079AF058"/>
    <w:rsid w:val="0872FA01"/>
    <w:rsid w:val="08A4AC63"/>
    <w:rsid w:val="08FD0400"/>
    <w:rsid w:val="09B01310"/>
    <w:rsid w:val="0A4EEF67"/>
    <w:rsid w:val="0AC44CAC"/>
    <w:rsid w:val="0B823806"/>
    <w:rsid w:val="0BA5AA45"/>
    <w:rsid w:val="0BEEA1E8"/>
    <w:rsid w:val="0BF8284E"/>
    <w:rsid w:val="0C68C310"/>
    <w:rsid w:val="0CB0E70C"/>
    <w:rsid w:val="0CC6F21E"/>
    <w:rsid w:val="0D087622"/>
    <w:rsid w:val="0D18D32E"/>
    <w:rsid w:val="0DD5BFA9"/>
    <w:rsid w:val="0DE4C632"/>
    <w:rsid w:val="0E708C52"/>
    <w:rsid w:val="0E7BEEED"/>
    <w:rsid w:val="0EFD5412"/>
    <w:rsid w:val="0F133821"/>
    <w:rsid w:val="0F670030"/>
    <w:rsid w:val="0F9CF016"/>
    <w:rsid w:val="101499CA"/>
    <w:rsid w:val="10CD5333"/>
    <w:rsid w:val="1104610D"/>
    <w:rsid w:val="11164518"/>
    <w:rsid w:val="113283BF"/>
    <w:rsid w:val="116C0433"/>
    <w:rsid w:val="11C2B889"/>
    <w:rsid w:val="11D0C5F8"/>
    <w:rsid w:val="1268D745"/>
    <w:rsid w:val="12DA393C"/>
    <w:rsid w:val="12DD5B1C"/>
    <w:rsid w:val="133976FF"/>
    <w:rsid w:val="133D7775"/>
    <w:rsid w:val="1368F46E"/>
    <w:rsid w:val="14278403"/>
    <w:rsid w:val="1450FE65"/>
    <w:rsid w:val="14844D74"/>
    <w:rsid w:val="14BAE977"/>
    <w:rsid w:val="14FD1B90"/>
    <w:rsid w:val="15080C07"/>
    <w:rsid w:val="154EDF79"/>
    <w:rsid w:val="15C0F71B"/>
    <w:rsid w:val="1678472B"/>
    <w:rsid w:val="16AF072B"/>
    <w:rsid w:val="16CC87D3"/>
    <w:rsid w:val="175149D8"/>
    <w:rsid w:val="17568AF0"/>
    <w:rsid w:val="1848176B"/>
    <w:rsid w:val="186B33CF"/>
    <w:rsid w:val="191AC2D2"/>
    <w:rsid w:val="19294584"/>
    <w:rsid w:val="1A0031F9"/>
    <w:rsid w:val="1A4FE199"/>
    <w:rsid w:val="1A995177"/>
    <w:rsid w:val="1AC155AD"/>
    <w:rsid w:val="1AFC5C4B"/>
    <w:rsid w:val="1B40C250"/>
    <w:rsid w:val="1C25D7EB"/>
    <w:rsid w:val="1C4F4714"/>
    <w:rsid w:val="1CACD0C6"/>
    <w:rsid w:val="1CB26814"/>
    <w:rsid w:val="1CEA5C8E"/>
    <w:rsid w:val="1D7200FC"/>
    <w:rsid w:val="1DD8B287"/>
    <w:rsid w:val="1E7828C7"/>
    <w:rsid w:val="1EE185E5"/>
    <w:rsid w:val="1F02183B"/>
    <w:rsid w:val="1F6AAB33"/>
    <w:rsid w:val="1F78E7D1"/>
    <w:rsid w:val="1FCBD2EE"/>
    <w:rsid w:val="1FEB13AF"/>
    <w:rsid w:val="200EAF7C"/>
    <w:rsid w:val="20392309"/>
    <w:rsid w:val="20475943"/>
    <w:rsid w:val="207EFD24"/>
    <w:rsid w:val="2097576D"/>
    <w:rsid w:val="21256986"/>
    <w:rsid w:val="214E3146"/>
    <w:rsid w:val="21974610"/>
    <w:rsid w:val="221B1D93"/>
    <w:rsid w:val="2251B72C"/>
    <w:rsid w:val="22AEE864"/>
    <w:rsid w:val="22B249F1"/>
    <w:rsid w:val="22DFF224"/>
    <w:rsid w:val="232F919D"/>
    <w:rsid w:val="2359CFD2"/>
    <w:rsid w:val="239597F7"/>
    <w:rsid w:val="23B94EA2"/>
    <w:rsid w:val="2407FF3F"/>
    <w:rsid w:val="243AEA8B"/>
    <w:rsid w:val="244A93BB"/>
    <w:rsid w:val="24E369DA"/>
    <w:rsid w:val="2607B467"/>
    <w:rsid w:val="261A6189"/>
    <w:rsid w:val="264AC4D6"/>
    <w:rsid w:val="264D110C"/>
    <w:rsid w:val="2652F11E"/>
    <w:rsid w:val="2671CCC2"/>
    <w:rsid w:val="26F83EF9"/>
    <w:rsid w:val="26FC3AE3"/>
    <w:rsid w:val="270F3695"/>
    <w:rsid w:val="2749E8B0"/>
    <w:rsid w:val="27729C85"/>
    <w:rsid w:val="277F4179"/>
    <w:rsid w:val="27958CFF"/>
    <w:rsid w:val="279BD9D5"/>
    <w:rsid w:val="279C8624"/>
    <w:rsid w:val="27D6B19E"/>
    <w:rsid w:val="27E203E2"/>
    <w:rsid w:val="2800D966"/>
    <w:rsid w:val="289CBB52"/>
    <w:rsid w:val="28A13F10"/>
    <w:rsid w:val="28D039EB"/>
    <w:rsid w:val="28D1508B"/>
    <w:rsid w:val="29AD5071"/>
    <w:rsid w:val="29B2BA5E"/>
    <w:rsid w:val="2AB30714"/>
    <w:rsid w:val="2ACFCE26"/>
    <w:rsid w:val="2AE75737"/>
    <w:rsid w:val="2B6E0900"/>
    <w:rsid w:val="2B951022"/>
    <w:rsid w:val="2B969604"/>
    <w:rsid w:val="2BEC1B0B"/>
    <w:rsid w:val="2C24E630"/>
    <w:rsid w:val="2C768933"/>
    <w:rsid w:val="2CCBF85C"/>
    <w:rsid w:val="2D2E8C92"/>
    <w:rsid w:val="2D7D33E3"/>
    <w:rsid w:val="2E3CA509"/>
    <w:rsid w:val="2E40F17A"/>
    <w:rsid w:val="2F17271E"/>
    <w:rsid w:val="2F86D769"/>
    <w:rsid w:val="2FAA21B5"/>
    <w:rsid w:val="2FFA2732"/>
    <w:rsid w:val="300DD242"/>
    <w:rsid w:val="30216500"/>
    <w:rsid w:val="3043C245"/>
    <w:rsid w:val="3046AFD5"/>
    <w:rsid w:val="30D6C310"/>
    <w:rsid w:val="31209DED"/>
    <w:rsid w:val="312CBB58"/>
    <w:rsid w:val="31731119"/>
    <w:rsid w:val="31A13F50"/>
    <w:rsid w:val="31D23BCB"/>
    <w:rsid w:val="31D982E1"/>
    <w:rsid w:val="32636307"/>
    <w:rsid w:val="3292033D"/>
    <w:rsid w:val="32A94902"/>
    <w:rsid w:val="331DBB2F"/>
    <w:rsid w:val="333D9E8D"/>
    <w:rsid w:val="338F1B4C"/>
    <w:rsid w:val="33BEC142"/>
    <w:rsid w:val="34C8CC7D"/>
    <w:rsid w:val="34D1541A"/>
    <w:rsid w:val="351C5287"/>
    <w:rsid w:val="3554DA1A"/>
    <w:rsid w:val="35765ED9"/>
    <w:rsid w:val="357A09B3"/>
    <w:rsid w:val="35DF94BF"/>
    <w:rsid w:val="35F5A63C"/>
    <w:rsid w:val="3641ACC1"/>
    <w:rsid w:val="36446CEB"/>
    <w:rsid w:val="36BDE4A1"/>
    <w:rsid w:val="36D6E971"/>
    <w:rsid w:val="36FC9D1D"/>
    <w:rsid w:val="3740AAD1"/>
    <w:rsid w:val="37C8C083"/>
    <w:rsid w:val="3805A754"/>
    <w:rsid w:val="38382FB2"/>
    <w:rsid w:val="38735E08"/>
    <w:rsid w:val="38D49AE5"/>
    <w:rsid w:val="3918D686"/>
    <w:rsid w:val="3925E581"/>
    <w:rsid w:val="39393539"/>
    <w:rsid w:val="39874FE2"/>
    <w:rsid w:val="39AE74A0"/>
    <w:rsid w:val="39B0ABC4"/>
    <w:rsid w:val="39FB3C98"/>
    <w:rsid w:val="3A333301"/>
    <w:rsid w:val="3A558858"/>
    <w:rsid w:val="3B7B49E9"/>
    <w:rsid w:val="3BA06DB6"/>
    <w:rsid w:val="3C38125C"/>
    <w:rsid w:val="3C9791A0"/>
    <w:rsid w:val="3CAF0EDC"/>
    <w:rsid w:val="3D022C5E"/>
    <w:rsid w:val="3D939417"/>
    <w:rsid w:val="3E31425D"/>
    <w:rsid w:val="3E3E8E0A"/>
    <w:rsid w:val="3E71FE34"/>
    <w:rsid w:val="3E933567"/>
    <w:rsid w:val="3F1A0274"/>
    <w:rsid w:val="3F4D8B30"/>
    <w:rsid w:val="3F804515"/>
    <w:rsid w:val="402B2104"/>
    <w:rsid w:val="406CD50F"/>
    <w:rsid w:val="4075DD22"/>
    <w:rsid w:val="415ED341"/>
    <w:rsid w:val="41B527B1"/>
    <w:rsid w:val="41E2589D"/>
    <w:rsid w:val="427B95C8"/>
    <w:rsid w:val="43341195"/>
    <w:rsid w:val="43341A84"/>
    <w:rsid w:val="4395DDE5"/>
    <w:rsid w:val="43CB5C8E"/>
    <w:rsid w:val="43D61B4C"/>
    <w:rsid w:val="43E59D4E"/>
    <w:rsid w:val="446E2A6C"/>
    <w:rsid w:val="44D0DF88"/>
    <w:rsid w:val="44F37D96"/>
    <w:rsid w:val="459C9FF4"/>
    <w:rsid w:val="45F218D1"/>
    <w:rsid w:val="463B5F0E"/>
    <w:rsid w:val="4693C777"/>
    <w:rsid w:val="46E8866B"/>
    <w:rsid w:val="4796D74A"/>
    <w:rsid w:val="47AC110D"/>
    <w:rsid w:val="47F5B0E7"/>
    <w:rsid w:val="483155B8"/>
    <w:rsid w:val="487DD856"/>
    <w:rsid w:val="48984E5E"/>
    <w:rsid w:val="48ABD0BD"/>
    <w:rsid w:val="4971A56C"/>
    <w:rsid w:val="4979C820"/>
    <w:rsid w:val="497E80E2"/>
    <w:rsid w:val="4987813F"/>
    <w:rsid w:val="49880148"/>
    <w:rsid w:val="4988B488"/>
    <w:rsid w:val="4A730237"/>
    <w:rsid w:val="4A991ED5"/>
    <w:rsid w:val="4AA289A2"/>
    <w:rsid w:val="4AEFA745"/>
    <w:rsid w:val="4AF355F4"/>
    <w:rsid w:val="4B088C5E"/>
    <w:rsid w:val="4B2A5D1E"/>
    <w:rsid w:val="4B50A1A9"/>
    <w:rsid w:val="4B88349A"/>
    <w:rsid w:val="4B984761"/>
    <w:rsid w:val="4C1DD6F8"/>
    <w:rsid w:val="4C200496"/>
    <w:rsid w:val="4C4A7518"/>
    <w:rsid w:val="4C95CA99"/>
    <w:rsid w:val="4C96AFA8"/>
    <w:rsid w:val="4CAEE4B9"/>
    <w:rsid w:val="4CBBFED5"/>
    <w:rsid w:val="4CE5CBA4"/>
    <w:rsid w:val="4D1F6F18"/>
    <w:rsid w:val="4D361D3D"/>
    <w:rsid w:val="4DAB0139"/>
    <w:rsid w:val="4DB3C10C"/>
    <w:rsid w:val="4E040049"/>
    <w:rsid w:val="4E76F136"/>
    <w:rsid w:val="4F024161"/>
    <w:rsid w:val="4F184DBE"/>
    <w:rsid w:val="4F71A595"/>
    <w:rsid w:val="4F7B483B"/>
    <w:rsid w:val="4F81AC7B"/>
    <w:rsid w:val="4F8EB88B"/>
    <w:rsid w:val="4FDE512A"/>
    <w:rsid w:val="5060184B"/>
    <w:rsid w:val="5066B27C"/>
    <w:rsid w:val="50883543"/>
    <w:rsid w:val="50B267CF"/>
    <w:rsid w:val="50D1EBC7"/>
    <w:rsid w:val="50E9E36C"/>
    <w:rsid w:val="50ED7148"/>
    <w:rsid w:val="50F27245"/>
    <w:rsid w:val="510101A7"/>
    <w:rsid w:val="5119E18C"/>
    <w:rsid w:val="521479AB"/>
    <w:rsid w:val="523CCE05"/>
    <w:rsid w:val="527060E8"/>
    <w:rsid w:val="52FFD0A4"/>
    <w:rsid w:val="5322AF9E"/>
    <w:rsid w:val="5364318B"/>
    <w:rsid w:val="53A3BF25"/>
    <w:rsid w:val="53B2340E"/>
    <w:rsid w:val="53F49691"/>
    <w:rsid w:val="5419C998"/>
    <w:rsid w:val="544BB40D"/>
    <w:rsid w:val="545DE5C1"/>
    <w:rsid w:val="548D8A26"/>
    <w:rsid w:val="54AC8E90"/>
    <w:rsid w:val="54C52313"/>
    <w:rsid w:val="550DB7F1"/>
    <w:rsid w:val="55217366"/>
    <w:rsid w:val="554D1FEB"/>
    <w:rsid w:val="55983E1B"/>
    <w:rsid w:val="55A570D6"/>
    <w:rsid w:val="55B64310"/>
    <w:rsid w:val="55E7112F"/>
    <w:rsid w:val="55EF0480"/>
    <w:rsid w:val="55FAB438"/>
    <w:rsid w:val="560E8E6E"/>
    <w:rsid w:val="5694BCF6"/>
    <w:rsid w:val="57016EAC"/>
    <w:rsid w:val="5771B52A"/>
    <w:rsid w:val="580D4E8B"/>
    <w:rsid w:val="587B1DB9"/>
    <w:rsid w:val="591F11BB"/>
    <w:rsid w:val="597E4614"/>
    <w:rsid w:val="5984CFB0"/>
    <w:rsid w:val="59E9794E"/>
    <w:rsid w:val="5AF0DFC8"/>
    <w:rsid w:val="5B2DE288"/>
    <w:rsid w:val="5BFE4ABD"/>
    <w:rsid w:val="5D0980AC"/>
    <w:rsid w:val="5D10DED2"/>
    <w:rsid w:val="5F11F620"/>
    <w:rsid w:val="5F80C6AA"/>
    <w:rsid w:val="60060B51"/>
    <w:rsid w:val="60144B15"/>
    <w:rsid w:val="60742F86"/>
    <w:rsid w:val="60A06A32"/>
    <w:rsid w:val="60BF865D"/>
    <w:rsid w:val="60EEC3BF"/>
    <w:rsid w:val="60EF134E"/>
    <w:rsid w:val="6196EFC0"/>
    <w:rsid w:val="622A3534"/>
    <w:rsid w:val="627E3AC5"/>
    <w:rsid w:val="6283C0BE"/>
    <w:rsid w:val="628BCD5B"/>
    <w:rsid w:val="631D95EB"/>
    <w:rsid w:val="6337FB84"/>
    <w:rsid w:val="637FA19B"/>
    <w:rsid w:val="63AC1DC9"/>
    <w:rsid w:val="643A3E6F"/>
    <w:rsid w:val="64655A53"/>
    <w:rsid w:val="64996D25"/>
    <w:rsid w:val="65E6AFD3"/>
    <w:rsid w:val="660E979E"/>
    <w:rsid w:val="6613312E"/>
    <w:rsid w:val="66A6B5F2"/>
    <w:rsid w:val="66DB7DC8"/>
    <w:rsid w:val="670BEC2C"/>
    <w:rsid w:val="6717271B"/>
    <w:rsid w:val="67FD7D05"/>
    <w:rsid w:val="6808E960"/>
    <w:rsid w:val="682FEA4E"/>
    <w:rsid w:val="683E31FD"/>
    <w:rsid w:val="693F6A0A"/>
    <w:rsid w:val="6966C733"/>
    <w:rsid w:val="6977AC1F"/>
    <w:rsid w:val="69AFE39C"/>
    <w:rsid w:val="69B0678E"/>
    <w:rsid w:val="69D7974F"/>
    <w:rsid w:val="69E1301F"/>
    <w:rsid w:val="6A5E8D1D"/>
    <w:rsid w:val="6A8F4F62"/>
    <w:rsid w:val="6AD30C02"/>
    <w:rsid w:val="6B31B634"/>
    <w:rsid w:val="6B9EA9BE"/>
    <w:rsid w:val="6BD62F7A"/>
    <w:rsid w:val="6C4D1BDC"/>
    <w:rsid w:val="6C584274"/>
    <w:rsid w:val="6C7BE6C8"/>
    <w:rsid w:val="6CC1D2F6"/>
    <w:rsid w:val="6CEE0220"/>
    <w:rsid w:val="6CF657F5"/>
    <w:rsid w:val="6CFE45A1"/>
    <w:rsid w:val="6D032E99"/>
    <w:rsid w:val="6D210E10"/>
    <w:rsid w:val="6D4DFC57"/>
    <w:rsid w:val="6D5B5920"/>
    <w:rsid w:val="6DF984B6"/>
    <w:rsid w:val="6E62903A"/>
    <w:rsid w:val="6EA033C8"/>
    <w:rsid w:val="6EDBBAC7"/>
    <w:rsid w:val="6EEF8998"/>
    <w:rsid w:val="6EFC2B99"/>
    <w:rsid w:val="6F3246DF"/>
    <w:rsid w:val="6F3CD32E"/>
    <w:rsid w:val="6F4B10ED"/>
    <w:rsid w:val="6F52CEC4"/>
    <w:rsid w:val="6FA44231"/>
    <w:rsid w:val="6FB5609C"/>
    <w:rsid w:val="7008994D"/>
    <w:rsid w:val="7011700F"/>
    <w:rsid w:val="704AC29C"/>
    <w:rsid w:val="71312FDA"/>
    <w:rsid w:val="71806938"/>
    <w:rsid w:val="7188E4CB"/>
    <w:rsid w:val="71CE4605"/>
    <w:rsid w:val="7241CADB"/>
    <w:rsid w:val="728CF6D2"/>
    <w:rsid w:val="72CE07C3"/>
    <w:rsid w:val="73338A03"/>
    <w:rsid w:val="73831925"/>
    <w:rsid w:val="73AD0E60"/>
    <w:rsid w:val="73C50C09"/>
    <w:rsid w:val="74039A79"/>
    <w:rsid w:val="740D1E4F"/>
    <w:rsid w:val="74599FFB"/>
    <w:rsid w:val="74BE43EE"/>
    <w:rsid w:val="7500324E"/>
    <w:rsid w:val="75123C29"/>
    <w:rsid w:val="763839B6"/>
    <w:rsid w:val="7656FADD"/>
    <w:rsid w:val="76E6F2CD"/>
    <w:rsid w:val="775D400E"/>
    <w:rsid w:val="7836835E"/>
    <w:rsid w:val="78658F73"/>
    <w:rsid w:val="78A2C507"/>
    <w:rsid w:val="78DCC255"/>
    <w:rsid w:val="791B20B5"/>
    <w:rsid w:val="79206ECC"/>
    <w:rsid w:val="793E8010"/>
    <w:rsid w:val="793EB0C6"/>
    <w:rsid w:val="794F5230"/>
    <w:rsid w:val="796B4C61"/>
    <w:rsid w:val="79908304"/>
    <w:rsid w:val="79D00664"/>
    <w:rsid w:val="7A032851"/>
    <w:rsid w:val="7A688B7F"/>
    <w:rsid w:val="7AD98878"/>
    <w:rsid w:val="7AE67EF7"/>
    <w:rsid w:val="7AED9984"/>
    <w:rsid w:val="7B26208E"/>
    <w:rsid w:val="7BA17CB6"/>
    <w:rsid w:val="7C47C318"/>
    <w:rsid w:val="7CBCD53B"/>
    <w:rsid w:val="7CD10921"/>
    <w:rsid w:val="7D093048"/>
    <w:rsid w:val="7EAC5A88"/>
    <w:rsid w:val="7EDA4F05"/>
    <w:rsid w:val="7F1B9B33"/>
    <w:rsid w:val="7F982E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976FF"/>
  <w15:chartTrackingRefBased/>
  <w15:docId w15:val="{ED1B3FEB-3FCA-4930-802B-F25131A41A6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C96AFA8"/>
    <w:rPr>
      <w:noProof w:val="0"/>
      <w:lang w:val="cy-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4C96AFA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4C96AFA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4C96AFA8"/>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4C96AFA8"/>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4C96AFA8"/>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4C96AFA8"/>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4C96AFA8"/>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4C96AFA8"/>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4C96AFA8"/>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4C96AFA8"/>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4C96AFA8"/>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4C96AFA8"/>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4C96AFA8"/>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4C96AFA8"/>
    <w:pPr>
      <w:tabs>
        <w:tab w:val="center" w:leader="none" w:pos="4680"/>
        <w:tab w:val="right" w:leader="none" w:pos="9360"/>
      </w:tabs>
      <w:spacing w:after="0" w:line="240" w:lineRule="auto"/>
    </w:pPr>
  </w:style>
  <w:style w:type="paragraph" w:styleId="Footer">
    <w:uiPriority w:val="99"/>
    <w:name w:val="footer"/>
    <w:basedOn w:val="Normal"/>
    <w:unhideWhenUsed/>
    <w:rsid w:val="4C96AFA8"/>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4C96AFA8"/>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journals-sagepub-com.ezproxy.uwtsd.ac.uk/doi/full/10.1177/14687984211046645" TargetMode="External" Id="Rebf591b03b5d4f4a" /><Relationship Type="http://schemas.openxmlformats.org/officeDocument/2006/relationships/hyperlink" Target="https://journals-sagepub-com.ezproxy.uwtsd.ac.uk/doi/full/10.1177/14687984211046645" TargetMode="External" Id="R242793e7d9074970" /><Relationship Type="http://schemas.openxmlformats.org/officeDocument/2006/relationships/hyperlink" Target="https://journals-sagepub-com.ezproxy.uwtsd.ac.uk/doi/full/10.1177/14687984211046645" TargetMode="External" Id="R8b4b3d7e3d6644e3" /><Relationship Type="http://schemas.openxmlformats.org/officeDocument/2006/relationships/hyperlink" Target="https://davidcrystal.com/Files/BooksAndArticles/-4918.pdf" TargetMode="External" Id="Re96ad0de4e664031" /><Relationship Type="http://schemas.openxmlformats.org/officeDocument/2006/relationships/hyperlink" Target="https://journals-sagepub-com.ezproxy.uwtsd.ac.uk/doi/full/10.1177/14687984211046645" TargetMode="External" Id="R609c8d75ff3a4027" /><Relationship Type="http://schemas.openxmlformats.org/officeDocument/2006/relationships/hyperlink" Target="https://journals-sagepub-com.ezproxy.uwtsd.ac.uk/doi/full/10.1177/14687984211046645" TargetMode="External" Id="Rd43b499942c142d9" /><Relationship Type="http://schemas.openxmlformats.org/officeDocument/2006/relationships/hyperlink" Target="https://journals-sagepub-com.ezproxy.uwtsd.ac.uk/doi/full/10.1177/14687984211046645" TargetMode="External" Id="Rc4b6b7f797bf4dff" /><Relationship Type="http://schemas.openxmlformats.org/officeDocument/2006/relationships/hyperlink" Target="https://muse.jhu.edu/pub/143/article/800719/summary" TargetMode="External" Id="R3958b720a2c54efe" /><Relationship Type="http://schemas.openxmlformats.org/officeDocument/2006/relationships/hyperlink" Target="https://journals-sagepub-com.ezproxy.uwtsd.ac.uk/doi/full/10.1177/14687984211046645" TargetMode="External" Id="Re8ef84891ad244a8" /><Relationship Type="http://schemas.openxmlformats.org/officeDocument/2006/relationships/hyperlink" Target="https://journals-sagepub-com.ezproxy.uwtsd.ac.uk/doi/full/10.1177/14687984211046645" TargetMode="External" Id="Rdc5a6df36e064c75" /><Relationship Type="http://schemas.openxmlformats.org/officeDocument/2006/relationships/hyperlink" Target="https://journals-sagepub-com.ezproxy.uwtsd.ac.uk/doi/full/10.1177/14687984211046645" TargetMode="External" Id="R3212b7c80c294029" /><Relationship Type="http://schemas.openxmlformats.org/officeDocument/2006/relationships/hyperlink" Target="https://journals-sagepub-com.ezproxy.uwtsd.ac.uk/doi/full/10.1177/14687984211046645" TargetMode="External" Id="R98a0daf0a96e4e82" /><Relationship Type="http://schemas.openxmlformats.org/officeDocument/2006/relationships/hyperlink" Target="file:///C:/Users/catri/Downloads/15309-Article%20Text-14866-1-10-20160902.pdf" TargetMode="External" Id="Rf23da26463a14ae9" /><Relationship Type="http://schemas.openxmlformats.org/officeDocument/2006/relationships/header" Target="header.xml" Id="R197010496cee4a26" /><Relationship Type="http://schemas.openxmlformats.org/officeDocument/2006/relationships/footer" Target="footer.xml" Id="R2563c378cb4c4ff3" /><Relationship Type="http://schemas.microsoft.com/office/2020/10/relationships/intelligence" Target="intelligence2.xml" Id="Rd58a9b7a075e496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2025-02-08T13:37:03.0951245Z</dcterms:created>
  <dcterms:modified xsi:type="dcterms:W3CDTF">2025-02-23T11:32:25.3273375Z</dcterms:modified>
  <dc:creator>Catrin James (2300279)</dc:creator>
  <lastModifiedBy>Catrin James (2300279)</lastModifiedBy>
</coreProperties>
</file>