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39D60B" w14:textId="1B630BE4" w:rsidR="00FF40B1" w:rsidRDefault="00FF40B1" w:rsidP="00FF40B1">
      <w:pPr>
        <w:spacing w:line="256" w:lineRule="auto"/>
        <w:rPr>
          <w:rFonts w:ascii="Times New Roman" w:eastAsia="Calibri" w:hAnsi="Times New Roman"/>
          <w:b/>
          <w:bCs/>
          <w:kern w:val="0"/>
          <w:sz w:val="36"/>
          <w:szCs w:val="36"/>
          <w14:ligatures w14:val="none"/>
        </w:rPr>
      </w:pPr>
      <w:r>
        <w:rPr>
          <w:rFonts w:ascii="Times New Roman" w:eastAsia="Calibri" w:hAnsi="Times New Roman"/>
          <w:b/>
          <w:bCs/>
          <w:kern w:val="0"/>
          <w:sz w:val="36"/>
          <w:szCs w:val="36"/>
          <w14:ligatures w14:val="none"/>
        </w:rPr>
        <w:t xml:space="preserve">                                  Learning Log </w:t>
      </w:r>
    </w:p>
    <w:p w14:paraId="0AD51707" w14:textId="77777777" w:rsidR="00FF40B1" w:rsidRDefault="00FF40B1" w:rsidP="00FF40B1">
      <w:pPr>
        <w:spacing w:line="256" w:lineRule="auto"/>
        <w:rPr>
          <w:rFonts w:ascii="Times New Roman" w:eastAsia="Calibri" w:hAnsi="Times New Roman"/>
          <w:b/>
          <w:bCs/>
          <w:kern w:val="0"/>
          <w:sz w:val="40"/>
          <w:szCs w:val="40"/>
          <w14:ligatures w14:val="none"/>
        </w:rPr>
      </w:pPr>
      <w:r>
        <w:rPr>
          <w:rFonts w:ascii="Times New Roman" w:eastAsia="Calibri" w:hAnsi="Times New Roman"/>
          <w:b/>
          <w:bCs/>
          <w:kern w:val="0"/>
          <w:sz w:val="40"/>
          <w:szCs w:val="40"/>
          <w14:ligatures w14:val="none"/>
        </w:rPr>
        <w:t xml:space="preserve">                 </w:t>
      </w:r>
    </w:p>
    <w:p w14:paraId="2BE10F68" w14:textId="77777777" w:rsidR="00FF40B1" w:rsidRDefault="00FF40B1" w:rsidP="00FF40B1">
      <w:pPr>
        <w:spacing w:line="256" w:lineRule="auto"/>
        <w:rPr>
          <w:rFonts w:ascii="Times New Roman" w:eastAsia="Calibri" w:hAnsi="Times New Roman"/>
          <w:b/>
          <w:bCs/>
          <w:kern w:val="0"/>
          <w:sz w:val="40"/>
          <w:szCs w:val="40"/>
          <w14:ligatures w14:val="none"/>
        </w:rPr>
      </w:pPr>
    </w:p>
    <w:p w14:paraId="7418D488" w14:textId="77777777" w:rsidR="00FF40B1" w:rsidRDefault="00FF40B1" w:rsidP="00FF40B1">
      <w:pPr>
        <w:spacing w:line="256" w:lineRule="auto"/>
        <w:rPr>
          <w:rFonts w:ascii="Times New Roman" w:eastAsia="Calibri" w:hAnsi="Times New Roman"/>
          <w:b/>
          <w:bCs/>
          <w:kern w:val="0"/>
          <w:sz w:val="36"/>
          <w:szCs w:val="36"/>
          <w14:ligatures w14:val="none"/>
        </w:rPr>
      </w:pPr>
    </w:p>
    <w:p w14:paraId="779E57BE" w14:textId="77777777" w:rsidR="00FF40B1" w:rsidRDefault="00FF40B1" w:rsidP="00FF40B1">
      <w:pPr>
        <w:spacing w:line="256" w:lineRule="auto"/>
        <w:rPr>
          <w:rFonts w:ascii="Times New Roman" w:eastAsia="Calibri" w:hAnsi="Times New Roman"/>
          <w:b/>
          <w:bCs/>
          <w:kern w:val="0"/>
          <w:sz w:val="36"/>
          <w:szCs w:val="36"/>
          <w14:ligatures w14:val="none"/>
        </w:rPr>
      </w:pPr>
      <w:r>
        <w:rPr>
          <w:rFonts w:ascii="Times New Roman" w:eastAsia="Calibri" w:hAnsi="Times New Roman"/>
          <w:b/>
          <w:bCs/>
          <w:kern w:val="0"/>
          <w:sz w:val="36"/>
          <w:szCs w:val="36"/>
          <w14:ligatures w14:val="none"/>
        </w:rPr>
        <w:t>Student Name: Adeshola Sallu</w:t>
      </w:r>
    </w:p>
    <w:p w14:paraId="10991B6C" w14:textId="77777777" w:rsidR="00FF40B1" w:rsidRDefault="00FF40B1" w:rsidP="00FF40B1">
      <w:pPr>
        <w:spacing w:line="256" w:lineRule="auto"/>
        <w:rPr>
          <w:rFonts w:ascii="Times New Roman" w:eastAsia="Calibri" w:hAnsi="Times New Roman"/>
          <w:b/>
          <w:bCs/>
          <w:kern w:val="0"/>
          <w:sz w:val="36"/>
          <w:szCs w:val="36"/>
          <w14:ligatures w14:val="none"/>
        </w:rPr>
      </w:pPr>
    </w:p>
    <w:p w14:paraId="5CBDBA66" w14:textId="77777777" w:rsidR="00FF40B1" w:rsidRDefault="00FF40B1" w:rsidP="00FF40B1">
      <w:pPr>
        <w:spacing w:line="256" w:lineRule="auto"/>
        <w:rPr>
          <w:rFonts w:ascii="Times New Roman" w:eastAsia="Calibri" w:hAnsi="Times New Roman"/>
          <w:b/>
          <w:bCs/>
          <w:kern w:val="0"/>
          <w:sz w:val="36"/>
          <w:szCs w:val="36"/>
          <w14:ligatures w14:val="none"/>
        </w:rPr>
      </w:pPr>
      <w:r>
        <w:rPr>
          <w:rFonts w:ascii="Times New Roman" w:eastAsia="Calibri" w:hAnsi="Times New Roman"/>
          <w:b/>
          <w:bCs/>
          <w:kern w:val="0"/>
          <w:sz w:val="36"/>
          <w:szCs w:val="36"/>
          <w14:ligatures w14:val="none"/>
        </w:rPr>
        <w:t>Student ID Number:2118601</w:t>
      </w:r>
    </w:p>
    <w:p w14:paraId="75A4D5C9" w14:textId="77777777" w:rsidR="00FF40B1" w:rsidRDefault="00FF40B1" w:rsidP="00FF40B1">
      <w:pPr>
        <w:spacing w:line="256" w:lineRule="auto"/>
        <w:rPr>
          <w:rFonts w:ascii="Times New Roman" w:eastAsia="Calibri" w:hAnsi="Times New Roman"/>
          <w:b/>
          <w:bCs/>
          <w:kern w:val="0"/>
          <w:sz w:val="36"/>
          <w:szCs w:val="36"/>
          <w14:ligatures w14:val="none"/>
        </w:rPr>
      </w:pPr>
    </w:p>
    <w:p w14:paraId="4FAA6E17" w14:textId="03B22A6A" w:rsidR="00FF40B1" w:rsidRDefault="00FF40B1" w:rsidP="00FF40B1">
      <w:pPr>
        <w:spacing w:line="256" w:lineRule="auto"/>
        <w:rPr>
          <w:rFonts w:ascii="Times New Roman" w:eastAsia="Calibri" w:hAnsi="Times New Roman"/>
          <w:b/>
          <w:bCs/>
          <w:kern w:val="0"/>
          <w:sz w:val="36"/>
          <w:szCs w:val="36"/>
          <w14:ligatures w14:val="none"/>
        </w:rPr>
      </w:pPr>
      <w:r>
        <w:rPr>
          <w:rFonts w:ascii="Times New Roman" w:eastAsia="Calibri" w:hAnsi="Times New Roman"/>
          <w:b/>
          <w:bCs/>
          <w:kern w:val="0"/>
          <w:sz w:val="36"/>
          <w:szCs w:val="36"/>
          <w14:ligatures w14:val="none"/>
        </w:rPr>
        <w:t>Hotel Placement ─ Managing Guest</w:t>
      </w:r>
      <w:r w:rsidR="005E0444">
        <w:rPr>
          <w:rFonts w:ascii="Times New Roman" w:eastAsia="Calibri" w:hAnsi="Times New Roman"/>
          <w:b/>
          <w:bCs/>
          <w:kern w:val="0"/>
          <w:sz w:val="36"/>
          <w:szCs w:val="36"/>
          <w14:ligatures w14:val="none"/>
        </w:rPr>
        <w:t xml:space="preserve"> Service</w:t>
      </w:r>
      <w:r>
        <w:rPr>
          <w:rFonts w:ascii="Times New Roman" w:eastAsia="Calibri" w:hAnsi="Times New Roman"/>
          <w:b/>
          <w:bCs/>
          <w:kern w:val="0"/>
          <w:sz w:val="36"/>
          <w:szCs w:val="36"/>
          <w14:ligatures w14:val="none"/>
        </w:rPr>
        <w:t xml:space="preserve"> Operations: BMIH6003</w:t>
      </w:r>
    </w:p>
    <w:p w14:paraId="584E3BC0" w14:textId="77777777" w:rsidR="00FF40B1" w:rsidRDefault="00FF40B1" w:rsidP="00FF40B1">
      <w:pPr>
        <w:spacing w:line="256" w:lineRule="auto"/>
        <w:rPr>
          <w:rFonts w:ascii="Times New Roman" w:eastAsia="Calibri" w:hAnsi="Times New Roman"/>
          <w:b/>
          <w:bCs/>
          <w:kern w:val="0"/>
          <w:sz w:val="36"/>
          <w:szCs w:val="36"/>
          <w14:ligatures w14:val="none"/>
        </w:rPr>
      </w:pPr>
    </w:p>
    <w:p w14:paraId="4C5714F5" w14:textId="77777777" w:rsidR="00FF40B1" w:rsidRDefault="00FF40B1" w:rsidP="00FF40B1">
      <w:pPr>
        <w:spacing w:line="256" w:lineRule="auto"/>
        <w:rPr>
          <w:rFonts w:ascii="Times New Roman" w:eastAsia="Calibri" w:hAnsi="Times New Roman"/>
          <w:b/>
          <w:bCs/>
          <w:kern w:val="0"/>
          <w:sz w:val="36"/>
          <w:szCs w:val="36"/>
          <w14:ligatures w14:val="none"/>
        </w:rPr>
      </w:pPr>
      <w:r>
        <w:rPr>
          <w:rFonts w:ascii="Times New Roman" w:eastAsia="Calibri" w:hAnsi="Times New Roman"/>
          <w:b/>
          <w:bCs/>
          <w:kern w:val="0"/>
          <w:sz w:val="36"/>
          <w:szCs w:val="36"/>
          <w14:ligatures w14:val="none"/>
        </w:rPr>
        <w:t>Tutor: Ben Ka Po Choong</w:t>
      </w:r>
    </w:p>
    <w:p w14:paraId="43CBDD89" w14:textId="77777777" w:rsidR="00FF40B1" w:rsidRDefault="00FF40B1" w:rsidP="00FF40B1">
      <w:pPr>
        <w:spacing w:line="256" w:lineRule="auto"/>
        <w:rPr>
          <w:rFonts w:ascii="Times New Roman" w:eastAsia="Calibri" w:hAnsi="Times New Roman"/>
          <w:b/>
          <w:bCs/>
          <w:kern w:val="0"/>
          <w:sz w:val="36"/>
          <w:szCs w:val="36"/>
          <w14:ligatures w14:val="none"/>
        </w:rPr>
      </w:pPr>
    </w:p>
    <w:p w14:paraId="7EFEA523" w14:textId="27F8D8EF" w:rsidR="00FF40B1" w:rsidRDefault="00FF40B1" w:rsidP="00FF40B1">
      <w:pPr>
        <w:spacing w:line="256" w:lineRule="auto"/>
        <w:rPr>
          <w:rFonts w:ascii="Times New Roman" w:eastAsia="Calibri" w:hAnsi="Times New Roman"/>
          <w:b/>
          <w:bCs/>
          <w:kern w:val="0"/>
          <w:sz w:val="36"/>
          <w:szCs w:val="36"/>
          <w14:ligatures w14:val="none"/>
        </w:rPr>
      </w:pPr>
      <w:r>
        <w:rPr>
          <w:rFonts w:ascii="Times New Roman" w:eastAsia="Calibri" w:hAnsi="Times New Roman"/>
          <w:b/>
          <w:bCs/>
          <w:kern w:val="0"/>
          <w:sz w:val="36"/>
          <w:szCs w:val="36"/>
          <w14:ligatures w14:val="none"/>
        </w:rPr>
        <w:t xml:space="preserve">Submission date: </w:t>
      </w:r>
      <w:r w:rsidR="003819B1">
        <w:rPr>
          <w:rFonts w:ascii="Times New Roman" w:eastAsia="Calibri" w:hAnsi="Times New Roman"/>
          <w:b/>
          <w:bCs/>
          <w:kern w:val="0"/>
          <w:sz w:val="36"/>
          <w:szCs w:val="36"/>
          <w14:ligatures w14:val="none"/>
        </w:rPr>
        <w:t>8</w:t>
      </w:r>
      <w:r w:rsidR="003819B1" w:rsidRPr="003819B1">
        <w:rPr>
          <w:rFonts w:ascii="Times New Roman" w:eastAsia="Calibri" w:hAnsi="Times New Roman"/>
          <w:b/>
          <w:bCs/>
          <w:kern w:val="0"/>
          <w:sz w:val="36"/>
          <w:szCs w:val="36"/>
          <w:vertAlign w:val="superscript"/>
          <w14:ligatures w14:val="none"/>
        </w:rPr>
        <w:t>th</w:t>
      </w:r>
      <w:r w:rsidR="003819B1">
        <w:rPr>
          <w:rFonts w:ascii="Times New Roman" w:eastAsia="Calibri" w:hAnsi="Times New Roman"/>
          <w:b/>
          <w:bCs/>
          <w:kern w:val="0"/>
          <w:sz w:val="36"/>
          <w:szCs w:val="36"/>
          <w14:ligatures w14:val="none"/>
        </w:rPr>
        <w:t xml:space="preserve"> </w:t>
      </w:r>
      <w:r>
        <w:rPr>
          <w:rFonts w:ascii="Times New Roman" w:eastAsia="Calibri" w:hAnsi="Times New Roman"/>
          <w:b/>
          <w:bCs/>
          <w:kern w:val="0"/>
          <w:sz w:val="36"/>
          <w:szCs w:val="36"/>
          <w14:ligatures w14:val="none"/>
        </w:rPr>
        <w:t xml:space="preserve"> </w:t>
      </w:r>
      <w:r w:rsidR="003819B1">
        <w:rPr>
          <w:rFonts w:ascii="Times New Roman" w:eastAsia="Calibri" w:hAnsi="Times New Roman"/>
          <w:b/>
          <w:bCs/>
          <w:kern w:val="0"/>
          <w:sz w:val="36"/>
          <w:szCs w:val="36"/>
          <w14:ligatures w14:val="none"/>
        </w:rPr>
        <w:t>November</w:t>
      </w:r>
      <w:r>
        <w:rPr>
          <w:rFonts w:ascii="Times New Roman" w:eastAsia="Calibri" w:hAnsi="Times New Roman"/>
          <w:b/>
          <w:bCs/>
          <w:kern w:val="0"/>
          <w:sz w:val="36"/>
          <w:szCs w:val="36"/>
          <w14:ligatures w14:val="none"/>
        </w:rPr>
        <w:t xml:space="preserve"> 2024</w:t>
      </w:r>
    </w:p>
    <w:p w14:paraId="0A121DCA" w14:textId="77777777" w:rsidR="00FF40B1" w:rsidRDefault="00FF40B1" w:rsidP="00FF40B1">
      <w:pPr>
        <w:spacing w:line="256" w:lineRule="auto"/>
        <w:rPr>
          <w:rFonts w:ascii="Times New Roman" w:eastAsia="Calibri" w:hAnsi="Times New Roman"/>
          <w:b/>
          <w:bCs/>
          <w:kern w:val="0"/>
          <w:sz w:val="36"/>
          <w:szCs w:val="36"/>
          <w14:ligatures w14:val="none"/>
        </w:rPr>
      </w:pPr>
    </w:p>
    <w:p w14:paraId="740D7B69" w14:textId="77777777" w:rsidR="00FF40B1" w:rsidRDefault="00FF40B1" w:rsidP="00FF40B1">
      <w:pPr>
        <w:spacing w:line="256" w:lineRule="auto"/>
        <w:rPr>
          <w:rFonts w:ascii="Times New Roman" w:eastAsia="Calibri" w:hAnsi="Times New Roman"/>
          <w:b/>
          <w:bCs/>
          <w:kern w:val="0"/>
          <w:sz w:val="36"/>
          <w:szCs w:val="36"/>
          <w14:ligatures w14:val="none"/>
        </w:rPr>
      </w:pPr>
      <w:r>
        <w:rPr>
          <w:rFonts w:ascii="Times New Roman" w:eastAsia="Calibri" w:hAnsi="Times New Roman"/>
          <w:b/>
          <w:bCs/>
          <w:kern w:val="0"/>
          <w:sz w:val="36"/>
          <w:szCs w:val="36"/>
          <w14:ligatures w14:val="none"/>
        </w:rPr>
        <w:t xml:space="preserve">Word Count ─ 1250 </w:t>
      </w:r>
    </w:p>
    <w:p w14:paraId="15AAABF0" w14:textId="77777777" w:rsidR="00314DC8" w:rsidRDefault="00314DC8"/>
    <w:p w14:paraId="157FCAFD" w14:textId="77777777" w:rsidR="00A260A4" w:rsidRDefault="00A260A4"/>
    <w:p w14:paraId="7229E945" w14:textId="77777777" w:rsidR="00A260A4" w:rsidRDefault="00A260A4"/>
    <w:p w14:paraId="503B64EC" w14:textId="77777777" w:rsidR="00A260A4" w:rsidRDefault="00A260A4"/>
    <w:p w14:paraId="1806EF6A" w14:textId="77777777" w:rsidR="00A260A4" w:rsidRDefault="00A260A4"/>
    <w:p w14:paraId="7E63CB0E" w14:textId="77777777" w:rsidR="00A260A4" w:rsidRDefault="00A260A4"/>
    <w:p w14:paraId="0889A2FB" w14:textId="77777777" w:rsidR="00A260A4" w:rsidRDefault="00A260A4"/>
    <w:p w14:paraId="21EC1319" w14:textId="77777777" w:rsidR="00A260A4" w:rsidRDefault="00A260A4"/>
    <w:p w14:paraId="7A49F60A" w14:textId="77777777" w:rsidR="00A260A4" w:rsidRDefault="00A260A4"/>
    <w:p w14:paraId="154B016E" w14:textId="4288AB15" w:rsidR="002F545F" w:rsidRPr="002F545F" w:rsidRDefault="00020109" w:rsidP="002F545F">
      <w:pPr>
        <w:spacing w:line="360" w:lineRule="auto"/>
        <w:jc w:val="both"/>
        <w:rPr>
          <w:rFonts w:ascii="Arial" w:hAnsi="Arial" w:cs="Arial"/>
        </w:rPr>
      </w:pPr>
      <w:r w:rsidRPr="00020109">
        <w:rPr>
          <w:rFonts w:ascii="Arial" w:hAnsi="Arial" w:cs="Arial"/>
        </w:rPr>
        <w:lastRenderedPageBreak/>
        <w:t>Universities must offer educational programs that fulfil the needs of future employers and graduates' aspirations to produce graduates who are ready for the workforce.</w:t>
      </w:r>
      <w:r w:rsidR="002E6555">
        <w:rPr>
          <w:rFonts w:ascii="Arial" w:hAnsi="Arial" w:cs="Arial"/>
        </w:rPr>
        <w:t xml:space="preserve"> </w:t>
      </w:r>
      <w:r w:rsidR="00AB317F">
        <w:rPr>
          <w:rFonts w:ascii="Arial" w:hAnsi="Arial" w:cs="Arial"/>
        </w:rPr>
        <w:t>To</w:t>
      </w:r>
      <w:r w:rsidR="006C35B2" w:rsidRPr="006C35B2">
        <w:rPr>
          <w:rFonts w:ascii="Arial" w:hAnsi="Arial" w:cs="Arial"/>
        </w:rPr>
        <w:t xml:space="preserve"> connect theoretical knowledge with practical work experience and help graduates transition from university to professional workplaces, different types of work-integrated learning have become essential in higher education curricula</w:t>
      </w:r>
      <w:r w:rsidR="008369B1">
        <w:rPr>
          <w:rFonts w:ascii="Arial" w:hAnsi="Arial" w:cs="Arial"/>
        </w:rPr>
        <w:t xml:space="preserve"> </w:t>
      </w:r>
      <w:r w:rsidR="006C35B2" w:rsidRPr="006C35B2">
        <w:rPr>
          <w:rFonts w:ascii="Arial" w:hAnsi="Arial" w:cs="Arial"/>
        </w:rPr>
        <w:t>(</w:t>
      </w:r>
      <w:r w:rsidR="006C35B2" w:rsidRPr="008369B1">
        <w:rPr>
          <w:rFonts w:ascii="Arial" w:hAnsi="Arial" w:cs="Arial"/>
        </w:rPr>
        <w:t>Billett, 2014</w:t>
      </w:r>
      <w:r w:rsidR="006C35B2" w:rsidRPr="006C35B2">
        <w:rPr>
          <w:rFonts w:ascii="Arial" w:hAnsi="Arial" w:cs="Arial"/>
        </w:rPr>
        <w:t>).</w:t>
      </w:r>
      <w:r w:rsidR="00AF6AF1">
        <w:rPr>
          <w:rFonts w:ascii="Arial" w:hAnsi="Arial" w:cs="Arial"/>
        </w:rPr>
        <w:t xml:space="preserve"> </w:t>
      </w:r>
      <w:r w:rsidR="002F545F" w:rsidRPr="002F545F">
        <w:rPr>
          <w:rFonts w:ascii="Arial" w:hAnsi="Arial" w:cs="Arial"/>
        </w:rPr>
        <w:t>Universities, technical and vocational education providers, and other tertiary education providers should implement these arrangements to promote graduate employment</w:t>
      </w:r>
      <w:r w:rsidR="002F545F">
        <w:rPr>
          <w:rFonts w:ascii="Arial" w:hAnsi="Arial" w:cs="Arial"/>
        </w:rPr>
        <w:t xml:space="preserve"> </w:t>
      </w:r>
    </w:p>
    <w:p w14:paraId="6E189BFB" w14:textId="7982A7DB" w:rsidR="00B26144" w:rsidRDefault="0094730F" w:rsidP="00B26144">
      <w:pPr>
        <w:spacing w:line="360" w:lineRule="auto"/>
        <w:jc w:val="both"/>
        <w:rPr>
          <w:rFonts w:ascii="Arial" w:hAnsi="Arial" w:cs="Arial"/>
        </w:rPr>
      </w:pPr>
      <w:r w:rsidRPr="0094730F">
        <w:rPr>
          <w:rFonts w:ascii="Arial" w:hAnsi="Arial" w:cs="Arial"/>
        </w:rPr>
        <w:t xml:space="preserve">Work-integrated learning allows students to gain practical experience and skills while they are still at university. This helps to provide them with a competitive edge when applying for jobs and gives them an </w:t>
      </w:r>
      <w:r w:rsidR="00396B87">
        <w:rPr>
          <w:rFonts w:ascii="Arial" w:hAnsi="Arial" w:cs="Arial"/>
        </w:rPr>
        <w:t>advantage</w:t>
      </w:r>
      <w:r w:rsidRPr="0094730F">
        <w:rPr>
          <w:rFonts w:ascii="Arial" w:hAnsi="Arial" w:cs="Arial"/>
        </w:rPr>
        <w:t xml:space="preserve"> in the job market</w:t>
      </w:r>
      <w:r w:rsidR="00DB33AA">
        <w:rPr>
          <w:rFonts w:ascii="Arial" w:hAnsi="Arial" w:cs="Arial"/>
        </w:rPr>
        <w:t xml:space="preserve"> </w:t>
      </w:r>
      <w:r w:rsidR="0095260A">
        <w:rPr>
          <w:rFonts w:ascii="Arial" w:hAnsi="Arial" w:cs="Arial"/>
        </w:rPr>
        <w:t>(</w:t>
      </w:r>
      <w:r w:rsidR="0095260A" w:rsidRPr="008369B1">
        <w:rPr>
          <w:rFonts w:ascii="Arial" w:hAnsi="Arial" w:cs="Arial"/>
        </w:rPr>
        <w:t>Brooks and</w:t>
      </w:r>
      <w:r w:rsidR="0095260A" w:rsidRPr="0095260A">
        <w:rPr>
          <w:rFonts w:ascii="Arial" w:hAnsi="Arial" w:cs="Arial"/>
          <w:b/>
          <w:bCs/>
        </w:rPr>
        <w:t xml:space="preserve"> </w:t>
      </w:r>
      <w:r w:rsidR="0095260A" w:rsidRPr="008369B1">
        <w:rPr>
          <w:rFonts w:ascii="Arial" w:hAnsi="Arial" w:cs="Arial"/>
        </w:rPr>
        <w:t>Youngson, 2016</w:t>
      </w:r>
      <w:r w:rsidR="0095260A">
        <w:rPr>
          <w:rFonts w:ascii="Arial" w:hAnsi="Arial" w:cs="Arial"/>
        </w:rPr>
        <w:t>)</w:t>
      </w:r>
      <w:r w:rsidR="002D3500">
        <w:rPr>
          <w:rFonts w:ascii="Arial" w:hAnsi="Arial" w:cs="Arial"/>
        </w:rPr>
        <w:t xml:space="preserve"> </w:t>
      </w:r>
      <w:r w:rsidR="00142893" w:rsidRPr="00142893">
        <w:rPr>
          <w:rFonts w:ascii="Arial" w:hAnsi="Arial" w:cs="Arial"/>
        </w:rPr>
        <w:t xml:space="preserve">This reflection will discuss my overall experience while pursuing my BA Hons degree in International Hotel Management at </w:t>
      </w:r>
      <w:r w:rsidR="0044223F">
        <w:rPr>
          <w:rFonts w:ascii="Arial" w:hAnsi="Arial" w:cs="Arial"/>
        </w:rPr>
        <w:t xml:space="preserve">University of Wales </w:t>
      </w:r>
      <w:r w:rsidR="00142893" w:rsidRPr="00142893">
        <w:rPr>
          <w:rFonts w:ascii="Arial" w:hAnsi="Arial" w:cs="Arial"/>
        </w:rPr>
        <w:t xml:space="preserve">Trinity Saint David through work-integrated learning. Graham Gibbs' Reflective Cycle, developed in 1988, offers a structured approach to learning and a framework for </w:t>
      </w:r>
      <w:r w:rsidR="0080621E" w:rsidRPr="00142893">
        <w:rPr>
          <w:rFonts w:ascii="Arial" w:hAnsi="Arial" w:cs="Arial"/>
        </w:rPr>
        <w:t>analysing</w:t>
      </w:r>
      <w:r w:rsidR="00142893" w:rsidRPr="00142893">
        <w:rPr>
          <w:rFonts w:ascii="Arial" w:hAnsi="Arial" w:cs="Arial"/>
        </w:rPr>
        <w:t xml:space="preserve"> experiences at different stages of learning</w:t>
      </w:r>
      <w:r w:rsidR="00AD220A">
        <w:rPr>
          <w:rFonts w:ascii="Arial" w:hAnsi="Arial" w:cs="Arial"/>
        </w:rPr>
        <w:t>.</w:t>
      </w:r>
      <w:r w:rsidR="00B26144" w:rsidRPr="00B26144">
        <w:rPr>
          <w:rFonts w:ascii="Times New Roman" w:eastAsia="Times New Roman" w:hAnsi="Times New Roman"/>
          <w:kern w:val="0"/>
          <w:lang w:eastAsia="en-GB"/>
          <w14:ligatures w14:val="none"/>
        </w:rPr>
        <w:t xml:space="preserve"> </w:t>
      </w:r>
      <w:r w:rsidR="00B26144" w:rsidRPr="00B26144">
        <w:rPr>
          <w:rFonts w:ascii="Arial" w:hAnsi="Arial" w:cs="Arial"/>
        </w:rPr>
        <w:t xml:space="preserve">It includes six stages according to </w:t>
      </w:r>
      <w:r w:rsidR="00B26144" w:rsidRPr="008369B1">
        <w:rPr>
          <w:rFonts w:ascii="Arial" w:hAnsi="Arial" w:cs="Arial"/>
        </w:rPr>
        <w:t>Smith's</w:t>
      </w:r>
      <w:r w:rsidR="00B26144" w:rsidRPr="00B26144">
        <w:rPr>
          <w:rFonts w:ascii="Arial" w:hAnsi="Arial" w:cs="Arial"/>
          <w:b/>
          <w:bCs/>
        </w:rPr>
        <w:t xml:space="preserve"> </w:t>
      </w:r>
      <w:r w:rsidR="00B26144" w:rsidRPr="008369B1">
        <w:rPr>
          <w:rFonts w:ascii="Arial" w:hAnsi="Arial" w:cs="Arial"/>
        </w:rPr>
        <w:t>(2015)</w:t>
      </w:r>
      <w:r w:rsidR="00B26144" w:rsidRPr="00B26144">
        <w:rPr>
          <w:rFonts w:ascii="Arial" w:hAnsi="Arial" w:cs="Arial"/>
        </w:rPr>
        <w:t xml:space="preserve"> terminology: Description, Feelings, Analysis, Evaluation, Conclusions, and Action Plan.</w:t>
      </w:r>
      <w:r w:rsidR="00A5068F">
        <w:rPr>
          <w:rFonts w:ascii="Arial" w:hAnsi="Arial" w:cs="Arial"/>
        </w:rPr>
        <w:t xml:space="preserve"> </w:t>
      </w:r>
      <w:r w:rsidR="002962EF" w:rsidRPr="002962EF">
        <w:rPr>
          <w:rFonts w:ascii="Arial" w:hAnsi="Arial" w:cs="Arial"/>
        </w:rPr>
        <w:t>Learning from failures and successes is facilitated by the cyclical model</w:t>
      </w:r>
      <w:r w:rsidR="0071513E">
        <w:rPr>
          <w:rFonts w:ascii="Arial" w:hAnsi="Arial" w:cs="Arial"/>
        </w:rPr>
        <w:t xml:space="preserve"> and is the primary reason for its choice.</w:t>
      </w:r>
    </w:p>
    <w:p w14:paraId="3E78F0EF" w14:textId="77777777" w:rsidR="00EA1A0C" w:rsidRDefault="00EA1A0C" w:rsidP="00EA1A0C">
      <w:pPr>
        <w:spacing w:line="360" w:lineRule="auto"/>
        <w:jc w:val="both"/>
        <w:rPr>
          <w:rFonts w:ascii="Arial" w:hAnsi="Arial" w:cs="Arial"/>
        </w:rPr>
      </w:pPr>
      <w:r w:rsidRPr="00C3635E">
        <w:rPr>
          <w:rFonts w:ascii="Arial" w:hAnsi="Arial" w:cs="Arial"/>
        </w:rPr>
        <w:t>For my current placement, I was assigned to the Aparthotel Adagio London Sutton Point</w:t>
      </w:r>
      <w:r w:rsidRPr="00C3635E">
        <w:rPr>
          <w:rFonts w:ascii="Arial" w:hAnsi="Arial" w:cs="Arial"/>
          <w:b/>
          <w:bCs/>
        </w:rPr>
        <w:t xml:space="preserve"> </w:t>
      </w:r>
      <w:r w:rsidRPr="008369B1">
        <w:rPr>
          <w:rFonts w:ascii="Arial" w:hAnsi="Arial" w:cs="Arial"/>
        </w:rPr>
        <w:t xml:space="preserve">(Adagio, 2024). </w:t>
      </w:r>
      <w:r w:rsidRPr="00C3635E">
        <w:rPr>
          <w:rFonts w:ascii="Arial" w:hAnsi="Arial" w:cs="Arial"/>
        </w:rPr>
        <w:t>The hotel is conveniently located just a few minutes from Sutton Station and Sutton High Street in the bustling heart of Sutton in Surrey. Furthermore, the renowned Epsom Downs Racecourse</w:t>
      </w:r>
      <w:r w:rsidRPr="00C3635E">
        <w:rPr>
          <w:rFonts w:ascii="Arial" w:hAnsi="Arial" w:cs="Arial"/>
          <w:b/>
          <w:bCs/>
        </w:rPr>
        <w:t xml:space="preserve"> </w:t>
      </w:r>
      <w:r w:rsidRPr="008369B1">
        <w:rPr>
          <w:rFonts w:ascii="Arial" w:hAnsi="Arial" w:cs="Arial"/>
        </w:rPr>
        <w:t>(TJC, 2024)</w:t>
      </w:r>
      <w:r w:rsidRPr="00C3635E">
        <w:rPr>
          <w:rFonts w:ascii="Arial" w:hAnsi="Arial" w:cs="Arial"/>
          <w:b/>
          <w:bCs/>
        </w:rPr>
        <w:t xml:space="preserve"> </w:t>
      </w:r>
      <w:r w:rsidRPr="00C3635E">
        <w:rPr>
          <w:rFonts w:ascii="Arial" w:hAnsi="Arial" w:cs="Arial"/>
        </w:rPr>
        <w:t xml:space="preserve">and the picturesque Surrey Hills </w:t>
      </w:r>
      <w:r>
        <w:rPr>
          <w:rFonts w:ascii="Arial" w:hAnsi="Arial" w:cs="Arial"/>
        </w:rPr>
        <w:t>(</w:t>
      </w:r>
      <w:r w:rsidRPr="008369B1">
        <w:rPr>
          <w:rFonts w:ascii="Arial" w:hAnsi="Arial" w:cs="Arial"/>
        </w:rPr>
        <w:t>NT, 2024</w:t>
      </w:r>
      <w:r>
        <w:rPr>
          <w:rFonts w:ascii="Arial" w:hAnsi="Arial" w:cs="Arial"/>
        </w:rPr>
        <w:t xml:space="preserve">) </w:t>
      </w:r>
      <w:r w:rsidRPr="00C3635E">
        <w:rPr>
          <w:rFonts w:ascii="Arial" w:hAnsi="Arial" w:cs="Arial"/>
        </w:rPr>
        <w:t>are easily accessible from the hotel. Additionally, the building houses a branch of the famous French budget hotel brand Ibis, both of which belong to the renowned Accor group</w:t>
      </w:r>
      <w:r w:rsidRPr="00C3635E">
        <w:rPr>
          <w:rFonts w:ascii="Arial" w:hAnsi="Arial" w:cs="Arial"/>
          <w:b/>
          <w:bCs/>
        </w:rPr>
        <w:t xml:space="preserve"> </w:t>
      </w:r>
      <w:r w:rsidRPr="008369B1">
        <w:rPr>
          <w:rFonts w:ascii="Arial" w:hAnsi="Arial" w:cs="Arial"/>
        </w:rPr>
        <w:t>(Accor, 2019).</w:t>
      </w:r>
      <w:r w:rsidRPr="00C3635E">
        <w:rPr>
          <w:rFonts w:ascii="Arial" w:hAnsi="Arial" w:cs="Arial"/>
          <w:b/>
          <w:bCs/>
        </w:rPr>
        <w:t xml:space="preserve"> </w:t>
      </w:r>
      <w:r w:rsidRPr="00C3635E">
        <w:rPr>
          <w:rFonts w:ascii="Arial" w:hAnsi="Arial" w:cs="Arial"/>
        </w:rPr>
        <w:t>Adagio offers 59 beautifully furnished apartments and studios with full kitchen and laundry facilities</w:t>
      </w:r>
      <w:r w:rsidRPr="00C3635E">
        <w:rPr>
          <w:rFonts w:ascii="Arial" w:hAnsi="Arial" w:cs="Arial"/>
          <w:b/>
          <w:bCs/>
        </w:rPr>
        <w:t xml:space="preserve"> </w:t>
      </w:r>
      <w:r w:rsidRPr="008369B1">
        <w:rPr>
          <w:rFonts w:ascii="Arial" w:hAnsi="Arial" w:cs="Arial"/>
          <w:i/>
          <w:iCs/>
        </w:rPr>
        <w:t>(</w:t>
      </w:r>
      <w:r w:rsidRPr="009910C1">
        <w:rPr>
          <w:rFonts w:ascii="Arial" w:hAnsi="Arial" w:cs="Arial"/>
        </w:rPr>
        <w:t>Tripadvisor, 2024</w:t>
      </w:r>
      <w:r w:rsidRPr="008369B1">
        <w:rPr>
          <w:rFonts w:ascii="Arial" w:hAnsi="Arial" w:cs="Arial"/>
        </w:rPr>
        <w:t>)</w:t>
      </w:r>
      <w:r w:rsidRPr="00C3635E">
        <w:rPr>
          <w:rFonts w:ascii="Arial" w:hAnsi="Arial" w:cs="Arial"/>
          <w:b/>
          <w:bCs/>
        </w:rPr>
        <w:t xml:space="preserve">. </w:t>
      </w:r>
      <w:r w:rsidRPr="00C3635E">
        <w:rPr>
          <w:rFonts w:ascii="Arial" w:hAnsi="Arial" w:cs="Arial"/>
        </w:rPr>
        <w:t>On the other hand, Ibis provides 91 rooms, each equipped with Wi-Fi</w:t>
      </w:r>
      <w:r w:rsidRPr="00C3635E">
        <w:rPr>
          <w:rFonts w:ascii="Arial" w:hAnsi="Arial" w:cs="Arial"/>
          <w:b/>
          <w:bCs/>
        </w:rPr>
        <w:t xml:space="preserve"> </w:t>
      </w:r>
      <w:r w:rsidRPr="008369B1">
        <w:rPr>
          <w:rFonts w:ascii="Arial" w:hAnsi="Arial" w:cs="Arial"/>
        </w:rPr>
        <w:t>(</w:t>
      </w:r>
      <w:r w:rsidRPr="009910C1">
        <w:rPr>
          <w:rFonts w:ascii="Arial" w:hAnsi="Arial" w:cs="Arial"/>
        </w:rPr>
        <w:t>HRN, 2024</w:t>
      </w:r>
      <w:r w:rsidRPr="008369B1">
        <w:rPr>
          <w:rFonts w:ascii="Arial" w:hAnsi="Arial" w:cs="Arial"/>
        </w:rPr>
        <w:t>),</w:t>
      </w:r>
      <w:r w:rsidRPr="00C3635E">
        <w:rPr>
          <w:rFonts w:ascii="Arial" w:hAnsi="Arial" w:cs="Arial"/>
          <w:b/>
          <w:bCs/>
        </w:rPr>
        <w:t xml:space="preserve"> </w:t>
      </w:r>
      <w:r w:rsidRPr="00C3635E">
        <w:rPr>
          <w:rFonts w:ascii="Arial" w:hAnsi="Arial" w:cs="Arial"/>
        </w:rPr>
        <w:t>offering a diverse range of accommodation options within one building.</w:t>
      </w:r>
    </w:p>
    <w:p w14:paraId="408F5B61" w14:textId="3A26D67D" w:rsidR="001A1DFE" w:rsidRDefault="001A1DFE" w:rsidP="001A1DFE">
      <w:pPr>
        <w:spacing w:line="360" w:lineRule="auto"/>
        <w:jc w:val="both"/>
        <w:rPr>
          <w:rFonts w:ascii="Arial" w:hAnsi="Arial" w:cs="Arial"/>
        </w:rPr>
      </w:pPr>
      <w:r w:rsidRPr="001A1DFE">
        <w:rPr>
          <w:rFonts w:ascii="Arial" w:hAnsi="Arial" w:cs="Arial"/>
        </w:rPr>
        <w:t xml:space="preserve">After a disappointing level 4 placement at Marriott Hotel Kensington, I was hesitant to pursue another placement. This is because the hotel had never hosted student work placements before. Due to their lack of preparation and awareness, my experience was forgettable. This feeling was intensified by my abrupt departure, which left me </w:t>
      </w:r>
      <w:r w:rsidRPr="001A1DFE">
        <w:rPr>
          <w:rFonts w:ascii="Arial" w:hAnsi="Arial" w:cs="Arial"/>
        </w:rPr>
        <w:lastRenderedPageBreak/>
        <w:t>feeling unappreciated. Lately, I have been</w:t>
      </w:r>
      <w:r w:rsidR="00367C88">
        <w:rPr>
          <w:rFonts w:ascii="Arial" w:hAnsi="Arial" w:cs="Arial"/>
        </w:rPr>
        <w:t xml:space="preserve"> struggling mentally due to some personal issues</w:t>
      </w:r>
      <w:r w:rsidRPr="001A1DFE">
        <w:rPr>
          <w:rFonts w:ascii="Arial" w:hAnsi="Arial" w:cs="Arial"/>
        </w:rPr>
        <w:t>, which made me question my ability to handle another placement. Nevertheless, I was determined not to let my feelings interfere with my academic progress.</w:t>
      </w:r>
    </w:p>
    <w:p w14:paraId="5BFE8327" w14:textId="59A0F349" w:rsidR="009C50BD" w:rsidRDefault="00C85CB0" w:rsidP="00423CB5">
      <w:pPr>
        <w:spacing w:line="360" w:lineRule="auto"/>
        <w:jc w:val="both"/>
        <w:rPr>
          <w:rFonts w:ascii="Arial" w:hAnsi="Arial" w:cs="Arial"/>
        </w:rPr>
      </w:pPr>
      <w:r w:rsidRPr="00C85CB0">
        <w:rPr>
          <w:rFonts w:ascii="Arial" w:hAnsi="Arial" w:cs="Arial"/>
        </w:rPr>
        <w:t xml:space="preserve">My experience in the food and beverage department was followed by four weeks </w:t>
      </w:r>
      <w:r w:rsidR="00E15660">
        <w:rPr>
          <w:rFonts w:ascii="Arial" w:hAnsi="Arial" w:cs="Arial"/>
        </w:rPr>
        <w:t>at</w:t>
      </w:r>
      <w:r w:rsidRPr="00C85CB0">
        <w:rPr>
          <w:rFonts w:ascii="Arial" w:hAnsi="Arial" w:cs="Arial"/>
        </w:rPr>
        <w:t xml:space="preserve"> the Front Office.</w:t>
      </w:r>
      <w:r>
        <w:rPr>
          <w:rFonts w:ascii="Arial" w:hAnsi="Arial" w:cs="Arial"/>
        </w:rPr>
        <w:t xml:space="preserve"> </w:t>
      </w:r>
      <w:r w:rsidR="005F7763" w:rsidRPr="005F7763">
        <w:rPr>
          <w:rFonts w:ascii="Arial" w:hAnsi="Arial" w:cs="Arial"/>
        </w:rPr>
        <w:t xml:space="preserve">During my induction, I had the opportunity to meet Deepak, who is responsible for managing the front and back offices. </w:t>
      </w:r>
      <w:r w:rsidR="00F23334" w:rsidRPr="00F23334">
        <w:rPr>
          <w:rFonts w:ascii="Arial" w:hAnsi="Arial" w:cs="Arial"/>
        </w:rPr>
        <w:t>The front office is a critical department in any hotel, along with housekeeping, although its size varies depending on the hotel's size and structure.</w:t>
      </w:r>
      <w:r w:rsidR="00F23334" w:rsidRPr="00F23334">
        <w:rPr>
          <w:rFonts w:ascii="Arial" w:hAnsi="Arial" w:cs="Arial"/>
          <w:b/>
          <w:bCs/>
        </w:rPr>
        <w:t> </w:t>
      </w:r>
      <w:r w:rsidR="00FB4BA9" w:rsidRPr="00FB4BA9">
        <w:rPr>
          <w:rFonts w:ascii="Arial" w:hAnsi="Arial" w:cs="Arial"/>
        </w:rPr>
        <w:t xml:space="preserve"> </w:t>
      </w:r>
      <w:r w:rsidR="005F73DC" w:rsidRPr="005F73DC">
        <w:rPr>
          <w:rFonts w:ascii="Arial" w:hAnsi="Arial" w:cs="Arial"/>
        </w:rPr>
        <w:t>In my first two weeks at the department, I worked at the front desk learning about the hotel's PMS, a computer-based management information system that supports a variety of front-of-the-house and back-of-the-house applications.</w:t>
      </w:r>
      <w:r w:rsidR="00AD267C">
        <w:rPr>
          <w:rFonts w:ascii="Arial" w:hAnsi="Arial" w:cs="Arial"/>
        </w:rPr>
        <w:t xml:space="preserve"> </w:t>
      </w:r>
      <w:r w:rsidR="005D5A3A" w:rsidRPr="009910C1">
        <w:rPr>
          <w:rFonts w:ascii="Arial" w:hAnsi="Arial" w:cs="Arial"/>
        </w:rPr>
        <w:t>Wood (2013, p. 46)</w:t>
      </w:r>
      <w:r w:rsidR="005D5A3A" w:rsidRPr="005D5A3A">
        <w:rPr>
          <w:rFonts w:ascii="Arial" w:hAnsi="Arial" w:cs="Arial"/>
          <w:b/>
          <w:bCs/>
        </w:rPr>
        <w:t xml:space="preserve"> </w:t>
      </w:r>
      <w:r w:rsidR="005D5A3A" w:rsidRPr="005D5A3A">
        <w:rPr>
          <w:rFonts w:ascii="Arial" w:hAnsi="Arial" w:cs="Arial"/>
        </w:rPr>
        <w:t>points out that the front desk is one of the most important points of contact for guests.</w:t>
      </w:r>
      <w:r w:rsidR="0022130C">
        <w:rPr>
          <w:rFonts w:ascii="Arial" w:hAnsi="Arial" w:cs="Arial"/>
        </w:rPr>
        <w:t xml:space="preserve"> </w:t>
      </w:r>
      <w:r w:rsidR="00CE5ACE" w:rsidRPr="00CE5ACE">
        <w:rPr>
          <w:rFonts w:ascii="Arial" w:hAnsi="Arial" w:cs="Arial"/>
        </w:rPr>
        <w:t>During that time, I observed how staff pre-authorized guests’ bookings and confirmed pre-paid bookings. A temporary login account was created to enable me to familiarise myself with the user interface on a spare device for training purposes. In my observation, guests were read essential information as they checked in, which seemed repetitive and monotonous</w:t>
      </w:r>
      <w:r w:rsidR="00CE5ACE" w:rsidRPr="00CE5ACE">
        <w:rPr>
          <w:rFonts w:ascii="Arial" w:hAnsi="Arial" w:cs="Arial"/>
          <w:b/>
          <w:bCs/>
          <w:i/>
          <w:iCs/>
        </w:rPr>
        <w:t>.</w:t>
      </w:r>
      <w:r w:rsidR="00720C34" w:rsidRPr="00720C34">
        <w:rPr>
          <w:b/>
          <w:bCs/>
          <w:i/>
          <w:iCs/>
        </w:rPr>
        <w:t xml:space="preserve"> </w:t>
      </w:r>
      <w:r w:rsidR="00720C34" w:rsidRPr="00720C34">
        <w:rPr>
          <w:rFonts w:ascii="Arial" w:hAnsi="Arial" w:cs="Arial"/>
        </w:rPr>
        <w:t>The sight of guests handling their luggage also felt uncomfortable to me, and I found myself compelled to assist guests with their luggage during check-in, despite the hotel's policy that guests handle their own luggage, according to the staff. It was primarily due to my previous experience as a luggage porter that a staff member commented that I was 'too nice' when they observed me helping guests with their luggage.</w:t>
      </w:r>
      <w:r w:rsidR="00CE5ACE">
        <w:rPr>
          <w:rFonts w:ascii="Arial" w:hAnsi="Arial" w:cs="Arial"/>
          <w:b/>
          <w:bCs/>
          <w:i/>
          <w:iCs/>
        </w:rPr>
        <w:t xml:space="preserve"> </w:t>
      </w:r>
      <w:r w:rsidR="00EB6679" w:rsidRPr="00EB6679">
        <w:rPr>
          <w:rFonts w:ascii="Arial" w:hAnsi="Arial" w:cs="Arial"/>
        </w:rPr>
        <w:t xml:space="preserve">According to </w:t>
      </w:r>
      <w:r w:rsidR="00EB6679" w:rsidRPr="009910C1">
        <w:rPr>
          <w:rFonts w:ascii="Arial" w:hAnsi="Arial" w:cs="Arial"/>
        </w:rPr>
        <w:t>Johnston et al., 2012, p. 35</w:t>
      </w:r>
      <w:r w:rsidR="00EB6679" w:rsidRPr="00EB6679">
        <w:rPr>
          <w:rFonts w:ascii="Arial" w:hAnsi="Arial" w:cs="Arial"/>
          <w:b/>
          <w:bCs/>
        </w:rPr>
        <w:t>,</w:t>
      </w:r>
      <w:r w:rsidR="00EB6679" w:rsidRPr="00EB6679">
        <w:rPr>
          <w:rFonts w:ascii="Arial" w:hAnsi="Arial" w:cs="Arial"/>
        </w:rPr>
        <w:t xml:space="preserve"> service operations management in organisations that provide services is imperative to ensuring that customers receive the right service experience and achieve their desired outcomes. To fulfil this responsibility, it is necessary to comprehend the customer's needs, ensure the organi</w:t>
      </w:r>
      <w:r w:rsidR="00EB6679">
        <w:rPr>
          <w:rFonts w:ascii="Arial" w:hAnsi="Arial" w:cs="Arial"/>
        </w:rPr>
        <w:t>s</w:t>
      </w:r>
      <w:r w:rsidR="00EB6679" w:rsidRPr="00EB6679">
        <w:rPr>
          <w:rFonts w:ascii="Arial" w:hAnsi="Arial" w:cs="Arial"/>
        </w:rPr>
        <w:t xml:space="preserve">ation's objectives are met, and continually improve service quality. </w:t>
      </w:r>
      <w:r w:rsidR="00A818F9" w:rsidRPr="009910C1">
        <w:rPr>
          <w:rFonts w:ascii="Arial" w:hAnsi="Arial" w:cs="Arial"/>
        </w:rPr>
        <w:t>Vallen and Vallen (201</w:t>
      </w:r>
      <w:r w:rsidR="00364304" w:rsidRPr="009910C1">
        <w:rPr>
          <w:rFonts w:ascii="Arial" w:hAnsi="Arial" w:cs="Arial"/>
        </w:rPr>
        <w:t>4</w:t>
      </w:r>
      <w:r w:rsidR="00A818F9" w:rsidRPr="009910C1">
        <w:rPr>
          <w:rFonts w:ascii="Arial" w:hAnsi="Arial" w:cs="Arial"/>
        </w:rPr>
        <w:t>, p.222</w:t>
      </w:r>
      <w:r w:rsidR="00A818F9" w:rsidRPr="00A818F9">
        <w:rPr>
          <w:rFonts w:ascii="Arial" w:hAnsi="Arial" w:cs="Arial"/>
        </w:rPr>
        <w:t>) assert that providing error-free service is more of an ideal than a reality. Due to the inevitable nature of complaints, guest service management must prepare for the unexpected.</w:t>
      </w:r>
      <w:r w:rsidR="0089684E">
        <w:rPr>
          <w:rFonts w:ascii="Arial" w:hAnsi="Arial" w:cs="Arial"/>
        </w:rPr>
        <w:t xml:space="preserve"> </w:t>
      </w:r>
      <w:r w:rsidR="000D76B6" w:rsidRPr="000D76B6">
        <w:rPr>
          <w:rFonts w:ascii="Arial" w:hAnsi="Arial" w:cs="Arial"/>
        </w:rPr>
        <w:t xml:space="preserve">There was an occasion when I saw </w:t>
      </w:r>
      <w:r w:rsidR="002309F3">
        <w:rPr>
          <w:rFonts w:ascii="Arial" w:hAnsi="Arial" w:cs="Arial"/>
        </w:rPr>
        <w:t xml:space="preserve">angry </w:t>
      </w:r>
      <w:r w:rsidR="000D76B6" w:rsidRPr="000D76B6">
        <w:rPr>
          <w:rFonts w:ascii="Arial" w:hAnsi="Arial" w:cs="Arial"/>
        </w:rPr>
        <w:t xml:space="preserve">guests complain </w:t>
      </w:r>
      <w:r w:rsidR="002309F3">
        <w:rPr>
          <w:rFonts w:ascii="Arial" w:hAnsi="Arial" w:cs="Arial"/>
        </w:rPr>
        <w:t>bitterly</w:t>
      </w:r>
      <w:r w:rsidR="00C4650F">
        <w:rPr>
          <w:rFonts w:ascii="Arial" w:hAnsi="Arial" w:cs="Arial"/>
        </w:rPr>
        <w:t xml:space="preserve"> </w:t>
      </w:r>
      <w:r w:rsidR="000D76B6" w:rsidRPr="000D76B6">
        <w:rPr>
          <w:rFonts w:ascii="Arial" w:hAnsi="Arial" w:cs="Arial"/>
        </w:rPr>
        <w:t>that they had been woken up by the fire alarm and had to get out of their room upon the assumption that a fire had broken out</w:t>
      </w:r>
      <w:r w:rsidR="00F60FAD">
        <w:rPr>
          <w:rFonts w:ascii="Arial" w:hAnsi="Arial" w:cs="Arial"/>
        </w:rPr>
        <w:t xml:space="preserve">. </w:t>
      </w:r>
      <w:r w:rsidR="006C4679" w:rsidRPr="006C4679">
        <w:rPr>
          <w:rFonts w:ascii="Arial" w:hAnsi="Arial" w:cs="Arial"/>
        </w:rPr>
        <w:t>Upon their arrival, the</w:t>
      </w:r>
      <w:r w:rsidR="006C7119">
        <w:rPr>
          <w:rFonts w:ascii="Arial" w:hAnsi="Arial" w:cs="Arial"/>
        </w:rPr>
        <w:t xml:space="preserve">y were not informed </w:t>
      </w:r>
      <w:r w:rsidR="00034F66">
        <w:rPr>
          <w:rFonts w:ascii="Arial" w:hAnsi="Arial" w:cs="Arial"/>
        </w:rPr>
        <w:t xml:space="preserve">of this by the </w:t>
      </w:r>
      <w:r w:rsidR="006C4679" w:rsidRPr="006C4679">
        <w:rPr>
          <w:rFonts w:ascii="Arial" w:hAnsi="Arial" w:cs="Arial"/>
        </w:rPr>
        <w:t xml:space="preserve">hotel staff, which was not helped by the fact that this was their first trip to the United </w:t>
      </w:r>
      <w:r w:rsidR="006C4679" w:rsidRPr="006C4679">
        <w:rPr>
          <w:rFonts w:ascii="Arial" w:hAnsi="Arial" w:cs="Arial"/>
        </w:rPr>
        <w:lastRenderedPageBreak/>
        <w:t>Kingdom.</w:t>
      </w:r>
      <w:r w:rsidR="006C4679">
        <w:rPr>
          <w:rFonts w:ascii="Arial" w:hAnsi="Arial" w:cs="Arial"/>
        </w:rPr>
        <w:t xml:space="preserve"> When </w:t>
      </w:r>
      <w:r w:rsidR="00915568" w:rsidRPr="00915568">
        <w:rPr>
          <w:rFonts w:ascii="Arial" w:hAnsi="Arial" w:cs="Arial"/>
        </w:rPr>
        <w:t xml:space="preserve">Michael, the manager of Food and Beverage, </w:t>
      </w:r>
      <w:r w:rsidR="006C4679">
        <w:rPr>
          <w:rFonts w:ascii="Arial" w:hAnsi="Arial" w:cs="Arial"/>
        </w:rPr>
        <w:t xml:space="preserve">tried to </w:t>
      </w:r>
      <w:r w:rsidR="00915568" w:rsidRPr="00915568">
        <w:rPr>
          <w:rFonts w:ascii="Arial" w:hAnsi="Arial" w:cs="Arial"/>
        </w:rPr>
        <w:t>explain that fire alarm tests occur on set dates</w:t>
      </w:r>
      <w:r w:rsidR="00E85CF1">
        <w:rPr>
          <w:rFonts w:ascii="Arial" w:hAnsi="Arial" w:cs="Arial"/>
        </w:rPr>
        <w:t>, it almost resulted in a heated argument.</w:t>
      </w:r>
      <w:r w:rsidR="00915568" w:rsidRPr="00915568">
        <w:rPr>
          <w:rFonts w:ascii="Arial" w:hAnsi="Arial" w:cs="Arial"/>
        </w:rPr>
        <w:t xml:space="preserve"> </w:t>
      </w:r>
      <w:r w:rsidR="001925E8">
        <w:rPr>
          <w:rFonts w:ascii="Arial" w:hAnsi="Arial" w:cs="Arial"/>
        </w:rPr>
        <w:t xml:space="preserve">Overall, </w:t>
      </w:r>
      <w:r w:rsidR="00915568" w:rsidRPr="00915568">
        <w:rPr>
          <w:rFonts w:ascii="Arial" w:hAnsi="Arial" w:cs="Arial"/>
        </w:rPr>
        <w:t xml:space="preserve">I was not satisfied with the way </w:t>
      </w:r>
      <w:r w:rsidR="001925E8">
        <w:rPr>
          <w:rFonts w:ascii="Arial" w:hAnsi="Arial" w:cs="Arial"/>
        </w:rPr>
        <w:t>the issue was dealt with</w:t>
      </w:r>
      <w:r w:rsidR="009830A4">
        <w:rPr>
          <w:rFonts w:ascii="Arial" w:hAnsi="Arial" w:cs="Arial"/>
        </w:rPr>
        <w:t xml:space="preserve"> especially because my opinion was not considered</w:t>
      </w:r>
      <w:r w:rsidR="00E21184">
        <w:rPr>
          <w:rFonts w:ascii="Arial" w:hAnsi="Arial" w:cs="Arial"/>
        </w:rPr>
        <w:t xml:space="preserve">. </w:t>
      </w:r>
      <w:r w:rsidR="001925E8">
        <w:rPr>
          <w:rFonts w:ascii="Arial" w:hAnsi="Arial" w:cs="Arial"/>
        </w:rPr>
        <w:t xml:space="preserve"> </w:t>
      </w:r>
      <w:r w:rsidR="001960D5">
        <w:rPr>
          <w:rFonts w:ascii="Arial" w:hAnsi="Arial" w:cs="Arial"/>
        </w:rPr>
        <w:t>I believe</w:t>
      </w:r>
      <w:r w:rsidR="00B8610C">
        <w:rPr>
          <w:rFonts w:ascii="Arial" w:hAnsi="Arial" w:cs="Arial"/>
        </w:rPr>
        <w:t xml:space="preserve"> a </w:t>
      </w:r>
      <w:r w:rsidR="007932AE" w:rsidRPr="007932AE">
        <w:rPr>
          <w:rFonts w:ascii="Arial" w:hAnsi="Arial" w:cs="Arial"/>
        </w:rPr>
        <w:t xml:space="preserve">designated front office manager could have </w:t>
      </w:r>
      <w:r w:rsidR="00925288">
        <w:rPr>
          <w:rFonts w:ascii="Arial" w:hAnsi="Arial" w:cs="Arial"/>
        </w:rPr>
        <w:t xml:space="preserve">been in a better position </w:t>
      </w:r>
      <w:r w:rsidR="009017C1">
        <w:rPr>
          <w:rFonts w:ascii="Arial" w:hAnsi="Arial" w:cs="Arial"/>
        </w:rPr>
        <w:t>to handle the issue</w:t>
      </w:r>
      <w:r w:rsidR="007932AE" w:rsidRPr="007932AE">
        <w:rPr>
          <w:rFonts w:ascii="Arial" w:hAnsi="Arial" w:cs="Arial"/>
        </w:rPr>
        <w:t>.</w:t>
      </w:r>
      <w:r w:rsidR="007932AE">
        <w:rPr>
          <w:rFonts w:ascii="Arial" w:hAnsi="Arial" w:cs="Arial"/>
        </w:rPr>
        <w:t xml:space="preserve"> </w:t>
      </w:r>
      <w:r w:rsidR="00C361B9" w:rsidRPr="00C361B9">
        <w:rPr>
          <w:rFonts w:ascii="Arial" w:hAnsi="Arial" w:cs="Arial"/>
        </w:rPr>
        <w:t xml:space="preserve">In </w:t>
      </w:r>
      <w:proofErr w:type="spellStart"/>
      <w:r w:rsidR="00C361B9" w:rsidRPr="009910C1">
        <w:rPr>
          <w:rFonts w:ascii="Arial" w:hAnsi="Arial" w:cs="Arial"/>
        </w:rPr>
        <w:t>Pizam's</w:t>
      </w:r>
      <w:proofErr w:type="spellEnd"/>
      <w:r w:rsidR="00C361B9" w:rsidRPr="009910C1">
        <w:rPr>
          <w:rFonts w:ascii="Arial" w:hAnsi="Arial" w:cs="Arial"/>
        </w:rPr>
        <w:t xml:space="preserve"> (2016)</w:t>
      </w:r>
      <w:r w:rsidR="00C361B9" w:rsidRPr="00C361B9">
        <w:rPr>
          <w:rFonts w:ascii="Arial" w:hAnsi="Arial" w:cs="Arial"/>
        </w:rPr>
        <w:t xml:space="preserve"> view, a non-complimentary approach to management might have alleviated tension.</w:t>
      </w:r>
      <w:r w:rsidR="00CB1281">
        <w:rPr>
          <w:rFonts w:ascii="Arial" w:hAnsi="Arial" w:cs="Arial"/>
        </w:rPr>
        <w:t xml:space="preserve"> </w:t>
      </w:r>
      <w:r w:rsidR="00423CB5" w:rsidRPr="00423CB5">
        <w:rPr>
          <w:rFonts w:ascii="Arial" w:hAnsi="Arial" w:cs="Arial"/>
        </w:rPr>
        <w:t xml:space="preserve">The last two weeks at the front office were spent observing front desk operations and closely monitoring how the staff performed their other functions. Having the opportunity to interact with guests </w:t>
      </w:r>
      <w:r w:rsidR="0011138D" w:rsidRPr="00423CB5">
        <w:rPr>
          <w:rFonts w:ascii="Arial" w:hAnsi="Arial" w:cs="Arial"/>
        </w:rPr>
        <w:t>daily</w:t>
      </w:r>
      <w:r w:rsidR="00423CB5" w:rsidRPr="00423CB5">
        <w:rPr>
          <w:rFonts w:ascii="Arial" w:hAnsi="Arial" w:cs="Arial"/>
        </w:rPr>
        <w:t xml:space="preserve"> provided a unique experience for me at the front desk. However, it was mostly boring because I observed operations rather than taking part in them. </w:t>
      </w:r>
      <w:r w:rsidR="008622E3" w:rsidRPr="008622E3">
        <w:rPr>
          <w:rFonts w:ascii="Arial" w:hAnsi="Arial" w:cs="Arial"/>
        </w:rPr>
        <w:t xml:space="preserve">During my observation of the Hotel's lobby, I noticed that the hotel's public liability insurance had expired, which I immediately informed Sarai, the General Manager. In my opinion, it was somewhat disturbing that it had not yet been replaced as of the time I </w:t>
      </w:r>
      <w:r w:rsidR="00034F66">
        <w:rPr>
          <w:rFonts w:ascii="Arial" w:hAnsi="Arial" w:cs="Arial"/>
        </w:rPr>
        <w:t>completed my placement</w:t>
      </w:r>
      <w:r w:rsidR="008622E3" w:rsidRPr="008622E3">
        <w:rPr>
          <w:rFonts w:ascii="Arial" w:hAnsi="Arial" w:cs="Arial"/>
        </w:rPr>
        <w:t>. My goal during placement was understanding how the hotel conducts front desk operations. The check-in and check-out processes, the preparation of keys for large group reservations, and the handling of customer requests, such as room changes, were all demonstrated to me. The fact that front desk staff were allowed to sit was somewhat unusual to me.</w:t>
      </w:r>
    </w:p>
    <w:p w14:paraId="02367123" w14:textId="6D8E8B55" w:rsidR="0070784A" w:rsidRDefault="00AF2625" w:rsidP="0070784A">
      <w:pPr>
        <w:spacing w:line="360" w:lineRule="auto"/>
        <w:jc w:val="both"/>
        <w:rPr>
          <w:rFonts w:ascii="Arial" w:hAnsi="Arial" w:cs="Arial"/>
        </w:rPr>
      </w:pPr>
      <w:r w:rsidRPr="009910C1">
        <w:rPr>
          <w:rFonts w:ascii="Arial" w:hAnsi="Arial" w:cs="Arial"/>
        </w:rPr>
        <w:t>As a result of collaborating with the staff, especially the front desk staff, I have gained more knowledge during my current placement than during my level 4 placement. Along with gaining more experience, I have acquired additional transferable skills that will prove valuable in the future</w:t>
      </w:r>
      <w:r w:rsidRPr="00AF2625">
        <w:rPr>
          <w:rFonts w:ascii="Arial" w:hAnsi="Arial" w:cs="Arial"/>
          <w:b/>
          <w:bCs/>
        </w:rPr>
        <w:t xml:space="preserve">. </w:t>
      </w:r>
      <w:r w:rsidRPr="00AF2625">
        <w:rPr>
          <w:rFonts w:ascii="Arial" w:hAnsi="Arial" w:cs="Arial"/>
        </w:rPr>
        <w:t>Working closely with the front desk staff allowed me to observe and understand the practical aspects of customer service and administrative duties. Their guidance and real-time feedback helped refine my communication and problem-solving skills. This hands-on collaboration enriched my learning experience far beyond theoretical knowledge.</w:t>
      </w:r>
    </w:p>
    <w:p w14:paraId="738A2EAD" w14:textId="77777777" w:rsidR="00852B0B" w:rsidRDefault="00852B0B" w:rsidP="0070784A">
      <w:pPr>
        <w:spacing w:line="360" w:lineRule="auto"/>
        <w:jc w:val="both"/>
        <w:rPr>
          <w:rFonts w:ascii="Arial" w:hAnsi="Arial" w:cs="Arial"/>
        </w:rPr>
      </w:pPr>
    </w:p>
    <w:p w14:paraId="4A93358A" w14:textId="77777777" w:rsidR="00852B0B" w:rsidRDefault="00852B0B" w:rsidP="0070784A">
      <w:pPr>
        <w:spacing w:line="360" w:lineRule="auto"/>
        <w:jc w:val="both"/>
        <w:rPr>
          <w:rFonts w:ascii="Arial" w:hAnsi="Arial" w:cs="Arial"/>
        </w:rPr>
      </w:pPr>
    </w:p>
    <w:p w14:paraId="36CC6DE1" w14:textId="77777777" w:rsidR="00852B0B" w:rsidRDefault="00852B0B" w:rsidP="0070784A">
      <w:pPr>
        <w:spacing w:line="360" w:lineRule="auto"/>
        <w:jc w:val="both"/>
        <w:rPr>
          <w:rFonts w:ascii="Arial" w:hAnsi="Arial" w:cs="Arial"/>
        </w:rPr>
      </w:pPr>
    </w:p>
    <w:p w14:paraId="2B269A96" w14:textId="77777777" w:rsidR="00852B0B" w:rsidRDefault="00852B0B" w:rsidP="0070784A">
      <w:pPr>
        <w:spacing w:line="360" w:lineRule="auto"/>
        <w:jc w:val="both"/>
        <w:rPr>
          <w:rFonts w:ascii="Arial" w:hAnsi="Arial" w:cs="Arial"/>
        </w:rPr>
      </w:pPr>
    </w:p>
    <w:p w14:paraId="785A4B3C" w14:textId="77777777" w:rsidR="00852B0B" w:rsidRDefault="00852B0B" w:rsidP="0070784A">
      <w:pPr>
        <w:spacing w:line="360" w:lineRule="auto"/>
        <w:jc w:val="both"/>
        <w:rPr>
          <w:rFonts w:ascii="Arial" w:hAnsi="Arial" w:cs="Arial"/>
        </w:rPr>
      </w:pPr>
    </w:p>
    <w:p w14:paraId="51AC0124" w14:textId="77777777" w:rsidR="00852B0B" w:rsidRDefault="00852B0B" w:rsidP="0070784A">
      <w:pPr>
        <w:spacing w:line="360" w:lineRule="auto"/>
        <w:jc w:val="both"/>
        <w:rPr>
          <w:rFonts w:ascii="Arial" w:hAnsi="Arial" w:cs="Arial"/>
        </w:rPr>
      </w:pPr>
    </w:p>
    <w:p w14:paraId="002D8ACD" w14:textId="0C49C5FD" w:rsidR="00852B0B" w:rsidRDefault="00094B90" w:rsidP="0070784A">
      <w:pPr>
        <w:spacing w:line="360" w:lineRule="auto"/>
        <w:jc w:val="both"/>
        <w:rPr>
          <w:rFonts w:ascii="Arial" w:hAnsi="Arial" w:cs="Arial"/>
          <w:b/>
          <w:bCs/>
          <w:sz w:val="32"/>
          <w:szCs w:val="32"/>
        </w:rPr>
      </w:pPr>
      <w:r>
        <w:rPr>
          <w:rFonts w:ascii="Arial" w:hAnsi="Arial" w:cs="Arial"/>
        </w:rPr>
        <w:t xml:space="preserve">                                                       </w:t>
      </w:r>
      <w:r w:rsidRPr="00094B90">
        <w:rPr>
          <w:rFonts w:ascii="Arial" w:hAnsi="Arial" w:cs="Arial"/>
          <w:b/>
          <w:bCs/>
          <w:sz w:val="32"/>
          <w:szCs w:val="32"/>
        </w:rPr>
        <w:t xml:space="preserve"> References</w:t>
      </w:r>
    </w:p>
    <w:p w14:paraId="5E6E1A33" w14:textId="77777777" w:rsidR="00D57008" w:rsidRPr="00094B90" w:rsidRDefault="00D57008" w:rsidP="0070784A">
      <w:pPr>
        <w:spacing w:line="360" w:lineRule="auto"/>
        <w:jc w:val="both"/>
        <w:rPr>
          <w:rFonts w:ascii="Arial" w:hAnsi="Arial" w:cs="Arial"/>
          <w:b/>
          <w:bCs/>
          <w:sz w:val="32"/>
          <w:szCs w:val="32"/>
        </w:rPr>
      </w:pPr>
    </w:p>
    <w:p w14:paraId="2BD6197C" w14:textId="0CAE7055" w:rsidR="00E3017E" w:rsidRPr="00E3017E" w:rsidRDefault="00E3017E" w:rsidP="00E3017E">
      <w:pPr>
        <w:spacing w:line="360" w:lineRule="auto"/>
        <w:jc w:val="both"/>
        <w:rPr>
          <w:rFonts w:ascii="Arial" w:hAnsi="Arial" w:cs="Arial"/>
          <w:color w:val="4C94D8" w:themeColor="text2" w:themeTint="80"/>
        </w:rPr>
      </w:pPr>
      <w:r w:rsidRPr="00D57008">
        <w:rPr>
          <w:rFonts w:ascii="Arial" w:hAnsi="Arial" w:cs="Arial"/>
        </w:rPr>
        <w:t xml:space="preserve">Accor (2019) </w:t>
      </w:r>
      <w:r w:rsidRPr="00E214C2">
        <w:rPr>
          <w:rFonts w:ascii="Arial" w:hAnsi="Arial" w:cs="Arial"/>
          <w:i/>
          <w:iCs/>
        </w:rPr>
        <w:t>Ibis London Sutton Point.</w:t>
      </w:r>
      <w:r w:rsidRPr="00D57008">
        <w:rPr>
          <w:rFonts w:ascii="Arial" w:hAnsi="Arial" w:cs="Arial"/>
        </w:rPr>
        <w:t xml:space="preserve"> available at:</w:t>
      </w:r>
      <w:r>
        <w:rPr>
          <w:rFonts w:ascii="Arial" w:hAnsi="Arial" w:cs="Arial"/>
        </w:rPr>
        <w:t xml:space="preserve"> </w:t>
      </w:r>
      <w:hyperlink r:id="rId4" w:history="1">
        <w:r w:rsidR="005704CC" w:rsidRPr="005704CC">
          <w:rPr>
            <w:rStyle w:val="Hyperlink"/>
            <w:rFonts w:ascii="Arial" w:hAnsi="Arial" w:cs="Arial"/>
            <w:color w:val="4C94D8" w:themeColor="text2" w:themeTint="80"/>
          </w:rPr>
          <w:t>https://all.accor.com/hotel/B5J1/index.en.shtml</w:t>
        </w:r>
      </w:hyperlink>
      <w:r w:rsidR="005704CC" w:rsidRPr="005704CC">
        <w:rPr>
          <w:rFonts w:ascii="Arial" w:hAnsi="Arial" w:cs="Arial"/>
          <w:color w:val="4C94D8" w:themeColor="text2" w:themeTint="80"/>
        </w:rPr>
        <w:t xml:space="preserve"> </w:t>
      </w:r>
      <w:r w:rsidR="00F16121">
        <w:rPr>
          <w:rFonts w:ascii="Arial" w:hAnsi="Arial" w:cs="Arial"/>
          <w:color w:val="4C94D8" w:themeColor="text2" w:themeTint="80"/>
        </w:rPr>
        <w:t xml:space="preserve">   </w:t>
      </w:r>
      <w:bookmarkStart w:id="0" w:name="_Hlk178723299"/>
      <w:r w:rsidR="00F16121" w:rsidRPr="00E717C2">
        <w:rPr>
          <w:rFonts w:ascii="Arial" w:hAnsi="Arial" w:cs="Arial"/>
        </w:rPr>
        <w:t>Accessed</w:t>
      </w:r>
      <w:r w:rsidR="00E717C2" w:rsidRPr="00E717C2">
        <w:rPr>
          <w:rFonts w:ascii="Arial" w:hAnsi="Arial" w:cs="Arial"/>
        </w:rPr>
        <w:t>:</w:t>
      </w:r>
      <w:r w:rsidR="000E3ACC">
        <w:rPr>
          <w:rFonts w:ascii="Arial" w:hAnsi="Arial" w:cs="Arial"/>
        </w:rPr>
        <w:t>23 September2024</w:t>
      </w:r>
      <w:bookmarkEnd w:id="0"/>
    </w:p>
    <w:p w14:paraId="4E27A4F4" w14:textId="5E2F3FA1" w:rsidR="006E68FE" w:rsidRDefault="00E3017E" w:rsidP="00E3017E">
      <w:pPr>
        <w:spacing w:line="360" w:lineRule="auto"/>
        <w:jc w:val="both"/>
        <w:rPr>
          <w:rFonts w:ascii="Arial" w:hAnsi="Arial" w:cs="Arial"/>
          <w:color w:val="4C94D8" w:themeColor="text2" w:themeTint="80"/>
        </w:rPr>
      </w:pPr>
      <w:r w:rsidRPr="00D57008">
        <w:rPr>
          <w:rFonts w:ascii="Arial" w:hAnsi="Arial" w:cs="Arial"/>
        </w:rPr>
        <w:t>Adagio</w:t>
      </w:r>
      <w:r w:rsidR="005510A0">
        <w:rPr>
          <w:rFonts w:ascii="Arial" w:hAnsi="Arial" w:cs="Arial"/>
        </w:rPr>
        <w:t xml:space="preserve"> </w:t>
      </w:r>
      <w:r w:rsidRPr="00D57008">
        <w:rPr>
          <w:rFonts w:ascii="Arial" w:hAnsi="Arial" w:cs="Arial"/>
        </w:rPr>
        <w:t xml:space="preserve">(2024) </w:t>
      </w:r>
      <w:r w:rsidRPr="00E214C2">
        <w:rPr>
          <w:rFonts w:ascii="Arial" w:hAnsi="Arial" w:cs="Arial"/>
          <w:i/>
          <w:iCs/>
        </w:rPr>
        <w:t>ADAGIO  APARTHOTEL</w:t>
      </w:r>
      <w:r w:rsidRPr="00D57008">
        <w:rPr>
          <w:rFonts w:ascii="Arial" w:hAnsi="Arial" w:cs="Arial"/>
        </w:rPr>
        <w:t xml:space="preserve">. Available </w:t>
      </w:r>
      <w:r w:rsidR="00F0606A">
        <w:rPr>
          <w:rFonts w:ascii="Arial" w:hAnsi="Arial" w:cs="Arial"/>
        </w:rPr>
        <w:t>at:</w:t>
      </w:r>
      <w:r w:rsidR="00F0606A">
        <w:rPr>
          <w:rFonts w:ascii="Arial" w:hAnsi="Arial" w:cs="Arial"/>
          <w:color w:val="4C94D8" w:themeColor="text2" w:themeTint="80"/>
        </w:rPr>
        <w:t xml:space="preserve"> </w:t>
      </w:r>
      <w:r w:rsidR="00A14B93" w:rsidRPr="00A14B93">
        <w:rPr>
          <w:rFonts w:ascii="Arial" w:hAnsi="Arial" w:cs="Arial"/>
          <w:color w:val="4C94D8" w:themeColor="text2" w:themeTint="80"/>
        </w:rPr>
        <w:t>https://www.adagio-city.com/gb/hotel-b5v6-aparthotel-adagio-london-sutton-point.shtml?utm_source=google</w:t>
      </w:r>
      <w:r w:rsidR="000E3ACC">
        <w:rPr>
          <w:rFonts w:ascii="Arial" w:hAnsi="Arial" w:cs="Arial"/>
          <w:color w:val="4C94D8" w:themeColor="text2" w:themeTint="80"/>
        </w:rPr>
        <w:t xml:space="preserve"> </w:t>
      </w:r>
      <w:r w:rsidR="000E3ACC" w:rsidRPr="00E717C2">
        <w:rPr>
          <w:rFonts w:ascii="Arial" w:hAnsi="Arial" w:cs="Arial"/>
        </w:rPr>
        <w:t>Accessed</w:t>
      </w:r>
      <w:r w:rsidR="00D2039F">
        <w:rPr>
          <w:rFonts w:ascii="Arial" w:hAnsi="Arial" w:cs="Arial"/>
        </w:rPr>
        <w:t xml:space="preserve"> on</w:t>
      </w:r>
      <w:r w:rsidR="000E3ACC" w:rsidRPr="00E717C2">
        <w:rPr>
          <w:rFonts w:ascii="Arial" w:hAnsi="Arial" w:cs="Arial"/>
        </w:rPr>
        <w:t>:</w:t>
      </w:r>
      <w:r w:rsidR="005E597D">
        <w:rPr>
          <w:rFonts w:ascii="Arial" w:hAnsi="Arial" w:cs="Arial"/>
        </w:rPr>
        <w:t xml:space="preserve"> </w:t>
      </w:r>
      <w:r w:rsidR="000E3ACC">
        <w:rPr>
          <w:rFonts w:ascii="Arial" w:hAnsi="Arial" w:cs="Arial"/>
        </w:rPr>
        <w:t>24 September 2024</w:t>
      </w:r>
    </w:p>
    <w:p w14:paraId="42431787" w14:textId="77777777" w:rsidR="0048644D" w:rsidRPr="003C604E" w:rsidRDefault="0048644D" w:rsidP="00E3017E">
      <w:pPr>
        <w:spacing w:line="360" w:lineRule="auto"/>
        <w:jc w:val="both"/>
        <w:rPr>
          <w:rFonts w:ascii="Arial" w:hAnsi="Arial" w:cs="Arial"/>
          <w:color w:val="4C94D8" w:themeColor="text2" w:themeTint="80"/>
        </w:rPr>
      </w:pPr>
    </w:p>
    <w:p w14:paraId="443FEB02" w14:textId="59608908" w:rsidR="00D57008" w:rsidRDefault="00D57008" w:rsidP="00FC33CF">
      <w:pPr>
        <w:spacing w:line="360" w:lineRule="auto"/>
        <w:jc w:val="both"/>
        <w:rPr>
          <w:rFonts w:ascii="Arial" w:hAnsi="Arial" w:cs="Arial"/>
        </w:rPr>
      </w:pPr>
      <w:r w:rsidRPr="00D57008">
        <w:rPr>
          <w:rFonts w:ascii="Arial" w:hAnsi="Arial" w:cs="Arial"/>
        </w:rPr>
        <w:t xml:space="preserve">Billett, S. (2014) ‘Integrating learning experiences across tertiary education and practice settings: A socio-personal account’, </w:t>
      </w:r>
      <w:r w:rsidRPr="00E214C2">
        <w:rPr>
          <w:rFonts w:ascii="Arial" w:hAnsi="Arial" w:cs="Arial"/>
          <w:i/>
          <w:iCs/>
        </w:rPr>
        <w:t>Educational research review,</w:t>
      </w:r>
      <w:r w:rsidRPr="00D57008">
        <w:rPr>
          <w:rFonts w:ascii="Arial" w:hAnsi="Arial" w:cs="Arial"/>
        </w:rPr>
        <w:t xml:space="preserve"> 12(June 2014), pp. 1–13. Available at: </w:t>
      </w:r>
      <w:hyperlink r:id="rId5" w:history="1">
        <w:r w:rsidR="005753A7" w:rsidRPr="003C604E">
          <w:rPr>
            <w:rStyle w:val="Hyperlink"/>
            <w:rFonts w:ascii="Arial" w:hAnsi="Arial" w:cs="Arial"/>
            <w:color w:val="4C94D8" w:themeColor="text2" w:themeTint="80"/>
          </w:rPr>
          <w:t>https://doi.org/10.1016/j.edurev.2014.01.002</w:t>
        </w:r>
      </w:hyperlink>
    </w:p>
    <w:p w14:paraId="0049E5AF" w14:textId="608ECE56" w:rsidR="00D57008" w:rsidRDefault="00D57008" w:rsidP="00FC33CF">
      <w:pPr>
        <w:spacing w:line="360" w:lineRule="auto"/>
        <w:jc w:val="both"/>
        <w:rPr>
          <w:rFonts w:ascii="Arial" w:hAnsi="Arial" w:cs="Arial"/>
          <w:color w:val="4C94D8" w:themeColor="text2" w:themeTint="80"/>
        </w:rPr>
      </w:pPr>
      <w:r w:rsidRPr="00D57008">
        <w:rPr>
          <w:rFonts w:ascii="Arial" w:hAnsi="Arial" w:cs="Arial"/>
        </w:rPr>
        <w:t xml:space="preserve">Brooks, R. and Youngson, P.L. (2016) ‘Undergraduate work placements: an analysis of the effects on career progression’, </w:t>
      </w:r>
      <w:r w:rsidRPr="00E214C2">
        <w:rPr>
          <w:rFonts w:ascii="Arial" w:hAnsi="Arial" w:cs="Arial"/>
          <w:i/>
          <w:iCs/>
        </w:rPr>
        <w:t>Studies in higher education</w:t>
      </w:r>
      <w:r w:rsidRPr="00D57008">
        <w:rPr>
          <w:rFonts w:ascii="Arial" w:hAnsi="Arial" w:cs="Arial"/>
        </w:rPr>
        <w:t xml:space="preserve"> (Dorchester-on-Thames), 41(9), pp. 1563–1578. Available at: </w:t>
      </w:r>
      <w:hyperlink r:id="rId6" w:history="1">
        <w:r w:rsidR="005753A7" w:rsidRPr="00D14B21">
          <w:rPr>
            <w:rStyle w:val="Hyperlink"/>
            <w:rFonts w:ascii="Arial" w:hAnsi="Arial" w:cs="Arial"/>
            <w:color w:val="4C94D8" w:themeColor="text2" w:themeTint="80"/>
          </w:rPr>
          <w:t>https://doi.org/10.1080/03075079.2014.988702</w:t>
        </w:r>
      </w:hyperlink>
    </w:p>
    <w:p w14:paraId="0D3EE127" w14:textId="77777777" w:rsidR="0048644D" w:rsidRDefault="0048644D" w:rsidP="00FC33CF">
      <w:pPr>
        <w:spacing w:line="360" w:lineRule="auto"/>
        <w:jc w:val="both"/>
        <w:rPr>
          <w:rFonts w:ascii="Arial" w:hAnsi="Arial" w:cs="Arial"/>
          <w:color w:val="4C94D8" w:themeColor="text2" w:themeTint="80"/>
        </w:rPr>
      </w:pPr>
    </w:p>
    <w:p w14:paraId="01879C23" w14:textId="44F20606" w:rsidR="00717304" w:rsidRDefault="00717304" w:rsidP="00717304">
      <w:pPr>
        <w:spacing w:line="360" w:lineRule="auto"/>
        <w:jc w:val="both"/>
        <w:rPr>
          <w:rFonts w:ascii="Arial" w:hAnsi="Arial" w:cs="Arial"/>
        </w:rPr>
      </w:pPr>
      <w:r w:rsidRPr="00D57008">
        <w:rPr>
          <w:rFonts w:ascii="Arial" w:hAnsi="Arial" w:cs="Arial"/>
        </w:rPr>
        <w:t xml:space="preserve">Hotel Reservation Network (2024) </w:t>
      </w:r>
      <w:r w:rsidRPr="00E214C2">
        <w:rPr>
          <w:rFonts w:ascii="Arial" w:hAnsi="Arial" w:cs="Arial"/>
          <w:i/>
          <w:iCs/>
        </w:rPr>
        <w:t>Ibis London Sutton Point Hotel</w:t>
      </w:r>
      <w:r w:rsidRPr="00D57008">
        <w:rPr>
          <w:rFonts w:ascii="Arial" w:hAnsi="Arial" w:cs="Arial"/>
        </w:rPr>
        <w:t xml:space="preserve">. Available at: </w:t>
      </w:r>
      <w:hyperlink r:id="rId7" w:history="1">
        <w:r w:rsidRPr="00C0774F">
          <w:rPr>
            <w:rStyle w:val="Hyperlink"/>
            <w:rFonts w:ascii="Arial" w:hAnsi="Arial" w:cs="Arial"/>
            <w:color w:val="4C94D8" w:themeColor="text2" w:themeTint="80"/>
          </w:rPr>
          <w:t>http://ibis-london-sutton-point.hotels-of-london.com/en/</w:t>
        </w:r>
      </w:hyperlink>
      <w:r w:rsidRPr="00C0774F">
        <w:rPr>
          <w:rFonts w:ascii="Arial" w:hAnsi="Arial" w:cs="Arial"/>
          <w:color w:val="4C94D8" w:themeColor="text2" w:themeTint="80"/>
        </w:rPr>
        <w:t xml:space="preserve">  </w:t>
      </w:r>
      <w:r w:rsidRPr="00D57008">
        <w:rPr>
          <w:rFonts w:ascii="Arial" w:hAnsi="Arial" w:cs="Arial"/>
        </w:rPr>
        <w:t xml:space="preserve">Accessed on: </w:t>
      </w:r>
      <w:r w:rsidR="000E3ACC">
        <w:rPr>
          <w:rFonts w:ascii="Arial" w:hAnsi="Arial" w:cs="Arial"/>
        </w:rPr>
        <w:t>2</w:t>
      </w:r>
      <w:r w:rsidRPr="00D57008">
        <w:rPr>
          <w:rFonts w:ascii="Arial" w:hAnsi="Arial" w:cs="Arial"/>
        </w:rPr>
        <w:t xml:space="preserve">5 </w:t>
      </w:r>
      <w:r w:rsidR="000E3ACC">
        <w:rPr>
          <w:rFonts w:ascii="Arial" w:hAnsi="Arial" w:cs="Arial"/>
        </w:rPr>
        <w:t xml:space="preserve">September </w:t>
      </w:r>
      <w:r w:rsidRPr="00D57008">
        <w:rPr>
          <w:rFonts w:ascii="Arial" w:hAnsi="Arial" w:cs="Arial"/>
        </w:rPr>
        <w:t xml:space="preserve"> 2024</w:t>
      </w:r>
    </w:p>
    <w:p w14:paraId="1F8F40CE" w14:textId="77777777" w:rsidR="00717304" w:rsidRPr="00D57008" w:rsidRDefault="00717304" w:rsidP="00717304">
      <w:pPr>
        <w:spacing w:line="360" w:lineRule="auto"/>
        <w:jc w:val="both"/>
        <w:rPr>
          <w:rFonts w:ascii="Arial" w:hAnsi="Arial" w:cs="Arial"/>
        </w:rPr>
      </w:pPr>
      <w:r w:rsidRPr="00D57008">
        <w:rPr>
          <w:rFonts w:ascii="Arial" w:hAnsi="Arial" w:cs="Arial"/>
        </w:rPr>
        <w:t>Johnston, R., Clark, G. and Shulver, M. (2012) Service operations management : improving service delivery. Fourth edition. Harlow, Essex, England ; Pearson.</w:t>
      </w:r>
    </w:p>
    <w:p w14:paraId="46451064" w14:textId="26FB2455" w:rsidR="00D57008" w:rsidRDefault="00D57008" w:rsidP="00FC33CF">
      <w:pPr>
        <w:spacing w:line="360" w:lineRule="auto"/>
        <w:jc w:val="both"/>
        <w:rPr>
          <w:rFonts w:ascii="Arial" w:hAnsi="Arial" w:cs="Arial"/>
          <w:color w:val="4C94D8" w:themeColor="text2" w:themeTint="80"/>
        </w:rPr>
      </w:pPr>
      <w:r w:rsidRPr="00D57008">
        <w:rPr>
          <w:rFonts w:ascii="Arial" w:hAnsi="Arial" w:cs="Arial"/>
        </w:rPr>
        <w:t xml:space="preserve">National Trust (2024) </w:t>
      </w:r>
      <w:r w:rsidRPr="00E214C2">
        <w:rPr>
          <w:rFonts w:ascii="Arial" w:hAnsi="Arial" w:cs="Arial"/>
          <w:i/>
          <w:iCs/>
        </w:rPr>
        <w:t>Surrey Hills.</w:t>
      </w:r>
      <w:r w:rsidRPr="00D57008">
        <w:rPr>
          <w:rFonts w:ascii="Arial" w:hAnsi="Arial" w:cs="Arial"/>
        </w:rPr>
        <w:t xml:space="preserve"> Available at:</w:t>
      </w:r>
      <w:r w:rsidR="00AC52E4">
        <w:rPr>
          <w:rFonts w:ascii="Arial" w:hAnsi="Arial" w:cs="Arial"/>
        </w:rPr>
        <w:t xml:space="preserve"> </w:t>
      </w:r>
      <w:hyperlink r:id="rId8" w:history="1">
        <w:r w:rsidR="00C72950" w:rsidRPr="00C72950">
          <w:rPr>
            <w:rStyle w:val="Hyperlink"/>
            <w:rFonts w:ascii="Arial" w:hAnsi="Arial" w:cs="Arial"/>
            <w:color w:val="4C94D8" w:themeColor="text2" w:themeTint="80"/>
          </w:rPr>
          <w:t>https://www.nationaltrust.org.uk/visit/surrey/countryside-woodland/surrey-hills</w:t>
        </w:r>
      </w:hyperlink>
      <w:r w:rsidR="00D2039F">
        <w:rPr>
          <w:rFonts w:ascii="Arial" w:hAnsi="Arial" w:cs="Arial"/>
        </w:rPr>
        <w:t xml:space="preserve"> </w:t>
      </w:r>
      <w:r w:rsidR="00D2039F" w:rsidRPr="00D57008">
        <w:rPr>
          <w:rFonts w:ascii="Arial" w:hAnsi="Arial" w:cs="Arial"/>
        </w:rPr>
        <w:t xml:space="preserve">Accessed on: </w:t>
      </w:r>
      <w:r w:rsidR="00D2039F">
        <w:rPr>
          <w:rFonts w:ascii="Arial" w:hAnsi="Arial" w:cs="Arial"/>
        </w:rPr>
        <w:t>27</w:t>
      </w:r>
      <w:r w:rsidR="00D2039F" w:rsidRPr="00D57008">
        <w:rPr>
          <w:rFonts w:ascii="Arial" w:hAnsi="Arial" w:cs="Arial"/>
        </w:rPr>
        <w:t xml:space="preserve"> </w:t>
      </w:r>
      <w:r w:rsidR="00D2039F">
        <w:rPr>
          <w:rFonts w:ascii="Arial" w:hAnsi="Arial" w:cs="Arial"/>
        </w:rPr>
        <w:t xml:space="preserve">September </w:t>
      </w:r>
      <w:r w:rsidR="00D2039F" w:rsidRPr="00D57008">
        <w:rPr>
          <w:rFonts w:ascii="Arial" w:hAnsi="Arial" w:cs="Arial"/>
        </w:rPr>
        <w:t xml:space="preserve"> </w:t>
      </w:r>
    </w:p>
    <w:p w14:paraId="72C91280" w14:textId="77777777" w:rsidR="00717304" w:rsidRDefault="00717304" w:rsidP="00717304">
      <w:pPr>
        <w:spacing w:line="360" w:lineRule="auto"/>
        <w:jc w:val="both"/>
        <w:rPr>
          <w:rFonts w:ascii="Arial" w:hAnsi="Arial" w:cs="Arial"/>
        </w:rPr>
      </w:pPr>
      <w:proofErr w:type="spellStart"/>
      <w:r w:rsidRPr="00BA7A33">
        <w:rPr>
          <w:rFonts w:ascii="Arial" w:hAnsi="Arial" w:cs="Arial"/>
        </w:rPr>
        <w:t>Pizam</w:t>
      </w:r>
      <w:proofErr w:type="spellEnd"/>
      <w:r w:rsidRPr="00BA7A33">
        <w:rPr>
          <w:rFonts w:ascii="Arial" w:hAnsi="Arial" w:cs="Arial"/>
        </w:rPr>
        <w:t>,</w:t>
      </w:r>
      <w:r>
        <w:rPr>
          <w:rFonts w:ascii="Arial" w:hAnsi="Arial" w:cs="Arial"/>
        </w:rPr>
        <w:t xml:space="preserve"> </w:t>
      </w:r>
      <w:r w:rsidRPr="00BA7A33">
        <w:rPr>
          <w:rFonts w:ascii="Arial" w:hAnsi="Arial" w:cs="Arial"/>
        </w:rPr>
        <w:t xml:space="preserve">A. (2016) ‘Non-complementary </w:t>
      </w:r>
      <w:proofErr w:type="spellStart"/>
      <w:r w:rsidRPr="00BA7A33">
        <w:rPr>
          <w:rFonts w:ascii="Arial" w:hAnsi="Arial" w:cs="Arial"/>
        </w:rPr>
        <w:t>behavior</w:t>
      </w:r>
      <w:proofErr w:type="spellEnd"/>
      <w:r w:rsidRPr="00BA7A33">
        <w:rPr>
          <w:rFonts w:ascii="Arial" w:hAnsi="Arial" w:cs="Arial"/>
        </w:rPr>
        <w:t xml:space="preserve"> and guest service management’, </w:t>
      </w:r>
      <w:r w:rsidRPr="00BA7A33">
        <w:rPr>
          <w:rFonts w:ascii="Arial" w:hAnsi="Arial" w:cs="Arial"/>
          <w:i/>
          <w:iCs/>
        </w:rPr>
        <w:t>International journal of hospitality management</w:t>
      </w:r>
      <w:r w:rsidRPr="00BA7A33">
        <w:rPr>
          <w:rFonts w:ascii="Arial" w:hAnsi="Arial" w:cs="Arial"/>
        </w:rPr>
        <w:t xml:space="preserve">, 58, pp. 117–118. Available at: </w:t>
      </w:r>
      <w:hyperlink r:id="rId9" w:history="1">
        <w:r w:rsidRPr="00BA7A33">
          <w:rPr>
            <w:rStyle w:val="Hyperlink"/>
            <w:rFonts w:ascii="Arial" w:hAnsi="Arial" w:cs="Arial"/>
            <w:color w:val="4C94D8" w:themeColor="text2" w:themeTint="80"/>
          </w:rPr>
          <w:t>https://doi.org/10.1016/j.ijhm.2016.08.007</w:t>
        </w:r>
      </w:hyperlink>
    </w:p>
    <w:p w14:paraId="3D9C637B" w14:textId="77777777" w:rsidR="00717304" w:rsidRDefault="00717304" w:rsidP="00FC33CF">
      <w:pPr>
        <w:spacing w:line="360" w:lineRule="auto"/>
        <w:jc w:val="both"/>
        <w:rPr>
          <w:rFonts w:ascii="Arial" w:hAnsi="Arial" w:cs="Arial"/>
          <w:color w:val="4C94D8" w:themeColor="text2" w:themeTint="80"/>
        </w:rPr>
      </w:pPr>
    </w:p>
    <w:p w14:paraId="47A310DC" w14:textId="77777777" w:rsidR="00717304" w:rsidRDefault="00717304" w:rsidP="00717304">
      <w:pPr>
        <w:spacing w:line="360" w:lineRule="auto"/>
        <w:jc w:val="both"/>
        <w:rPr>
          <w:rFonts w:ascii="Arial" w:hAnsi="Arial" w:cs="Arial"/>
          <w:color w:val="4C94D8" w:themeColor="text2" w:themeTint="80"/>
        </w:rPr>
      </w:pPr>
      <w:r w:rsidRPr="00D57008">
        <w:rPr>
          <w:rFonts w:ascii="Arial" w:hAnsi="Arial" w:cs="Arial"/>
        </w:rPr>
        <w:t xml:space="preserve">Smith, S. (2015) ‘Embedding Graduate Attributes into the Undergraduate Curriculum: Reflection and Actions’, </w:t>
      </w:r>
      <w:r w:rsidRPr="00E5607F">
        <w:rPr>
          <w:rFonts w:ascii="Arial" w:hAnsi="Arial" w:cs="Arial"/>
          <w:i/>
          <w:iCs/>
        </w:rPr>
        <w:t>Journal of perspectives in applied academic practice</w:t>
      </w:r>
      <w:r w:rsidRPr="00D57008">
        <w:rPr>
          <w:rFonts w:ascii="Arial" w:hAnsi="Arial" w:cs="Arial"/>
        </w:rPr>
        <w:t xml:space="preserve">, 4(2). Available at: </w:t>
      </w:r>
      <w:hyperlink r:id="rId10" w:history="1">
        <w:r w:rsidRPr="00AC52E4">
          <w:rPr>
            <w:rStyle w:val="Hyperlink"/>
            <w:rFonts w:ascii="Arial" w:hAnsi="Arial" w:cs="Arial"/>
            <w:color w:val="4C94D8" w:themeColor="text2" w:themeTint="80"/>
          </w:rPr>
          <w:t>https://doi.org/10.14297/jpaap.v4i2.174</w:t>
        </w:r>
      </w:hyperlink>
    </w:p>
    <w:p w14:paraId="729E99C1" w14:textId="77777777" w:rsidR="00717304" w:rsidRDefault="00717304" w:rsidP="00717304">
      <w:pPr>
        <w:spacing w:line="360" w:lineRule="auto"/>
        <w:jc w:val="both"/>
        <w:rPr>
          <w:rFonts w:ascii="Arial" w:hAnsi="Arial" w:cs="Arial"/>
          <w:color w:val="4C94D8" w:themeColor="text2" w:themeTint="80"/>
        </w:rPr>
      </w:pPr>
    </w:p>
    <w:p w14:paraId="119196C5" w14:textId="77777777" w:rsidR="00D2039F" w:rsidRPr="00D57008" w:rsidRDefault="00717304" w:rsidP="00D2039F">
      <w:pPr>
        <w:spacing w:line="360" w:lineRule="auto"/>
        <w:jc w:val="both"/>
        <w:rPr>
          <w:rFonts w:ascii="Arial" w:hAnsi="Arial" w:cs="Arial"/>
        </w:rPr>
      </w:pPr>
      <w:r w:rsidRPr="00D57008">
        <w:rPr>
          <w:rFonts w:ascii="Arial" w:hAnsi="Arial" w:cs="Arial"/>
        </w:rPr>
        <w:t xml:space="preserve">The Jockey Club (2024) </w:t>
      </w:r>
      <w:r w:rsidRPr="009910C1">
        <w:rPr>
          <w:rFonts w:ascii="Arial" w:hAnsi="Arial" w:cs="Arial"/>
          <w:i/>
          <w:iCs/>
        </w:rPr>
        <w:t>Epsom Downs RACECOURSE</w:t>
      </w:r>
      <w:r w:rsidRPr="00D57008">
        <w:rPr>
          <w:rFonts w:ascii="Arial" w:hAnsi="Arial" w:cs="Arial"/>
        </w:rPr>
        <w:t>. Available at:</w:t>
      </w:r>
      <w:r>
        <w:rPr>
          <w:rFonts w:ascii="Arial" w:hAnsi="Arial" w:cs="Arial"/>
        </w:rPr>
        <w:t xml:space="preserve"> </w:t>
      </w:r>
      <w:hyperlink r:id="rId11" w:history="1">
        <w:r w:rsidRPr="00AC52E4">
          <w:rPr>
            <w:rStyle w:val="Hyperlink"/>
            <w:rFonts w:ascii="Arial" w:hAnsi="Arial" w:cs="Arial"/>
            <w:color w:val="4C94D8" w:themeColor="text2" w:themeTint="80"/>
          </w:rPr>
          <w:t>https://www.thejockeyclub.co.uk/epsom/</w:t>
        </w:r>
      </w:hyperlink>
      <w:r w:rsidR="00D2039F">
        <w:rPr>
          <w:rFonts w:ascii="Arial" w:hAnsi="Arial" w:cs="Arial"/>
          <w:color w:val="4C94D8" w:themeColor="text2" w:themeTint="80"/>
        </w:rPr>
        <w:t xml:space="preserve">  </w:t>
      </w:r>
      <w:r w:rsidR="00D2039F" w:rsidRPr="00483DF4">
        <w:rPr>
          <w:rFonts w:ascii="Arial" w:hAnsi="Arial" w:cs="Arial"/>
        </w:rPr>
        <w:t>Accessed on:</w:t>
      </w:r>
      <w:r w:rsidR="00D2039F">
        <w:rPr>
          <w:rFonts w:ascii="Arial" w:hAnsi="Arial" w:cs="Arial"/>
        </w:rPr>
        <w:t xml:space="preserve"> 28</w:t>
      </w:r>
      <w:r w:rsidR="00D2039F" w:rsidRPr="00483DF4">
        <w:rPr>
          <w:rFonts w:ascii="Arial" w:hAnsi="Arial" w:cs="Arial"/>
        </w:rPr>
        <w:t xml:space="preserve"> </w:t>
      </w:r>
      <w:r w:rsidR="00D2039F">
        <w:rPr>
          <w:rFonts w:ascii="Arial" w:hAnsi="Arial" w:cs="Arial"/>
        </w:rPr>
        <w:t>September</w:t>
      </w:r>
      <w:r w:rsidR="00D2039F" w:rsidRPr="00483DF4">
        <w:rPr>
          <w:rFonts w:ascii="Arial" w:hAnsi="Arial" w:cs="Arial"/>
        </w:rPr>
        <w:t xml:space="preserve"> 2024</w:t>
      </w:r>
    </w:p>
    <w:p w14:paraId="6F32CE08" w14:textId="77777777" w:rsidR="00717304" w:rsidRDefault="00717304" w:rsidP="00717304">
      <w:pPr>
        <w:spacing w:line="360" w:lineRule="auto"/>
        <w:jc w:val="both"/>
        <w:rPr>
          <w:rFonts w:ascii="Arial" w:hAnsi="Arial" w:cs="Arial"/>
        </w:rPr>
      </w:pPr>
    </w:p>
    <w:p w14:paraId="1BAC6790" w14:textId="1767811F" w:rsidR="0096067C" w:rsidRPr="00D57008" w:rsidRDefault="0096067C" w:rsidP="0096067C">
      <w:pPr>
        <w:spacing w:line="360" w:lineRule="auto"/>
        <w:jc w:val="both"/>
        <w:rPr>
          <w:rFonts w:ascii="Arial" w:hAnsi="Arial" w:cs="Arial"/>
        </w:rPr>
      </w:pPr>
      <w:r w:rsidRPr="00D57008">
        <w:rPr>
          <w:rFonts w:ascii="Arial" w:hAnsi="Arial" w:cs="Arial"/>
        </w:rPr>
        <w:t xml:space="preserve">Tripadvisor (2024) </w:t>
      </w:r>
      <w:r w:rsidRPr="009910C1">
        <w:rPr>
          <w:rFonts w:ascii="Arial" w:hAnsi="Arial" w:cs="Arial"/>
          <w:i/>
          <w:iCs/>
        </w:rPr>
        <w:t>Adagio London Sutton Point</w:t>
      </w:r>
      <w:r w:rsidRPr="00D57008">
        <w:rPr>
          <w:rFonts w:ascii="Arial" w:hAnsi="Arial" w:cs="Arial"/>
        </w:rPr>
        <w:t xml:space="preserve">. Available at: </w:t>
      </w:r>
      <w:r w:rsidR="00483DF4" w:rsidRPr="00483DF4">
        <w:rPr>
          <w:rFonts w:ascii="Arial" w:hAnsi="Arial" w:cs="Arial"/>
        </w:rPr>
        <w:t xml:space="preserve">Available at: </w:t>
      </w:r>
      <w:hyperlink r:id="rId12" w:history="1">
        <w:r w:rsidR="00483DF4" w:rsidRPr="00483DF4">
          <w:rPr>
            <w:rStyle w:val="Hyperlink"/>
            <w:rFonts w:ascii="Arial" w:hAnsi="Arial" w:cs="Arial"/>
            <w:color w:val="4C94D8" w:themeColor="text2" w:themeTint="80"/>
          </w:rPr>
          <w:t>https://www.tripadvisor.co.uk/Hotel_Review-g504182-d23426061-Reviews-Adagio_London_Sutton_Point-Sutton_Greater_London_England.html</w:t>
        </w:r>
      </w:hyperlink>
      <w:r w:rsidR="00483DF4">
        <w:rPr>
          <w:rFonts w:ascii="Arial" w:hAnsi="Arial" w:cs="Arial"/>
        </w:rPr>
        <w:t xml:space="preserve"> </w:t>
      </w:r>
      <w:r w:rsidR="00483DF4" w:rsidRPr="00483DF4">
        <w:rPr>
          <w:rFonts w:ascii="Arial" w:hAnsi="Arial" w:cs="Arial"/>
        </w:rPr>
        <w:t xml:space="preserve"> </w:t>
      </w:r>
      <w:bookmarkStart w:id="1" w:name="_Hlk178723488"/>
      <w:r w:rsidR="00483DF4" w:rsidRPr="00483DF4">
        <w:rPr>
          <w:rFonts w:ascii="Arial" w:hAnsi="Arial" w:cs="Arial"/>
        </w:rPr>
        <w:t>Accessed on:</w:t>
      </w:r>
      <w:r w:rsidR="00D2039F">
        <w:rPr>
          <w:rFonts w:ascii="Arial" w:hAnsi="Arial" w:cs="Arial"/>
        </w:rPr>
        <w:t xml:space="preserve"> 28</w:t>
      </w:r>
      <w:r w:rsidR="00483DF4" w:rsidRPr="00483DF4">
        <w:rPr>
          <w:rFonts w:ascii="Arial" w:hAnsi="Arial" w:cs="Arial"/>
        </w:rPr>
        <w:t xml:space="preserve"> </w:t>
      </w:r>
      <w:r w:rsidR="00D2039F">
        <w:rPr>
          <w:rFonts w:ascii="Arial" w:hAnsi="Arial" w:cs="Arial"/>
        </w:rPr>
        <w:t>September</w:t>
      </w:r>
      <w:r w:rsidR="00483DF4" w:rsidRPr="00483DF4">
        <w:rPr>
          <w:rFonts w:ascii="Arial" w:hAnsi="Arial" w:cs="Arial"/>
        </w:rPr>
        <w:t xml:space="preserve"> 2024</w:t>
      </w:r>
    </w:p>
    <w:bookmarkEnd w:id="1"/>
    <w:p w14:paraId="47DA595A" w14:textId="29FE90A2" w:rsidR="00D57008" w:rsidRPr="00D57008" w:rsidRDefault="00717304" w:rsidP="00FC33CF">
      <w:pPr>
        <w:spacing w:line="360" w:lineRule="auto"/>
        <w:jc w:val="both"/>
        <w:rPr>
          <w:rFonts w:ascii="Arial" w:hAnsi="Arial" w:cs="Arial"/>
        </w:rPr>
      </w:pPr>
      <w:r w:rsidRPr="00D57008">
        <w:rPr>
          <w:rFonts w:ascii="Arial" w:hAnsi="Arial" w:cs="Arial"/>
        </w:rPr>
        <w:t>Vallen, G.K. and Vallen, J.J. (2014) Check-in check-out : managing hotel operations. Ninth edition, Pearson new international edition. Harlow: Pearson.</w:t>
      </w:r>
    </w:p>
    <w:p w14:paraId="5F8A903C" w14:textId="77777777" w:rsidR="00D57008" w:rsidRPr="00D57008" w:rsidRDefault="00D57008" w:rsidP="00FC33CF">
      <w:pPr>
        <w:spacing w:line="360" w:lineRule="auto"/>
        <w:jc w:val="both"/>
        <w:rPr>
          <w:rFonts w:ascii="Arial" w:hAnsi="Arial" w:cs="Arial"/>
        </w:rPr>
      </w:pPr>
      <w:r w:rsidRPr="00D57008">
        <w:rPr>
          <w:rFonts w:ascii="Arial" w:hAnsi="Arial" w:cs="Arial"/>
        </w:rPr>
        <w:t>Wood, R.C. (ed.) (2013) Key concepts in hospitality management. London: SAGE Publications Ltd.</w:t>
      </w:r>
    </w:p>
    <w:p w14:paraId="61CC448E" w14:textId="77777777" w:rsidR="00D57008" w:rsidRPr="00D57008" w:rsidRDefault="00D57008" w:rsidP="00FC33CF">
      <w:pPr>
        <w:spacing w:line="360" w:lineRule="auto"/>
        <w:jc w:val="both"/>
        <w:rPr>
          <w:rFonts w:ascii="Arial" w:hAnsi="Arial" w:cs="Arial"/>
        </w:rPr>
      </w:pPr>
    </w:p>
    <w:p w14:paraId="4F1D451B" w14:textId="2D2E57AE" w:rsidR="00FC33CF" w:rsidRPr="00B26144" w:rsidRDefault="00FC33CF" w:rsidP="00FC33CF">
      <w:pPr>
        <w:spacing w:line="360" w:lineRule="auto"/>
        <w:jc w:val="both"/>
        <w:rPr>
          <w:rFonts w:ascii="Arial" w:hAnsi="Arial" w:cs="Arial"/>
        </w:rPr>
      </w:pPr>
      <w:r w:rsidRPr="00FC33CF">
        <w:rPr>
          <w:rFonts w:ascii="Arial" w:hAnsi="Arial" w:cs="Arial"/>
        </w:rPr>
        <w:t>Aprile, K.T. and Knight, B.A. (2020) ‘The WIL to learn: students’ perspectives on the impact of work-integrated learning placements on their professional readiness’, Higher education research and development, 39(5), pp. 869–882. Available at: https://doi.org/10.1080/07294360.2019.1695754.</w:t>
      </w:r>
    </w:p>
    <w:p w14:paraId="058BD3E3" w14:textId="4124D4DC" w:rsidR="00142893" w:rsidRPr="00142893" w:rsidRDefault="00142893" w:rsidP="00142893">
      <w:pPr>
        <w:spacing w:line="360" w:lineRule="auto"/>
        <w:jc w:val="both"/>
        <w:rPr>
          <w:rFonts w:ascii="Arial" w:hAnsi="Arial" w:cs="Arial"/>
        </w:rPr>
      </w:pPr>
    </w:p>
    <w:p w14:paraId="60A36526" w14:textId="2BD60DF8" w:rsidR="0082729F" w:rsidRPr="0082729F" w:rsidRDefault="0082729F" w:rsidP="0082729F">
      <w:pPr>
        <w:spacing w:line="360" w:lineRule="auto"/>
        <w:jc w:val="both"/>
        <w:rPr>
          <w:rFonts w:ascii="Arial" w:hAnsi="Arial" w:cs="Arial"/>
        </w:rPr>
      </w:pPr>
    </w:p>
    <w:p w14:paraId="778C13D9" w14:textId="776C5943" w:rsidR="001E46B7" w:rsidRDefault="001E46B7" w:rsidP="00445396">
      <w:pPr>
        <w:spacing w:line="360" w:lineRule="auto"/>
        <w:jc w:val="both"/>
        <w:rPr>
          <w:rFonts w:ascii="Arial" w:hAnsi="Arial" w:cs="Arial"/>
        </w:rPr>
      </w:pPr>
    </w:p>
    <w:sectPr w:rsidR="001E46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DC8"/>
    <w:rsid w:val="000039F1"/>
    <w:rsid w:val="00006CE3"/>
    <w:rsid w:val="00020109"/>
    <w:rsid w:val="000223F0"/>
    <w:rsid w:val="00032AAC"/>
    <w:rsid w:val="0003387D"/>
    <w:rsid w:val="00034F66"/>
    <w:rsid w:val="00037A2B"/>
    <w:rsid w:val="00040707"/>
    <w:rsid w:val="00041CB8"/>
    <w:rsid w:val="00057BF7"/>
    <w:rsid w:val="000673AF"/>
    <w:rsid w:val="000767B5"/>
    <w:rsid w:val="00094B90"/>
    <w:rsid w:val="000977D3"/>
    <w:rsid w:val="00097BDF"/>
    <w:rsid w:val="000A3DC6"/>
    <w:rsid w:val="000A5AF0"/>
    <w:rsid w:val="000B1183"/>
    <w:rsid w:val="000B54A3"/>
    <w:rsid w:val="000D07AE"/>
    <w:rsid w:val="000D43F1"/>
    <w:rsid w:val="000D560D"/>
    <w:rsid w:val="000D6198"/>
    <w:rsid w:val="000D6241"/>
    <w:rsid w:val="000D76B6"/>
    <w:rsid w:val="000E3ACC"/>
    <w:rsid w:val="00102A0B"/>
    <w:rsid w:val="00104BB2"/>
    <w:rsid w:val="0011138D"/>
    <w:rsid w:val="00113A8E"/>
    <w:rsid w:val="00117CF7"/>
    <w:rsid w:val="00130FFE"/>
    <w:rsid w:val="00133C52"/>
    <w:rsid w:val="0013729E"/>
    <w:rsid w:val="00142893"/>
    <w:rsid w:val="00163E42"/>
    <w:rsid w:val="0017222C"/>
    <w:rsid w:val="001839C2"/>
    <w:rsid w:val="00183D15"/>
    <w:rsid w:val="00183E1B"/>
    <w:rsid w:val="001925E8"/>
    <w:rsid w:val="001960D5"/>
    <w:rsid w:val="001A1DFE"/>
    <w:rsid w:val="001A583A"/>
    <w:rsid w:val="001C4775"/>
    <w:rsid w:val="001E310E"/>
    <w:rsid w:val="001E46B7"/>
    <w:rsid w:val="001E6F30"/>
    <w:rsid w:val="001E799F"/>
    <w:rsid w:val="0020108E"/>
    <w:rsid w:val="002070CC"/>
    <w:rsid w:val="00210501"/>
    <w:rsid w:val="00210674"/>
    <w:rsid w:val="0021642A"/>
    <w:rsid w:val="0022130C"/>
    <w:rsid w:val="002274A7"/>
    <w:rsid w:val="002309F3"/>
    <w:rsid w:val="0023253E"/>
    <w:rsid w:val="00233E00"/>
    <w:rsid w:val="00241E34"/>
    <w:rsid w:val="00263636"/>
    <w:rsid w:val="002924AB"/>
    <w:rsid w:val="002962EF"/>
    <w:rsid w:val="002A15C8"/>
    <w:rsid w:val="002A3533"/>
    <w:rsid w:val="002B06A2"/>
    <w:rsid w:val="002B51A0"/>
    <w:rsid w:val="002B5317"/>
    <w:rsid w:val="002B5B68"/>
    <w:rsid w:val="002C2213"/>
    <w:rsid w:val="002D183B"/>
    <w:rsid w:val="002D3500"/>
    <w:rsid w:val="002D5C38"/>
    <w:rsid w:val="002E37DF"/>
    <w:rsid w:val="002E388C"/>
    <w:rsid w:val="002E6555"/>
    <w:rsid w:val="002F545F"/>
    <w:rsid w:val="002F6FF9"/>
    <w:rsid w:val="00304115"/>
    <w:rsid w:val="00307E16"/>
    <w:rsid w:val="00314DC8"/>
    <w:rsid w:val="00347735"/>
    <w:rsid w:val="00361B2A"/>
    <w:rsid w:val="00364304"/>
    <w:rsid w:val="00366B73"/>
    <w:rsid w:val="00367C88"/>
    <w:rsid w:val="003819B1"/>
    <w:rsid w:val="00384D15"/>
    <w:rsid w:val="003923A1"/>
    <w:rsid w:val="00392E08"/>
    <w:rsid w:val="00396162"/>
    <w:rsid w:val="00396B87"/>
    <w:rsid w:val="003B5156"/>
    <w:rsid w:val="003C604E"/>
    <w:rsid w:val="003C61C7"/>
    <w:rsid w:val="003D094E"/>
    <w:rsid w:val="003D169A"/>
    <w:rsid w:val="003E4DAC"/>
    <w:rsid w:val="003F4772"/>
    <w:rsid w:val="003F6012"/>
    <w:rsid w:val="003F63FA"/>
    <w:rsid w:val="003F7538"/>
    <w:rsid w:val="00414843"/>
    <w:rsid w:val="0042082F"/>
    <w:rsid w:val="0042087E"/>
    <w:rsid w:val="00423CB5"/>
    <w:rsid w:val="0042688E"/>
    <w:rsid w:val="00430EAD"/>
    <w:rsid w:val="004310AC"/>
    <w:rsid w:val="0044223F"/>
    <w:rsid w:val="00445396"/>
    <w:rsid w:val="0046564F"/>
    <w:rsid w:val="00466117"/>
    <w:rsid w:val="004670F5"/>
    <w:rsid w:val="00471F5E"/>
    <w:rsid w:val="0048099B"/>
    <w:rsid w:val="00483DF4"/>
    <w:rsid w:val="0048644D"/>
    <w:rsid w:val="004A0434"/>
    <w:rsid w:val="004A07EF"/>
    <w:rsid w:val="004A17B9"/>
    <w:rsid w:val="004A19FB"/>
    <w:rsid w:val="004A2369"/>
    <w:rsid w:val="004C04D9"/>
    <w:rsid w:val="004C37ED"/>
    <w:rsid w:val="004D0BA6"/>
    <w:rsid w:val="004D2551"/>
    <w:rsid w:val="004D25DA"/>
    <w:rsid w:val="004D2E39"/>
    <w:rsid w:val="004D3BF8"/>
    <w:rsid w:val="004F1A41"/>
    <w:rsid w:val="004F4B7A"/>
    <w:rsid w:val="004F5D65"/>
    <w:rsid w:val="004F726F"/>
    <w:rsid w:val="0050272B"/>
    <w:rsid w:val="00503C08"/>
    <w:rsid w:val="005063AE"/>
    <w:rsid w:val="0051491B"/>
    <w:rsid w:val="00522E74"/>
    <w:rsid w:val="005241D2"/>
    <w:rsid w:val="00525ED1"/>
    <w:rsid w:val="00527340"/>
    <w:rsid w:val="005510A0"/>
    <w:rsid w:val="00552343"/>
    <w:rsid w:val="0055383A"/>
    <w:rsid w:val="005704CC"/>
    <w:rsid w:val="005753A7"/>
    <w:rsid w:val="005A3BF2"/>
    <w:rsid w:val="005A485D"/>
    <w:rsid w:val="005A616B"/>
    <w:rsid w:val="005C0842"/>
    <w:rsid w:val="005C1B7C"/>
    <w:rsid w:val="005C4C86"/>
    <w:rsid w:val="005D5A3A"/>
    <w:rsid w:val="005D7D0C"/>
    <w:rsid w:val="005E0444"/>
    <w:rsid w:val="005E2796"/>
    <w:rsid w:val="005E597D"/>
    <w:rsid w:val="005F38BB"/>
    <w:rsid w:val="005F73DC"/>
    <w:rsid w:val="005F7763"/>
    <w:rsid w:val="00612A7D"/>
    <w:rsid w:val="00615986"/>
    <w:rsid w:val="00623CED"/>
    <w:rsid w:val="00641F6A"/>
    <w:rsid w:val="00647449"/>
    <w:rsid w:val="006509A8"/>
    <w:rsid w:val="00672723"/>
    <w:rsid w:val="00683C95"/>
    <w:rsid w:val="006878F6"/>
    <w:rsid w:val="006C1CE3"/>
    <w:rsid w:val="006C35B2"/>
    <w:rsid w:val="006C4679"/>
    <w:rsid w:val="006C67F8"/>
    <w:rsid w:val="006C7119"/>
    <w:rsid w:val="006D6EA0"/>
    <w:rsid w:val="006E2C39"/>
    <w:rsid w:val="006E68FE"/>
    <w:rsid w:val="006E7153"/>
    <w:rsid w:val="006F3FF8"/>
    <w:rsid w:val="0070784A"/>
    <w:rsid w:val="0071296A"/>
    <w:rsid w:val="0071513E"/>
    <w:rsid w:val="00717304"/>
    <w:rsid w:val="00720C34"/>
    <w:rsid w:val="00722E55"/>
    <w:rsid w:val="00727BDB"/>
    <w:rsid w:val="007416AF"/>
    <w:rsid w:val="007423F4"/>
    <w:rsid w:val="00761586"/>
    <w:rsid w:val="0076249F"/>
    <w:rsid w:val="00764038"/>
    <w:rsid w:val="00764791"/>
    <w:rsid w:val="00765B8B"/>
    <w:rsid w:val="00790545"/>
    <w:rsid w:val="007911D3"/>
    <w:rsid w:val="007932AE"/>
    <w:rsid w:val="007942FA"/>
    <w:rsid w:val="007B1CDC"/>
    <w:rsid w:val="007C5601"/>
    <w:rsid w:val="007C7E19"/>
    <w:rsid w:val="007D5304"/>
    <w:rsid w:val="007E2A3A"/>
    <w:rsid w:val="007E2E5D"/>
    <w:rsid w:val="007E584A"/>
    <w:rsid w:val="007E6678"/>
    <w:rsid w:val="007F1A68"/>
    <w:rsid w:val="007F28B8"/>
    <w:rsid w:val="007F43C2"/>
    <w:rsid w:val="0080621E"/>
    <w:rsid w:val="0082729F"/>
    <w:rsid w:val="008369B1"/>
    <w:rsid w:val="00840958"/>
    <w:rsid w:val="008469D4"/>
    <w:rsid w:val="00852B0B"/>
    <w:rsid w:val="00852FCB"/>
    <w:rsid w:val="00854246"/>
    <w:rsid w:val="0085625B"/>
    <w:rsid w:val="0085658B"/>
    <w:rsid w:val="008622E3"/>
    <w:rsid w:val="00862BF3"/>
    <w:rsid w:val="0087627B"/>
    <w:rsid w:val="0088255B"/>
    <w:rsid w:val="00882B71"/>
    <w:rsid w:val="00884042"/>
    <w:rsid w:val="00894B3E"/>
    <w:rsid w:val="0089684E"/>
    <w:rsid w:val="008A4B84"/>
    <w:rsid w:val="008B1644"/>
    <w:rsid w:val="008B4E44"/>
    <w:rsid w:val="008C5E30"/>
    <w:rsid w:val="008E2F87"/>
    <w:rsid w:val="008E4D28"/>
    <w:rsid w:val="008E511C"/>
    <w:rsid w:val="008E5F37"/>
    <w:rsid w:val="008F0F64"/>
    <w:rsid w:val="009017C1"/>
    <w:rsid w:val="00903EA2"/>
    <w:rsid w:val="009060A2"/>
    <w:rsid w:val="00906C65"/>
    <w:rsid w:val="00914C89"/>
    <w:rsid w:val="00915568"/>
    <w:rsid w:val="00916396"/>
    <w:rsid w:val="009170D3"/>
    <w:rsid w:val="00920A11"/>
    <w:rsid w:val="00924930"/>
    <w:rsid w:val="00925288"/>
    <w:rsid w:val="009364ED"/>
    <w:rsid w:val="00936899"/>
    <w:rsid w:val="00943F13"/>
    <w:rsid w:val="0094730F"/>
    <w:rsid w:val="0095260A"/>
    <w:rsid w:val="009533D8"/>
    <w:rsid w:val="0095573D"/>
    <w:rsid w:val="0096067C"/>
    <w:rsid w:val="00964E31"/>
    <w:rsid w:val="00971724"/>
    <w:rsid w:val="00971B47"/>
    <w:rsid w:val="00973517"/>
    <w:rsid w:val="00975816"/>
    <w:rsid w:val="009830A4"/>
    <w:rsid w:val="009910A4"/>
    <w:rsid w:val="009910C1"/>
    <w:rsid w:val="009940DE"/>
    <w:rsid w:val="009A1359"/>
    <w:rsid w:val="009A61AE"/>
    <w:rsid w:val="009B3D33"/>
    <w:rsid w:val="009B7337"/>
    <w:rsid w:val="009B7AE4"/>
    <w:rsid w:val="009C50BD"/>
    <w:rsid w:val="009C5811"/>
    <w:rsid w:val="009C5FB2"/>
    <w:rsid w:val="009D316F"/>
    <w:rsid w:val="009F4251"/>
    <w:rsid w:val="009F536C"/>
    <w:rsid w:val="00A03372"/>
    <w:rsid w:val="00A05B69"/>
    <w:rsid w:val="00A06B06"/>
    <w:rsid w:val="00A14B93"/>
    <w:rsid w:val="00A16EBC"/>
    <w:rsid w:val="00A17785"/>
    <w:rsid w:val="00A219BA"/>
    <w:rsid w:val="00A260A4"/>
    <w:rsid w:val="00A27FD0"/>
    <w:rsid w:val="00A345B9"/>
    <w:rsid w:val="00A34E18"/>
    <w:rsid w:val="00A41D49"/>
    <w:rsid w:val="00A466DE"/>
    <w:rsid w:val="00A5068F"/>
    <w:rsid w:val="00A6283D"/>
    <w:rsid w:val="00A639DA"/>
    <w:rsid w:val="00A65FB8"/>
    <w:rsid w:val="00A71E37"/>
    <w:rsid w:val="00A818F9"/>
    <w:rsid w:val="00A85089"/>
    <w:rsid w:val="00A92B05"/>
    <w:rsid w:val="00AA043C"/>
    <w:rsid w:val="00AA18A1"/>
    <w:rsid w:val="00AA4E4E"/>
    <w:rsid w:val="00AB317F"/>
    <w:rsid w:val="00AC52E4"/>
    <w:rsid w:val="00AD0ECE"/>
    <w:rsid w:val="00AD220A"/>
    <w:rsid w:val="00AD267C"/>
    <w:rsid w:val="00AF2625"/>
    <w:rsid w:val="00AF2DC6"/>
    <w:rsid w:val="00AF4CCD"/>
    <w:rsid w:val="00AF6A18"/>
    <w:rsid w:val="00AF6AF1"/>
    <w:rsid w:val="00AF6E9C"/>
    <w:rsid w:val="00B052C5"/>
    <w:rsid w:val="00B053CF"/>
    <w:rsid w:val="00B131E8"/>
    <w:rsid w:val="00B14E57"/>
    <w:rsid w:val="00B1577B"/>
    <w:rsid w:val="00B17F2A"/>
    <w:rsid w:val="00B235B4"/>
    <w:rsid w:val="00B26144"/>
    <w:rsid w:val="00B3032A"/>
    <w:rsid w:val="00B33C4D"/>
    <w:rsid w:val="00B33C7B"/>
    <w:rsid w:val="00B40985"/>
    <w:rsid w:val="00B44A8A"/>
    <w:rsid w:val="00B47C53"/>
    <w:rsid w:val="00B67BD8"/>
    <w:rsid w:val="00B71833"/>
    <w:rsid w:val="00B72A15"/>
    <w:rsid w:val="00B74ACE"/>
    <w:rsid w:val="00B74C58"/>
    <w:rsid w:val="00B8610C"/>
    <w:rsid w:val="00BA4190"/>
    <w:rsid w:val="00BA7A33"/>
    <w:rsid w:val="00BB5B0A"/>
    <w:rsid w:val="00BD398A"/>
    <w:rsid w:val="00BD51E5"/>
    <w:rsid w:val="00BE29FE"/>
    <w:rsid w:val="00BE6F11"/>
    <w:rsid w:val="00BF21FB"/>
    <w:rsid w:val="00BF3CBF"/>
    <w:rsid w:val="00C0774F"/>
    <w:rsid w:val="00C10252"/>
    <w:rsid w:val="00C254BC"/>
    <w:rsid w:val="00C2632C"/>
    <w:rsid w:val="00C30603"/>
    <w:rsid w:val="00C32CC9"/>
    <w:rsid w:val="00C361B9"/>
    <w:rsid w:val="00C3635E"/>
    <w:rsid w:val="00C42AE2"/>
    <w:rsid w:val="00C4650F"/>
    <w:rsid w:val="00C52A72"/>
    <w:rsid w:val="00C5406F"/>
    <w:rsid w:val="00C7235C"/>
    <w:rsid w:val="00C72950"/>
    <w:rsid w:val="00C75608"/>
    <w:rsid w:val="00C8351B"/>
    <w:rsid w:val="00C83A25"/>
    <w:rsid w:val="00C84928"/>
    <w:rsid w:val="00C85CB0"/>
    <w:rsid w:val="00C8644C"/>
    <w:rsid w:val="00C8731D"/>
    <w:rsid w:val="00C93C74"/>
    <w:rsid w:val="00C94087"/>
    <w:rsid w:val="00C94BB7"/>
    <w:rsid w:val="00CA5B0C"/>
    <w:rsid w:val="00CB1225"/>
    <w:rsid w:val="00CB1281"/>
    <w:rsid w:val="00CC1CD9"/>
    <w:rsid w:val="00CE18BE"/>
    <w:rsid w:val="00CE5ACE"/>
    <w:rsid w:val="00D124A5"/>
    <w:rsid w:val="00D14B21"/>
    <w:rsid w:val="00D2039F"/>
    <w:rsid w:val="00D36E22"/>
    <w:rsid w:val="00D51E95"/>
    <w:rsid w:val="00D55E29"/>
    <w:rsid w:val="00D56CFE"/>
    <w:rsid w:val="00D57008"/>
    <w:rsid w:val="00D60B95"/>
    <w:rsid w:val="00D67F33"/>
    <w:rsid w:val="00D760FB"/>
    <w:rsid w:val="00D76884"/>
    <w:rsid w:val="00D818B2"/>
    <w:rsid w:val="00D8539B"/>
    <w:rsid w:val="00D85676"/>
    <w:rsid w:val="00D96C40"/>
    <w:rsid w:val="00DA0363"/>
    <w:rsid w:val="00DA7619"/>
    <w:rsid w:val="00DB322B"/>
    <w:rsid w:val="00DB33AA"/>
    <w:rsid w:val="00DB3813"/>
    <w:rsid w:val="00DC3A2B"/>
    <w:rsid w:val="00DC6425"/>
    <w:rsid w:val="00DC7321"/>
    <w:rsid w:val="00DD49D3"/>
    <w:rsid w:val="00DE0854"/>
    <w:rsid w:val="00DE6AFB"/>
    <w:rsid w:val="00DF139A"/>
    <w:rsid w:val="00DF28D1"/>
    <w:rsid w:val="00DF28E2"/>
    <w:rsid w:val="00E01DAF"/>
    <w:rsid w:val="00E0741D"/>
    <w:rsid w:val="00E15660"/>
    <w:rsid w:val="00E15668"/>
    <w:rsid w:val="00E20F7E"/>
    <w:rsid w:val="00E21184"/>
    <w:rsid w:val="00E214C2"/>
    <w:rsid w:val="00E220D7"/>
    <w:rsid w:val="00E24A52"/>
    <w:rsid w:val="00E25CFA"/>
    <w:rsid w:val="00E3017E"/>
    <w:rsid w:val="00E53727"/>
    <w:rsid w:val="00E5587C"/>
    <w:rsid w:val="00E55CA2"/>
    <w:rsid w:val="00E5607F"/>
    <w:rsid w:val="00E6095A"/>
    <w:rsid w:val="00E61CA8"/>
    <w:rsid w:val="00E65DE6"/>
    <w:rsid w:val="00E717C2"/>
    <w:rsid w:val="00E73010"/>
    <w:rsid w:val="00E80F76"/>
    <w:rsid w:val="00E85CF1"/>
    <w:rsid w:val="00E866A5"/>
    <w:rsid w:val="00E901B9"/>
    <w:rsid w:val="00EA1A0C"/>
    <w:rsid w:val="00EA4BA6"/>
    <w:rsid w:val="00EB2DB7"/>
    <w:rsid w:val="00EB6679"/>
    <w:rsid w:val="00EC7BB1"/>
    <w:rsid w:val="00ED2855"/>
    <w:rsid w:val="00EE3E66"/>
    <w:rsid w:val="00EE6626"/>
    <w:rsid w:val="00EF0887"/>
    <w:rsid w:val="00EF0C85"/>
    <w:rsid w:val="00EF5E30"/>
    <w:rsid w:val="00F026BC"/>
    <w:rsid w:val="00F03215"/>
    <w:rsid w:val="00F0606A"/>
    <w:rsid w:val="00F16121"/>
    <w:rsid w:val="00F23334"/>
    <w:rsid w:val="00F31433"/>
    <w:rsid w:val="00F3427A"/>
    <w:rsid w:val="00F60FAD"/>
    <w:rsid w:val="00F627FE"/>
    <w:rsid w:val="00F62C43"/>
    <w:rsid w:val="00F76A75"/>
    <w:rsid w:val="00F76B39"/>
    <w:rsid w:val="00F94508"/>
    <w:rsid w:val="00F96092"/>
    <w:rsid w:val="00FA18A8"/>
    <w:rsid w:val="00FA1971"/>
    <w:rsid w:val="00FA5443"/>
    <w:rsid w:val="00FA5CAE"/>
    <w:rsid w:val="00FA6189"/>
    <w:rsid w:val="00FB4BA9"/>
    <w:rsid w:val="00FB611A"/>
    <w:rsid w:val="00FB669C"/>
    <w:rsid w:val="00FC33CF"/>
    <w:rsid w:val="00FE0935"/>
    <w:rsid w:val="00FF408D"/>
    <w:rsid w:val="00FF40B1"/>
    <w:rsid w:val="00FF5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7B215"/>
  <w15:chartTrackingRefBased/>
  <w15:docId w15:val="{6D8117A0-D967-454D-9762-FE49BFACA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39F"/>
    <w:pPr>
      <w:spacing w:line="276" w:lineRule="auto"/>
    </w:pPr>
    <w:rPr>
      <w:rFonts w:ascii="Aptos" w:eastAsia="Aptos" w:hAnsi="Aptos" w:cs="Times New Roman"/>
    </w:rPr>
  </w:style>
  <w:style w:type="paragraph" w:styleId="Heading1">
    <w:name w:val="heading 1"/>
    <w:basedOn w:val="Normal"/>
    <w:next w:val="Normal"/>
    <w:link w:val="Heading1Char"/>
    <w:uiPriority w:val="9"/>
    <w:qFormat/>
    <w:rsid w:val="00314DC8"/>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4DC8"/>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4DC8"/>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4DC8"/>
    <w:pPr>
      <w:keepNext/>
      <w:keepLines/>
      <w:spacing w:before="80" w:after="40" w:line="278"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14DC8"/>
    <w:pPr>
      <w:keepNext/>
      <w:keepLines/>
      <w:spacing w:before="80" w:after="40" w:line="278"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14DC8"/>
    <w:pPr>
      <w:keepNext/>
      <w:keepLines/>
      <w:spacing w:before="40" w:after="0" w:line="278"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14DC8"/>
    <w:pPr>
      <w:keepNext/>
      <w:keepLines/>
      <w:spacing w:before="40" w:after="0" w:line="278"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14DC8"/>
    <w:pPr>
      <w:keepNext/>
      <w:keepLines/>
      <w:spacing w:after="0" w:line="278"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14DC8"/>
    <w:pPr>
      <w:keepNext/>
      <w:keepLines/>
      <w:spacing w:after="0" w:line="278"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4D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4D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4D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4D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4D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4D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4D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4D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4DC8"/>
    <w:rPr>
      <w:rFonts w:eastAsiaTheme="majorEastAsia" w:cstheme="majorBidi"/>
      <w:color w:val="272727" w:themeColor="text1" w:themeTint="D8"/>
    </w:rPr>
  </w:style>
  <w:style w:type="paragraph" w:styleId="Title">
    <w:name w:val="Title"/>
    <w:basedOn w:val="Normal"/>
    <w:next w:val="Normal"/>
    <w:link w:val="TitleChar"/>
    <w:uiPriority w:val="10"/>
    <w:qFormat/>
    <w:rsid w:val="00314D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4D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4DC8"/>
    <w:pPr>
      <w:numPr>
        <w:ilvl w:val="1"/>
      </w:numPr>
      <w:spacing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4D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4DC8"/>
    <w:pPr>
      <w:spacing w:before="160" w:line="278" w:lineRule="auto"/>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314DC8"/>
    <w:rPr>
      <w:i/>
      <w:iCs/>
      <w:color w:val="404040" w:themeColor="text1" w:themeTint="BF"/>
    </w:rPr>
  </w:style>
  <w:style w:type="paragraph" w:styleId="ListParagraph">
    <w:name w:val="List Paragraph"/>
    <w:basedOn w:val="Normal"/>
    <w:uiPriority w:val="34"/>
    <w:qFormat/>
    <w:rsid w:val="00314DC8"/>
    <w:pPr>
      <w:spacing w:line="278" w:lineRule="auto"/>
      <w:ind w:left="720"/>
      <w:contextualSpacing/>
    </w:pPr>
    <w:rPr>
      <w:rFonts w:asciiTheme="minorHAnsi" w:eastAsiaTheme="minorHAnsi" w:hAnsiTheme="minorHAnsi" w:cstheme="minorBidi"/>
    </w:rPr>
  </w:style>
  <w:style w:type="character" w:styleId="IntenseEmphasis">
    <w:name w:val="Intense Emphasis"/>
    <w:basedOn w:val="DefaultParagraphFont"/>
    <w:uiPriority w:val="21"/>
    <w:qFormat/>
    <w:rsid w:val="00314DC8"/>
    <w:rPr>
      <w:i/>
      <w:iCs/>
      <w:color w:val="0F4761" w:themeColor="accent1" w:themeShade="BF"/>
    </w:rPr>
  </w:style>
  <w:style w:type="paragraph" w:styleId="IntenseQuote">
    <w:name w:val="Intense Quote"/>
    <w:basedOn w:val="Normal"/>
    <w:next w:val="Normal"/>
    <w:link w:val="IntenseQuoteChar"/>
    <w:uiPriority w:val="30"/>
    <w:qFormat/>
    <w:rsid w:val="00314DC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314DC8"/>
    <w:rPr>
      <w:i/>
      <w:iCs/>
      <w:color w:val="0F4761" w:themeColor="accent1" w:themeShade="BF"/>
    </w:rPr>
  </w:style>
  <w:style w:type="character" w:styleId="IntenseReference">
    <w:name w:val="Intense Reference"/>
    <w:basedOn w:val="DefaultParagraphFont"/>
    <w:uiPriority w:val="32"/>
    <w:qFormat/>
    <w:rsid w:val="00314DC8"/>
    <w:rPr>
      <w:b/>
      <w:bCs/>
      <w:smallCaps/>
      <w:color w:val="0F4761" w:themeColor="accent1" w:themeShade="BF"/>
      <w:spacing w:val="5"/>
    </w:rPr>
  </w:style>
  <w:style w:type="character" w:styleId="Hyperlink">
    <w:name w:val="Hyperlink"/>
    <w:basedOn w:val="DefaultParagraphFont"/>
    <w:uiPriority w:val="99"/>
    <w:unhideWhenUsed/>
    <w:rsid w:val="001E46B7"/>
    <w:rPr>
      <w:color w:val="467886" w:themeColor="hyperlink"/>
      <w:u w:val="single"/>
    </w:rPr>
  </w:style>
  <w:style w:type="character" w:styleId="UnresolvedMention">
    <w:name w:val="Unresolved Mention"/>
    <w:basedOn w:val="DefaultParagraphFont"/>
    <w:uiPriority w:val="99"/>
    <w:semiHidden/>
    <w:unhideWhenUsed/>
    <w:rsid w:val="001E46B7"/>
    <w:rPr>
      <w:color w:val="605E5C"/>
      <w:shd w:val="clear" w:color="auto" w:fill="E1DFDD"/>
    </w:rPr>
  </w:style>
  <w:style w:type="character" w:styleId="FollowedHyperlink">
    <w:name w:val="FollowedHyperlink"/>
    <w:basedOn w:val="DefaultParagraphFont"/>
    <w:uiPriority w:val="99"/>
    <w:semiHidden/>
    <w:unhideWhenUsed/>
    <w:rsid w:val="00A92B0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641128">
      <w:bodyDiv w:val="1"/>
      <w:marLeft w:val="0"/>
      <w:marRight w:val="0"/>
      <w:marTop w:val="0"/>
      <w:marBottom w:val="0"/>
      <w:divBdr>
        <w:top w:val="none" w:sz="0" w:space="0" w:color="auto"/>
        <w:left w:val="none" w:sz="0" w:space="0" w:color="auto"/>
        <w:bottom w:val="none" w:sz="0" w:space="0" w:color="auto"/>
        <w:right w:val="none" w:sz="0" w:space="0" w:color="auto"/>
      </w:divBdr>
    </w:div>
    <w:div w:id="30808774">
      <w:bodyDiv w:val="1"/>
      <w:marLeft w:val="0"/>
      <w:marRight w:val="0"/>
      <w:marTop w:val="0"/>
      <w:marBottom w:val="0"/>
      <w:divBdr>
        <w:top w:val="none" w:sz="0" w:space="0" w:color="auto"/>
        <w:left w:val="none" w:sz="0" w:space="0" w:color="auto"/>
        <w:bottom w:val="none" w:sz="0" w:space="0" w:color="auto"/>
        <w:right w:val="none" w:sz="0" w:space="0" w:color="auto"/>
      </w:divBdr>
    </w:div>
    <w:div w:id="44649330">
      <w:bodyDiv w:val="1"/>
      <w:marLeft w:val="0"/>
      <w:marRight w:val="0"/>
      <w:marTop w:val="0"/>
      <w:marBottom w:val="0"/>
      <w:divBdr>
        <w:top w:val="none" w:sz="0" w:space="0" w:color="auto"/>
        <w:left w:val="none" w:sz="0" w:space="0" w:color="auto"/>
        <w:bottom w:val="none" w:sz="0" w:space="0" w:color="auto"/>
        <w:right w:val="none" w:sz="0" w:space="0" w:color="auto"/>
      </w:divBdr>
    </w:div>
    <w:div w:id="71585634">
      <w:bodyDiv w:val="1"/>
      <w:marLeft w:val="0"/>
      <w:marRight w:val="0"/>
      <w:marTop w:val="0"/>
      <w:marBottom w:val="0"/>
      <w:divBdr>
        <w:top w:val="none" w:sz="0" w:space="0" w:color="auto"/>
        <w:left w:val="none" w:sz="0" w:space="0" w:color="auto"/>
        <w:bottom w:val="none" w:sz="0" w:space="0" w:color="auto"/>
        <w:right w:val="none" w:sz="0" w:space="0" w:color="auto"/>
      </w:divBdr>
    </w:div>
    <w:div w:id="141166613">
      <w:bodyDiv w:val="1"/>
      <w:marLeft w:val="0"/>
      <w:marRight w:val="0"/>
      <w:marTop w:val="0"/>
      <w:marBottom w:val="0"/>
      <w:divBdr>
        <w:top w:val="none" w:sz="0" w:space="0" w:color="auto"/>
        <w:left w:val="none" w:sz="0" w:space="0" w:color="auto"/>
        <w:bottom w:val="none" w:sz="0" w:space="0" w:color="auto"/>
        <w:right w:val="none" w:sz="0" w:space="0" w:color="auto"/>
      </w:divBdr>
    </w:div>
    <w:div w:id="282688643">
      <w:bodyDiv w:val="1"/>
      <w:marLeft w:val="0"/>
      <w:marRight w:val="0"/>
      <w:marTop w:val="0"/>
      <w:marBottom w:val="0"/>
      <w:divBdr>
        <w:top w:val="none" w:sz="0" w:space="0" w:color="auto"/>
        <w:left w:val="none" w:sz="0" w:space="0" w:color="auto"/>
        <w:bottom w:val="none" w:sz="0" w:space="0" w:color="auto"/>
        <w:right w:val="none" w:sz="0" w:space="0" w:color="auto"/>
      </w:divBdr>
    </w:div>
    <w:div w:id="457260209">
      <w:bodyDiv w:val="1"/>
      <w:marLeft w:val="0"/>
      <w:marRight w:val="0"/>
      <w:marTop w:val="0"/>
      <w:marBottom w:val="0"/>
      <w:divBdr>
        <w:top w:val="none" w:sz="0" w:space="0" w:color="auto"/>
        <w:left w:val="none" w:sz="0" w:space="0" w:color="auto"/>
        <w:bottom w:val="none" w:sz="0" w:space="0" w:color="auto"/>
        <w:right w:val="none" w:sz="0" w:space="0" w:color="auto"/>
      </w:divBdr>
    </w:div>
    <w:div w:id="458454663">
      <w:bodyDiv w:val="1"/>
      <w:marLeft w:val="0"/>
      <w:marRight w:val="0"/>
      <w:marTop w:val="0"/>
      <w:marBottom w:val="0"/>
      <w:divBdr>
        <w:top w:val="none" w:sz="0" w:space="0" w:color="auto"/>
        <w:left w:val="none" w:sz="0" w:space="0" w:color="auto"/>
        <w:bottom w:val="none" w:sz="0" w:space="0" w:color="auto"/>
        <w:right w:val="none" w:sz="0" w:space="0" w:color="auto"/>
      </w:divBdr>
    </w:div>
    <w:div w:id="568151437">
      <w:bodyDiv w:val="1"/>
      <w:marLeft w:val="0"/>
      <w:marRight w:val="0"/>
      <w:marTop w:val="0"/>
      <w:marBottom w:val="0"/>
      <w:divBdr>
        <w:top w:val="none" w:sz="0" w:space="0" w:color="auto"/>
        <w:left w:val="none" w:sz="0" w:space="0" w:color="auto"/>
        <w:bottom w:val="none" w:sz="0" w:space="0" w:color="auto"/>
        <w:right w:val="none" w:sz="0" w:space="0" w:color="auto"/>
      </w:divBdr>
    </w:div>
    <w:div w:id="592786501">
      <w:bodyDiv w:val="1"/>
      <w:marLeft w:val="0"/>
      <w:marRight w:val="0"/>
      <w:marTop w:val="0"/>
      <w:marBottom w:val="0"/>
      <w:divBdr>
        <w:top w:val="none" w:sz="0" w:space="0" w:color="auto"/>
        <w:left w:val="none" w:sz="0" w:space="0" w:color="auto"/>
        <w:bottom w:val="none" w:sz="0" w:space="0" w:color="auto"/>
        <w:right w:val="none" w:sz="0" w:space="0" w:color="auto"/>
      </w:divBdr>
    </w:div>
    <w:div w:id="1237856581">
      <w:bodyDiv w:val="1"/>
      <w:marLeft w:val="0"/>
      <w:marRight w:val="0"/>
      <w:marTop w:val="0"/>
      <w:marBottom w:val="0"/>
      <w:divBdr>
        <w:top w:val="none" w:sz="0" w:space="0" w:color="auto"/>
        <w:left w:val="none" w:sz="0" w:space="0" w:color="auto"/>
        <w:bottom w:val="none" w:sz="0" w:space="0" w:color="auto"/>
        <w:right w:val="none" w:sz="0" w:space="0" w:color="auto"/>
      </w:divBdr>
    </w:div>
    <w:div w:id="1279600236">
      <w:bodyDiv w:val="1"/>
      <w:marLeft w:val="0"/>
      <w:marRight w:val="0"/>
      <w:marTop w:val="0"/>
      <w:marBottom w:val="0"/>
      <w:divBdr>
        <w:top w:val="none" w:sz="0" w:space="0" w:color="auto"/>
        <w:left w:val="none" w:sz="0" w:space="0" w:color="auto"/>
        <w:bottom w:val="none" w:sz="0" w:space="0" w:color="auto"/>
        <w:right w:val="none" w:sz="0" w:space="0" w:color="auto"/>
      </w:divBdr>
    </w:div>
    <w:div w:id="1528253256">
      <w:bodyDiv w:val="1"/>
      <w:marLeft w:val="0"/>
      <w:marRight w:val="0"/>
      <w:marTop w:val="0"/>
      <w:marBottom w:val="0"/>
      <w:divBdr>
        <w:top w:val="none" w:sz="0" w:space="0" w:color="auto"/>
        <w:left w:val="none" w:sz="0" w:space="0" w:color="auto"/>
        <w:bottom w:val="none" w:sz="0" w:space="0" w:color="auto"/>
        <w:right w:val="none" w:sz="0" w:space="0" w:color="auto"/>
      </w:divBdr>
    </w:div>
    <w:div w:id="1562133606">
      <w:bodyDiv w:val="1"/>
      <w:marLeft w:val="0"/>
      <w:marRight w:val="0"/>
      <w:marTop w:val="0"/>
      <w:marBottom w:val="0"/>
      <w:divBdr>
        <w:top w:val="none" w:sz="0" w:space="0" w:color="auto"/>
        <w:left w:val="none" w:sz="0" w:space="0" w:color="auto"/>
        <w:bottom w:val="none" w:sz="0" w:space="0" w:color="auto"/>
        <w:right w:val="none" w:sz="0" w:space="0" w:color="auto"/>
      </w:divBdr>
    </w:div>
    <w:div w:id="1750686352">
      <w:bodyDiv w:val="1"/>
      <w:marLeft w:val="0"/>
      <w:marRight w:val="0"/>
      <w:marTop w:val="0"/>
      <w:marBottom w:val="0"/>
      <w:divBdr>
        <w:top w:val="none" w:sz="0" w:space="0" w:color="auto"/>
        <w:left w:val="none" w:sz="0" w:space="0" w:color="auto"/>
        <w:bottom w:val="none" w:sz="0" w:space="0" w:color="auto"/>
        <w:right w:val="none" w:sz="0" w:space="0" w:color="auto"/>
      </w:divBdr>
    </w:div>
    <w:div w:id="1769034899">
      <w:bodyDiv w:val="1"/>
      <w:marLeft w:val="0"/>
      <w:marRight w:val="0"/>
      <w:marTop w:val="0"/>
      <w:marBottom w:val="0"/>
      <w:divBdr>
        <w:top w:val="none" w:sz="0" w:space="0" w:color="auto"/>
        <w:left w:val="none" w:sz="0" w:space="0" w:color="auto"/>
        <w:bottom w:val="none" w:sz="0" w:space="0" w:color="auto"/>
        <w:right w:val="none" w:sz="0" w:space="0" w:color="auto"/>
      </w:divBdr>
    </w:div>
    <w:div w:id="1781679708">
      <w:bodyDiv w:val="1"/>
      <w:marLeft w:val="0"/>
      <w:marRight w:val="0"/>
      <w:marTop w:val="0"/>
      <w:marBottom w:val="0"/>
      <w:divBdr>
        <w:top w:val="none" w:sz="0" w:space="0" w:color="auto"/>
        <w:left w:val="none" w:sz="0" w:space="0" w:color="auto"/>
        <w:bottom w:val="none" w:sz="0" w:space="0" w:color="auto"/>
        <w:right w:val="none" w:sz="0" w:space="0" w:color="auto"/>
      </w:divBdr>
    </w:div>
    <w:div w:id="1839153321">
      <w:bodyDiv w:val="1"/>
      <w:marLeft w:val="0"/>
      <w:marRight w:val="0"/>
      <w:marTop w:val="0"/>
      <w:marBottom w:val="0"/>
      <w:divBdr>
        <w:top w:val="none" w:sz="0" w:space="0" w:color="auto"/>
        <w:left w:val="none" w:sz="0" w:space="0" w:color="auto"/>
        <w:bottom w:val="none" w:sz="0" w:space="0" w:color="auto"/>
        <w:right w:val="none" w:sz="0" w:space="0" w:color="auto"/>
      </w:divBdr>
    </w:div>
    <w:div w:id="1915777041">
      <w:bodyDiv w:val="1"/>
      <w:marLeft w:val="0"/>
      <w:marRight w:val="0"/>
      <w:marTop w:val="0"/>
      <w:marBottom w:val="0"/>
      <w:divBdr>
        <w:top w:val="none" w:sz="0" w:space="0" w:color="auto"/>
        <w:left w:val="none" w:sz="0" w:space="0" w:color="auto"/>
        <w:bottom w:val="none" w:sz="0" w:space="0" w:color="auto"/>
        <w:right w:val="none" w:sz="0" w:space="0" w:color="auto"/>
      </w:divBdr>
    </w:div>
    <w:div w:id="2106152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trust.org.uk/visit/surrey/countryside-woodland/surrey-hill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ibis-london-sutton-point.hotels-of-london.com/en/" TargetMode="External"/><Relationship Id="rId12" Type="http://schemas.openxmlformats.org/officeDocument/2006/relationships/hyperlink" Target="https://www.tripadvisor.co.uk/Hotel_Review-g504182-d23426061-Reviews-Adagio_London_Sutton_Point-Sutton_Greater_London_England.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03075079.2014.988702" TargetMode="External"/><Relationship Id="rId11" Type="http://schemas.openxmlformats.org/officeDocument/2006/relationships/hyperlink" Target="https://www.thejockeyclub.co.uk/epsom/" TargetMode="External"/><Relationship Id="rId5" Type="http://schemas.openxmlformats.org/officeDocument/2006/relationships/hyperlink" Target="https://doi.org/10.1016/j.edurev.2014.01.002" TargetMode="External"/><Relationship Id="rId10" Type="http://schemas.openxmlformats.org/officeDocument/2006/relationships/hyperlink" Target="https://doi.org/10.14297/jpaap.v4i2.174" TargetMode="External"/><Relationship Id="rId4" Type="http://schemas.openxmlformats.org/officeDocument/2006/relationships/hyperlink" Target="https://all.accor.com/hotel/B5J1/index.en.shtml" TargetMode="External"/><Relationship Id="rId9" Type="http://schemas.openxmlformats.org/officeDocument/2006/relationships/hyperlink" Target="https://doi.org/10.1016/j.ijhm.2016.08.00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1647</Words>
  <Characters>9388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Adeshola Sallu</dc:creator>
  <cp:keywords/>
  <dc:description/>
  <cp:lastModifiedBy>Adeshola Sallu</cp:lastModifiedBy>
  <cp:revision>2</cp:revision>
  <dcterms:created xsi:type="dcterms:W3CDTF">2024-10-02T07:25:00Z</dcterms:created>
  <dcterms:modified xsi:type="dcterms:W3CDTF">2024-10-02T07:25:00Z</dcterms:modified>
</cp:coreProperties>
</file>