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41CB3"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Report - (approx. 1000 words).</w:t>
      </w:r>
      <w:r>
        <w:rPr>
          <w:rStyle w:val="eop"/>
          <w:rFonts w:ascii="Arial" w:eastAsiaTheme="majorEastAsia" w:hAnsi="Arial" w:cs="Arial"/>
          <w:sz w:val="22"/>
          <w:szCs w:val="22"/>
        </w:rPr>
        <w:t> </w:t>
      </w:r>
    </w:p>
    <w:p w14:paraId="343DD02D"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42681D52"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 xml:space="preserve">The examiners are recommending the thesis to pass, subject to </w:t>
      </w:r>
      <w:proofErr w:type="gramStart"/>
      <w:r>
        <w:rPr>
          <w:rStyle w:val="normaltextrun"/>
          <w:rFonts w:ascii="Arial" w:eastAsiaTheme="majorEastAsia" w:hAnsi="Arial" w:cs="Arial"/>
          <w:sz w:val="22"/>
          <w:szCs w:val="22"/>
        </w:rPr>
        <w:t>a number of</w:t>
      </w:r>
      <w:proofErr w:type="gramEnd"/>
      <w:r>
        <w:rPr>
          <w:rStyle w:val="normaltextrun"/>
          <w:rFonts w:ascii="Arial" w:eastAsiaTheme="majorEastAsia" w:hAnsi="Arial" w:cs="Arial"/>
          <w:sz w:val="22"/>
          <w:szCs w:val="22"/>
        </w:rPr>
        <w:t xml:space="preserve"> significant changes that will help improve the work. We felt the candidate showed a very good understanding of their topic in the oral examination. The idea of looking at wellbeing in the context of social policy is also relatively novel and there were sufficient new contributions to justify the award of a PhD. The work was presented in a very professional way and frequent use of summaries helped to maintain consistency between the chapters.</w:t>
      </w:r>
      <w:r>
        <w:rPr>
          <w:rStyle w:val="eop"/>
          <w:rFonts w:ascii="Arial" w:eastAsiaTheme="majorEastAsia" w:hAnsi="Arial" w:cs="Arial"/>
          <w:sz w:val="22"/>
          <w:szCs w:val="22"/>
        </w:rPr>
        <w:t> </w:t>
      </w:r>
    </w:p>
    <w:p w14:paraId="2F39BDDD"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5535906A"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We request, and in some cases suggest, that the candidate makes the following changes.</w:t>
      </w:r>
      <w:r>
        <w:rPr>
          <w:rStyle w:val="eop"/>
          <w:rFonts w:ascii="Arial" w:eastAsiaTheme="majorEastAsia" w:hAnsi="Arial" w:cs="Arial"/>
          <w:sz w:val="22"/>
          <w:szCs w:val="22"/>
        </w:rPr>
        <w:t> </w:t>
      </w:r>
    </w:p>
    <w:p w14:paraId="02F21724"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1C6E7162"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Chapter 1 and subsequently:</w:t>
      </w:r>
      <w:r>
        <w:rPr>
          <w:rStyle w:val="eop"/>
          <w:rFonts w:ascii="Arial" w:eastAsiaTheme="majorEastAsia" w:hAnsi="Arial" w:cs="Arial"/>
          <w:sz w:val="22"/>
          <w:szCs w:val="22"/>
        </w:rPr>
        <w:t> </w:t>
      </w:r>
    </w:p>
    <w:p w14:paraId="54008402"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32D5358A" w14:textId="77777777" w:rsidR="00F54571" w:rsidRDefault="00F54571" w:rsidP="00F54571">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 xml:space="preserve">The thesis starts by asserting that wellbeing has become the dominant objective of social policy in the UK and beyond, and this claim is backed up by highlighting legislation and policies that refer to wellbeing. This argument neglects other drivers and objectives behind social policies and appears to use the rhetoric regarding a limited range of policy areas to support universal claims about social policy. For example, neither the economic or social control functions of social policy nor its potentially negative impacts on wellbeing are given appropriate attention, while the (potential) role of evidence in social </w:t>
      </w:r>
      <w:proofErr w:type="gramStart"/>
      <w:r>
        <w:rPr>
          <w:rStyle w:val="normaltextrun"/>
          <w:rFonts w:ascii="Arial" w:eastAsiaTheme="majorEastAsia" w:hAnsi="Arial" w:cs="Arial"/>
          <w:sz w:val="22"/>
          <w:szCs w:val="22"/>
        </w:rPr>
        <w:t>policy-making</w:t>
      </w:r>
      <w:proofErr w:type="gramEnd"/>
      <w:r>
        <w:rPr>
          <w:rStyle w:val="normaltextrun"/>
          <w:rFonts w:ascii="Arial" w:eastAsiaTheme="majorEastAsia" w:hAnsi="Arial" w:cs="Arial"/>
          <w:sz w:val="22"/>
          <w:szCs w:val="22"/>
        </w:rPr>
        <w:t xml:space="preserve"> seems to be overstated. It will hence be necessary to a) acknowledge and briefly discuss such other drivers, as discussed in the viva, to offer a more realistic definition of social policy and to b) situate the idealistic focus on wellbeing within the more complex reality of social </w:t>
      </w:r>
      <w:proofErr w:type="gramStart"/>
      <w:r>
        <w:rPr>
          <w:rStyle w:val="normaltextrun"/>
          <w:rFonts w:ascii="Arial" w:eastAsiaTheme="majorEastAsia" w:hAnsi="Arial" w:cs="Arial"/>
          <w:sz w:val="22"/>
          <w:szCs w:val="22"/>
        </w:rPr>
        <w:t>policy-making</w:t>
      </w:r>
      <w:proofErr w:type="gramEnd"/>
      <w:r>
        <w:rPr>
          <w:rStyle w:val="normaltextrun"/>
          <w:rFonts w:ascii="Arial" w:eastAsiaTheme="majorEastAsia" w:hAnsi="Arial" w:cs="Arial"/>
          <w:sz w:val="22"/>
          <w:szCs w:val="22"/>
        </w:rPr>
        <w:t>. </w:t>
      </w:r>
      <w:r>
        <w:rPr>
          <w:rStyle w:val="eop"/>
          <w:rFonts w:ascii="Arial" w:eastAsiaTheme="majorEastAsia" w:hAnsi="Arial" w:cs="Arial"/>
          <w:sz w:val="22"/>
          <w:szCs w:val="22"/>
        </w:rPr>
        <w:t> </w:t>
      </w:r>
    </w:p>
    <w:p w14:paraId="3873CFCB"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4DF75E5C" w14:textId="77777777" w:rsidR="00F54571" w:rsidRDefault="00F54571" w:rsidP="00F54571">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 xml:space="preserve">The WAF, which is developed in this work, should be given a clear and succinct description </w:t>
      </w:r>
      <w:proofErr w:type="gramStart"/>
      <w:r>
        <w:rPr>
          <w:rStyle w:val="normaltextrun"/>
          <w:rFonts w:ascii="Arial" w:eastAsiaTheme="majorEastAsia" w:hAnsi="Arial" w:cs="Arial"/>
          <w:sz w:val="22"/>
          <w:szCs w:val="22"/>
        </w:rPr>
        <w:t>early on in the</w:t>
      </w:r>
      <w:proofErr w:type="gramEnd"/>
      <w:r>
        <w:rPr>
          <w:rStyle w:val="normaltextrun"/>
          <w:rFonts w:ascii="Arial" w:eastAsiaTheme="majorEastAsia" w:hAnsi="Arial" w:cs="Arial"/>
          <w:sz w:val="22"/>
          <w:szCs w:val="22"/>
        </w:rPr>
        <w:t xml:space="preserve"> thesis, as it is a major innovation.</w:t>
      </w:r>
      <w:r>
        <w:rPr>
          <w:rStyle w:val="eop"/>
          <w:rFonts w:ascii="Arial" w:eastAsiaTheme="majorEastAsia" w:hAnsi="Arial" w:cs="Arial"/>
          <w:sz w:val="22"/>
          <w:szCs w:val="22"/>
        </w:rPr>
        <w:t> </w:t>
      </w:r>
    </w:p>
    <w:p w14:paraId="25EBD16E"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62CE32EA" w14:textId="77777777" w:rsidR="00F54571" w:rsidRDefault="00F54571" w:rsidP="00F54571">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 xml:space="preserve">The term ‘measurement’ is used, where others might use ‘understanding’. We suggest that the author either justifies a little more the use of ‘measurement’ in a qualitative/mixed methods empirical </w:t>
      </w:r>
      <w:proofErr w:type="gramStart"/>
      <w:r>
        <w:rPr>
          <w:rStyle w:val="normaltextrun"/>
          <w:rFonts w:ascii="Arial" w:eastAsiaTheme="majorEastAsia" w:hAnsi="Arial" w:cs="Arial"/>
          <w:sz w:val="22"/>
          <w:szCs w:val="22"/>
        </w:rPr>
        <w:t>study, or</w:t>
      </w:r>
      <w:proofErr w:type="gramEnd"/>
      <w:r>
        <w:rPr>
          <w:rStyle w:val="normaltextrun"/>
          <w:rFonts w:ascii="Arial" w:eastAsiaTheme="majorEastAsia" w:hAnsi="Arial" w:cs="Arial"/>
          <w:sz w:val="22"/>
          <w:szCs w:val="22"/>
        </w:rPr>
        <w:t xml:space="preserve"> thinks about other terms such as ‘understanding’. The use of ‘measurement’ is </w:t>
      </w:r>
      <w:proofErr w:type="gramStart"/>
      <w:r>
        <w:rPr>
          <w:rStyle w:val="normaltextrun"/>
          <w:rFonts w:ascii="Arial" w:eastAsiaTheme="majorEastAsia" w:hAnsi="Arial" w:cs="Arial"/>
          <w:sz w:val="22"/>
          <w:szCs w:val="22"/>
        </w:rPr>
        <w:t>fine</w:t>
      </w:r>
      <w:proofErr w:type="gramEnd"/>
      <w:r>
        <w:rPr>
          <w:rStyle w:val="normaltextrun"/>
          <w:rFonts w:ascii="Arial" w:eastAsiaTheme="majorEastAsia" w:hAnsi="Arial" w:cs="Arial"/>
          <w:sz w:val="22"/>
          <w:szCs w:val="22"/>
        </w:rPr>
        <w:t xml:space="preserve"> but it should be acknowledged that a rich understanding of </w:t>
      </w:r>
      <w:proofErr w:type="spellStart"/>
      <w:r>
        <w:rPr>
          <w:rStyle w:val="normaltextrun"/>
          <w:rFonts w:ascii="Arial" w:eastAsiaTheme="majorEastAsia" w:hAnsi="Arial" w:cs="Arial"/>
          <w:sz w:val="22"/>
          <w:szCs w:val="22"/>
        </w:rPr>
        <w:t>functionings</w:t>
      </w:r>
      <w:proofErr w:type="spellEnd"/>
      <w:r>
        <w:rPr>
          <w:rStyle w:val="normaltextrun"/>
          <w:rFonts w:ascii="Arial" w:eastAsiaTheme="majorEastAsia" w:hAnsi="Arial" w:cs="Arial"/>
          <w:sz w:val="22"/>
          <w:szCs w:val="22"/>
        </w:rPr>
        <w:t xml:space="preserve"> and capabilities that matter for wellbeing is what the WAF seems to deliver.</w:t>
      </w:r>
      <w:r>
        <w:rPr>
          <w:rStyle w:val="eop"/>
          <w:rFonts w:ascii="Arial" w:eastAsiaTheme="majorEastAsia" w:hAnsi="Arial" w:cs="Arial"/>
          <w:sz w:val="22"/>
          <w:szCs w:val="22"/>
        </w:rPr>
        <w:t> </w:t>
      </w:r>
    </w:p>
    <w:p w14:paraId="1B841F90"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36BBA803"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Methods:</w:t>
      </w:r>
      <w:r>
        <w:rPr>
          <w:rStyle w:val="eop"/>
          <w:rFonts w:ascii="Arial" w:eastAsiaTheme="majorEastAsia" w:hAnsi="Arial" w:cs="Arial"/>
          <w:sz w:val="22"/>
          <w:szCs w:val="22"/>
        </w:rPr>
        <w:t> </w:t>
      </w:r>
    </w:p>
    <w:p w14:paraId="5829469E"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4286F8D6" w14:textId="77777777" w:rsidR="00F54571" w:rsidRDefault="00F54571" w:rsidP="00F54571">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It would be helpful to know briefly what approaches other than pragmatism were considered and why they were rejected.</w:t>
      </w:r>
      <w:r>
        <w:rPr>
          <w:rStyle w:val="scxw184745785"/>
          <w:rFonts w:ascii="Arial" w:eastAsiaTheme="majorEastAsia" w:hAnsi="Arial" w:cs="Arial"/>
          <w:sz w:val="22"/>
          <w:szCs w:val="22"/>
        </w:rPr>
        <w:t> </w:t>
      </w:r>
      <w:r>
        <w:rPr>
          <w:rFonts w:ascii="Arial" w:hAnsi="Arial" w:cs="Arial"/>
          <w:sz w:val="22"/>
          <w:szCs w:val="22"/>
        </w:rPr>
        <w:br/>
      </w:r>
      <w:r>
        <w:rPr>
          <w:rStyle w:val="eop"/>
          <w:rFonts w:ascii="Arial" w:eastAsiaTheme="majorEastAsia" w:hAnsi="Arial" w:cs="Arial"/>
          <w:sz w:val="22"/>
          <w:szCs w:val="22"/>
        </w:rPr>
        <w:t> </w:t>
      </w:r>
    </w:p>
    <w:p w14:paraId="4F04F0A0" w14:textId="77777777" w:rsidR="00F54571" w:rsidRDefault="00F54571" w:rsidP="00F54571">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Ethics approval should be mentioned in the text itself, not just in an appendix.</w:t>
      </w:r>
      <w:r>
        <w:rPr>
          <w:rStyle w:val="eop"/>
          <w:rFonts w:ascii="Arial" w:eastAsiaTheme="majorEastAsia" w:hAnsi="Arial" w:cs="Arial"/>
          <w:sz w:val="22"/>
          <w:szCs w:val="22"/>
        </w:rPr>
        <w:t> </w:t>
      </w:r>
    </w:p>
    <w:p w14:paraId="0B8FFD86"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2DFDB787"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z w:val="22"/>
          <w:szCs w:val="22"/>
        </w:rPr>
        <w:t>Results: </w:t>
      </w:r>
      <w:r>
        <w:rPr>
          <w:rStyle w:val="eop"/>
          <w:rFonts w:ascii="Arial" w:eastAsiaTheme="majorEastAsia" w:hAnsi="Arial" w:cs="Arial"/>
          <w:sz w:val="22"/>
          <w:szCs w:val="22"/>
        </w:rPr>
        <w:t> </w:t>
      </w:r>
    </w:p>
    <w:p w14:paraId="79767235"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500855FC" w14:textId="77777777" w:rsidR="00F54571" w:rsidRDefault="00F54571" w:rsidP="00F54571">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The qualitative material in the results will benefit from editing so that the reader can know more clearly what specific points are being made. At present, the length of the direct quotes from interviews lets the key insights stand out less than they should. </w:t>
      </w:r>
      <w:r>
        <w:rPr>
          <w:rStyle w:val="eop"/>
          <w:rFonts w:ascii="Arial" w:eastAsiaTheme="majorEastAsia" w:hAnsi="Arial" w:cs="Arial"/>
          <w:sz w:val="22"/>
          <w:szCs w:val="22"/>
        </w:rPr>
        <w:t> </w:t>
      </w:r>
    </w:p>
    <w:p w14:paraId="6AD792C4"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6B264A75" w14:textId="77777777" w:rsidR="00F54571" w:rsidRDefault="00F54571" w:rsidP="00F54571">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 xml:space="preserve">Some of the results in the appendix would benefit from being brought into the thesis, where the reader can better appreciate </w:t>
      </w:r>
      <w:proofErr w:type="gramStart"/>
      <w:r>
        <w:rPr>
          <w:rStyle w:val="normaltextrun"/>
          <w:rFonts w:ascii="Arial" w:eastAsiaTheme="majorEastAsia" w:hAnsi="Arial" w:cs="Arial"/>
          <w:sz w:val="22"/>
          <w:szCs w:val="22"/>
        </w:rPr>
        <w:t>them</w:t>
      </w:r>
      <w:proofErr w:type="gramEnd"/>
      <w:r>
        <w:rPr>
          <w:rStyle w:val="normaltextrun"/>
          <w:rFonts w:ascii="Arial" w:eastAsiaTheme="majorEastAsia" w:hAnsi="Arial" w:cs="Arial"/>
          <w:sz w:val="22"/>
          <w:szCs w:val="22"/>
        </w:rPr>
        <w:t xml:space="preserve"> and the author discuss them.</w:t>
      </w:r>
      <w:r>
        <w:rPr>
          <w:rStyle w:val="eop"/>
          <w:rFonts w:ascii="Arial" w:eastAsiaTheme="majorEastAsia" w:hAnsi="Arial" w:cs="Arial"/>
          <w:sz w:val="22"/>
          <w:szCs w:val="22"/>
        </w:rPr>
        <w:t> </w:t>
      </w:r>
    </w:p>
    <w:p w14:paraId="37036204"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17D40281" w14:textId="77777777" w:rsidR="00F54571" w:rsidRDefault="00F54571" w:rsidP="00F54571">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lastRenderedPageBreak/>
        <w:t>The variables analysed and their construction could be clarified/reiterated so the reader can fully understand the figures.</w:t>
      </w:r>
      <w:r>
        <w:rPr>
          <w:rStyle w:val="eop"/>
          <w:rFonts w:ascii="Arial" w:eastAsiaTheme="majorEastAsia" w:hAnsi="Arial" w:cs="Arial"/>
          <w:sz w:val="22"/>
          <w:szCs w:val="22"/>
        </w:rPr>
        <w:t> </w:t>
      </w:r>
    </w:p>
    <w:p w14:paraId="3B70DA8B"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737CCB81" w14:textId="77777777" w:rsidR="00F54571" w:rsidRDefault="00F54571" w:rsidP="00F54571">
      <w:pPr>
        <w:pStyle w:val="paragraph"/>
        <w:numPr>
          <w:ilvl w:val="0"/>
          <w:numId w:val="9"/>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Negative responses to the WAF may have been given too much attention, while a little more attention should be given to how such reactions could be avoided in the future.</w:t>
      </w:r>
      <w:r>
        <w:rPr>
          <w:rStyle w:val="eop"/>
          <w:rFonts w:ascii="Arial" w:eastAsiaTheme="majorEastAsia" w:hAnsi="Arial" w:cs="Arial"/>
          <w:sz w:val="22"/>
          <w:szCs w:val="22"/>
        </w:rPr>
        <w:t> </w:t>
      </w:r>
    </w:p>
    <w:p w14:paraId="1597F8DF"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023330CC" w14:textId="77777777" w:rsidR="00F54571" w:rsidRDefault="00F54571" w:rsidP="00F54571">
      <w:pPr>
        <w:pStyle w:val="paragraph"/>
        <w:numPr>
          <w:ilvl w:val="0"/>
          <w:numId w:val="10"/>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 xml:space="preserve">The results suggest that freedom, social </w:t>
      </w:r>
      <w:proofErr w:type="gramStart"/>
      <w:r>
        <w:rPr>
          <w:rStyle w:val="normaltextrun"/>
          <w:rFonts w:ascii="Arial" w:eastAsiaTheme="majorEastAsia" w:hAnsi="Arial" w:cs="Arial"/>
          <w:sz w:val="22"/>
          <w:szCs w:val="22"/>
        </w:rPr>
        <w:t>connection</w:t>
      </w:r>
      <w:proofErr w:type="gramEnd"/>
      <w:r>
        <w:rPr>
          <w:rStyle w:val="normaltextrun"/>
          <w:rFonts w:ascii="Arial" w:eastAsiaTheme="majorEastAsia" w:hAnsi="Arial" w:cs="Arial"/>
          <w:sz w:val="22"/>
          <w:szCs w:val="22"/>
        </w:rPr>
        <w:t xml:space="preserve"> and development/interest are important to wellbeing. This should perhaps be reflected more clearly in the discussion of results, which for now highlight only freedom. </w:t>
      </w:r>
      <w:r>
        <w:rPr>
          <w:rStyle w:val="eop"/>
          <w:rFonts w:ascii="Arial" w:eastAsiaTheme="majorEastAsia" w:hAnsi="Arial" w:cs="Arial"/>
          <w:sz w:val="22"/>
          <w:szCs w:val="22"/>
        </w:rPr>
        <w:t> </w:t>
      </w:r>
    </w:p>
    <w:p w14:paraId="00E3B4EA" w14:textId="77777777" w:rsidR="00F54571" w:rsidRDefault="00F54571" w:rsidP="00F54571">
      <w:pPr>
        <w:pStyle w:val="paragraph"/>
        <w:spacing w:before="0" w:beforeAutospacing="0" w:after="0" w:afterAutospacing="0"/>
        <w:ind w:left="720"/>
        <w:textAlignment w:val="baseline"/>
        <w:rPr>
          <w:rFonts w:ascii="Segoe UI" w:hAnsi="Segoe UI" w:cs="Segoe UI"/>
          <w:sz w:val="18"/>
          <w:szCs w:val="18"/>
        </w:rPr>
      </w:pPr>
      <w:r>
        <w:rPr>
          <w:rStyle w:val="eop"/>
          <w:rFonts w:ascii="Arial" w:eastAsiaTheme="majorEastAsia" w:hAnsi="Arial" w:cs="Arial"/>
          <w:sz w:val="22"/>
          <w:szCs w:val="22"/>
        </w:rPr>
        <w:t> </w:t>
      </w:r>
    </w:p>
    <w:p w14:paraId="3AA02E55" w14:textId="77777777" w:rsidR="00F54571" w:rsidRDefault="00F54571" w:rsidP="00F54571">
      <w:pPr>
        <w:pStyle w:val="paragraph"/>
        <w:numPr>
          <w:ilvl w:val="0"/>
          <w:numId w:val="11"/>
        </w:numPr>
        <w:spacing w:before="0" w:beforeAutospacing="0" w:after="0" w:afterAutospacing="0"/>
        <w:ind w:left="1080" w:firstLine="0"/>
        <w:textAlignment w:val="baseline"/>
        <w:rPr>
          <w:rFonts w:ascii="Arial" w:hAnsi="Arial" w:cs="Arial"/>
          <w:sz w:val="22"/>
          <w:szCs w:val="22"/>
        </w:rPr>
      </w:pPr>
      <w:r>
        <w:rPr>
          <w:rStyle w:val="normaltextrun"/>
          <w:rFonts w:ascii="Arial" w:eastAsiaTheme="majorEastAsia" w:hAnsi="Arial" w:cs="Arial"/>
          <w:sz w:val="22"/>
          <w:szCs w:val="22"/>
        </w:rPr>
        <w:t>The thesis offers highly relevant insights into wellbeing within work contexts, notably within a Higher Education setting. It would strengthen the discussion of these findings if the focus were more firmly on the question of wellbeing at work, for example by drawing more explicitly and more widely on the literature on job satisfaction. This should be used to validate findings and reorient the thesis away from sweeping generalisations about social policy.</w:t>
      </w:r>
      <w:r>
        <w:rPr>
          <w:rStyle w:val="eop"/>
          <w:rFonts w:ascii="Arial" w:eastAsiaTheme="majorEastAsia" w:hAnsi="Arial" w:cs="Arial"/>
          <w:sz w:val="22"/>
          <w:szCs w:val="22"/>
        </w:rPr>
        <w:t> </w:t>
      </w:r>
    </w:p>
    <w:p w14:paraId="2E1E3BA1" w14:textId="77777777" w:rsidR="00F54571" w:rsidRDefault="00F54571" w:rsidP="00F54571">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22"/>
          <w:szCs w:val="22"/>
        </w:rPr>
        <w:t> </w:t>
      </w:r>
    </w:p>
    <w:p w14:paraId="48BC06ED" w14:textId="77777777" w:rsidR="00FC3F11" w:rsidRDefault="00FC3F11"/>
    <w:sectPr w:rsidR="00FC3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FEC"/>
    <w:multiLevelType w:val="multilevel"/>
    <w:tmpl w:val="B06CB0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269D1"/>
    <w:multiLevelType w:val="multilevel"/>
    <w:tmpl w:val="9C2250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521D79"/>
    <w:multiLevelType w:val="multilevel"/>
    <w:tmpl w:val="C0201B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B93F14"/>
    <w:multiLevelType w:val="multilevel"/>
    <w:tmpl w:val="328EB6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52FD8"/>
    <w:multiLevelType w:val="multilevel"/>
    <w:tmpl w:val="6BAAD1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4A5F83"/>
    <w:multiLevelType w:val="multilevel"/>
    <w:tmpl w:val="C456D2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213048"/>
    <w:multiLevelType w:val="multilevel"/>
    <w:tmpl w:val="0A7C9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7735B6"/>
    <w:multiLevelType w:val="multilevel"/>
    <w:tmpl w:val="AEEE82F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C916C6"/>
    <w:multiLevelType w:val="multilevel"/>
    <w:tmpl w:val="CA3632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1E5965"/>
    <w:multiLevelType w:val="multilevel"/>
    <w:tmpl w:val="A0F08E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C659ED"/>
    <w:multiLevelType w:val="multilevel"/>
    <w:tmpl w:val="26C809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5755938">
    <w:abstractNumId w:val="6"/>
  </w:num>
  <w:num w:numId="2" w16cid:durableId="2049066728">
    <w:abstractNumId w:val="2"/>
  </w:num>
  <w:num w:numId="3" w16cid:durableId="226694514">
    <w:abstractNumId w:val="10"/>
  </w:num>
  <w:num w:numId="4" w16cid:durableId="2123648188">
    <w:abstractNumId w:val="8"/>
  </w:num>
  <w:num w:numId="5" w16cid:durableId="1175533368">
    <w:abstractNumId w:val="3"/>
  </w:num>
  <w:num w:numId="6" w16cid:durableId="581840267">
    <w:abstractNumId w:val="1"/>
  </w:num>
  <w:num w:numId="7" w16cid:durableId="86387271">
    <w:abstractNumId w:val="4"/>
  </w:num>
  <w:num w:numId="8" w16cid:durableId="991521211">
    <w:abstractNumId w:val="5"/>
  </w:num>
  <w:num w:numId="9" w16cid:durableId="1442727808">
    <w:abstractNumId w:val="7"/>
  </w:num>
  <w:num w:numId="10" w16cid:durableId="684937726">
    <w:abstractNumId w:val="9"/>
  </w:num>
  <w:num w:numId="11" w16cid:durableId="522015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71"/>
    <w:rsid w:val="00AC50B4"/>
    <w:rsid w:val="00F54571"/>
    <w:rsid w:val="00FC3F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BF29"/>
  <w15:chartTrackingRefBased/>
  <w15:docId w15:val="{F7504B74-9702-415A-9D23-FFC2A332F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4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45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45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5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5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5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5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5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5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45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45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45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5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5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5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5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571"/>
    <w:rPr>
      <w:rFonts w:eastAsiaTheme="majorEastAsia" w:cstheme="majorBidi"/>
      <w:color w:val="272727" w:themeColor="text1" w:themeTint="D8"/>
    </w:rPr>
  </w:style>
  <w:style w:type="paragraph" w:styleId="Title">
    <w:name w:val="Title"/>
    <w:basedOn w:val="Normal"/>
    <w:next w:val="Normal"/>
    <w:link w:val="TitleChar"/>
    <w:uiPriority w:val="10"/>
    <w:qFormat/>
    <w:rsid w:val="00F54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5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5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5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571"/>
    <w:pPr>
      <w:spacing w:before="160"/>
      <w:jc w:val="center"/>
    </w:pPr>
    <w:rPr>
      <w:i/>
      <w:iCs/>
      <w:color w:val="404040" w:themeColor="text1" w:themeTint="BF"/>
    </w:rPr>
  </w:style>
  <w:style w:type="character" w:customStyle="1" w:styleId="QuoteChar">
    <w:name w:val="Quote Char"/>
    <w:basedOn w:val="DefaultParagraphFont"/>
    <w:link w:val="Quote"/>
    <w:uiPriority w:val="29"/>
    <w:rsid w:val="00F54571"/>
    <w:rPr>
      <w:i/>
      <w:iCs/>
      <w:color w:val="404040" w:themeColor="text1" w:themeTint="BF"/>
    </w:rPr>
  </w:style>
  <w:style w:type="paragraph" w:styleId="ListParagraph">
    <w:name w:val="List Paragraph"/>
    <w:basedOn w:val="Normal"/>
    <w:uiPriority w:val="34"/>
    <w:qFormat/>
    <w:rsid w:val="00F54571"/>
    <w:pPr>
      <w:ind w:left="720"/>
      <w:contextualSpacing/>
    </w:pPr>
  </w:style>
  <w:style w:type="character" w:styleId="IntenseEmphasis">
    <w:name w:val="Intense Emphasis"/>
    <w:basedOn w:val="DefaultParagraphFont"/>
    <w:uiPriority w:val="21"/>
    <w:qFormat/>
    <w:rsid w:val="00F54571"/>
    <w:rPr>
      <w:i/>
      <w:iCs/>
      <w:color w:val="0F4761" w:themeColor="accent1" w:themeShade="BF"/>
    </w:rPr>
  </w:style>
  <w:style w:type="paragraph" w:styleId="IntenseQuote">
    <w:name w:val="Intense Quote"/>
    <w:basedOn w:val="Normal"/>
    <w:next w:val="Normal"/>
    <w:link w:val="IntenseQuoteChar"/>
    <w:uiPriority w:val="30"/>
    <w:qFormat/>
    <w:rsid w:val="00F54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571"/>
    <w:rPr>
      <w:i/>
      <w:iCs/>
      <w:color w:val="0F4761" w:themeColor="accent1" w:themeShade="BF"/>
    </w:rPr>
  </w:style>
  <w:style w:type="character" w:styleId="IntenseReference">
    <w:name w:val="Intense Reference"/>
    <w:basedOn w:val="DefaultParagraphFont"/>
    <w:uiPriority w:val="32"/>
    <w:qFormat/>
    <w:rsid w:val="00F54571"/>
    <w:rPr>
      <w:b/>
      <w:bCs/>
      <w:smallCaps/>
      <w:color w:val="0F4761" w:themeColor="accent1" w:themeShade="BF"/>
      <w:spacing w:val="5"/>
    </w:rPr>
  </w:style>
  <w:style w:type="paragraph" w:customStyle="1" w:styleId="paragraph">
    <w:name w:val="paragraph"/>
    <w:basedOn w:val="Normal"/>
    <w:rsid w:val="00F5457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F54571"/>
  </w:style>
  <w:style w:type="character" w:customStyle="1" w:styleId="eop">
    <w:name w:val="eop"/>
    <w:basedOn w:val="DefaultParagraphFont"/>
    <w:rsid w:val="00F54571"/>
  </w:style>
  <w:style w:type="character" w:customStyle="1" w:styleId="scxw184745785">
    <w:name w:val="scxw184745785"/>
    <w:basedOn w:val="DefaultParagraphFont"/>
    <w:rsid w:val="00F54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339595">
      <w:bodyDiv w:val="1"/>
      <w:marLeft w:val="0"/>
      <w:marRight w:val="0"/>
      <w:marTop w:val="0"/>
      <w:marBottom w:val="0"/>
      <w:divBdr>
        <w:top w:val="none" w:sz="0" w:space="0" w:color="auto"/>
        <w:left w:val="none" w:sz="0" w:space="0" w:color="auto"/>
        <w:bottom w:val="none" w:sz="0" w:space="0" w:color="auto"/>
        <w:right w:val="none" w:sz="0" w:space="0" w:color="auto"/>
      </w:divBdr>
      <w:divsChild>
        <w:div w:id="1616911367">
          <w:marLeft w:val="0"/>
          <w:marRight w:val="0"/>
          <w:marTop w:val="0"/>
          <w:marBottom w:val="0"/>
          <w:divBdr>
            <w:top w:val="none" w:sz="0" w:space="0" w:color="auto"/>
            <w:left w:val="none" w:sz="0" w:space="0" w:color="auto"/>
            <w:bottom w:val="none" w:sz="0" w:space="0" w:color="auto"/>
            <w:right w:val="none" w:sz="0" w:space="0" w:color="auto"/>
          </w:divBdr>
        </w:div>
        <w:div w:id="1508328908">
          <w:marLeft w:val="0"/>
          <w:marRight w:val="0"/>
          <w:marTop w:val="0"/>
          <w:marBottom w:val="0"/>
          <w:divBdr>
            <w:top w:val="none" w:sz="0" w:space="0" w:color="auto"/>
            <w:left w:val="none" w:sz="0" w:space="0" w:color="auto"/>
            <w:bottom w:val="none" w:sz="0" w:space="0" w:color="auto"/>
            <w:right w:val="none" w:sz="0" w:space="0" w:color="auto"/>
          </w:divBdr>
        </w:div>
        <w:div w:id="1199661552">
          <w:marLeft w:val="0"/>
          <w:marRight w:val="0"/>
          <w:marTop w:val="0"/>
          <w:marBottom w:val="0"/>
          <w:divBdr>
            <w:top w:val="none" w:sz="0" w:space="0" w:color="auto"/>
            <w:left w:val="none" w:sz="0" w:space="0" w:color="auto"/>
            <w:bottom w:val="none" w:sz="0" w:space="0" w:color="auto"/>
            <w:right w:val="none" w:sz="0" w:space="0" w:color="auto"/>
          </w:divBdr>
        </w:div>
        <w:div w:id="1748531480">
          <w:marLeft w:val="0"/>
          <w:marRight w:val="0"/>
          <w:marTop w:val="0"/>
          <w:marBottom w:val="0"/>
          <w:divBdr>
            <w:top w:val="none" w:sz="0" w:space="0" w:color="auto"/>
            <w:left w:val="none" w:sz="0" w:space="0" w:color="auto"/>
            <w:bottom w:val="none" w:sz="0" w:space="0" w:color="auto"/>
            <w:right w:val="none" w:sz="0" w:space="0" w:color="auto"/>
          </w:divBdr>
        </w:div>
        <w:div w:id="1174221105">
          <w:marLeft w:val="0"/>
          <w:marRight w:val="0"/>
          <w:marTop w:val="0"/>
          <w:marBottom w:val="0"/>
          <w:divBdr>
            <w:top w:val="none" w:sz="0" w:space="0" w:color="auto"/>
            <w:left w:val="none" w:sz="0" w:space="0" w:color="auto"/>
            <w:bottom w:val="none" w:sz="0" w:space="0" w:color="auto"/>
            <w:right w:val="none" w:sz="0" w:space="0" w:color="auto"/>
          </w:divBdr>
        </w:div>
        <w:div w:id="953946591">
          <w:marLeft w:val="0"/>
          <w:marRight w:val="0"/>
          <w:marTop w:val="0"/>
          <w:marBottom w:val="0"/>
          <w:divBdr>
            <w:top w:val="none" w:sz="0" w:space="0" w:color="auto"/>
            <w:left w:val="none" w:sz="0" w:space="0" w:color="auto"/>
            <w:bottom w:val="none" w:sz="0" w:space="0" w:color="auto"/>
            <w:right w:val="none" w:sz="0" w:space="0" w:color="auto"/>
          </w:divBdr>
        </w:div>
        <w:div w:id="869147184">
          <w:marLeft w:val="0"/>
          <w:marRight w:val="0"/>
          <w:marTop w:val="0"/>
          <w:marBottom w:val="0"/>
          <w:divBdr>
            <w:top w:val="none" w:sz="0" w:space="0" w:color="auto"/>
            <w:left w:val="none" w:sz="0" w:space="0" w:color="auto"/>
            <w:bottom w:val="none" w:sz="0" w:space="0" w:color="auto"/>
            <w:right w:val="none" w:sz="0" w:space="0" w:color="auto"/>
          </w:divBdr>
        </w:div>
        <w:div w:id="356469453">
          <w:marLeft w:val="0"/>
          <w:marRight w:val="0"/>
          <w:marTop w:val="0"/>
          <w:marBottom w:val="0"/>
          <w:divBdr>
            <w:top w:val="none" w:sz="0" w:space="0" w:color="auto"/>
            <w:left w:val="none" w:sz="0" w:space="0" w:color="auto"/>
            <w:bottom w:val="none" w:sz="0" w:space="0" w:color="auto"/>
            <w:right w:val="none" w:sz="0" w:space="0" w:color="auto"/>
          </w:divBdr>
        </w:div>
        <w:div w:id="735784784">
          <w:marLeft w:val="0"/>
          <w:marRight w:val="0"/>
          <w:marTop w:val="0"/>
          <w:marBottom w:val="0"/>
          <w:divBdr>
            <w:top w:val="none" w:sz="0" w:space="0" w:color="auto"/>
            <w:left w:val="none" w:sz="0" w:space="0" w:color="auto"/>
            <w:bottom w:val="none" w:sz="0" w:space="0" w:color="auto"/>
            <w:right w:val="none" w:sz="0" w:space="0" w:color="auto"/>
          </w:divBdr>
        </w:div>
        <w:div w:id="592471748">
          <w:marLeft w:val="0"/>
          <w:marRight w:val="0"/>
          <w:marTop w:val="0"/>
          <w:marBottom w:val="0"/>
          <w:divBdr>
            <w:top w:val="none" w:sz="0" w:space="0" w:color="auto"/>
            <w:left w:val="none" w:sz="0" w:space="0" w:color="auto"/>
            <w:bottom w:val="none" w:sz="0" w:space="0" w:color="auto"/>
            <w:right w:val="none" w:sz="0" w:space="0" w:color="auto"/>
          </w:divBdr>
        </w:div>
        <w:div w:id="1657033939">
          <w:marLeft w:val="0"/>
          <w:marRight w:val="0"/>
          <w:marTop w:val="0"/>
          <w:marBottom w:val="0"/>
          <w:divBdr>
            <w:top w:val="none" w:sz="0" w:space="0" w:color="auto"/>
            <w:left w:val="none" w:sz="0" w:space="0" w:color="auto"/>
            <w:bottom w:val="none" w:sz="0" w:space="0" w:color="auto"/>
            <w:right w:val="none" w:sz="0" w:space="0" w:color="auto"/>
          </w:divBdr>
        </w:div>
        <w:div w:id="984630142">
          <w:marLeft w:val="0"/>
          <w:marRight w:val="0"/>
          <w:marTop w:val="0"/>
          <w:marBottom w:val="0"/>
          <w:divBdr>
            <w:top w:val="none" w:sz="0" w:space="0" w:color="auto"/>
            <w:left w:val="none" w:sz="0" w:space="0" w:color="auto"/>
            <w:bottom w:val="none" w:sz="0" w:space="0" w:color="auto"/>
            <w:right w:val="none" w:sz="0" w:space="0" w:color="auto"/>
          </w:divBdr>
        </w:div>
        <w:div w:id="1699695280">
          <w:marLeft w:val="0"/>
          <w:marRight w:val="0"/>
          <w:marTop w:val="0"/>
          <w:marBottom w:val="0"/>
          <w:divBdr>
            <w:top w:val="none" w:sz="0" w:space="0" w:color="auto"/>
            <w:left w:val="none" w:sz="0" w:space="0" w:color="auto"/>
            <w:bottom w:val="none" w:sz="0" w:space="0" w:color="auto"/>
            <w:right w:val="none" w:sz="0" w:space="0" w:color="auto"/>
          </w:divBdr>
        </w:div>
        <w:div w:id="1727223054">
          <w:marLeft w:val="0"/>
          <w:marRight w:val="0"/>
          <w:marTop w:val="0"/>
          <w:marBottom w:val="0"/>
          <w:divBdr>
            <w:top w:val="none" w:sz="0" w:space="0" w:color="auto"/>
            <w:left w:val="none" w:sz="0" w:space="0" w:color="auto"/>
            <w:bottom w:val="none" w:sz="0" w:space="0" w:color="auto"/>
            <w:right w:val="none" w:sz="0" w:space="0" w:color="auto"/>
          </w:divBdr>
        </w:div>
        <w:div w:id="752122804">
          <w:marLeft w:val="0"/>
          <w:marRight w:val="0"/>
          <w:marTop w:val="0"/>
          <w:marBottom w:val="0"/>
          <w:divBdr>
            <w:top w:val="none" w:sz="0" w:space="0" w:color="auto"/>
            <w:left w:val="none" w:sz="0" w:space="0" w:color="auto"/>
            <w:bottom w:val="none" w:sz="0" w:space="0" w:color="auto"/>
            <w:right w:val="none" w:sz="0" w:space="0" w:color="auto"/>
          </w:divBdr>
        </w:div>
        <w:div w:id="1149402676">
          <w:marLeft w:val="0"/>
          <w:marRight w:val="0"/>
          <w:marTop w:val="0"/>
          <w:marBottom w:val="0"/>
          <w:divBdr>
            <w:top w:val="none" w:sz="0" w:space="0" w:color="auto"/>
            <w:left w:val="none" w:sz="0" w:space="0" w:color="auto"/>
            <w:bottom w:val="none" w:sz="0" w:space="0" w:color="auto"/>
            <w:right w:val="none" w:sz="0" w:space="0" w:color="auto"/>
          </w:divBdr>
        </w:div>
        <w:div w:id="2110269867">
          <w:marLeft w:val="0"/>
          <w:marRight w:val="0"/>
          <w:marTop w:val="0"/>
          <w:marBottom w:val="0"/>
          <w:divBdr>
            <w:top w:val="none" w:sz="0" w:space="0" w:color="auto"/>
            <w:left w:val="none" w:sz="0" w:space="0" w:color="auto"/>
            <w:bottom w:val="none" w:sz="0" w:space="0" w:color="auto"/>
            <w:right w:val="none" w:sz="0" w:space="0" w:color="auto"/>
          </w:divBdr>
        </w:div>
        <w:div w:id="756875307">
          <w:marLeft w:val="0"/>
          <w:marRight w:val="0"/>
          <w:marTop w:val="0"/>
          <w:marBottom w:val="0"/>
          <w:divBdr>
            <w:top w:val="none" w:sz="0" w:space="0" w:color="auto"/>
            <w:left w:val="none" w:sz="0" w:space="0" w:color="auto"/>
            <w:bottom w:val="none" w:sz="0" w:space="0" w:color="auto"/>
            <w:right w:val="none" w:sz="0" w:space="0" w:color="auto"/>
          </w:divBdr>
        </w:div>
        <w:div w:id="31735274">
          <w:marLeft w:val="0"/>
          <w:marRight w:val="0"/>
          <w:marTop w:val="0"/>
          <w:marBottom w:val="0"/>
          <w:divBdr>
            <w:top w:val="none" w:sz="0" w:space="0" w:color="auto"/>
            <w:left w:val="none" w:sz="0" w:space="0" w:color="auto"/>
            <w:bottom w:val="none" w:sz="0" w:space="0" w:color="auto"/>
            <w:right w:val="none" w:sz="0" w:space="0" w:color="auto"/>
          </w:divBdr>
        </w:div>
        <w:div w:id="1197693576">
          <w:marLeft w:val="0"/>
          <w:marRight w:val="0"/>
          <w:marTop w:val="0"/>
          <w:marBottom w:val="0"/>
          <w:divBdr>
            <w:top w:val="none" w:sz="0" w:space="0" w:color="auto"/>
            <w:left w:val="none" w:sz="0" w:space="0" w:color="auto"/>
            <w:bottom w:val="none" w:sz="0" w:space="0" w:color="auto"/>
            <w:right w:val="none" w:sz="0" w:space="0" w:color="auto"/>
          </w:divBdr>
        </w:div>
        <w:div w:id="794983960">
          <w:marLeft w:val="0"/>
          <w:marRight w:val="0"/>
          <w:marTop w:val="0"/>
          <w:marBottom w:val="0"/>
          <w:divBdr>
            <w:top w:val="none" w:sz="0" w:space="0" w:color="auto"/>
            <w:left w:val="none" w:sz="0" w:space="0" w:color="auto"/>
            <w:bottom w:val="none" w:sz="0" w:space="0" w:color="auto"/>
            <w:right w:val="none" w:sz="0" w:space="0" w:color="auto"/>
          </w:divBdr>
        </w:div>
        <w:div w:id="1774091021">
          <w:marLeft w:val="0"/>
          <w:marRight w:val="0"/>
          <w:marTop w:val="0"/>
          <w:marBottom w:val="0"/>
          <w:divBdr>
            <w:top w:val="none" w:sz="0" w:space="0" w:color="auto"/>
            <w:left w:val="none" w:sz="0" w:space="0" w:color="auto"/>
            <w:bottom w:val="none" w:sz="0" w:space="0" w:color="auto"/>
            <w:right w:val="none" w:sz="0" w:space="0" w:color="auto"/>
          </w:divBdr>
        </w:div>
        <w:div w:id="1187719328">
          <w:marLeft w:val="0"/>
          <w:marRight w:val="0"/>
          <w:marTop w:val="0"/>
          <w:marBottom w:val="0"/>
          <w:divBdr>
            <w:top w:val="none" w:sz="0" w:space="0" w:color="auto"/>
            <w:left w:val="none" w:sz="0" w:space="0" w:color="auto"/>
            <w:bottom w:val="none" w:sz="0" w:space="0" w:color="auto"/>
            <w:right w:val="none" w:sz="0" w:space="0" w:color="auto"/>
          </w:divBdr>
        </w:div>
        <w:div w:id="592010095">
          <w:marLeft w:val="0"/>
          <w:marRight w:val="0"/>
          <w:marTop w:val="0"/>
          <w:marBottom w:val="0"/>
          <w:divBdr>
            <w:top w:val="none" w:sz="0" w:space="0" w:color="auto"/>
            <w:left w:val="none" w:sz="0" w:space="0" w:color="auto"/>
            <w:bottom w:val="none" w:sz="0" w:space="0" w:color="auto"/>
            <w:right w:val="none" w:sz="0" w:space="0" w:color="auto"/>
          </w:divBdr>
        </w:div>
        <w:div w:id="1454132520">
          <w:marLeft w:val="0"/>
          <w:marRight w:val="0"/>
          <w:marTop w:val="0"/>
          <w:marBottom w:val="0"/>
          <w:divBdr>
            <w:top w:val="none" w:sz="0" w:space="0" w:color="auto"/>
            <w:left w:val="none" w:sz="0" w:space="0" w:color="auto"/>
            <w:bottom w:val="none" w:sz="0" w:space="0" w:color="auto"/>
            <w:right w:val="none" w:sz="0" w:space="0" w:color="auto"/>
          </w:divBdr>
        </w:div>
        <w:div w:id="1709187185">
          <w:marLeft w:val="0"/>
          <w:marRight w:val="0"/>
          <w:marTop w:val="0"/>
          <w:marBottom w:val="0"/>
          <w:divBdr>
            <w:top w:val="none" w:sz="0" w:space="0" w:color="auto"/>
            <w:left w:val="none" w:sz="0" w:space="0" w:color="auto"/>
            <w:bottom w:val="none" w:sz="0" w:space="0" w:color="auto"/>
            <w:right w:val="none" w:sz="0" w:space="0" w:color="auto"/>
          </w:divBdr>
        </w:div>
        <w:div w:id="833107350">
          <w:marLeft w:val="0"/>
          <w:marRight w:val="0"/>
          <w:marTop w:val="0"/>
          <w:marBottom w:val="0"/>
          <w:divBdr>
            <w:top w:val="none" w:sz="0" w:space="0" w:color="auto"/>
            <w:left w:val="none" w:sz="0" w:space="0" w:color="auto"/>
            <w:bottom w:val="none" w:sz="0" w:space="0" w:color="auto"/>
            <w:right w:val="none" w:sz="0" w:space="0" w:color="auto"/>
          </w:divBdr>
        </w:div>
        <w:div w:id="1033044403">
          <w:marLeft w:val="0"/>
          <w:marRight w:val="0"/>
          <w:marTop w:val="0"/>
          <w:marBottom w:val="0"/>
          <w:divBdr>
            <w:top w:val="none" w:sz="0" w:space="0" w:color="auto"/>
            <w:left w:val="none" w:sz="0" w:space="0" w:color="auto"/>
            <w:bottom w:val="none" w:sz="0" w:space="0" w:color="auto"/>
            <w:right w:val="none" w:sz="0" w:space="0" w:color="auto"/>
          </w:divBdr>
        </w:div>
        <w:div w:id="709034483">
          <w:marLeft w:val="0"/>
          <w:marRight w:val="0"/>
          <w:marTop w:val="0"/>
          <w:marBottom w:val="0"/>
          <w:divBdr>
            <w:top w:val="none" w:sz="0" w:space="0" w:color="auto"/>
            <w:left w:val="none" w:sz="0" w:space="0" w:color="auto"/>
            <w:bottom w:val="none" w:sz="0" w:space="0" w:color="auto"/>
            <w:right w:val="none" w:sz="0" w:space="0" w:color="auto"/>
          </w:divBdr>
        </w:div>
        <w:div w:id="990720634">
          <w:marLeft w:val="0"/>
          <w:marRight w:val="0"/>
          <w:marTop w:val="0"/>
          <w:marBottom w:val="0"/>
          <w:divBdr>
            <w:top w:val="none" w:sz="0" w:space="0" w:color="auto"/>
            <w:left w:val="none" w:sz="0" w:space="0" w:color="auto"/>
            <w:bottom w:val="none" w:sz="0" w:space="0" w:color="auto"/>
            <w:right w:val="none" w:sz="0" w:space="0" w:color="auto"/>
          </w:divBdr>
        </w:div>
        <w:div w:id="2032871807">
          <w:marLeft w:val="0"/>
          <w:marRight w:val="0"/>
          <w:marTop w:val="0"/>
          <w:marBottom w:val="0"/>
          <w:divBdr>
            <w:top w:val="none" w:sz="0" w:space="0" w:color="auto"/>
            <w:left w:val="none" w:sz="0" w:space="0" w:color="auto"/>
            <w:bottom w:val="none" w:sz="0" w:space="0" w:color="auto"/>
            <w:right w:val="none" w:sz="0" w:space="0" w:color="auto"/>
          </w:divBdr>
        </w:div>
        <w:div w:id="1095596257">
          <w:marLeft w:val="0"/>
          <w:marRight w:val="0"/>
          <w:marTop w:val="0"/>
          <w:marBottom w:val="0"/>
          <w:divBdr>
            <w:top w:val="none" w:sz="0" w:space="0" w:color="auto"/>
            <w:left w:val="none" w:sz="0" w:space="0" w:color="auto"/>
            <w:bottom w:val="none" w:sz="0" w:space="0" w:color="auto"/>
            <w:right w:val="none" w:sz="0" w:space="0" w:color="auto"/>
          </w:divBdr>
        </w:div>
        <w:div w:id="13315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3272</Characters>
  <Application>Microsoft Office Word</Application>
  <DocSecurity>0</DocSecurity>
  <Lines>27</Lines>
  <Paragraphs>7</Paragraphs>
  <ScaleCrop>false</ScaleCrop>
  <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2023-11-15T15:17:00Z</dcterms:created>
  <dcterms:modified xsi:type="dcterms:W3CDTF">2023-11-15T15:17:00Z</dcterms:modified>
</cp:coreProperties>
</file>