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CC1" w:rsidRPr="00123A65" w:rsidRDefault="003F6CC1" w:rsidP="003F6CC1">
      <w:pPr>
        <w:pStyle w:val="NormalWeb"/>
        <w:spacing w:after="0"/>
        <w:ind w:right="-334"/>
        <w:rPr>
          <w:rFonts w:ascii="Georgia" w:eastAsia="SimSun" w:hAnsi="Georgia"/>
          <w:color w:val="000000"/>
          <w:sz w:val="21"/>
          <w:szCs w:val="21"/>
          <w:lang w:eastAsia="zh-CN"/>
        </w:rPr>
      </w:pPr>
      <w:r w:rsidRPr="00123A65">
        <w:rPr>
          <w:rFonts w:ascii="Georgia" w:eastAsia="SimSun" w:hAnsi="Georgia"/>
          <w:noProof/>
          <w:color w:val="000000"/>
          <w:sz w:val="21"/>
          <w:szCs w:val="21"/>
          <w:lang w:eastAsia="en-GB"/>
        </w:rPr>
        <w:drawing>
          <wp:inline distT="0" distB="0" distL="0" distR="0" wp14:anchorId="2B743965" wp14:editId="24CAB474">
            <wp:extent cx="1906270" cy="635635"/>
            <wp:effectExtent l="19050" t="19050" r="17780" b="1206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5635"/>
                    </a:xfrm>
                    <a:prstGeom prst="rect">
                      <a:avLst/>
                    </a:prstGeom>
                    <a:noFill/>
                    <a:ln w="19050" cmpd="sng">
                      <a:solidFill>
                        <a:srgbClr val="000000"/>
                      </a:solidFill>
                      <a:miter lim="800000"/>
                      <a:headEnd/>
                      <a:tailEnd/>
                    </a:ln>
                    <a:effectLst/>
                  </pic:spPr>
                </pic:pic>
              </a:graphicData>
            </a:graphic>
          </wp:inline>
        </w:drawing>
      </w:r>
    </w:p>
    <w:p w:rsidR="003F6CC1" w:rsidRPr="00123A65" w:rsidRDefault="003F6CC1" w:rsidP="003F6CC1">
      <w:pPr>
        <w:spacing w:after="0" w:line="240" w:lineRule="auto"/>
        <w:ind w:left="-180" w:right="-334"/>
        <w:rPr>
          <w:rFonts w:ascii="Georgia" w:eastAsia="SimSun" w:hAnsi="Georgia" w:cs="Times New Roman"/>
          <w:color w:val="000000"/>
          <w:sz w:val="21"/>
          <w:szCs w:val="21"/>
          <w:lang w:eastAsia="zh-CN"/>
        </w:rPr>
      </w:pPr>
    </w:p>
    <w:p w:rsidR="003F6CC1" w:rsidRPr="00123A65" w:rsidRDefault="003F6CC1" w:rsidP="003F6CC1">
      <w:pPr>
        <w:spacing w:after="0" w:line="240" w:lineRule="auto"/>
        <w:ind w:left="-180" w:right="-334"/>
        <w:rPr>
          <w:rFonts w:ascii="Georgia" w:eastAsia="SimSun" w:hAnsi="Georgia" w:cs="Times New Roman"/>
          <w:color w:val="000000"/>
          <w:sz w:val="21"/>
          <w:szCs w:val="21"/>
          <w:lang w:eastAsia="zh-CN"/>
        </w:rPr>
      </w:pPr>
    </w:p>
    <w:p w:rsidR="003F6CC1" w:rsidRPr="00123A65" w:rsidRDefault="003F6CC1" w:rsidP="003F6CC1">
      <w:pPr>
        <w:spacing w:after="0" w:line="240" w:lineRule="auto"/>
        <w:ind w:left="-180" w:right="-334"/>
        <w:jc w:val="center"/>
        <w:rPr>
          <w:rFonts w:ascii="Arial" w:eastAsia="SimSun" w:hAnsi="Arial" w:cs="Arial"/>
          <w:b/>
          <w:color w:val="000000"/>
          <w:sz w:val="28"/>
          <w:szCs w:val="28"/>
          <w:lang w:val="cy-GB" w:eastAsia="zh-CN"/>
        </w:rPr>
      </w:pPr>
      <w:r w:rsidRPr="00123A65">
        <w:rPr>
          <w:rFonts w:ascii="Arial" w:eastAsia="SimSun" w:hAnsi="Arial" w:cs="Arial"/>
          <w:b/>
          <w:color w:val="000000"/>
          <w:sz w:val="28"/>
          <w:szCs w:val="28"/>
          <w:lang w:val="cy-GB" w:eastAsia="zh-CN"/>
        </w:rPr>
        <w:t xml:space="preserve">Postgraduate/Distance Learning </w:t>
      </w:r>
    </w:p>
    <w:p w:rsidR="003F6CC1" w:rsidRPr="00123A65" w:rsidRDefault="003F6CC1" w:rsidP="003F6CC1">
      <w:pPr>
        <w:spacing w:after="0" w:line="240" w:lineRule="auto"/>
        <w:ind w:left="-180" w:right="-334"/>
        <w:jc w:val="center"/>
        <w:rPr>
          <w:rFonts w:ascii="Arial" w:eastAsia="SimSun" w:hAnsi="Arial" w:cs="Arial"/>
          <w:b/>
          <w:color w:val="000000"/>
          <w:sz w:val="28"/>
          <w:szCs w:val="28"/>
          <w:lang w:eastAsia="zh-CN"/>
        </w:rPr>
      </w:pPr>
      <w:r w:rsidRPr="00123A65">
        <w:rPr>
          <w:rFonts w:ascii="Arial" w:eastAsia="SimSun" w:hAnsi="Arial" w:cs="Arial"/>
          <w:b/>
          <w:color w:val="000000"/>
          <w:sz w:val="28"/>
          <w:szCs w:val="28"/>
          <w:lang w:val="cy-GB" w:eastAsia="zh-CN"/>
        </w:rPr>
        <w:t>Assignment coversheet &amp; feedback form</w:t>
      </w:r>
    </w:p>
    <w:p w:rsidR="003F6CC1" w:rsidRPr="00123A65" w:rsidRDefault="003F6CC1" w:rsidP="003F6CC1">
      <w:pPr>
        <w:spacing w:after="0" w:line="240" w:lineRule="auto"/>
        <w:rPr>
          <w:rFonts w:ascii="Arial" w:eastAsia="SimSun" w:hAnsi="Arial" w:cs="Arial"/>
          <w:sz w:val="28"/>
          <w:szCs w:val="28"/>
          <w:lang w:val="cy-GB" w:eastAsia="zh-CN"/>
        </w:rPr>
      </w:pPr>
    </w:p>
    <w:p w:rsidR="003F6CC1" w:rsidRPr="00123A65" w:rsidRDefault="003F6CC1" w:rsidP="003F6CC1">
      <w:pPr>
        <w:keepNext/>
        <w:spacing w:after="0" w:line="240" w:lineRule="auto"/>
        <w:ind w:left="720"/>
        <w:jc w:val="center"/>
        <w:outlineLvl w:val="2"/>
        <w:rPr>
          <w:rFonts w:ascii="Tahoma" w:eastAsia="SimSun" w:hAnsi="Tahoma" w:cs="Tahoma"/>
          <w:b/>
          <w:bCs/>
          <w:sz w:val="20"/>
          <w:szCs w:val="20"/>
          <w:lang w:val="cy-GB" w:eastAsia="zh-CN"/>
        </w:rPr>
      </w:pPr>
      <w:r w:rsidRPr="00123A65">
        <w:rPr>
          <w:rFonts w:ascii="Tahoma" w:eastAsia="SimSun" w:hAnsi="Tahoma" w:cs="Tahoma"/>
          <w:b/>
          <w:bCs/>
          <w:sz w:val="20"/>
          <w:szCs w:val="20"/>
          <w:lang w:val="cy-GB" w:eastAsia="zh-CN"/>
        </w:rPr>
        <w:t>THIS SHEET MUST BE THE FIRST PAGE OF THE ASSIGNMENT YOU ARE SUBMITTING  (DO NOT SEND AS A SEPARATE FILE)</w:t>
      </w:r>
    </w:p>
    <w:p w:rsidR="003F6CC1" w:rsidRPr="00123A65" w:rsidRDefault="003F6CC1" w:rsidP="003F6CC1">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F6CC1" w:rsidRPr="00123A65" w:rsidTr="009862BE">
        <w:trPr>
          <w:trHeight w:val="614"/>
        </w:trPr>
        <w:tc>
          <w:tcPr>
            <w:tcW w:w="8856" w:type="dxa"/>
            <w:gridSpan w:val="5"/>
          </w:tcPr>
          <w:p w:rsidR="003F6CC1" w:rsidRPr="00123A65" w:rsidRDefault="003F6CC1" w:rsidP="009862BE">
            <w:pPr>
              <w:spacing w:after="0" w:line="240" w:lineRule="auto"/>
              <w:ind w:right="34"/>
              <w:rPr>
                <w:rFonts w:ascii="Arial" w:eastAsia="SimSun" w:hAnsi="Arial" w:cs="Arial"/>
                <w:color w:val="000000"/>
                <w:lang w:eastAsia="zh-CN"/>
              </w:rPr>
            </w:pPr>
            <w:r w:rsidRPr="00123A65">
              <w:rPr>
                <w:rFonts w:ascii="Arial" w:eastAsia="SimSun" w:hAnsi="Arial" w:cs="Arial"/>
                <w:b/>
                <w:color w:val="000000"/>
                <w:lang w:eastAsia="zh-CN"/>
              </w:rPr>
              <w:t>For completion by the student</w:t>
            </w:r>
            <w:r w:rsidRPr="00123A65">
              <w:rPr>
                <w:rFonts w:ascii="Arial" w:eastAsia="SimSun" w:hAnsi="Arial" w:cs="Arial"/>
                <w:color w:val="000000"/>
                <w:lang w:eastAsia="zh-CN"/>
              </w:rPr>
              <w:t>:</w:t>
            </w:r>
          </w:p>
        </w:tc>
      </w:tr>
      <w:tr w:rsidR="003F6CC1" w:rsidRPr="00123A65" w:rsidTr="009862BE">
        <w:trPr>
          <w:trHeight w:val="718"/>
        </w:trPr>
        <w:tc>
          <w:tcPr>
            <w:tcW w:w="8856" w:type="dxa"/>
            <w:gridSpan w:val="5"/>
          </w:tcPr>
          <w:p w:rsidR="003F6CC1" w:rsidRPr="00123A65" w:rsidRDefault="003F6CC1" w:rsidP="009862BE">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 xml:space="preserve">Student Name:  Daniel Farrington  </w:t>
            </w:r>
          </w:p>
          <w:p w:rsidR="003F6CC1" w:rsidRPr="00123A65" w:rsidRDefault="003F6CC1" w:rsidP="009862BE">
            <w:pPr>
              <w:spacing w:after="0" w:line="240" w:lineRule="auto"/>
              <w:ind w:right="34"/>
              <w:rPr>
                <w:rFonts w:ascii="Arial" w:eastAsia="SimSun" w:hAnsi="Arial" w:cs="Arial"/>
                <w:color w:val="000000"/>
                <w:lang w:eastAsia="zh-CN"/>
              </w:rPr>
            </w:pPr>
          </w:p>
        </w:tc>
      </w:tr>
      <w:tr w:rsidR="003F6CC1" w:rsidRPr="00123A65" w:rsidTr="009862BE">
        <w:trPr>
          <w:trHeight w:val="849"/>
        </w:trPr>
        <w:tc>
          <w:tcPr>
            <w:tcW w:w="4788" w:type="dxa"/>
          </w:tcPr>
          <w:p w:rsidR="003F6CC1" w:rsidRPr="00123A65" w:rsidRDefault="003F6CC1" w:rsidP="009862BE">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Module code: AHHI7001</w:t>
            </w:r>
          </w:p>
          <w:p w:rsidR="003F6CC1" w:rsidRPr="00123A65" w:rsidRDefault="003F6CC1" w:rsidP="009862BE">
            <w:pPr>
              <w:spacing w:after="0" w:line="240" w:lineRule="auto"/>
              <w:ind w:right="34"/>
              <w:rPr>
                <w:rFonts w:ascii="Arial" w:eastAsia="SimSun" w:hAnsi="Arial" w:cs="Arial"/>
                <w:color w:val="000000"/>
                <w:lang w:eastAsia="zh-CN"/>
              </w:rPr>
            </w:pPr>
          </w:p>
          <w:p w:rsidR="003F6CC1" w:rsidRPr="00123A65" w:rsidRDefault="003F6CC1" w:rsidP="009862BE">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 xml:space="preserve">Module title: </w:t>
            </w:r>
            <w:r>
              <w:rPr>
                <w:rFonts w:ascii="Arial" w:eastAsia="SimSun" w:hAnsi="Arial" w:cs="Arial"/>
                <w:color w:val="000000"/>
                <w:lang w:eastAsia="zh-CN"/>
              </w:rPr>
              <w:t>Research Methodology</w:t>
            </w:r>
          </w:p>
          <w:p w:rsidR="003F6CC1" w:rsidRPr="00123A65" w:rsidRDefault="003F6CC1" w:rsidP="009862BE">
            <w:pPr>
              <w:spacing w:after="0" w:line="240" w:lineRule="auto"/>
              <w:ind w:right="34"/>
              <w:rPr>
                <w:rFonts w:ascii="Arial" w:eastAsia="SimSun" w:hAnsi="Arial" w:cs="Arial"/>
                <w:color w:val="000000"/>
                <w:lang w:eastAsia="zh-CN"/>
              </w:rPr>
            </w:pPr>
          </w:p>
        </w:tc>
        <w:tc>
          <w:tcPr>
            <w:tcW w:w="2266" w:type="dxa"/>
            <w:gridSpan w:val="3"/>
          </w:tcPr>
          <w:p w:rsidR="003F6CC1" w:rsidRPr="00123A65" w:rsidRDefault="003F6CC1" w:rsidP="009862BE">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Student ID number:</w:t>
            </w:r>
          </w:p>
          <w:p w:rsidR="003F6CC1" w:rsidRPr="00123A65" w:rsidRDefault="003F6CC1" w:rsidP="009862BE">
            <w:pPr>
              <w:spacing w:after="0" w:line="240" w:lineRule="auto"/>
              <w:ind w:right="34"/>
              <w:rPr>
                <w:rFonts w:ascii="Arial" w:eastAsia="SimSun" w:hAnsi="Arial" w:cs="Arial"/>
                <w:color w:val="000000"/>
                <w:lang w:eastAsia="zh-CN"/>
              </w:rPr>
            </w:pPr>
          </w:p>
          <w:p w:rsidR="003F6CC1" w:rsidRPr="00123A65" w:rsidRDefault="003F6CC1" w:rsidP="009862BE">
            <w:pPr>
              <w:spacing w:after="0" w:line="240" w:lineRule="auto"/>
              <w:ind w:right="34"/>
              <w:jc w:val="center"/>
              <w:rPr>
                <w:rFonts w:ascii="Arial" w:eastAsia="SimSun" w:hAnsi="Arial" w:cs="Arial"/>
                <w:color w:val="000000"/>
                <w:lang w:eastAsia="zh-CN"/>
              </w:rPr>
            </w:pPr>
            <w:r w:rsidRPr="00123A65">
              <w:rPr>
                <w:rFonts w:ascii="Arial" w:eastAsia="SimSun" w:hAnsi="Arial" w:cs="Arial"/>
                <w:color w:val="000000"/>
                <w:lang w:eastAsia="zh-CN"/>
              </w:rPr>
              <w:t>1807596</w:t>
            </w:r>
          </w:p>
        </w:tc>
        <w:tc>
          <w:tcPr>
            <w:tcW w:w="1802" w:type="dxa"/>
          </w:tcPr>
          <w:p w:rsidR="003F6CC1" w:rsidRPr="00123A65" w:rsidRDefault="003F6CC1" w:rsidP="009862BE">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Educational support needs:</w:t>
            </w:r>
          </w:p>
          <w:p w:rsidR="003F6CC1" w:rsidRPr="00123A65" w:rsidRDefault="003F6CC1" w:rsidP="009862BE">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No</w:t>
            </w:r>
          </w:p>
        </w:tc>
      </w:tr>
      <w:tr w:rsidR="003F6CC1" w:rsidRPr="00123A65" w:rsidTr="009862BE">
        <w:trPr>
          <w:trHeight w:val="1139"/>
        </w:trPr>
        <w:tc>
          <w:tcPr>
            <w:tcW w:w="8856" w:type="dxa"/>
            <w:gridSpan w:val="5"/>
          </w:tcPr>
          <w:p w:rsidR="003F6CC1" w:rsidRPr="00123A65" w:rsidRDefault="003F6CC1" w:rsidP="009862BE">
            <w:pPr>
              <w:spacing w:before="100" w:beforeAutospacing="1" w:after="100" w:afterAutospacing="1" w:line="240" w:lineRule="auto"/>
              <w:ind w:right="34"/>
              <w:rPr>
                <w:rFonts w:ascii="Arial" w:eastAsia="SimSun" w:hAnsi="Arial" w:cs="Arial"/>
                <w:color w:val="000000"/>
                <w:lang w:eastAsia="zh-CN"/>
              </w:rPr>
            </w:pPr>
            <w:r w:rsidRPr="00123A65">
              <w:rPr>
                <w:rFonts w:ascii="Arial" w:eastAsia="SimSun" w:hAnsi="Arial" w:cs="Arial"/>
                <w:color w:val="000000"/>
                <w:lang w:eastAsia="zh-CN"/>
              </w:rPr>
              <w:t>Module tutor: Janet Burton</w:t>
            </w:r>
          </w:p>
          <w:p w:rsidR="003F6CC1" w:rsidRPr="00123A65" w:rsidRDefault="003F6CC1" w:rsidP="009862BE">
            <w:pPr>
              <w:spacing w:after="0" w:line="240" w:lineRule="auto"/>
              <w:ind w:right="34"/>
              <w:rPr>
                <w:rFonts w:ascii="Arial" w:eastAsia="SimSun" w:hAnsi="Arial" w:cs="Arial"/>
                <w:color w:val="000000"/>
                <w:lang w:eastAsia="zh-CN"/>
              </w:rPr>
            </w:pPr>
          </w:p>
          <w:p w:rsidR="003F6CC1" w:rsidRPr="00123A65" w:rsidRDefault="003F6CC1" w:rsidP="009862BE">
            <w:pPr>
              <w:spacing w:after="0" w:line="240" w:lineRule="auto"/>
              <w:ind w:right="34"/>
              <w:rPr>
                <w:rFonts w:ascii="Arial" w:eastAsia="SimSun" w:hAnsi="Arial" w:cs="Arial"/>
                <w:color w:val="000000"/>
                <w:lang w:eastAsia="zh-CN"/>
              </w:rPr>
            </w:pPr>
          </w:p>
          <w:p w:rsidR="003F6CC1" w:rsidRPr="00123A65" w:rsidRDefault="003F6CC1" w:rsidP="009862BE">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Assignment due date: 25 Jan 2019</w:t>
            </w:r>
          </w:p>
        </w:tc>
      </w:tr>
      <w:tr w:rsidR="003F6CC1" w:rsidRPr="00123A65" w:rsidTr="009862BE">
        <w:trPr>
          <w:trHeight w:val="978"/>
        </w:trPr>
        <w:tc>
          <w:tcPr>
            <w:tcW w:w="8856" w:type="dxa"/>
            <w:gridSpan w:val="5"/>
            <w:tcBorders>
              <w:bottom w:val="single" w:sz="4" w:space="0" w:color="000000"/>
            </w:tcBorders>
          </w:tcPr>
          <w:p w:rsidR="003F6CC1" w:rsidRPr="00123A65" w:rsidRDefault="003F6CC1" w:rsidP="009862BE">
            <w:pPr>
              <w:spacing w:after="0" w:line="240" w:lineRule="auto"/>
              <w:rPr>
                <w:rFonts w:ascii="Arial" w:eastAsia="SimSun" w:hAnsi="Arial" w:cs="Arial"/>
                <w:lang w:eastAsia="zh-CN"/>
              </w:rPr>
            </w:pPr>
            <w:r w:rsidRPr="00123A65">
              <w:rPr>
                <w:rFonts w:ascii="Arial" w:eastAsia="SimSun" w:hAnsi="Arial" w:cs="Arial"/>
                <w:lang w:eastAsia="zh-CN"/>
              </w:rPr>
              <w:t>If your module has multiple submissions please indicate which piece of work this is.</w:t>
            </w:r>
          </w:p>
          <w:p w:rsidR="003F6CC1" w:rsidRPr="00123A65" w:rsidRDefault="003F6CC1" w:rsidP="009862BE">
            <w:pPr>
              <w:spacing w:after="0" w:line="240" w:lineRule="auto"/>
              <w:rPr>
                <w:rFonts w:ascii="Arial" w:eastAsia="SimSun" w:hAnsi="Arial" w:cs="Arial"/>
                <w:lang w:eastAsia="zh-CN"/>
              </w:rPr>
            </w:pPr>
          </w:p>
          <w:p w:rsidR="003F6CC1" w:rsidRPr="00123A65" w:rsidRDefault="003F6CC1" w:rsidP="003F6CC1">
            <w:pPr>
              <w:spacing w:after="0" w:line="240" w:lineRule="auto"/>
              <w:rPr>
                <w:rFonts w:ascii="Arial" w:eastAsia="SimSun" w:hAnsi="Arial" w:cs="Arial"/>
                <w:lang w:eastAsia="zh-CN"/>
              </w:rPr>
            </w:pPr>
            <w:r w:rsidRPr="00123A65">
              <w:rPr>
                <w:rFonts w:ascii="Arial" w:eastAsia="SimSun" w:hAnsi="Arial" w:cs="Arial"/>
                <w:lang w:eastAsia="zh-CN"/>
              </w:rPr>
              <w:t>1</w:t>
            </w:r>
            <w:r w:rsidRPr="00123A65">
              <w:rPr>
                <w:rFonts w:ascii="Arial" w:eastAsia="SimSun" w:hAnsi="Arial" w:cs="Arial"/>
                <w:vertAlign w:val="superscript"/>
                <w:lang w:eastAsia="zh-CN"/>
              </w:rPr>
              <w:t xml:space="preserve">st </w:t>
            </w:r>
            <w:r>
              <w:rPr>
                <w:rFonts w:ascii="Arial" w:eastAsia="SimSun" w:hAnsi="Arial" w:cs="Arial"/>
                <w:lang w:eastAsia="zh-CN"/>
              </w:rPr>
              <w:fldChar w:fldCharType="begin">
                <w:ffData>
                  <w:name w:val="Check13"/>
                  <w:enabled/>
                  <w:calcOnExit w:val="0"/>
                  <w:checkBox>
                    <w:sizeAuto/>
                    <w:default w:val="1"/>
                  </w:checkBox>
                </w:ffData>
              </w:fldChar>
            </w:r>
            <w:bookmarkStart w:id="0" w:name="Check13"/>
            <w:r>
              <w:rPr>
                <w:rFonts w:ascii="Arial" w:eastAsia="SimSun" w:hAnsi="Arial" w:cs="Arial"/>
                <w:lang w:eastAsia="zh-CN"/>
              </w:rPr>
              <w:instrText xml:space="preserve"> FORMCHECKBOX </w:instrText>
            </w:r>
            <w:r w:rsidR="00994392">
              <w:rPr>
                <w:rFonts w:ascii="Arial" w:eastAsia="SimSun" w:hAnsi="Arial" w:cs="Arial"/>
                <w:lang w:eastAsia="zh-CN"/>
              </w:rPr>
            </w:r>
            <w:r w:rsidR="00994392">
              <w:rPr>
                <w:rFonts w:ascii="Arial" w:eastAsia="SimSun" w:hAnsi="Arial" w:cs="Arial"/>
                <w:lang w:eastAsia="zh-CN"/>
              </w:rPr>
              <w:fldChar w:fldCharType="separate"/>
            </w:r>
            <w:r>
              <w:rPr>
                <w:rFonts w:ascii="Arial" w:eastAsia="SimSun" w:hAnsi="Arial" w:cs="Arial"/>
                <w:lang w:eastAsia="zh-CN"/>
              </w:rPr>
              <w:fldChar w:fldCharType="end"/>
            </w:r>
            <w:bookmarkEnd w:id="0"/>
            <w:r w:rsidRPr="00123A65">
              <w:rPr>
                <w:rFonts w:ascii="Arial" w:eastAsia="SimSun" w:hAnsi="Arial" w:cs="Arial"/>
                <w:lang w:eastAsia="zh-CN"/>
              </w:rPr>
              <w:t xml:space="preserve">    2</w:t>
            </w:r>
            <w:r w:rsidRPr="00123A65">
              <w:rPr>
                <w:rFonts w:ascii="Arial" w:eastAsia="SimSun" w:hAnsi="Arial" w:cs="Arial"/>
                <w:vertAlign w:val="superscript"/>
                <w:lang w:eastAsia="zh-CN"/>
              </w:rPr>
              <w:t>nd</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4"/>
                  <w:enabled/>
                  <w:calcOnExit w:val="0"/>
                  <w:checkBox>
                    <w:sizeAuto/>
                    <w:default w:val="0"/>
                  </w:checkBox>
                </w:ffData>
              </w:fldChar>
            </w:r>
            <w:bookmarkStart w:id="1" w:name="Check14"/>
            <w:r w:rsidRPr="00123A65">
              <w:rPr>
                <w:rFonts w:ascii="Arial" w:eastAsia="SimSun" w:hAnsi="Arial" w:cs="Arial"/>
                <w:lang w:eastAsia="zh-CN"/>
              </w:rPr>
              <w:instrText xml:space="preserve"> FORMCHECKBOX </w:instrText>
            </w:r>
            <w:r w:rsidR="00994392">
              <w:rPr>
                <w:rFonts w:ascii="Arial" w:eastAsia="SimSun" w:hAnsi="Arial" w:cs="Arial"/>
                <w:lang w:eastAsia="zh-CN"/>
              </w:rPr>
            </w:r>
            <w:r w:rsidR="00994392">
              <w:rPr>
                <w:rFonts w:ascii="Arial" w:eastAsia="SimSun" w:hAnsi="Arial" w:cs="Arial"/>
                <w:lang w:eastAsia="zh-CN"/>
              </w:rPr>
              <w:fldChar w:fldCharType="separate"/>
            </w:r>
            <w:r w:rsidRPr="00123A65">
              <w:rPr>
                <w:rFonts w:ascii="Arial" w:eastAsia="SimSun" w:hAnsi="Arial" w:cs="Arial"/>
                <w:lang w:eastAsia="zh-CN"/>
              </w:rPr>
              <w:fldChar w:fldCharType="end"/>
            </w:r>
            <w:bookmarkEnd w:id="1"/>
            <w:r w:rsidRPr="00123A65">
              <w:rPr>
                <w:rFonts w:ascii="Arial" w:eastAsia="SimSun" w:hAnsi="Arial" w:cs="Arial"/>
                <w:lang w:eastAsia="zh-CN"/>
              </w:rPr>
              <w:t xml:space="preserve">     3</w:t>
            </w:r>
            <w:r w:rsidRPr="00123A65">
              <w:rPr>
                <w:rFonts w:ascii="Arial" w:eastAsia="SimSun" w:hAnsi="Arial" w:cs="Arial"/>
                <w:vertAlign w:val="superscript"/>
                <w:lang w:eastAsia="zh-CN"/>
              </w:rPr>
              <w:t>rd</w:t>
            </w:r>
            <w:r w:rsidRPr="00123A65">
              <w:rPr>
                <w:rFonts w:ascii="Arial" w:eastAsia="SimSun" w:hAnsi="Arial" w:cs="Arial"/>
                <w:lang w:eastAsia="zh-CN"/>
              </w:rPr>
              <w:t xml:space="preserve">  </w:t>
            </w:r>
            <w:r>
              <w:rPr>
                <w:rFonts w:ascii="Arial" w:eastAsia="SimSun" w:hAnsi="Arial" w:cs="Arial"/>
                <w:lang w:eastAsia="zh-CN"/>
              </w:rPr>
              <w:fldChar w:fldCharType="begin">
                <w:ffData>
                  <w:name w:val="Check15"/>
                  <w:enabled/>
                  <w:calcOnExit w:val="0"/>
                  <w:checkBox>
                    <w:sizeAuto/>
                    <w:default w:val="0"/>
                  </w:checkBox>
                </w:ffData>
              </w:fldChar>
            </w:r>
            <w:bookmarkStart w:id="2" w:name="Check15"/>
            <w:r>
              <w:rPr>
                <w:rFonts w:ascii="Arial" w:eastAsia="SimSun" w:hAnsi="Arial" w:cs="Arial"/>
                <w:lang w:eastAsia="zh-CN"/>
              </w:rPr>
              <w:instrText xml:space="preserve"> FORMCHECKBOX </w:instrText>
            </w:r>
            <w:r w:rsidR="00994392">
              <w:rPr>
                <w:rFonts w:ascii="Arial" w:eastAsia="SimSun" w:hAnsi="Arial" w:cs="Arial"/>
                <w:lang w:eastAsia="zh-CN"/>
              </w:rPr>
            </w:r>
            <w:r w:rsidR="00994392">
              <w:rPr>
                <w:rFonts w:ascii="Arial" w:eastAsia="SimSun" w:hAnsi="Arial" w:cs="Arial"/>
                <w:lang w:eastAsia="zh-CN"/>
              </w:rPr>
              <w:fldChar w:fldCharType="separate"/>
            </w:r>
            <w:r>
              <w:rPr>
                <w:rFonts w:ascii="Arial" w:eastAsia="SimSun" w:hAnsi="Arial" w:cs="Arial"/>
                <w:lang w:eastAsia="zh-CN"/>
              </w:rPr>
              <w:fldChar w:fldCharType="end"/>
            </w:r>
            <w:bookmarkEnd w:id="2"/>
            <w:r w:rsidRPr="00123A65">
              <w:rPr>
                <w:rFonts w:ascii="Arial" w:eastAsia="SimSun" w:hAnsi="Arial" w:cs="Arial"/>
                <w:lang w:eastAsia="zh-CN"/>
              </w:rPr>
              <w:t xml:space="preserve">      4</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6"/>
                  <w:enabled/>
                  <w:calcOnExit w:val="0"/>
                  <w:checkBox>
                    <w:sizeAuto/>
                    <w:default w:val="0"/>
                  </w:checkBox>
                </w:ffData>
              </w:fldChar>
            </w:r>
            <w:bookmarkStart w:id="3" w:name="Check16"/>
            <w:r w:rsidRPr="00123A65">
              <w:rPr>
                <w:rFonts w:ascii="Arial" w:eastAsia="SimSun" w:hAnsi="Arial" w:cs="Arial"/>
                <w:lang w:eastAsia="zh-CN"/>
              </w:rPr>
              <w:instrText xml:space="preserve"> FORMCHECKBOX </w:instrText>
            </w:r>
            <w:r w:rsidR="00994392">
              <w:rPr>
                <w:rFonts w:ascii="Arial" w:eastAsia="SimSun" w:hAnsi="Arial" w:cs="Arial"/>
                <w:lang w:eastAsia="zh-CN"/>
              </w:rPr>
            </w:r>
            <w:r w:rsidR="00994392">
              <w:rPr>
                <w:rFonts w:ascii="Arial" w:eastAsia="SimSun" w:hAnsi="Arial" w:cs="Arial"/>
                <w:lang w:eastAsia="zh-CN"/>
              </w:rPr>
              <w:fldChar w:fldCharType="separate"/>
            </w:r>
            <w:r w:rsidRPr="00123A65">
              <w:rPr>
                <w:rFonts w:ascii="Arial" w:eastAsia="SimSun" w:hAnsi="Arial" w:cs="Arial"/>
                <w:lang w:eastAsia="zh-CN"/>
              </w:rPr>
              <w:fldChar w:fldCharType="end"/>
            </w:r>
            <w:bookmarkEnd w:id="3"/>
            <w:r w:rsidRPr="00123A65">
              <w:rPr>
                <w:rFonts w:ascii="Arial" w:eastAsia="SimSun" w:hAnsi="Arial" w:cs="Arial"/>
                <w:lang w:eastAsia="zh-CN"/>
              </w:rPr>
              <w:t xml:space="preserve">      5</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7"/>
                  <w:enabled/>
                  <w:calcOnExit w:val="0"/>
                  <w:checkBox>
                    <w:sizeAuto/>
                    <w:default w:val="0"/>
                  </w:checkBox>
                </w:ffData>
              </w:fldChar>
            </w:r>
            <w:bookmarkStart w:id="4" w:name="Check17"/>
            <w:r w:rsidRPr="00123A65">
              <w:rPr>
                <w:rFonts w:ascii="Arial" w:eastAsia="SimSun" w:hAnsi="Arial" w:cs="Arial"/>
                <w:lang w:eastAsia="zh-CN"/>
              </w:rPr>
              <w:instrText xml:space="preserve"> FORMCHECKBOX </w:instrText>
            </w:r>
            <w:r w:rsidR="00994392">
              <w:rPr>
                <w:rFonts w:ascii="Arial" w:eastAsia="SimSun" w:hAnsi="Arial" w:cs="Arial"/>
                <w:lang w:eastAsia="zh-CN"/>
              </w:rPr>
            </w:r>
            <w:r w:rsidR="00994392">
              <w:rPr>
                <w:rFonts w:ascii="Arial" w:eastAsia="SimSun" w:hAnsi="Arial" w:cs="Arial"/>
                <w:lang w:eastAsia="zh-CN"/>
              </w:rPr>
              <w:fldChar w:fldCharType="separate"/>
            </w:r>
            <w:r w:rsidRPr="00123A65">
              <w:rPr>
                <w:rFonts w:ascii="Arial" w:eastAsia="SimSun" w:hAnsi="Arial" w:cs="Arial"/>
                <w:lang w:eastAsia="zh-CN"/>
              </w:rPr>
              <w:fldChar w:fldCharType="end"/>
            </w:r>
            <w:bookmarkEnd w:id="4"/>
            <w:r w:rsidRPr="00123A65">
              <w:rPr>
                <w:rFonts w:ascii="Arial" w:eastAsia="SimSun" w:hAnsi="Arial" w:cs="Arial"/>
                <w:lang w:eastAsia="zh-CN"/>
              </w:rPr>
              <w:t xml:space="preserve">      6</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8"/>
                  <w:enabled/>
                  <w:calcOnExit w:val="0"/>
                  <w:checkBox>
                    <w:sizeAuto/>
                    <w:default w:val="0"/>
                  </w:checkBox>
                </w:ffData>
              </w:fldChar>
            </w:r>
            <w:bookmarkStart w:id="5" w:name="Check18"/>
            <w:r w:rsidRPr="00123A65">
              <w:rPr>
                <w:rFonts w:ascii="Arial" w:eastAsia="SimSun" w:hAnsi="Arial" w:cs="Arial"/>
                <w:lang w:eastAsia="zh-CN"/>
              </w:rPr>
              <w:instrText xml:space="preserve"> FORMCHECKBOX </w:instrText>
            </w:r>
            <w:r w:rsidR="00994392">
              <w:rPr>
                <w:rFonts w:ascii="Arial" w:eastAsia="SimSun" w:hAnsi="Arial" w:cs="Arial"/>
                <w:lang w:eastAsia="zh-CN"/>
              </w:rPr>
            </w:r>
            <w:r w:rsidR="00994392">
              <w:rPr>
                <w:rFonts w:ascii="Arial" w:eastAsia="SimSun" w:hAnsi="Arial" w:cs="Arial"/>
                <w:lang w:eastAsia="zh-CN"/>
              </w:rPr>
              <w:fldChar w:fldCharType="separate"/>
            </w:r>
            <w:r w:rsidRPr="00123A65">
              <w:rPr>
                <w:rFonts w:ascii="Arial" w:eastAsia="SimSun" w:hAnsi="Arial" w:cs="Arial"/>
                <w:lang w:eastAsia="zh-CN"/>
              </w:rPr>
              <w:fldChar w:fldCharType="end"/>
            </w:r>
            <w:bookmarkEnd w:id="5"/>
          </w:p>
        </w:tc>
      </w:tr>
      <w:tr w:rsidR="003F6CC1" w:rsidRPr="00123A65" w:rsidTr="009862BE">
        <w:trPr>
          <w:trHeight w:val="978"/>
        </w:trPr>
        <w:tc>
          <w:tcPr>
            <w:tcW w:w="8856" w:type="dxa"/>
            <w:gridSpan w:val="5"/>
            <w:shd w:val="clear" w:color="auto" w:fill="D9D9D9"/>
          </w:tcPr>
          <w:p w:rsidR="003F6CC1" w:rsidRPr="00123A65" w:rsidRDefault="003F6CC1" w:rsidP="009862BE">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I confirm that this is my original work and that I have adhered to the University policy on plagiarism.</w:t>
            </w:r>
          </w:p>
          <w:p w:rsidR="003F6CC1" w:rsidRPr="00123A65" w:rsidRDefault="003F6CC1" w:rsidP="009862BE">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Signed   </w:t>
            </w:r>
            <w:proofErr w:type="spellStart"/>
            <w:r>
              <w:rPr>
                <w:rFonts w:ascii="Arial" w:eastAsia="SimSun" w:hAnsi="Arial" w:cs="Arial"/>
                <w:color w:val="000000"/>
                <w:lang w:eastAsia="zh-CN"/>
              </w:rPr>
              <w:t>D.Farrington</w:t>
            </w:r>
            <w:proofErr w:type="spellEnd"/>
            <w:r w:rsidRPr="00123A65">
              <w:rPr>
                <w:rFonts w:ascii="Arial" w:eastAsia="SimSun" w:hAnsi="Arial" w:cs="Arial"/>
                <w:color w:val="000000"/>
                <w:lang w:eastAsia="zh-CN"/>
              </w:rPr>
              <w:t>……………………………………………………</w:t>
            </w:r>
          </w:p>
          <w:p w:rsidR="003F6CC1" w:rsidRPr="00123A65" w:rsidRDefault="003F6CC1" w:rsidP="009862BE">
            <w:pPr>
              <w:spacing w:after="0" w:line="240" w:lineRule="auto"/>
              <w:ind w:right="34"/>
              <w:rPr>
                <w:rFonts w:ascii="Calibri" w:eastAsia="SimSun" w:hAnsi="Calibri" w:cs="Calibri"/>
                <w:b/>
                <w:color w:val="000000"/>
                <w:sz w:val="44"/>
                <w:szCs w:val="44"/>
                <w:lang w:eastAsia="zh-CN"/>
              </w:rPr>
            </w:pPr>
            <w:r w:rsidRPr="00123A65">
              <w:rPr>
                <w:rFonts w:ascii="Calibri" w:eastAsia="SimSun" w:hAnsi="Calibri" w:cs="Tahoma"/>
                <w:b/>
                <w:color w:val="000000"/>
                <w:sz w:val="24"/>
                <w:szCs w:val="24"/>
                <w:lang w:eastAsia="zh-CN"/>
              </w:rPr>
              <w:t xml:space="preserve">Email submission: if you are submitting this form via email, please tick this box </w:t>
            </w:r>
            <w:r w:rsidRPr="00123A65">
              <w:rPr>
                <w:rFonts w:ascii="Calibri" w:eastAsia="SimSun" w:hAnsi="Calibri" w:cs="Calibri"/>
                <w:b/>
                <w:color w:val="000000"/>
                <w:sz w:val="44"/>
                <w:szCs w:val="44"/>
                <w:lang w:eastAsia="zh-CN"/>
              </w:rPr>
              <w:t>□</w:t>
            </w:r>
          </w:p>
          <w:p w:rsidR="003F6CC1" w:rsidRPr="00123A65" w:rsidRDefault="003F6CC1" w:rsidP="009862BE">
            <w:pPr>
              <w:spacing w:after="0" w:line="240" w:lineRule="auto"/>
              <w:ind w:right="34"/>
              <w:rPr>
                <w:rFonts w:ascii="Arial" w:eastAsia="SimSun" w:hAnsi="Arial" w:cs="Arial"/>
                <w:color w:val="000000"/>
                <w:lang w:eastAsia="zh-CN"/>
              </w:rPr>
            </w:pPr>
            <w:r w:rsidRPr="00123A65">
              <w:rPr>
                <w:rFonts w:ascii="Calibri" w:eastAsia="SimSun" w:hAnsi="Calibri" w:cs="Tahoma"/>
                <w:b/>
                <w:color w:val="000000"/>
                <w:sz w:val="24"/>
                <w:szCs w:val="24"/>
                <w:lang w:eastAsia="zh-CN"/>
              </w:rPr>
              <w:t>(</w:t>
            </w:r>
            <w:proofErr w:type="gramStart"/>
            <w:r w:rsidRPr="00123A65">
              <w:rPr>
                <w:rFonts w:ascii="Calibri" w:eastAsia="SimSun" w:hAnsi="Calibri" w:cs="Tahoma"/>
                <w:b/>
                <w:color w:val="000000"/>
                <w:sz w:val="24"/>
                <w:szCs w:val="24"/>
                <w:lang w:eastAsia="zh-CN"/>
              </w:rPr>
              <w:t>as</w:t>
            </w:r>
            <w:proofErr w:type="gramEnd"/>
            <w:r w:rsidRPr="00123A65">
              <w:rPr>
                <w:rFonts w:ascii="Calibri" w:eastAsia="SimSun" w:hAnsi="Calibri" w:cs="Tahoma"/>
                <w:b/>
                <w:color w:val="000000"/>
                <w:sz w:val="24"/>
                <w:szCs w:val="24"/>
                <w:lang w:eastAsia="zh-CN"/>
              </w:rPr>
              <w:t xml:space="preserve"> a substitute for your signature) to confirm that you agree to the above declaration.</w:t>
            </w:r>
          </w:p>
        </w:tc>
      </w:tr>
      <w:tr w:rsidR="003F6CC1" w:rsidRPr="00123A65" w:rsidTr="009862BE">
        <w:trPr>
          <w:trHeight w:val="3972"/>
        </w:trPr>
        <w:tc>
          <w:tcPr>
            <w:tcW w:w="8856" w:type="dxa"/>
            <w:gridSpan w:val="5"/>
          </w:tcPr>
          <w:p w:rsidR="003F6CC1" w:rsidRPr="00123A65" w:rsidRDefault="003F6CC1" w:rsidP="009862BE">
            <w:pPr>
              <w:spacing w:after="0" w:line="240" w:lineRule="auto"/>
              <w:rPr>
                <w:rFonts w:ascii="Arial" w:eastAsia="SimSun" w:hAnsi="Arial" w:cs="Times New Roman"/>
                <w:b/>
                <w:sz w:val="24"/>
                <w:szCs w:val="24"/>
                <w:lang w:eastAsia="zh-CN"/>
              </w:rPr>
            </w:pPr>
          </w:p>
          <w:p w:rsidR="003F6CC1" w:rsidRPr="00123A65" w:rsidRDefault="003F6CC1" w:rsidP="009862BE">
            <w:pPr>
              <w:spacing w:after="0" w:line="240" w:lineRule="auto"/>
              <w:rPr>
                <w:rFonts w:ascii="Arial" w:eastAsia="SimSun" w:hAnsi="Arial" w:cs="Times New Roman"/>
                <w:sz w:val="24"/>
                <w:szCs w:val="24"/>
                <w:lang w:eastAsia="zh-CN"/>
              </w:rPr>
            </w:pPr>
            <w:r w:rsidRPr="00123A65">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F6CC1" w:rsidRPr="00123A65" w:rsidTr="009862BE">
              <w:tc>
                <w:tcPr>
                  <w:tcW w:w="6970" w:type="dxa"/>
                </w:tcPr>
                <w:p w:rsidR="003F6CC1" w:rsidRPr="00123A65" w:rsidRDefault="003F6CC1" w:rsidP="009862BE">
                  <w:pPr>
                    <w:spacing w:after="0" w:line="240" w:lineRule="auto"/>
                    <w:rPr>
                      <w:rFonts w:ascii="Arial" w:eastAsia="SimSun" w:hAnsi="Arial" w:cs="Times New Roman"/>
                      <w:sz w:val="20"/>
                      <w:szCs w:val="20"/>
                      <w:lang w:eastAsia="zh-CN"/>
                    </w:rPr>
                  </w:pPr>
                </w:p>
                <w:p w:rsidR="003F6CC1" w:rsidRPr="00123A65" w:rsidRDefault="003F6CC1" w:rsidP="009862BE">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1</w:t>
                  </w:r>
                  <w:r w:rsidRPr="00123A65">
                    <w:rPr>
                      <w:rFonts w:ascii="Arial" w:eastAsia="SimSun" w:hAnsi="Arial" w:cs="Times New Roman"/>
                      <w:sz w:val="20"/>
                      <w:szCs w:val="20"/>
                      <w:vertAlign w:val="superscript"/>
                      <w:lang w:eastAsia="zh-CN"/>
                    </w:rPr>
                    <w:t>st</w:t>
                  </w:r>
                  <w:r w:rsidRPr="00123A65">
                    <w:rPr>
                      <w:rFonts w:ascii="Arial" w:eastAsia="SimSun" w:hAnsi="Arial" w:cs="Times New Roman"/>
                      <w:sz w:val="20"/>
                      <w:szCs w:val="20"/>
                      <w:lang w:eastAsia="zh-CN"/>
                    </w:rPr>
                    <w:t xml:space="preserve"> Marker’s Provisional mark</w:t>
                  </w:r>
                </w:p>
              </w:tc>
              <w:tc>
                <w:tcPr>
                  <w:tcW w:w="1660" w:type="dxa"/>
                </w:tcPr>
                <w:p w:rsidR="003F6CC1" w:rsidRPr="00123A65" w:rsidRDefault="003F6CC1" w:rsidP="009862BE">
                  <w:pPr>
                    <w:spacing w:after="0" w:line="240" w:lineRule="auto"/>
                    <w:rPr>
                      <w:rFonts w:ascii="Arial" w:eastAsia="SimSun" w:hAnsi="Arial" w:cs="Times New Roman"/>
                      <w:sz w:val="20"/>
                      <w:szCs w:val="20"/>
                      <w:lang w:eastAsia="zh-CN"/>
                    </w:rPr>
                  </w:pPr>
                </w:p>
              </w:tc>
            </w:tr>
            <w:tr w:rsidR="003F6CC1" w:rsidRPr="00123A65" w:rsidTr="009862BE">
              <w:tc>
                <w:tcPr>
                  <w:tcW w:w="6970" w:type="dxa"/>
                </w:tcPr>
                <w:p w:rsidR="003F6CC1" w:rsidRPr="00123A65" w:rsidRDefault="003F6CC1" w:rsidP="009862BE">
                  <w:pPr>
                    <w:spacing w:after="0" w:line="240" w:lineRule="auto"/>
                    <w:rPr>
                      <w:rFonts w:ascii="Arial" w:eastAsia="SimSun" w:hAnsi="Arial" w:cs="Times New Roman"/>
                      <w:sz w:val="20"/>
                      <w:szCs w:val="20"/>
                      <w:lang w:eastAsia="zh-CN"/>
                    </w:rPr>
                  </w:pPr>
                </w:p>
                <w:p w:rsidR="003F6CC1" w:rsidRPr="00123A65" w:rsidRDefault="003F6CC1" w:rsidP="009862BE">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2</w:t>
                  </w:r>
                  <w:r w:rsidRPr="00123A65">
                    <w:rPr>
                      <w:rFonts w:ascii="Arial" w:eastAsia="SimSun" w:hAnsi="Arial" w:cs="Times New Roman"/>
                      <w:sz w:val="20"/>
                      <w:szCs w:val="20"/>
                      <w:vertAlign w:val="superscript"/>
                      <w:lang w:eastAsia="zh-CN"/>
                    </w:rPr>
                    <w:t>nd</w:t>
                  </w:r>
                  <w:r w:rsidRPr="00123A65">
                    <w:rPr>
                      <w:rFonts w:ascii="Arial" w:eastAsia="SimSun" w:hAnsi="Arial" w:cs="Times New Roman"/>
                      <w:sz w:val="20"/>
                      <w:szCs w:val="20"/>
                      <w:lang w:eastAsia="zh-CN"/>
                    </w:rPr>
                    <w:t xml:space="preserve"> Marker’s/Moderator’s provisional mark</w:t>
                  </w:r>
                </w:p>
              </w:tc>
              <w:tc>
                <w:tcPr>
                  <w:tcW w:w="1660" w:type="dxa"/>
                </w:tcPr>
                <w:p w:rsidR="003F6CC1" w:rsidRPr="00123A65" w:rsidRDefault="003F6CC1" w:rsidP="009862BE">
                  <w:pPr>
                    <w:spacing w:after="0" w:line="240" w:lineRule="auto"/>
                    <w:rPr>
                      <w:rFonts w:ascii="Arial" w:eastAsia="SimSun" w:hAnsi="Arial" w:cs="Times New Roman"/>
                      <w:sz w:val="20"/>
                      <w:szCs w:val="20"/>
                      <w:lang w:eastAsia="zh-CN"/>
                    </w:rPr>
                  </w:pPr>
                </w:p>
              </w:tc>
            </w:tr>
            <w:tr w:rsidR="003F6CC1" w:rsidRPr="00123A65" w:rsidTr="009862BE">
              <w:tc>
                <w:tcPr>
                  <w:tcW w:w="6970" w:type="dxa"/>
                </w:tcPr>
                <w:p w:rsidR="003F6CC1" w:rsidRPr="00123A65" w:rsidRDefault="003F6CC1" w:rsidP="009862BE">
                  <w:pPr>
                    <w:spacing w:after="0" w:line="240" w:lineRule="auto"/>
                    <w:rPr>
                      <w:rFonts w:ascii="Arial" w:eastAsia="SimSun" w:hAnsi="Arial" w:cs="Times New Roman"/>
                      <w:sz w:val="20"/>
                      <w:szCs w:val="20"/>
                      <w:lang w:eastAsia="zh-CN"/>
                    </w:rPr>
                  </w:pPr>
                </w:p>
                <w:p w:rsidR="003F6CC1" w:rsidRPr="00123A65" w:rsidRDefault="003F6CC1" w:rsidP="009862BE">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External Examiner’s mark (if relevant)</w:t>
                  </w:r>
                </w:p>
              </w:tc>
              <w:tc>
                <w:tcPr>
                  <w:tcW w:w="1660" w:type="dxa"/>
                </w:tcPr>
                <w:p w:rsidR="003F6CC1" w:rsidRPr="00123A65" w:rsidRDefault="003F6CC1" w:rsidP="009862BE">
                  <w:pPr>
                    <w:spacing w:after="0" w:line="240" w:lineRule="auto"/>
                    <w:rPr>
                      <w:rFonts w:ascii="Arial" w:eastAsia="SimSun" w:hAnsi="Arial" w:cs="Times New Roman"/>
                      <w:sz w:val="20"/>
                      <w:szCs w:val="20"/>
                      <w:lang w:eastAsia="zh-CN"/>
                    </w:rPr>
                  </w:pPr>
                </w:p>
              </w:tc>
            </w:tr>
            <w:tr w:rsidR="003F6CC1" w:rsidRPr="00123A65" w:rsidTr="009862BE">
              <w:tc>
                <w:tcPr>
                  <w:tcW w:w="6970" w:type="dxa"/>
                </w:tcPr>
                <w:p w:rsidR="003F6CC1" w:rsidRPr="00123A65" w:rsidRDefault="003F6CC1" w:rsidP="009862BE">
                  <w:pPr>
                    <w:spacing w:after="0" w:line="240" w:lineRule="auto"/>
                    <w:rPr>
                      <w:rFonts w:ascii="Arial" w:eastAsia="SimSun" w:hAnsi="Arial" w:cs="Times New Roman"/>
                      <w:sz w:val="20"/>
                      <w:szCs w:val="20"/>
                      <w:lang w:eastAsia="zh-CN"/>
                    </w:rPr>
                  </w:pPr>
                </w:p>
                <w:p w:rsidR="003F6CC1" w:rsidRPr="00123A65" w:rsidRDefault="003F6CC1" w:rsidP="009862BE">
                  <w:pPr>
                    <w:spacing w:after="0" w:line="240" w:lineRule="auto"/>
                    <w:rPr>
                      <w:rFonts w:ascii="Arial" w:eastAsia="SimSun" w:hAnsi="Arial" w:cs="Times New Roman"/>
                      <w:b/>
                      <w:sz w:val="20"/>
                      <w:szCs w:val="20"/>
                      <w:lang w:eastAsia="zh-CN"/>
                    </w:rPr>
                  </w:pPr>
                  <w:r w:rsidRPr="00123A65">
                    <w:rPr>
                      <w:rFonts w:ascii="Arial" w:eastAsia="SimSun" w:hAnsi="Arial" w:cs="Times New Roman"/>
                      <w:b/>
                      <w:sz w:val="20"/>
                      <w:szCs w:val="20"/>
                      <w:lang w:eastAsia="zh-CN"/>
                    </w:rPr>
                    <w:t>Final Mark</w:t>
                  </w:r>
                </w:p>
                <w:p w:rsidR="003F6CC1" w:rsidRPr="00123A65" w:rsidRDefault="003F6CC1" w:rsidP="009862BE">
                  <w:pPr>
                    <w:spacing w:after="0" w:line="240" w:lineRule="auto"/>
                    <w:rPr>
                      <w:rFonts w:ascii="Arial" w:eastAsia="SimSun" w:hAnsi="Arial" w:cs="Times New Roman"/>
                      <w:sz w:val="20"/>
                      <w:szCs w:val="20"/>
                      <w:lang w:eastAsia="zh-CN"/>
                    </w:rPr>
                  </w:pPr>
                </w:p>
              </w:tc>
              <w:tc>
                <w:tcPr>
                  <w:tcW w:w="1660" w:type="dxa"/>
                </w:tcPr>
                <w:p w:rsidR="003F6CC1" w:rsidRPr="00123A65" w:rsidRDefault="003F6CC1" w:rsidP="009862BE">
                  <w:pPr>
                    <w:spacing w:after="0" w:line="240" w:lineRule="auto"/>
                    <w:rPr>
                      <w:rFonts w:ascii="Arial" w:eastAsia="SimSun" w:hAnsi="Arial" w:cs="Times New Roman"/>
                      <w:sz w:val="20"/>
                      <w:szCs w:val="20"/>
                      <w:lang w:eastAsia="zh-CN"/>
                    </w:rPr>
                  </w:pPr>
                </w:p>
              </w:tc>
            </w:tr>
          </w:tbl>
          <w:p w:rsidR="003F6CC1" w:rsidRPr="00123A65" w:rsidRDefault="003F6CC1" w:rsidP="009862BE">
            <w:pPr>
              <w:spacing w:after="0" w:line="240" w:lineRule="auto"/>
              <w:ind w:left="142" w:right="34"/>
              <w:rPr>
                <w:rFonts w:ascii="Arial" w:eastAsia="SimSun" w:hAnsi="Arial" w:cs="Arial"/>
                <w:b/>
                <w:color w:val="000000"/>
                <w:lang w:eastAsia="zh-CN"/>
              </w:rPr>
            </w:pPr>
          </w:p>
          <w:p w:rsidR="003F6CC1" w:rsidRPr="00123A65" w:rsidRDefault="003F6CC1" w:rsidP="009862BE">
            <w:pPr>
              <w:spacing w:after="0" w:line="240" w:lineRule="auto"/>
              <w:ind w:left="142" w:right="34"/>
              <w:rPr>
                <w:rFonts w:ascii="Arial" w:eastAsia="SimSun" w:hAnsi="Arial" w:cs="Arial"/>
                <w:color w:val="000000"/>
                <w:lang w:eastAsia="zh-CN"/>
              </w:rPr>
            </w:pPr>
            <w:r w:rsidRPr="00123A65">
              <w:rPr>
                <w:rFonts w:ascii="Arial" w:eastAsia="SimSun" w:hAnsi="Arial" w:cs="Arial"/>
                <w:b/>
                <w:color w:val="000000"/>
                <w:lang w:eastAsia="zh-CN"/>
              </w:rPr>
              <w:t>NB.</w:t>
            </w:r>
            <w:r w:rsidRPr="00123A65">
              <w:rPr>
                <w:rFonts w:ascii="Arial" w:eastAsia="SimSun" w:hAnsi="Arial" w:cs="Arial"/>
                <w:color w:val="000000"/>
                <w:lang w:eastAsia="zh-CN"/>
              </w:rPr>
              <w:t xml:space="preserve">  All marks are provisional until confirmed by the Final Examination Board.</w:t>
            </w:r>
          </w:p>
          <w:p w:rsidR="003F6CC1" w:rsidRPr="00123A65" w:rsidRDefault="003F6CC1" w:rsidP="009862BE">
            <w:pPr>
              <w:spacing w:after="0" w:line="240" w:lineRule="auto"/>
              <w:rPr>
                <w:rFonts w:ascii="Arial" w:eastAsia="SimSun" w:hAnsi="Arial" w:cs="Arial"/>
                <w:b/>
                <w:color w:val="000000"/>
                <w:lang w:eastAsia="zh-CN"/>
              </w:rPr>
            </w:pPr>
          </w:p>
          <w:p w:rsidR="003F6CC1" w:rsidRPr="00123A65" w:rsidRDefault="003F6CC1" w:rsidP="009862BE">
            <w:pPr>
              <w:spacing w:after="0" w:line="240" w:lineRule="auto"/>
              <w:rPr>
                <w:rFonts w:ascii="Arial" w:eastAsia="SimSun" w:hAnsi="Arial" w:cs="Arial"/>
                <w:b/>
                <w:color w:val="000000"/>
                <w:lang w:eastAsia="zh-CN"/>
              </w:rPr>
            </w:pPr>
          </w:p>
          <w:p w:rsidR="003F6CC1" w:rsidRPr="00123A65" w:rsidRDefault="003F6CC1" w:rsidP="009862BE">
            <w:pPr>
              <w:spacing w:after="0" w:line="240" w:lineRule="auto"/>
              <w:rPr>
                <w:rFonts w:ascii="Arial" w:eastAsia="SimSun" w:hAnsi="Arial" w:cs="Arial"/>
                <w:b/>
                <w:color w:val="000000"/>
                <w:lang w:eastAsia="zh-CN"/>
              </w:rPr>
            </w:pPr>
          </w:p>
          <w:p w:rsidR="003F6CC1" w:rsidRPr="00123A65" w:rsidRDefault="003F6CC1" w:rsidP="009862BE">
            <w:pPr>
              <w:spacing w:after="0" w:line="240" w:lineRule="auto"/>
              <w:rPr>
                <w:rFonts w:ascii="Arial" w:eastAsia="SimSun" w:hAnsi="Arial" w:cs="Arial"/>
                <w:b/>
                <w:color w:val="000000"/>
                <w:lang w:eastAsia="zh-CN"/>
              </w:rPr>
            </w:pPr>
          </w:p>
          <w:p w:rsidR="003F6CC1" w:rsidRPr="00123A65" w:rsidRDefault="003F6CC1" w:rsidP="009862BE">
            <w:pPr>
              <w:spacing w:after="0" w:line="240" w:lineRule="auto"/>
              <w:rPr>
                <w:rFonts w:ascii="Arial" w:eastAsia="SimSun" w:hAnsi="Arial" w:cs="Arial"/>
                <w:b/>
                <w:color w:val="000000"/>
                <w:lang w:eastAsia="zh-CN"/>
              </w:rPr>
            </w:pPr>
          </w:p>
          <w:p w:rsidR="003F6CC1" w:rsidRPr="00123A65" w:rsidRDefault="003F6CC1" w:rsidP="009862BE">
            <w:pPr>
              <w:spacing w:after="0" w:line="240" w:lineRule="auto"/>
              <w:rPr>
                <w:rFonts w:ascii="Arial" w:eastAsia="SimSun" w:hAnsi="Arial" w:cs="Arial"/>
                <w:b/>
                <w:color w:val="000000"/>
                <w:lang w:eastAsia="zh-CN"/>
              </w:rPr>
            </w:pPr>
            <w:r w:rsidRPr="00123A65">
              <w:rPr>
                <w:rFonts w:ascii="Arial" w:eastAsia="SimSun" w:hAnsi="Arial" w:cs="Arial"/>
                <w:b/>
                <w:color w:val="000000"/>
                <w:lang w:eastAsia="zh-CN"/>
              </w:rPr>
              <w:t>For completion by Marker 1 :</w:t>
            </w:r>
          </w:p>
          <w:p w:rsidR="003F6CC1" w:rsidRPr="00123A65" w:rsidRDefault="003F6CC1" w:rsidP="009862BE">
            <w:pPr>
              <w:spacing w:before="100" w:beforeAutospacing="1" w:after="100" w:afterAutospacing="1" w:line="240" w:lineRule="auto"/>
              <w:rPr>
                <w:rFonts w:ascii="Arial" w:eastAsia="SimSun" w:hAnsi="Arial" w:cs="Arial"/>
                <w:color w:val="000000"/>
                <w:lang w:eastAsia="zh-CN"/>
              </w:rPr>
            </w:pPr>
            <w:r w:rsidRPr="00123A65">
              <w:rPr>
                <w:rFonts w:ascii="Arial" w:eastAsia="SimSun" w:hAnsi="Arial" w:cs="Arial"/>
                <w:color w:val="000000"/>
                <w:lang w:eastAsia="zh-CN"/>
              </w:rPr>
              <w:t>Comments:</w:t>
            </w:r>
          </w:p>
          <w:p w:rsidR="003F6CC1" w:rsidRPr="00123A65" w:rsidRDefault="003F6CC1" w:rsidP="009862BE">
            <w:pPr>
              <w:spacing w:before="100" w:beforeAutospacing="1" w:after="100" w:afterAutospacing="1" w:line="240" w:lineRule="auto"/>
              <w:rPr>
                <w:rFonts w:ascii="Arial" w:eastAsia="SimSun" w:hAnsi="Arial" w:cs="Arial"/>
                <w:color w:val="000000"/>
                <w:lang w:eastAsia="zh-CN"/>
              </w:rPr>
            </w:pPr>
          </w:p>
        </w:tc>
      </w:tr>
      <w:tr w:rsidR="003F6CC1" w:rsidRPr="00123A65" w:rsidTr="009862BE">
        <w:trPr>
          <w:trHeight w:val="492"/>
        </w:trPr>
        <w:tc>
          <w:tcPr>
            <w:tcW w:w="6768" w:type="dxa"/>
            <w:gridSpan w:val="3"/>
          </w:tcPr>
          <w:p w:rsidR="003F6CC1" w:rsidRPr="00123A65" w:rsidRDefault="003F6CC1" w:rsidP="009862BE">
            <w:pPr>
              <w:spacing w:before="100" w:beforeAutospacing="1" w:after="100" w:afterAutospacing="1" w:line="240" w:lineRule="auto"/>
              <w:ind w:left="142" w:right="34"/>
              <w:rPr>
                <w:rFonts w:ascii="Arial" w:eastAsia="SimSun" w:hAnsi="Arial" w:cs="Arial"/>
                <w:color w:val="000000"/>
                <w:lang w:eastAsia="zh-CN"/>
              </w:rPr>
            </w:pPr>
            <w:r w:rsidRPr="00123A65">
              <w:rPr>
                <w:rFonts w:ascii="Arial" w:eastAsia="SimSun" w:hAnsi="Arial" w:cs="Arial"/>
                <w:color w:val="000000"/>
                <w:lang w:eastAsia="zh-CN"/>
              </w:rPr>
              <w:lastRenderedPageBreak/>
              <w:t>Marker’s signature:</w:t>
            </w:r>
          </w:p>
        </w:tc>
        <w:tc>
          <w:tcPr>
            <w:tcW w:w="2088" w:type="dxa"/>
            <w:gridSpan w:val="2"/>
          </w:tcPr>
          <w:p w:rsidR="003F6CC1" w:rsidRPr="00123A65" w:rsidRDefault="003F6CC1" w:rsidP="009862BE">
            <w:pPr>
              <w:spacing w:before="100" w:beforeAutospacing="1" w:after="0" w:afterAutospacing="1" w:line="240" w:lineRule="auto"/>
              <w:ind w:left="142" w:right="34"/>
              <w:rPr>
                <w:rFonts w:ascii="Arial" w:eastAsia="SimSun" w:hAnsi="Arial" w:cs="Arial"/>
                <w:color w:val="000000"/>
                <w:lang w:eastAsia="zh-CN"/>
              </w:rPr>
            </w:pPr>
            <w:r w:rsidRPr="00123A65">
              <w:rPr>
                <w:rFonts w:ascii="Arial" w:eastAsia="SimSun" w:hAnsi="Arial" w:cs="Arial"/>
                <w:color w:val="000000"/>
                <w:lang w:eastAsia="zh-CN"/>
              </w:rPr>
              <w:t>Date:</w:t>
            </w:r>
          </w:p>
        </w:tc>
      </w:tr>
      <w:tr w:rsidR="003F6CC1" w:rsidRPr="00123A65" w:rsidTr="009862BE">
        <w:tc>
          <w:tcPr>
            <w:tcW w:w="8856" w:type="dxa"/>
            <w:gridSpan w:val="5"/>
          </w:tcPr>
          <w:p w:rsidR="003F6CC1" w:rsidRPr="00123A65" w:rsidRDefault="003F6CC1" w:rsidP="009862BE">
            <w:pPr>
              <w:spacing w:after="0" w:line="240" w:lineRule="auto"/>
              <w:ind w:right="-334"/>
              <w:rPr>
                <w:rFonts w:ascii="Arial" w:eastAsia="SimSun" w:hAnsi="Arial" w:cs="Arial"/>
                <w:bCs/>
                <w:i/>
                <w:color w:val="000000"/>
                <w:lang w:eastAsia="zh-CN"/>
              </w:rPr>
            </w:pPr>
          </w:p>
          <w:p w:rsidR="003F6CC1" w:rsidRPr="00123A65" w:rsidRDefault="003F6CC1" w:rsidP="009862BE">
            <w:pPr>
              <w:spacing w:after="0" w:line="240" w:lineRule="auto"/>
              <w:ind w:right="-334"/>
              <w:rPr>
                <w:rFonts w:ascii="Arial" w:eastAsia="SimSun" w:hAnsi="Arial" w:cs="Arial"/>
                <w:b/>
                <w:bCs/>
                <w:color w:val="000000"/>
                <w:lang w:eastAsia="zh-CN"/>
              </w:rPr>
            </w:pPr>
            <w:r w:rsidRPr="00123A65">
              <w:rPr>
                <w:rFonts w:ascii="Arial" w:eastAsia="SimSun" w:hAnsi="Arial" w:cs="Arial"/>
                <w:b/>
                <w:bCs/>
                <w:color w:val="000000"/>
                <w:lang w:eastAsia="zh-CN"/>
              </w:rPr>
              <w:t>For completion by Marker 2/Moderator:</w:t>
            </w:r>
          </w:p>
          <w:p w:rsidR="003F6CC1" w:rsidRPr="00123A65" w:rsidRDefault="003F6CC1" w:rsidP="009862BE">
            <w:pPr>
              <w:spacing w:after="0" w:line="240" w:lineRule="auto"/>
              <w:ind w:right="-334"/>
              <w:rPr>
                <w:rFonts w:ascii="Arial" w:eastAsia="SimSun" w:hAnsi="Arial" w:cs="Arial"/>
                <w:b/>
                <w:bCs/>
                <w:color w:val="000000"/>
                <w:lang w:eastAsia="zh-CN"/>
              </w:rPr>
            </w:pPr>
          </w:p>
          <w:p w:rsidR="003F6CC1" w:rsidRPr="00123A65" w:rsidRDefault="003F6CC1" w:rsidP="009862BE">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Comments:</w:t>
            </w:r>
          </w:p>
          <w:p w:rsidR="003F6CC1" w:rsidRPr="00123A65" w:rsidRDefault="003F6CC1" w:rsidP="009862BE">
            <w:pPr>
              <w:spacing w:after="0" w:line="240" w:lineRule="auto"/>
              <w:ind w:right="-334"/>
              <w:rPr>
                <w:rFonts w:ascii="Arial" w:eastAsia="SimSun" w:hAnsi="Arial" w:cs="Arial"/>
                <w:bCs/>
                <w:color w:val="000000"/>
                <w:lang w:eastAsia="zh-CN"/>
              </w:rPr>
            </w:pPr>
          </w:p>
          <w:p w:rsidR="003F6CC1" w:rsidRPr="00123A65" w:rsidRDefault="003F6CC1" w:rsidP="009862BE">
            <w:pPr>
              <w:spacing w:after="0" w:line="240" w:lineRule="auto"/>
              <w:ind w:right="-334"/>
              <w:rPr>
                <w:rFonts w:ascii="Arial" w:eastAsia="SimSun" w:hAnsi="Arial" w:cs="Arial"/>
                <w:bCs/>
                <w:color w:val="000000"/>
                <w:lang w:eastAsia="zh-CN"/>
              </w:rPr>
            </w:pPr>
          </w:p>
          <w:p w:rsidR="003F6CC1" w:rsidRPr="00123A65" w:rsidRDefault="003F6CC1" w:rsidP="009862BE">
            <w:pPr>
              <w:spacing w:after="0" w:line="240" w:lineRule="auto"/>
              <w:ind w:right="-334"/>
              <w:rPr>
                <w:rFonts w:ascii="Arial" w:eastAsia="SimSun" w:hAnsi="Arial" w:cs="Arial"/>
                <w:bCs/>
                <w:color w:val="000000"/>
                <w:lang w:eastAsia="zh-CN"/>
              </w:rPr>
            </w:pPr>
          </w:p>
        </w:tc>
      </w:tr>
      <w:tr w:rsidR="003F6CC1" w:rsidRPr="00123A65" w:rsidTr="009862BE">
        <w:trPr>
          <w:trHeight w:val="720"/>
        </w:trPr>
        <w:tc>
          <w:tcPr>
            <w:tcW w:w="5211" w:type="dxa"/>
            <w:gridSpan w:val="2"/>
          </w:tcPr>
          <w:p w:rsidR="003F6CC1" w:rsidRPr="00123A65" w:rsidRDefault="003F6CC1" w:rsidP="009862BE">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Marker’s Signature:</w:t>
            </w:r>
          </w:p>
        </w:tc>
        <w:tc>
          <w:tcPr>
            <w:tcW w:w="3645" w:type="dxa"/>
            <w:gridSpan w:val="3"/>
          </w:tcPr>
          <w:p w:rsidR="003F6CC1" w:rsidRPr="00123A65" w:rsidRDefault="003F6CC1" w:rsidP="009862BE">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Date:</w:t>
            </w:r>
          </w:p>
        </w:tc>
      </w:tr>
      <w:tr w:rsidR="003F6CC1" w:rsidRPr="00123A65" w:rsidTr="009862BE">
        <w:trPr>
          <w:trHeight w:val="720"/>
        </w:trPr>
        <w:tc>
          <w:tcPr>
            <w:tcW w:w="8856" w:type="dxa"/>
            <w:gridSpan w:val="5"/>
          </w:tcPr>
          <w:p w:rsidR="003F6CC1" w:rsidRPr="00123A65" w:rsidRDefault="003F6CC1" w:rsidP="009862BE">
            <w:pPr>
              <w:spacing w:after="0" w:line="240" w:lineRule="auto"/>
              <w:rPr>
                <w:rFonts w:ascii="Arial" w:eastAsia="SimSun" w:hAnsi="Arial" w:cs="Arial"/>
                <w:b/>
                <w:lang w:eastAsia="zh-CN"/>
              </w:rPr>
            </w:pPr>
            <w:r w:rsidRPr="00123A65">
              <w:rPr>
                <w:rFonts w:ascii="Arial" w:eastAsia="SimSun" w:hAnsi="Arial" w:cs="Arial"/>
                <w:b/>
                <w:lang w:eastAsia="zh-CN"/>
              </w:rPr>
              <w:t>External Examiner’s comments (if relevant)</w:t>
            </w:r>
          </w:p>
          <w:p w:rsidR="003F6CC1" w:rsidRPr="00123A65" w:rsidRDefault="003F6CC1" w:rsidP="009862BE">
            <w:pPr>
              <w:spacing w:after="0" w:line="240" w:lineRule="auto"/>
              <w:ind w:right="-334"/>
              <w:rPr>
                <w:rFonts w:ascii="Arial" w:eastAsia="SimSun" w:hAnsi="Arial" w:cs="Arial"/>
                <w:bCs/>
                <w:color w:val="000000"/>
                <w:lang w:eastAsia="zh-CN"/>
              </w:rPr>
            </w:pPr>
          </w:p>
          <w:p w:rsidR="003F6CC1" w:rsidRPr="00123A65" w:rsidRDefault="003F6CC1" w:rsidP="009862BE">
            <w:pPr>
              <w:spacing w:after="0" w:line="240" w:lineRule="auto"/>
              <w:ind w:right="-334"/>
              <w:rPr>
                <w:rFonts w:ascii="Arial" w:eastAsia="SimSun" w:hAnsi="Arial" w:cs="Arial"/>
                <w:bCs/>
                <w:color w:val="000000"/>
                <w:lang w:eastAsia="zh-CN"/>
              </w:rPr>
            </w:pPr>
          </w:p>
          <w:p w:rsidR="003F6CC1" w:rsidRPr="00123A65" w:rsidRDefault="003F6CC1" w:rsidP="009862BE">
            <w:pPr>
              <w:spacing w:after="0" w:line="240" w:lineRule="auto"/>
              <w:ind w:right="-334"/>
              <w:rPr>
                <w:rFonts w:ascii="Arial" w:eastAsia="SimSun" w:hAnsi="Arial" w:cs="Arial"/>
                <w:bCs/>
                <w:color w:val="000000"/>
                <w:lang w:eastAsia="zh-CN"/>
              </w:rPr>
            </w:pPr>
          </w:p>
        </w:tc>
      </w:tr>
      <w:tr w:rsidR="003F6CC1" w:rsidRPr="00123A65" w:rsidTr="009862BE">
        <w:trPr>
          <w:trHeight w:val="720"/>
        </w:trPr>
        <w:tc>
          <w:tcPr>
            <w:tcW w:w="5211" w:type="dxa"/>
            <w:gridSpan w:val="2"/>
          </w:tcPr>
          <w:p w:rsidR="003F6CC1" w:rsidRPr="00123A65" w:rsidRDefault="003F6CC1" w:rsidP="009862BE">
            <w:pPr>
              <w:spacing w:after="0" w:line="240" w:lineRule="auto"/>
              <w:rPr>
                <w:rFonts w:ascii="Arial" w:eastAsia="SimSun" w:hAnsi="Arial" w:cs="Arial"/>
                <w:lang w:eastAsia="zh-CN"/>
              </w:rPr>
            </w:pPr>
            <w:r w:rsidRPr="00123A65">
              <w:rPr>
                <w:rFonts w:ascii="Arial" w:eastAsia="SimSun" w:hAnsi="Arial" w:cs="Arial"/>
                <w:lang w:eastAsia="zh-CN"/>
              </w:rPr>
              <w:t>External Examiner’s Signature:</w:t>
            </w:r>
          </w:p>
        </w:tc>
        <w:tc>
          <w:tcPr>
            <w:tcW w:w="3645" w:type="dxa"/>
            <w:gridSpan w:val="3"/>
          </w:tcPr>
          <w:p w:rsidR="003F6CC1" w:rsidRPr="00123A65" w:rsidRDefault="003F6CC1" w:rsidP="009862BE">
            <w:pPr>
              <w:spacing w:after="0" w:line="240" w:lineRule="auto"/>
              <w:rPr>
                <w:rFonts w:ascii="Arial" w:eastAsia="SimSun" w:hAnsi="Arial" w:cs="Arial"/>
                <w:lang w:eastAsia="zh-CN"/>
              </w:rPr>
            </w:pPr>
            <w:r w:rsidRPr="00123A65">
              <w:rPr>
                <w:rFonts w:ascii="Arial" w:eastAsia="SimSun" w:hAnsi="Arial" w:cs="Arial"/>
                <w:lang w:eastAsia="zh-CN"/>
              </w:rPr>
              <w:t>Date:</w:t>
            </w:r>
          </w:p>
        </w:tc>
      </w:tr>
    </w:tbl>
    <w:p w:rsidR="003F6CC1" w:rsidRPr="00123A65" w:rsidRDefault="003F6CC1" w:rsidP="003F6CC1">
      <w:pPr>
        <w:spacing w:after="0" w:line="240" w:lineRule="auto"/>
        <w:ind w:right="-334"/>
        <w:rPr>
          <w:rFonts w:ascii="Trebuchet MS" w:eastAsia="SimSun" w:hAnsi="Trebuchet MS" w:cs="Tahoma"/>
          <w:bCs/>
          <w:color w:val="000000"/>
          <w:sz w:val="24"/>
          <w:szCs w:val="24"/>
          <w:lang w:eastAsia="zh-CN"/>
        </w:rPr>
      </w:pPr>
    </w:p>
    <w:p w:rsidR="00016B7A" w:rsidRPr="00016B7A" w:rsidRDefault="003F6CC1" w:rsidP="00016B7A">
      <w:pPr>
        <w:spacing w:after="0" w:line="360" w:lineRule="auto"/>
        <w:jc w:val="center"/>
        <w:rPr>
          <w:rFonts w:ascii="Times New Roman" w:hAnsi="Times New Roman" w:cs="Times New Roman"/>
          <w:sz w:val="24"/>
          <w:szCs w:val="24"/>
        </w:rPr>
      </w:pPr>
      <w:r>
        <w:rPr>
          <w:sz w:val="24"/>
          <w:szCs w:val="24"/>
        </w:rPr>
        <w:br w:type="page"/>
      </w:r>
      <w:r w:rsidR="00016B7A" w:rsidRPr="00016B7A">
        <w:rPr>
          <w:rFonts w:ascii="Times New Roman" w:hAnsi="Times New Roman" w:cs="Times New Roman"/>
          <w:sz w:val="24"/>
          <w:szCs w:val="24"/>
        </w:rPr>
        <w:lastRenderedPageBreak/>
        <w:t>1. Bibliographical Exercise</w:t>
      </w:r>
      <w:r w:rsidR="00146D8A">
        <w:rPr>
          <w:rFonts w:ascii="Times New Roman" w:hAnsi="Times New Roman" w:cs="Times New Roman"/>
          <w:sz w:val="24"/>
          <w:szCs w:val="24"/>
        </w:rPr>
        <w:t xml:space="preserve">: </w:t>
      </w:r>
      <w:r w:rsidR="00016B7A" w:rsidRPr="00016B7A">
        <w:rPr>
          <w:rFonts w:ascii="Times New Roman" w:hAnsi="Times New Roman" w:cs="Times New Roman"/>
          <w:sz w:val="24"/>
          <w:szCs w:val="24"/>
        </w:rPr>
        <w:t>Froissart’s Chronicles</w:t>
      </w:r>
    </w:p>
    <w:p w:rsidR="00016B7A" w:rsidRPr="00016B7A" w:rsidRDefault="00016B7A" w:rsidP="00016B7A">
      <w:pPr>
        <w:spacing w:after="0" w:line="360" w:lineRule="auto"/>
        <w:rPr>
          <w:rFonts w:ascii="Times New Roman" w:hAnsi="Times New Roman" w:cs="Times New Roman"/>
          <w:sz w:val="24"/>
          <w:szCs w:val="24"/>
        </w:rPr>
      </w:pPr>
    </w:p>
    <w:p w:rsidR="00146D8A" w:rsidRDefault="003F6CC1" w:rsidP="006D271C">
      <w:pPr>
        <w:spacing w:after="0" w:line="360" w:lineRule="auto"/>
        <w:rPr>
          <w:rFonts w:ascii="Times New Roman" w:hAnsi="Times New Roman" w:cs="Times New Roman"/>
          <w:sz w:val="24"/>
          <w:szCs w:val="24"/>
        </w:rPr>
      </w:pPr>
      <w:r>
        <w:rPr>
          <w:rFonts w:ascii="Times New Roman" w:hAnsi="Times New Roman" w:cs="Times New Roman"/>
          <w:sz w:val="24"/>
          <w:szCs w:val="24"/>
        </w:rPr>
        <w:t>Jean Froissart was born in</w:t>
      </w:r>
      <w:r w:rsidR="002640E0">
        <w:rPr>
          <w:rFonts w:ascii="Times New Roman" w:hAnsi="Times New Roman" w:cs="Times New Roman"/>
          <w:sz w:val="24"/>
          <w:szCs w:val="24"/>
        </w:rPr>
        <w:t xml:space="preserve"> </w:t>
      </w:r>
      <w:proofErr w:type="spellStart"/>
      <w:r w:rsidR="002640E0">
        <w:rPr>
          <w:rFonts w:ascii="Times New Roman" w:hAnsi="Times New Roman" w:cs="Times New Roman"/>
          <w:sz w:val="24"/>
          <w:szCs w:val="24"/>
        </w:rPr>
        <w:t>Valenciennes</w:t>
      </w:r>
      <w:proofErr w:type="spellEnd"/>
      <w:r w:rsidR="002640E0">
        <w:rPr>
          <w:rFonts w:ascii="Times New Roman" w:hAnsi="Times New Roman" w:cs="Times New Roman"/>
          <w:sz w:val="24"/>
          <w:szCs w:val="24"/>
        </w:rPr>
        <w:t xml:space="preserve"> in</w:t>
      </w:r>
      <w:r>
        <w:rPr>
          <w:rFonts w:ascii="Times New Roman" w:hAnsi="Times New Roman" w:cs="Times New Roman"/>
          <w:sz w:val="24"/>
          <w:szCs w:val="24"/>
        </w:rPr>
        <w:t xml:space="preserve"> </w:t>
      </w:r>
      <w:r w:rsidR="001F11A2">
        <w:rPr>
          <w:rFonts w:ascii="Times New Roman" w:hAnsi="Times New Roman" w:cs="Times New Roman"/>
          <w:sz w:val="24"/>
          <w:szCs w:val="24"/>
        </w:rPr>
        <w:t xml:space="preserve">Hainault in 1337. He began writing as early as the 1350s, before joining Queen Philippa’s </w:t>
      </w:r>
      <w:r>
        <w:rPr>
          <w:rFonts w:ascii="Times New Roman" w:hAnsi="Times New Roman" w:cs="Times New Roman"/>
          <w:sz w:val="24"/>
          <w:szCs w:val="24"/>
        </w:rPr>
        <w:t>entourage at court in England in 1362.</w:t>
      </w:r>
      <w:r w:rsidR="003055D0">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He travelled extensively</w:t>
      </w:r>
      <w:r w:rsidRPr="00146D8A">
        <w:rPr>
          <w:rFonts w:ascii="Times New Roman" w:hAnsi="Times New Roman" w:cs="Times New Roman"/>
          <w:sz w:val="24"/>
          <w:szCs w:val="24"/>
          <w:highlight w:val="yellow"/>
        </w:rPr>
        <w:t>, visiting Scotland, Brussels and Aquitaine,</w:t>
      </w:r>
      <w:r>
        <w:rPr>
          <w:rFonts w:ascii="Times New Roman" w:hAnsi="Times New Roman" w:cs="Times New Roman"/>
          <w:sz w:val="24"/>
          <w:szCs w:val="24"/>
        </w:rPr>
        <w:t xml:space="preserve"> before travelling to Italy for Prince Lionel’s marriage </w:t>
      </w:r>
      <w:r w:rsidRPr="001E5896">
        <w:rPr>
          <w:rFonts w:ascii="Times New Roman" w:hAnsi="Times New Roman" w:cs="Times New Roman"/>
          <w:sz w:val="24"/>
          <w:szCs w:val="24"/>
          <w:highlight w:val="yellow"/>
        </w:rPr>
        <w:t xml:space="preserve">to </w:t>
      </w:r>
      <w:proofErr w:type="spellStart"/>
      <w:r w:rsidRPr="001E5896">
        <w:rPr>
          <w:rFonts w:ascii="Times New Roman" w:hAnsi="Times New Roman" w:cs="Times New Roman"/>
          <w:sz w:val="24"/>
          <w:szCs w:val="24"/>
          <w:highlight w:val="yellow"/>
        </w:rPr>
        <w:t>Violante</w:t>
      </w:r>
      <w:proofErr w:type="spellEnd"/>
      <w:r w:rsidRPr="001E5896">
        <w:rPr>
          <w:rFonts w:ascii="Times New Roman" w:hAnsi="Times New Roman" w:cs="Times New Roman"/>
          <w:sz w:val="24"/>
          <w:szCs w:val="24"/>
          <w:highlight w:val="yellow"/>
        </w:rPr>
        <w:t xml:space="preserve"> Visconti</w:t>
      </w:r>
      <w:r>
        <w:rPr>
          <w:rFonts w:ascii="Times New Roman" w:hAnsi="Times New Roman" w:cs="Times New Roman"/>
          <w:sz w:val="24"/>
          <w:szCs w:val="24"/>
        </w:rPr>
        <w:t xml:space="preserve"> in 1368. After Philippa’s death in 1369, Froissart began work on the first prose version of Book I of the </w:t>
      </w:r>
      <w:r w:rsidRPr="003F6CC1">
        <w:rPr>
          <w:rFonts w:ascii="Times New Roman" w:hAnsi="Times New Roman" w:cs="Times New Roman"/>
          <w:i/>
          <w:sz w:val="24"/>
          <w:szCs w:val="24"/>
        </w:rPr>
        <w:t>Chronicles</w:t>
      </w:r>
      <w:r>
        <w:rPr>
          <w:rFonts w:ascii="Times New Roman" w:hAnsi="Times New Roman" w:cs="Times New Roman"/>
          <w:sz w:val="24"/>
          <w:szCs w:val="24"/>
        </w:rPr>
        <w:t xml:space="preserve"> under the patronage of Robert de Namur. Though he produced several works and poems, including the </w:t>
      </w:r>
      <w:r w:rsidR="003055D0">
        <w:rPr>
          <w:rFonts w:ascii="Times New Roman" w:hAnsi="Times New Roman" w:cs="Times New Roman"/>
          <w:sz w:val="24"/>
          <w:szCs w:val="24"/>
        </w:rPr>
        <w:t xml:space="preserve">chivalric romance poem </w:t>
      </w:r>
      <w:proofErr w:type="spellStart"/>
      <w:r w:rsidR="003055D0" w:rsidRPr="003055D0">
        <w:rPr>
          <w:rFonts w:ascii="Times New Roman" w:hAnsi="Times New Roman" w:cs="Times New Roman"/>
          <w:i/>
          <w:sz w:val="24"/>
          <w:szCs w:val="24"/>
        </w:rPr>
        <w:t>Meliador</w:t>
      </w:r>
      <w:proofErr w:type="spellEnd"/>
      <w:r w:rsidR="007D7056">
        <w:rPr>
          <w:rFonts w:ascii="Times New Roman" w:hAnsi="Times New Roman" w:cs="Times New Roman"/>
          <w:sz w:val="24"/>
          <w:szCs w:val="24"/>
        </w:rPr>
        <w:t>, it is through his</w:t>
      </w:r>
      <w:r w:rsidR="003055D0">
        <w:rPr>
          <w:rFonts w:ascii="Times New Roman" w:hAnsi="Times New Roman" w:cs="Times New Roman"/>
          <w:sz w:val="24"/>
          <w:szCs w:val="24"/>
        </w:rPr>
        <w:t xml:space="preserve"> </w:t>
      </w:r>
      <w:r w:rsidR="007D7056">
        <w:rPr>
          <w:rFonts w:ascii="Times New Roman" w:hAnsi="Times New Roman" w:cs="Times New Roman"/>
          <w:sz w:val="24"/>
          <w:szCs w:val="24"/>
        </w:rPr>
        <w:t>monumental</w:t>
      </w:r>
      <w:r w:rsidR="003055D0">
        <w:rPr>
          <w:rFonts w:ascii="Times New Roman" w:hAnsi="Times New Roman" w:cs="Times New Roman"/>
          <w:sz w:val="24"/>
          <w:szCs w:val="24"/>
        </w:rPr>
        <w:t xml:space="preserve"> </w:t>
      </w:r>
      <w:r w:rsidR="003055D0" w:rsidRPr="003055D0">
        <w:rPr>
          <w:rFonts w:ascii="Times New Roman" w:hAnsi="Times New Roman" w:cs="Times New Roman"/>
          <w:i/>
          <w:sz w:val="24"/>
          <w:szCs w:val="24"/>
        </w:rPr>
        <w:t>Chronicles</w:t>
      </w:r>
      <w:r w:rsidR="003055D0">
        <w:rPr>
          <w:rFonts w:ascii="Times New Roman" w:hAnsi="Times New Roman" w:cs="Times New Roman"/>
          <w:sz w:val="24"/>
          <w:szCs w:val="24"/>
        </w:rPr>
        <w:t xml:space="preserve"> that Froissart received most attention. </w:t>
      </w:r>
      <w:r w:rsidR="003055D0" w:rsidRPr="007D7056">
        <w:rPr>
          <w:rFonts w:ascii="Times New Roman" w:hAnsi="Times New Roman" w:cs="Times New Roman"/>
          <w:sz w:val="24"/>
          <w:szCs w:val="24"/>
          <w:highlight w:val="yellow"/>
        </w:rPr>
        <w:t xml:space="preserve">It is this monumental work in French prose that has led </w:t>
      </w:r>
      <w:r w:rsidR="003055D0" w:rsidRPr="001E5896">
        <w:rPr>
          <w:rFonts w:ascii="Times New Roman" w:hAnsi="Times New Roman" w:cs="Times New Roman"/>
          <w:sz w:val="24"/>
          <w:szCs w:val="24"/>
          <w:highlight w:val="yellow"/>
        </w:rPr>
        <w:t>to Froissart being remembered, in Geoffrey Brereton’s words, as ‘one of the greatest of medieval European writers.’</w:t>
      </w:r>
      <w:r w:rsidR="003055D0" w:rsidRPr="001E5896">
        <w:rPr>
          <w:rStyle w:val="FootnoteReference"/>
          <w:rFonts w:ascii="Times New Roman" w:hAnsi="Times New Roman" w:cs="Times New Roman"/>
          <w:sz w:val="24"/>
          <w:szCs w:val="24"/>
          <w:highlight w:val="yellow"/>
        </w:rPr>
        <w:footnoteReference w:id="2"/>
      </w:r>
      <w:r w:rsidR="00032DA6">
        <w:rPr>
          <w:rFonts w:ascii="Times New Roman" w:hAnsi="Times New Roman" w:cs="Times New Roman"/>
          <w:sz w:val="24"/>
          <w:szCs w:val="24"/>
        </w:rPr>
        <w:t xml:space="preserve"> The Chronicles consists of four books</w:t>
      </w:r>
      <w:r w:rsidR="009833CB">
        <w:rPr>
          <w:rFonts w:ascii="Times New Roman" w:hAnsi="Times New Roman" w:cs="Times New Roman"/>
          <w:sz w:val="24"/>
          <w:szCs w:val="24"/>
        </w:rPr>
        <w:t xml:space="preserve"> </w:t>
      </w:r>
      <w:r w:rsidR="009833CB" w:rsidRPr="001E5896">
        <w:rPr>
          <w:rFonts w:ascii="Times New Roman" w:hAnsi="Times New Roman" w:cs="Times New Roman"/>
          <w:sz w:val="24"/>
          <w:szCs w:val="24"/>
          <w:highlight w:val="yellow"/>
        </w:rPr>
        <w:t>of nearly 1.5 million words, preserved in over 150 manuscripts</w:t>
      </w:r>
      <w:r w:rsidR="009833CB" w:rsidRPr="001E5896">
        <w:rPr>
          <w:rFonts w:ascii="Times New Roman" w:hAnsi="Times New Roman" w:cs="Times New Roman"/>
          <w:sz w:val="24"/>
          <w:szCs w:val="24"/>
          <w:highlight w:val="yellow"/>
        </w:rPr>
        <w:tab/>
        <w:t>…</w:t>
      </w:r>
      <w:r w:rsidR="009833CB" w:rsidRPr="001E5896">
        <w:rPr>
          <w:rFonts w:ascii="Times New Roman" w:hAnsi="Times New Roman" w:cs="Times New Roman"/>
          <w:sz w:val="24"/>
          <w:szCs w:val="24"/>
          <w:highlight w:val="yellow"/>
        </w:rPr>
        <w:tab/>
        <w:t>with Book I consisting of nearly 500,000 and surviving in 61 manuscripts.</w:t>
      </w:r>
      <w:r w:rsidR="009833CB" w:rsidRPr="001E5896">
        <w:rPr>
          <w:rStyle w:val="FootnoteReference"/>
          <w:rFonts w:ascii="Times New Roman" w:hAnsi="Times New Roman" w:cs="Times New Roman"/>
          <w:sz w:val="24"/>
          <w:szCs w:val="24"/>
          <w:highlight w:val="yellow"/>
        </w:rPr>
        <w:footnoteReference w:id="3"/>
      </w:r>
      <w:r w:rsidR="00AB2329" w:rsidRPr="001E5896">
        <w:rPr>
          <w:rFonts w:ascii="Times New Roman" w:hAnsi="Times New Roman" w:cs="Times New Roman"/>
          <w:sz w:val="24"/>
          <w:szCs w:val="24"/>
          <w:highlight w:val="yellow"/>
        </w:rPr>
        <w:t xml:space="preserve"> It was</w:t>
      </w:r>
      <w:r w:rsidR="00AB2329">
        <w:rPr>
          <w:rFonts w:ascii="Times New Roman" w:hAnsi="Times New Roman" w:cs="Times New Roman"/>
          <w:sz w:val="24"/>
          <w:szCs w:val="24"/>
        </w:rPr>
        <w:t xml:space="preserve"> written under various patrons and</w:t>
      </w:r>
      <w:r w:rsidR="00032DA6">
        <w:rPr>
          <w:rFonts w:ascii="Times New Roman" w:hAnsi="Times New Roman" w:cs="Times New Roman"/>
          <w:sz w:val="24"/>
          <w:szCs w:val="24"/>
        </w:rPr>
        <w:t xml:space="preserve"> roughly </w:t>
      </w:r>
      <w:r w:rsidR="00AB2329">
        <w:rPr>
          <w:rFonts w:ascii="Times New Roman" w:hAnsi="Times New Roman" w:cs="Times New Roman"/>
          <w:sz w:val="24"/>
          <w:szCs w:val="24"/>
        </w:rPr>
        <w:t>spanned</w:t>
      </w:r>
      <w:r w:rsidR="00032DA6">
        <w:rPr>
          <w:rFonts w:ascii="Times New Roman" w:hAnsi="Times New Roman" w:cs="Times New Roman"/>
          <w:sz w:val="24"/>
          <w:szCs w:val="24"/>
        </w:rPr>
        <w:t xml:space="preserve"> a period from 1326 to 1400</w:t>
      </w:r>
      <w:r w:rsidR="00AB2329">
        <w:rPr>
          <w:rFonts w:ascii="Times New Roman" w:hAnsi="Times New Roman" w:cs="Times New Roman"/>
          <w:sz w:val="24"/>
          <w:szCs w:val="24"/>
        </w:rPr>
        <w:t xml:space="preserve">, </w:t>
      </w:r>
      <w:r w:rsidR="00997B98" w:rsidRPr="00571852">
        <w:rPr>
          <w:rFonts w:ascii="Times New Roman" w:hAnsi="Times New Roman" w:cs="Times New Roman"/>
          <w:sz w:val="24"/>
          <w:szCs w:val="24"/>
          <w:highlight w:val="yellow"/>
        </w:rPr>
        <w:t>covering,</w:t>
      </w:r>
      <w:r w:rsidR="00032DA6" w:rsidRPr="00571852">
        <w:rPr>
          <w:rFonts w:ascii="Times New Roman" w:hAnsi="Times New Roman" w:cs="Times New Roman"/>
          <w:sz w:val="24"/>
          <w:szCs w:val="24"/>
          <w:highlight w:val="yellow"/>
        </w:rPr>
        <w:t xml:space="preserve"> amongst </w:t>
      </w:r>
      <w:r w:rsidR="00997B98" w:rsidRPr="00571852">
        <w:rPr>
          <w:rFonts w:ascii="Times New Roman" w:hAnsi="Times New Roman" w:cs="Times New Roman"/>
          <w:sz w:val="24"/>
          <w:szCs w:val="24"/>
          <w:highlight w:val="yellow"/>
        </w:rPr>
        <w:t xml:space="preserve">many </w:t>
      </w:r>
      <w:r w:rsidR="00032DA6" w:rsidRPr="00571852">
        <w:rPr>
          <w:rFonts w:ascii="Times New Roman" w:hAnsi="Times New Roman" w:cs="Times New Roman"/>
          <w:sz w:val="24"/>
          <w:szCs w:val="24"/>
          <w:highlight w:val="yellow"/>
        </w:rPr>
        <w:t>other things</w:t>
      </w:r>
      <w:r w:rsidR="00997B98" w:rsidRPr="00571852">
        <w:rPr>
          <w:rFonts w:ascii="Times New Roman" w:hAnsi="Times New Roman" w:cs="Times New Roman"/>
          <w:sz w:val="24"/>
          <w:szCs w:val="24"/>
          <w:highlight w:val="yellow"/>
        </w:rPr>
        <w:t>,</w:t>
      </w:r>
      <w:r w:rsidR="00032DA6" w:rsidRPr="00571852">
        <w:rPr>
          <w:rFonts w:ascii="Times New Roman" w:hAnsi="Times New Roman" w:cs="Times New Roman"/>
          <w:sz w:val="24"/>
          <w:szCs w:val="24"/>
          <w:highlight w:val="yellow"/>
        </w:rPr>
        <w:t xml:space="preserve"> important events during the Hundred Years War,</w:t>
      </w:r>
      <w:r w:rsidR="00997B98" w:rsidRPr="00571852">
        <w:rPr>
          <w:rFonts w:ascii="Times New Roman" w:hAnsi="Times New Roman" w:cs="Times New Roman"/>
          <w:sz w:val="24"/>
          <w:szCs w:val="24"/>
          <w:highlight w:val="yellow"/>
        </w:rPr>
        <w:t xml:space="preserve"> </w:t>
      </w:r>
      <w:r w:rsidR="00032DA6" w:rsidRPr="00571852">
        <w:rPr>
          <w:rFonts w:ascii="Times New Roman" w:hAnsi="Times New Roman" w:cs="Times New Roman"/>
          <w:sz w:val="24"/>
          <w:szCs w:val="24"/>
          <w:highlight w:val="yellow"/>
        </w:rPr>
        <w:t>life at various courts</w:t>
      </w:r>
      <w:r w:rsidR="00997B98" w:rsidRPr="00571852">
        <w:rPr>
          <w:rFonts w:ascii="Times New Roman" w:hAnsi="Times New Roman" w:cs="Times New Roman"/>
          <w:sz w:val="24"/>
          <w:szCs w:val="24"/>
          <w:highlight w:val="yellow"/>
        </w:rPr>
        <w:t>, chivalry</w:t>
      </w:r>
      <w:r w:rsidR="00AB2329" w:rsidRPr="00571852">
        <w:rPr>
          <w:rFonts w:ascii="Times New Roman" w:hAnsi="Times New Roman" w:cs="Times New Roman"/>
          <w:sz w:val="24"/>
          <w:szCs w:val="24"/>
          <w:highlight w:val="yellow"/>
        </w:rPr>
        <w:t>,</w:t>
      </w:r>
      <w:r w:rsidR="00032DA6" w:rsidRPr="00571852">
        <w:rPr>
          <w:rFonts w:ascii="Times New Roman" w:hAnsi="Times New Roman" w:cs="Times New Roman"/>
          <w:sz w:val="24"/>
          <w:szCs w:val="24"/>
          <w:highlight w:val="yellow"/>
        </w:rPr>
        <w:t xml:space="preserve"> and uprising</w:t>
      </w:r>
      <w:r w:rsidR="00997B98" w:rsidRPr="00571852">
        <w:rPr>
          <w:rFonts w:ascii="Times New Roman" w:hAnsi="Times New Roman" w:cs="Times New Roman"/>
          <w:sz w:val="24"/>
          <w:szCs w:val="24"/>
          <w:highlight w:val="yellow"/>
        </w:rPr>
        <w:t xml:space="preserve">s </w:t>
      </w:r>
      <w:r w:rsidR="00032DA6" w:rsidRPr="00571852">
        <w:rPr>
          <w:rFonts w:ascii="Times New Roman" w:hAnsi="Times New Roman" w:cs="Times New Roman"/>
          <w:sz w:val="24"/>
          <w:szCs w:val="24"/>
          <w:highlight w:val="yellow"/>
        </w:rPr>
        <w:t xml:space="preserve">in </w:t>
      </w:r>
      <w:r w:rsidR="00997B98" w:rsidRPr="00571852">
        <w:rPr>
          <w:rFonts w:ascii="Times New Roman" w:hAnsi="Times New Roman" w:cs="Times New Roman"/>
          <w:sz w:val="24"/>
          <w:szCs w:val="24"/>
          <w:highlight w:val="yellow"/>
        </w:rPr>
        <w:t xml:space="preserve">parts of Western Europe. The early parts of Book I </w:t>
      </w:r>
      <w:r w:rsidR="00997B98" w:rsidRPr="00571852">
        <w:rPr>
          <w:rFonts w:ascii="Times New Roman" w:hAnsi="Times New Roman" w:cs="Times New Roman"/>
          <w:sz w:val="24"/>
          <w:szCs w:val="24"/>
          <w:highlight w:val="yellow"/>
        </w:rPr>
        <w:tab/>
        <w:t xml:space="preserve">… </w:t>
      </w:r>
      <w:r w:rsidR="00997B98" w:rsidRPr="00571852">
        <w:rPr>
          <w:rFonts w:ascii="Times New Roman" w:hAnsi="Times New Roman" w:cs="Times New Roman"/>
          <w:sz w:val="24"/>
          <w:szCs w:val="24"/>
          <w:highlight w:val="yellow"/>
        </w:rPr>
        <w:tab/>
        <w:t xml:space="preserve">were heavily indebted to the work of Jean Le Bel, but he also relied on other texts and later used personal experience and witness accounts to help him compile, record and create his </w:t>
      </w:r>
      <w:r w:rsidR="00997B98" w:rsidRPr="00571852">
        <w:rPr>
          <w:rFonts w:ascii="Times New Roman" w:hAnsi="Times New Roman" w:cs="Times New Roman"/>
          <w:i/>
          <w:sz w:val="24"/>
          <w:szCs w:val="24"/>
          <w:highlight w:val="yellow"/>
        </w:rPr>
        <w:t>Chronicles</w:t>
      </w:r>
      <w:r w:rsidR="00997B98" w:rsidRPr="00571852">
        <w:rPr>
          <w:rFonts w:ascii="Times New Roman" w:hAnsi="Times New Roman" w:cs="Times New Roman"/>
          <w:sz w:val="24"/>
          <w:szCs w:val="24"/>
          <w:highlight w:val="yellow"/>
        </w:rPr>
        <w:t>.</w:t>
      </w:r>
      <w:r w:rsidR="00997B98">
        <w:rPr>
          <w:rFonts w:ascii="Times New Roman" w:hAnsi="Times New Roman" w:cs="Times New Roman"/>
          <w:sz w:val="24"/>
          <w:szCs w:val="24"/>
        </w:rPr>
        <w:t xml:space="preserve"> </w:t>
      </w:r>
      <w:r w:rsidR="002640E0">
        <w:rPr>
          <w:rFonts w:ascii="Times New Roman" w:hAnsi="Times New Roman" w:cs="Times New Roman"/>
          <w:sz w:val="24"/>
          <w:szCs w:val="24"/>
        </w:rPr>
        <w:tab/>
        <w:t>…</w:t>
      </w:r>
      <w:r w:rsidR="002640E0">
        <w:rPr>
          <w:rFonts w:ascii="Times New Roman" w:hAnsi="Times New Roman" w:cs="Times New Roman"/>
          <w:sz w:val="24"/>
          <w:szCs w:val="24"/>
        </w:rPr>
        <w:tab/>
      </w:r>
      <w:r w:rsidR="001E5896">
        <w:rPr>
          <w:rFonts w:ascii="Times New Roman" w:hAnsi="Times New Roman" w:cs="Times New Roman"/>
          <w:sz w:val="24"/>
          <w:szCs w:val="24"/>
        </w:rPr>
        <w:t xml:space="preserve">Froissart stated his aim was to inspire young knights </w:t>
      </w:r>
      <w:r w:rsidR="00571852">
        <w:rPr>
          <w:rFonts w:ascii="Times New Roman" w:hAnsi="Times New Roman" w:cs="Times New Roman"/>
          <w:sz w:val="24"/>
          <w:szCs w:val="24"/>
        </w:rPr>
        <w:t xml:space="preserve">by </w:t>
      </w:r>
      <w:r w:rsidR="001E5896">
        <w:rPr>
          <w:rFonts w:ascii="Times New Roman" w:hAnsi="Times New Roman" w:cs="Times New Roman"/>
          <w:sz w:val="24"/>
          <w:szCs w:val="24"/>
        </w:rPr>
        <w:t xml:space="preserve">recording events ‘in order that the honourable enterprises, noble adventures of arms … should </w:t>
      </w:r>
      <w:r w:rsidR="00D41502">
        <w:rPr>
          <w:rFonts w:ascii="Times New Roman" w:hAnsi="Times New Roman" w:cs="Times New Roman"/>
          <w:sz w:val="24"/>
          <w:szCs w:val="24"/>
        </w:rPr>
        <w:t>be fittingly related and preserved for posterity.</w:t>
      </w:r>
      <w:r w:rsidR="001E5896">
        <w:rPr>
          <w:rFonts w:ascii="Times New Roman" w:hAnsi="Times New Roman" w:cs="Times New Roman"/>
          <w:sz w:val="24"/>
          <w:szCs w:val="24"/>
        </w:rPr>
        <w:t>’</w:t>
      </w:r>
      <w:r w:rsidR="00D41502">
        <w:rPr>
          <w:rStyle w:val="FootnoteReference"/>
          <w:rFonts w:ascii="Times New Roman" w:hAnsi="Times New Roman" w:cs="Times New Roman"/>
          <w:sz w:val="24"/>
          <w:szCs w:val="24"/>
        </w:rPr>
        <w:footnoteReference w:id="4"/>
      </w:r>
      <w:r w:rsidR="00D41502">
        <w:rPr>
          <w:rFonts w:ascii="Times New Roman" w:hAnsi="Times New Roman" w:cs="Times New Roman"/>
          <w:sz w:val="24"/>
          <w:szCs w:val="24"/>
        </w:rPr>
        <w:t xml:space="preserve"> </w:t>
      </w:r>
      <w:r w:rsidR="00571852">
        <w:rPr>
          <w:rFonts w:ascii="Times New Roman" w:hAnsi="Times New Roman" w:cs="Times New Roman"/>
          <w:sz w:val="24"/>
          <w:szCs w:val="24"/>
        </w:rPr>
        <w:t>Erroneous dates, exaggerations, omissions, inaccuracies and t</w:t>
      </w:r>
      <w:r w:rsidR="00D41502">
        <w:rPr>
          <w:rFonts w:ascii="Times New Roman" w:hAnsi="Times New Roman" w:cs="Times New Roman"/>
          <w:sz w:val="24"/>
          <w:szCs w:val="24"/>
        </w:rPr>
        <w:t>he importance of chivalry</w:t>
      </w:r>
      <w:r w:rsidR="00571852">
        <w:rPr>
          <w:rFonts w:ascii="Times New Roman" w:hAnsi="Times New Roman" w:cs="Times New Roman"/>
          <w:sz w:val="24"/>
          <w:szCs w:val="24"/>
        </w:rPr>
        <w:t xml:space="preserve"> mean</w:t>
      </w:r>
      <w:r w:rsidR="00D41502">
        <w:rPr>
          <w:rFonts w:ascii="Times New Roman" w:hAnsi="Times New Roman" w:cs="Times New Roman"/>
          <w:sz w:val="24"/>
          <w:szCs w:val="24"/>
        </w:rPr>
        <w:t xml:space="preserve"> </w:t>
      </w:r>
      <w:r w:rsidR="00571852">
        <w:rPr>
          <w:rFonts w:ascii="Times New Roman" w:hAnsi="Times New Roman" w:cs="Times New Roman"/>
          <w:sz w:val="24"/>
          <w:szCs w:val="24"/>
        </w:rPr>
        <w:t xml:space="preserve">his </w:t>
      </w:r>
      <w:r w:rsidR="00D41502" w:rsidRPr="00D41502">
        <w:rPr>
          <w:rFonts w:ascii="Times New Roman" w:hAnsi="Times New Roman" w:cs="Times New Roman"/>
          <w:i/>
          <w:sz w:val="24"/>
          <w:szCs w:val="24"/>
        </w:rPr>
        <w:t>Chronicles</w:t>
      </w:r>
      <w:r w:rsidR="00571852">
        <w:rPr>
          <w:rFonts w:ascii="Times New Roman" w:hAnsi="Times New Roman" w:cs="Times New Roman"/>
          <w:sz w:val="24"/>
          <w:szCs w:val="24"/>
        </w:rPr>
        <w:t xml:space="preserve"> are</w:t>
      </w:r>
      <w:r w:rsidR="00D41502">
        <w:rPr>
          <w:rFonts w:ascii="Times New Roman" w:hAnsi="Times New Roman" w:cs="Times New Roman"/>
          <w:sz w:val="24"/>
          <w:szCs w:val="24"/>
        </w:rPr>
        <w:t xml:space="preserve"> not always reliable as </w:t>
      </w:r>
      <w:r w:rsidR="00571852">
        <w:rPr>
          <w:rFonts w:ascii="Times New Roman" w:hAnsi="Times New Roman" w:cs="Times New Roman"/>
          <w:sz w:val="24"/>
          <w:szCs w:val="24"/>
        </w:rPr>
        <w:t>a historical source</w:t>
      </w:r>
      <w:r w:rsidR="00D41502">
        <w:rPr>
          <w:rFonts w:ascii="Times New Roman" w:hAnsi="Times New Roman" w:cs="Times New Roman"/>
          <w:sz w:val="24"/>
          <w:szCs w:val="24"/>
        </w:rPr>
        <w:t>.</w:t>
      </w:r>
      <w:r w:rsidR="00D41502">
        <w:rPr>
          <w:rStyle w:val="FootnoteReference"/>
          <w:rFonts w:ascii="Times New Roman" w:hAnsi="Times New Roman" w:cs="Times New Roman"/>
          <w:sz w:val="24"/>
          <w:szCs w:val="24"/>
        </w:rPr>
        <w:footnoteReference w:id="5"/>
      </w:r>
      <w:r w:rsidR="00D41502">
        <w:rPr>
          <w:rFonts w:ascii="Times New Roman" w:hAnsi="Times New Roman" w:cs="Times New Roman"/>
          <w:sz w:val="24"/>
          <w:szCs w:val="24"/>
        </w:rPr>
        <w:t xml:space="preserve"> </w:t>
      </w:r>
      <w:r w:rsidR="00571852">
        <w:rPr>
          <w:rFonts w:ascii="Times New Roman" w:hAnsi="Times New Roman" w:cs="Times New Roman"/>
          <w:sz w:val="24"/>
          <w:szCs w:val="24"/>
        </w:rPr>
        <w:t>Though</w:t>
      </w:r>
      <w:r w:rsidR="00146D8A">
        <w:rPr>
          <w:rFonts w:ascii="Times New Roman" w:hAnsi="Times New Roman" w:cs="Times New Roman"/>
          <w:sz w:val="24"/>
          <w:szCs w:val="24"/>
        </w:rPr>
        <w:t xml:space="preserve"> </w:t>
      </w:r>
      <w:r w:rsidR="00571852">
        <w:rPr>
          <w:rFonts w:ascii="Times New Roman" w:hAnsi="Times New Roman" w:cs="Times New Roman"/>
          <w:sz w:val="24"/>
          <w:szCs w:val="24"/>
        </w:rPr>
        <w:t>unreliable, Froissart’s Chronicles are engaging and an essential source for the history of the fourteenth century.</w:t>
      </w:r>
      <w:r w:rsidR="00571852">
        <w:rPr>
          <w:rStyle w:val="FootnoteReference"/>
          <w:rFonts w:ascii="Times New Roman" w:hAnsi="Times New Roman" w:cs="Times New Roman"/>
          <w:sz w:val="24"/>
          <w:szCs w:val="24"/>
        </w:rPr>
        <w:footnoteReference w:id="6"/>
      </w:r>
      <w:r w:rsidR="00CC03CD">
        <w:rPr>
          <w:rFonts w:ascii="Times New Roman" w:hAnsi="Times New Roman" w:cs="Times New Roman"/>
          <w:sz w:val="24"/>
          <w:szCs w:val="24"/>
        </w:rPr>
        <w:t xml:space="preserve"> </w:t>
      </w:r>
      <w:r w:rsidR="00146D8A">
        <w:rPr>
          <w:rFonts w:ascii="Times New Roman" w:hAnsi="Times New Roman" w:cs="Times New Roman"/>
          <w:sz w:val="24"/>
          <w:szCs w:val="24"/>
        </w:rPr>
        <w:t xml:space="preserve">Significant not just for length, but for innumerable details about political and military events during the </w:t>
      </w:r>
      <w:r w:rsidR="00146D8A">
        <w:rPr>
          <w:rFonts w:ascii="Times New Roman" w:hAnsi="Times New Roman" w:cs="Times New Roman"/>
          <w:sz w:val="24"/>
          <w:szCs w:val="24"/>
        </w:rPr>
        <w:lastRenderedPageBreak/>
        <w:t>Hundred Years War. Much of his later material was collected through personal experience as a witness or in the company of influential people</w:t>
      </w:r>
      <w:r w:rsidR="00ED3B08">
        <w:rPr>
          <w:rFonts w:ascii="Times New Roman" w:hAnsi="Times New Roman" w:cs="Times New Roman"/>
          <w:sz w:val="24"/>
          <w:szCs w:val="24"/>
        </w:rPr>
        <w:t xml:space="preserve">. </w:t>
      </w:r>
      <w:r w:rsidR="00ED3B08">
        <w:rPr>
          <w:rFonts w:ascii="Times New Roman" w:hAnsi="Times New Roman" w:cs="Times New Roman"/>
          <w:sz w:val="24"/>
          <w:szCs w:val="24"/>
        </w:rPr>
        <w:tab/>
        <w:t>…</w:t>
      </w:r>
      <w:r w:rsidR="00ED3B08">
        <w:rPr>
          <w:rFonts w:ascii="Times New Roman" w:hAnsi="Times New Roman" w:cs="Times New Roman"/>
          <w:sz w:val="24"/>
          <w:szCs w:val="24"/>
        </w:rPr>
        <w:tab/>
      </w:r>
      <w:r w:rsidR="00146D8A" w:rsidRPr="00ED3B08">
        <w:rPr>
          <w:rFonts w:ascii="Times New Roman" w:hAnsi="Times New Roman" w:cs="Times New Roman"/>
          <w:sz w:val="24"/>
          <w:szCs w:val="24"/>
          <w:highlight w:val="yellow"/>
        </w:rPr>
        <w:t xml:space="preserve">In 1367 he was in the company of Edward, the Black Prince, </w:t>
      </w:r>
      <w:r w:rsidR="00ED3B08" w:rsidRPr="00ED3B08">
        <w:rPr>
          <w:rFonts w:ascii="Times New Roman" w:hAnsi="Times New Roman" w:cs="Times New Roman"/>
          <w:sz w:val="24"/>
          <w:szCs w:val="24"/>
          <w:highlight w:val="yellow"/>
        </w:rPr>
        <w:t>in Bordeaux for the baptism of the future King Richard II.</w:t>
      </w:r>
      <w:r w:rsidR="00ED3B08">
        <w:rPr>
          <w:rFonts w:ascii="Times New Roman" w:hAnsi="Times New Roman" w:cs="Times New Roman"/>
          <w:sz w:val="24"/>
          <w:szCs w:val="24"/>
        </w:rPr>
        <w:tab/>
        <w:t>…</w:t>
      </w:r>
      <w:r w:rsidR="00ED3B08">
        <w:rPr>
          <w:rFonts w:ascii="Times New Roman" w:hAnsi="Times New Roman" w:cs="Times New Roman"/>
          <w:sz w:val="24"/>
          <w:szCs w:val="24"/>
        </w:rPr>
        <w:tab/>
        <w:t xml:space="preserve"> </w:t>
      </w:r>
      <w:proofErr w:type="gramStart"/>
      <w:r w:rsidR="00ED3B08">
        <w:rPr>
          <w:rFonts w:ascii="Times New Roman" w:hAnsi="Times New Roman" w:cs="Times New Roman"/>
          <w:sz w:val="24"/>
          <w:szCs w:val="24"/>
        </w:rPr>
        <w:t>often</w:t>
      </w:r>
      <w:proofErr w:type="gramEnd"/>
      <w:r w:rsidR="00ED3B08">
        <w:rPr>
          <w:rFonts w:ascii="Times New Roman" w:hAnsi="Times New Roman" w:cs="Times New Roman"/>
          <w:sz w:val="24"/>
          <w:szCs w:val="24"/>
        </w:rPr>
        <w:t xml:space="preserve"> relying on talking to people on both sides.</w:t>
      </w:r>
      <w:r w:rsidR="00ED3B08">
        <w:rPr>
          <w:rStyle w:val="FootnoteReference"/>
          <w:rFonts w:ascii="Times New Roman" w:hAnsi="Times New Roman" w:cs="Times New Roman"/>
          <w:sz w:val="24"/>
          <w:szCs w:val="24"/>
        </w:rPr>
        <w:footnoteReference w:id="7"/>
      </w:r>
      <w:r w:rsidR="007D7056">
        <w:rPr>
          <w:rFonts w:ascii="Times New Roman" w:hAnsi="Times New Roman" w:cs="Times New Roman"/>
          <w:sz w:val="24"/>
          <w:szCs w:val="24"/>
        </w:rPr>
        <w:t xml:space="preserve"> </w:t>
      </w:r>
      <w:r w:rsidR="00146D8A">
        <w:rPr>
          <w:rFonts w:ascii="Times New Roman" w:hAnsi="Times New Roman" w:cs="Times New Roman"/>
          <w:sz w:val="24"/>
          <w:szCs w:val="24"/>
        </w:rPr>
        <w:t>Froissart’s Chronicles are also a significant as a source of the history of chivalry, but also charting developments in illustration, literature and language.</w:t>
      </w:r>
      <w:r w:rsidR="0081797A">
        <w:rPr>
          <w:rFonts w:ascii="Times New Roman" w:hAnsi="Times New Roman" w:cs="Times New Roman"/>
          <w:sz w:val="24"/>
          <w:szCs w:val="24"/>
        </w:rPr>
        <w:t xml:space="preserve"> </w:t>
      </w:r>
    </w:p>
    <w:p w:rsidR="00146D8A" w:rsidRDefault="00146D8A" w:rsidP="006D271C">
      <w:pPr>
        <w:spacing w:after="0" w:line="360" w:lineRule="auto"/>
        <w:rPr>
          <w:rFonts w:ascii="Times New Roman" w:hAnsi="Times New Roman" w:cs="Times New Roman"/>
          <w:sz w:val="24"/>
          <w:szCs w:val="24"/>
        </w:rPr>
      </w:pPr>
    </w:p>
    <w:p w:rsidR="005568BF" w:rsidRDefault="00016B7A" w:rsidP="005568BF">
      <w:pPr>
        <w:spacing w:after="0" w:line="360" w:lineRule="auto"/>
        <w:rPr>
          <w:rFonts w:ascii="Times New Roman" w:hAnsi="Times New Roman" w:cs="Times New Roman"/>
          <w:sz w:val="24"/>
          <w:szCs w:val="24"/>
        </w:rPr>
      </w:pPr>
      <w:r>
        <w:rPr>
          <w:rFonts w:ascii="Times New Roman" w:hAnsi="Times New Roman" w:cs="Times New Roman"/>
          <w:sz w:val="24"/>
          <w:szCs w:val="24"/>
        </w:rPr>
        <w:t>This bibliography is the result of an exhaustive search using bibliographies in relevant books and journals, online library catalogues, information retrieved from websites</w:t>
      </w:r>
      <w:r w:rsidR="006D065C">
        <w:rPr>
          <w:rFonts w:ascii="Times New Roman" w:hAnsi="Times New Roman" w:cs="Times New Roman"/>
          <w:sz w:val="24"/>
          <w:szCs w:val="24"/>
        </w:rPr>
        <w:t xml:space="preserve"> dedicated to Froissart and b</w:t>
      </w:r>
      <w:r>
        <w:rPr>
          <w:rFonts w:ascii="Times New Roman" w:hAnsi="Times New Roman" w:cs="Times New Roman"/>
          <w:sz w:val="24"/>
          <w:szCs w:val="24"/>
        </w:rPr>
        <w:t>ook reviews were also consulted where possible</w:t>
      </w:r>
      <w:r w:rsidR="006D065C">
        <w:rPr>
          <w:rFonts w:ascii="Times New Roman" w:hAnsi="Times New Roman" w:cs="Times New Roman"/>
          <w:sz w:val="24"/>
          <w:szCs w:val="24"/>
        </w:rPr>
        <w:t>. The search produced too many results to include here, and the following list is limited to editions that have been viewed either in print or online.</w:t>
      </w:r>
      <w:r w:rsidR="006D065C">
        <w:rPr>
          <w:rStyle w:val="FootnoteReference"/>
          <w:rFonts w:ascii="Times New Roman" w:hAnsi="Times New Roman" w:cs="Times New Roman"/>
          <w:sz w:val="24"/>
          <w:szCs w:val="24"/>
        </w:rPr>
        <w:footnoteReference w:id="8"/>
      </w:r>
    </w:p>
    <w:p w:rsidR="005568BF" w:rsidRDefault="005568BF" w:rsidP="005568BF">
      <w:pPr>
        <w:spacing w:after="0" w:line="360" w:lineRule="auto"/>
        <w:rPr>
          <w:rFonts w:ascii="Times New Roman" w:hAnsi="Times New Roman" w:cs="Times New Roman"/>
          <w:sz w:val="24"/>
          <w:szCs w:val="24"/>
        </w:rPr>
      </w:pPr>
    </w:p>
    <w:p w:rsidR="005568BF" w:rsidRDefault="005568BF" w:rsidP="005568BF">
      <w:pPr>
        <w:spacing w:after="0" w:line="360" w:lineRule="auto"/>
        <w:rPr>
          <w:rFonts w:ascii="Times New Roman" w:hAnsi="Times New Roman" w:cs="Times New Roman"/>
          <w:sz w:val="24"/>
          <w:szCs w:val="24"/>
        </w:rPr>
      </w:pPr>
    </w:p>
    <w:p w:rsidR="005568BF" w:rsidRDefault="005568BF" w:rsidP="005568BF">
      <w:pPr>
        <w:spacing w:after="0" w:line="360" w:lineRule="auto"/>
        <w:rPr>
          <w:rFonts w:ascii="Times New Roman" w:hAnsi="Times New Roman" w:cs="Times New Roman"/>
          <w:sz w:val="24"/>
          <w:szCs w:val="24"/>
        </w:rPr>
      </w:pPr>
    </w:p>
    <w:p w:rsidR="005568BF" w:rsidRDefault="005568BF" w:rsidP="005568BF">
      <w:pPr>
        <w:spacing w:after="0" w:line="360" w:lineRule="auto"/>
        <w:rPr>
          <w:rFonts w:ascii="Times New Roman" w:hAnsi="Times New Roman" w:cs="Times New Roman"/>
          <w:sz w:val="24"/>
          <w:szCs w:val="24"/>
        </w:rPr>
      </w:pPr>
    </w:p>
    <w:p w:rsidR="005568BF" w:rsidRDefault="005568BF" w:rsidP="005568BF">
      <w:pPr>
        <w:spacing w:after="0" w:line="360" w:lineRule="auto"/>
        <w:rPr>
          <w:rFonts w:ascii="Times New Roman" w:hAnsi="Times New Roman" w:cs="Times New Roman"/>
          <w:sz w:val="24"/>
          <w:szCs w:val="24"/>
        </w:rPr>
      </w:pPr>
    </w:p>
    <w:p w:rsidR="005568BF" w:rsidRDefault="005568BF" w:rsidP="005568BF">
      <w:pPr>
        <w:spacing w:after="0" w:line="360" w:lineRule="auto"/>
        <w:rPr>
          <w:rFonts w:ascii="Times New Roman" w:hAnsi="Times New Roman" w:cs="Times New Roman"/>
          <w:sz w:val="24"/>
          <w:szCs w:val="24"/>
        </w:rPr>
      </w:pPr>
    </w:p>
    <w:p w:rsidR="005568BF" w:rsidRDefault="005568BF" w:rsidP="005568BF">
      <w:pPr>
        <w:spacing w:after="0" w:line="360" w:lineRule="auto"/>
        <w:rPr>
          <w:rFonts w:ascii="Times New Roman" w:hAnsi="Times New Roman" w:cs="Times New Roman"/>
          <w:sz w:val="24"/>
          <w:szCs w:val="24"/>
        </w:rPr>
      </w:pPr>
    </w:p>
    <w:p w:rsidR="005568BF" w:rsidRDefault="005568BF" w:rsidP="005568BF">
      <w:pPr>
        <w:spacing w:after="0" w:line="360" w:lineRule="auto"/>
        <w:rPr>
          <w:rFonts w:ascii="Times New Roman" w:hAnsi="Times New Roman" w:cs="Times New Roman"/>
          <w:sz w:val="24"/>
          <w:szCs w:val="24"/>
        </w:rPr>
      </w:pPr>
    </w:p>
    <w:p w:rsidR="005568BF" w:rsidRDefault="005568BF">
      <w:pPr>
        <w:rPr>
          <w:rFonts w:ascii="Times New Roman" w:hAnsi="Times New Roman" w:cs="Times New Roman"/>
          <w:sz w:val="24"/>
          <w:szCs w:val="24"/>
        </w:rPr>
      </w:pPr>
      <w:r>
        <w:rPr>
          <w:rFonts w:ascii="Times New Roman" w:hAnsi="Times New Roman" w:cs="Times New Roman"/>
          <w:sz w:val="24"/>
          <w:szCs w:val="24"/>
        </w:rPr>
        <w:br w:type="page"/>
      </w:r>
    </w:p>
    <w:p w:rsidR="00990BDD" w:rsidRPr="00990BDD" w:rsidRDefault="005568BF" w:rsidP="005568BF">
      <w:pPr>
        <w:spacing w:after="0" w:line="360" w:lineRule="auto"/>
        <w:rPr>
          <w:rFonts w:ascii="Times New Roman" w:hAnsi="Times New Roman" w:cs="Times New Roman"/>
          <w:sz w:val="24"/>
          <w:szCs w:val="24"/>
        </w:rPr>
      </w:pPr>
      <w:r w:rsidRPr="00990BDD">
        <w:rPr>
          <w:rFonts w:ascii="Times New Roman" w:hAnsi="Times New Roman" w:cs="Times New Roman"/>
          <w:sz w:val="24"/>
          <w:szCs w:val="24"/>
        </w:rPr>
        <w:lastRenderedPageBreak/>
        <w:t xml:space="preserve">Jean Froissart, </w:t>
      </w:r>
      <w:proofErr w:type="spellStart"/>
      <w:r w:rsidR="00990BDD" w:rsidRPr="00990BDD">
        <w:rPr>
          <w:rFonts w:ascii="Times New Roman" w:hAnsi="Times New Roman" w:cs="Times New Roman"/>
          <w:i/>
          <w:sz w:val="24"/>
          <w:szCs w:val="24"/>
        </w:rPr>
        <w:t>Chroniques</w:t>
      </w:r>
      <w:proofErr w:type="spellEnd"/>
      <w:r w:rsidR="00990BDD" w:rsidRPr="00990BDD">
        <w:rPr>
          <w:rFonts w:ascii="Times New Roman" w:hAnsi="Times New Roman" w:cs="Times New Roman"/>
          <w:i/>
          <w:sz w:val="24"/>
          <w:szCs w:val="24"/>
        </w:rPr>
        <w:t xml:space="preserve"> de J</w:t>
      </w:r>
      <w:r w:rsidR="00990BDD">
        <w:rPr>
          <w:rFonts w:ascii="Times New Roman" w:hAnsi="Times New Roman" w:cs="Times New Roman"/>
          <w:i/>
          <w:sz w:val="24"/>
          <w:szCs w:val="24"/>
        </w:rPr>
        <w:t>ean</w:t>
      </w:r>
      <w:r w:rsidR="00990BDD" w:rsidRPr="00990BDD">
        <w:rPr>
          <w:rFonts w:ascii="Times New Roman" w:hAnsi="Times New Roman" w:cs="Times New Roman"/>
          <w:i/>
          <w:sz w:val="24"/>
          <w:szCs w:val="24"/>
        </w:rPr>
        <w:t xml:space="preserve"> Froissart</w:t>
      </w:r>
      <w:r w:rsidR="00990BDD" w:rsidRPr="00990BDD">
        <w:rPr>
          <w:rFonts w:ascii="Times New Roman" w:hAnsi="Times New Roman" w:cs="Times New Roman"/>
          <w:sz w:val="24"/>
          <w:szCs w:val="24"/>
        </w:rPr>
        <w:t xml:space="preserve">, 8 </w:t>
      </w:r>
      <w:proofErr w:type="spellStart"/>
      <w:r w:rsidR="00990BDD" w:rsidRPr="00990BDD">
        <w:rPr>
          <w:rFonts w:ascii="Times New Roman" w:hAnsi="Times New Roman" w:cs="Times New Roman"/>
          <w:sz w:val="24"/>
          <w:szCs w:val="24"/>
        </w:rPr>
        <w:t>vols</w:t>
      </w:r>
      <w:proofErr w:type="spellEnd"/>
      <w:r w:rsidR="00990BDD" w:rsidRPr="00990BDD">
        <w:rPr>
          <w:rFonts w:ascii="Times New Roman" w:hAnsi="Times New Roman" w:cs="Times New Roman"/>
          <w:sz w:val="24"/>
          <w:szCs w:val="24"/>
        </w:rPr>
        <w:t xml:space="preserve">, ed. S. </w:t>
      </w:r>
      <w:proofErr w:type="spellStart"/>
      <w:r w:rsidR="00990BDD" w:rsidRPr="00990BDD">
        <w:rPr>
          <w:rFonts w:ascii="Times New Roman" w:hAnsi="Times New Roman" w:cs="Times New Roman"/>
          <w:sz w:val="24"/>
          <w:szCs w:val="24"/>
        </w:rPr>
        <w:t>Luce</w:t>
      </w:r>
      <w:proofErr w:type="spellEnd"/>
      <w:r w:rsidR="00990BDD" w:rsidRPr="00990BDD">
        <w:rPr>
          <w:rFonts w:ascii="Times New Roman" w:hAnsi="Times New Roman" w:cs="Times New Roman"/>
          <w:sz w:val="24"/>
          <w:szCs w:val="24"/>
        </w:rPr>
        <w:t xml:space="preserve"> (Paris: </w:t>
      </w:r>
      <w:proofErr w:type="spellStart"/>
      <w:r w:rsidR="00990BDD" w:rsidRPr="00990BDD">
        <w:rPr>
          <w:rFonts w:ascii="Times New Roman" w:hAnsi="Times New Roman" w:cs="Times New Roman"/>
          <w:sz w:val="24"/>
          <w:szCs w:val="24"/>
        </w:rPr>
        <w:t>Société</w:t>
      </w:r>
      <w:proofErr w:type="spellEnd"/>
      <w:r w:rsidR="00990BDD" w:rsidRPr="00990BDD">
        <w:rPr>
          <w:rFonts w:ascii="Times New Roman" w:hAnsi="Times New Roman" w:cs="Times New Roman"/>
          <w:sz w:val="24"/>
          <w:szCs w:val="24"/>
        </w:rPr>
        <w:t xml:space="preserve"> de </w:t>
      </w:r>
      <w:proofErr w:type="spellStart"/>
      <w:r w:rsidR="00990BDD" w:rsidRPr="00990BDD">
        <w:rPr>
          <w:rFonts w:ascii="Times New Roman" w:hAnsi="Times New Roman" w:cs="Times New Roman"/>
          <w:sz w:val="24"/>
          <w:szCs w:val="24"/>
        </w:rPr>
        <w:t>l’histoire</w:t>
      </w:r>
      <w:proofErr w:type="spellEnd"/>
      <w:r w:rsidR="00990BDD" w:rsidRPr="00990BDD">
        <w:rPr>
          <w:rFonts w:ascii="Times New Roman" w:hAnsi="Times New Roman" w:cs="Times New Roman"/>
          <w:sz w:val="24"/>
          <w:szCs w:val="24"/>
        </w:rPr>
        <w:t xml:space="preserve"> de France, 1869–1888)</w:t>
      </w:r>
    </w:p>
    <w:p w:rsidR="005568BF" w:rsidRDefault="00990BDD" w:rsidP="005568BF">
      <w:pPr>
        <w:spacing w:after="0" w:line="360" w:lineRule="auto"/>
        <w:rPr>
          <w:rFonts w:ascii="Times New Roman" w:hAnsi="Times New Roman" w:cs="Times New Roman"/>
          <w:sz w:val="24"/>
          <w:szCs w:val="24"/>
        </w:rPr>
      </w:pPr>
      <w:r w:rsidRPr="00C03288">
        <w:rPr>
          <w:rFonts w:ascii="Times New Roman" w:hAnsi="Times New Roman" w:cs="Times New Roman"/>
          <w:b/>
          <w:sz w:val="24"/>
          <w:szCs w:val="24"/>
        </w:rPr>
        <w:t>--------</w:t>
      </w:r>
      <w:r w:rsidRPr="00C03288">
        <w:rPr>
          <w:rFonts w:ascii="Times New Roman" w:hAnsi="Times New Roman" w:cs="Times New Roman"/>
          <w:sz w:val="24"/>
          <w:szCs w:val="24"/>
        </w:rPr>
        <w:t xml:space="preserve"> </w:t>
      </w:r>
      <w:proofErr w:type="spellStart"/>
      <w:r w:rsidRPr="00C03288">
        <w:rPr>
          <w:rFonts w:ascii="Times New Roman" w:hAnsi="Times New Roman" w:cs="Times New Roman"/>
          <w:i/>
          <w:sz w:val="24"/>
          <w:szCs w:val="24"/>
        </w:rPr>
        <w:t>Chroniques</w:t>
      </w:r>
      <w:proofErr w:type="spellEnd"/>
      <w:r w:rsidRPr="00C03288">
        <w:rPr>
          <w:rFonts w:ascii="Times New Roman" w:hAnsi="Times New Roman" w:cs="Times New Roman"/>
          <w:i/>
          <w:sz w:val="24"/>
          <w:szCs w:val="24"/>
        </w:rPr>
        <w:t xml:space="preserve"> de Jean Froissart</w:t>
      </w:r>
      <w:r w:rsidRPr="00C03288">
        <w:rPr>
          <w:rFonts w:ascii="Times New Roman" w:hAnsi="Times New Roman" w:cs="Times New Roman"/>
          <w:sz w:val="24"/>
          <w:szCs w:val="24"/>
        </w:rPr>
        <w:t xml:space="preserve">, 15 </w:t>
      </w:r>
      <w:proofErr w:type="spellStart"/>
      <w:r w:rsidRPr="00C03288">
        <w:rPr>
          <w:rFonts w:ascii="Times New Roman" w:hAnsi="Times New Roman" w:cs="Times New Roman"/>
          <w:sz w:val="24"/>
          <w:szCs w:val="24"/>
        </w:rPr>
        <w:t>vols</w:t>
      </w:r>
      <w:proofErr w:type="spellEnd"/>
      <w:r w:rsidRPr="00C03288">
        <w:rPr>
          <w:rFonts w:ascii="Times New Roman" w:hAnsi="Times New Roman" w:cs="Times New Roman"/>
          <w:sz w:val="24"/>
          <w:szCs w:val="24"/>
        </w:rPr>
        <w:t xml:space="preserve">, ed. </w:t>
      </w:r>
      <w:r w:rsidR="00C03288">
        <w:rPr>
          <w:rFonts w:ascii="Times New Roman" w:hAnsi="Times New Roman" w:cs="Times New Roman"/>
          <w:sz w:val="24"/>
          <w:szCs w:val="24"/>
        </w:rPr>
        <w:t xml:space="preserve">S. </w:t>
      </w:r>
      <w:proofErr w:type="spellStart"/>
      <w:r w:rsidR="00C03288">
        <w:rPr>
          <w:rFonts w:ascii="Times New Roman" w:hAnsi="Times New Roman" w:cs="Times New Roman"/>
          <w:sz w:val="24"/>
          <w:szCs w:val="24"/>
        </w:rPr>
        <w:t>Luce</w:t>
      </w:r>
      <w:proofErr w:type="spellEnd"/>
      <w:r w:rsidR="00C03288">
        <w:rPr>
          <w:rFonts w:ascii="Times New Roman" w:hAnsi="Times New Roman" w:cs="Times New Roman"/>
          <w:sz w:val="24"/>
          <w:szCs w:val="24"/>
        </w:rPr>
        <w:t xml:space="preserve">, G. Raynaud, Léon </w:t>
      </w:r>
      <w:proofErr w:type="spellStart"/>
      <w:r w:rsidR="00C03288">
        <w:rPr>
          <w:rFonts w:ascii="Times New Roman" w:hAnsi="Times New Roman" w:cs="Times New Roman"/>
          <w:sz w:val="24"/>
          <w:szCs w:val="24"/>
        </w:rPr>
        <w:t>Mirot</w:t>
      </w:r>
      <w:proofErr w:type="spellEnd"/>
      <w:r w:rsidR="00C03288">
        <w:rPr>
          <w:rFonts w:ascii="Times New Roman" w:hAnsi="Times New Roman" w:cs="Times New Roman"/>
          <w:sz w:val="24"/>
          <w:szCs w:val="24"/>
        </w:rPr>
        <w:t xml:space="preserve"> and</w:t>
      </w:r>
      <w:r w:rsidRPr="00C03288">
        <w:rPr>
          <w:rFonts w:ascii="Times New Roman" w:hAnsi="Times New Roman" w:cs="Times New Roman"/>
          <w:sz w:val="24"/>
          <w:szCs w:val="24"/>
        </w:rPr>
        <w:t xml:space="preserve"> Albert </w:t>
      </w:r>
      <w:proofErr w:type="spellStart"/>
      <w:r w:rsidRPr="00C03288">
        <w:rPr>
          <w:rFonts w:ascii="Times New Roman" w:hAnsi="Times New Roman" w:cs="Times New Roman"/>
          <w:sz w:val="24"/>
          <w:szCs w:val="24"/>
        </w:rPr>
        <w:t>Mirot</w:t>
      </w:r>
      <w:proofErr w:type="spellEnd"/>
      <w:r w:rsidRPr="00C03288">
        <w:rPr>
          <w:rFonts w:ascii="Times New Roman" w:hAnsi="Times New Roman" w:cs="Times New Roman"/>
          <w:sz w:val="24"/>
          <w:szCs w:val="24"/>
        </w:rPr>
        <w:t xml:space="preserve"> </w:t>
      </w:r>
      <w:r w:rsidRPr="00C03288">
        <w:rPr>
          <w:rFonts w:ascii="Times New Roman" w:hAnsi="Times New Roman" w:cs="Times New Roman"/>
          <w:sz w:val="24"/>
          <w:szCs w:val="24"/>
        </w:rPr>
        <w:t xml:space="preserve">(Paris: </w:t>
      </w:r>
      <w:proofErr w:type="spellStart"/>
      <w:r w:rsidRPr="00C03288">
        <w:rPr>
          <w:rFonts w:ascii="Times New Roman" w:hAnsi="Times New Roman" w:cs="Times New Roman"/>
          <w:sz w:val="24"/>
          <w:szCs w:val="24"/>
        </w:rPr>
        <w:t>Société</w:t>
      </w:r>
      <w:proofErr w:type="spellEnd"/>
      <w:r w:rsidRPr="00C03288">
        <w:rPr>
          <w:rFonts w:ascii="Times New Roman" w:hAnsi="Times New Roman" w:cs="Times New Roman"/>
          <w:sz w:val="24"/>
          <w:szCs w:val="24"/>
        </w:rPr>
        <w:t xml:space="preserve"> de </w:t>
      </w:r>
      <w:proofErr w:type="spellStart"/>
      <w:r w:rsidRPr="00C03288">
        <w:rPr>
          <w:rFonts w:ascii="Times New Roman" w:hAnsi="Times New Roman" w:cs="Times New Roman"/>
          <w:sz w:val="24"/>
          <w:szCs w:val="24"/>
        </w:rPr>
        <w:t>l'histoire</w:t>
      </w:r>
      <w:proofErr w:type="spellEnd"/>
      <w:r w:rsidRPr="00C03288">
        <w:rPr>
          <w:rFonts w:ascii="Times New Roman" w:hAnsi="Times New Roman" w:cs="Times New Roman"/>
          <w:sz w:val="24"/>
          <w:szCs w:val="24"/>
        </w:rPr>
        <w:t xml:space="preserve"> de France, 1869-1975)</w:t>
      </w:r>
    </w:p>
    <w:p w:rsidR="00990BDD" w:rsidRDefault="00990BDD" w:rsidP="00990BDD">
      <w:pPr>
        <w:spacing w:after="0" w:line="360" w:lineRule="auto"/>
        <w:rPr>
          <w:rFonts w:ascii="Times New Roman" w:hAnsi="Times New Roman" w:cs="Times New Roman"/>
          <w:sz w:val="24"/>
          <w:szCs w:val="24"/>
        </w:rPr>
      </w:pPr>
    </w:p>
    <w:p w:rsidR="005568BF" w:rsidRDefault="005568BF" w:rsidP="00990BDD">
      <w:pPr>
        <w:spacing w:after="0" w:line="360" w:lineRule="auto"/>
        <w:rPr>
          <w:rFonts w:ascii="Times New Roman" w:hAnsi="Times New Roman" w:cs="Times New Roman"/>
          <w:sz w:val="24"/>
          <w:szCs w:val="24"/>
        </w:rPr>
      </w:pPr>
      <w:r>
        <w:rPr>
          <w:rFonts w:ascii="Times New Roman" w:hAnsi="Times New Roman" w:cs="Times New Roman"/>
          <w:sz w:val="24"/>
          <w:szCs w:val="24"/>
        </w:rPr>
        <w:t>Scholarly, in French, and probably t</w:t>
      </w:r>
      <w:r w:rsidRPr="006D271C">
        <w:rPr>
          <w:rFonts w:ascii="Times New Roman" w:hAnsi="Times New Roman" w:cs="Times New Roman"/>
          <w:sz w:val="24"/>
          <w:szCs w:val="24"/>
        </w:rPr>
        <w:t xml:space="preserve">he most authoritative </w:t>
      </w:r>
      <w:r>
        <w:rPr>
          <w:rFonts w:ascii="Times New Roman" w:hAnsi="Times New Roman" w:cs="Times New Roman"/>
          <w:sz w:val="24"/>
          <w:szCs w:val="24"/>
        </w:rPr>
        <w:t xml:space="preserve">early </w:t>
      </w:r>
      <w:r w:rsidRPr="006D271C">
        <w:rPr>
          <w:rFonts w:ascii="Times New Roman" w:hAnsi="Times New Roman" w:cs="Times New Roman"/>
          <w:sz w:val="24"/>
          <w:szCs w:val="24"/>
        </w:rPr>
        <w:t xml:space="preserve">edition of </w:t>
      </w:r>
      <w:r>
        <w:rPr>
          <w:rFonts w:ascii="Times New Roman" w:hAnsi="Times New Roman" w:cs="Times New Roman"/>
          <w:sz w:val="24"/>
          <w:szCs w:val="24"/>
        </w:rPr>
        <w:t xml:space="preserve">Froissart’s </w:t>
      </w:r>
      <w:r w:rsidRPr="00150A34">
        <w:rPr>
          <w:rFonts w:ascii="Times New Roman" w:hAnsi="Times New Roman" w:cs="Times New Roman"/>
          <w:i/>
          <w:sz w:val="24"/>
          <w:szCs w:val="24"/>
        </w:rPr>
        <w:t>Chronicles</w:t>
      </w:r>
      <w:r>
        <w:rPr>
          <w:rFonts w:ascii="Times New Roman" w:hAnsi="Times New Roman" w:cs="Times New Roman"/>
          <w:sz w:val="24"/>
          <w:szCs w:val="24"/>
        </w:rPr>
        <w:t xml:space="preserve">. It only covers Froissart’s first two books and finishes in the middle of Book III, so tends to be used in conjunction with </w:t>
      </w:r>
      <w:proofErr w:type="spellStart"/>
      <w:r w:rsidR="00EC4A51">
        <w:rPr>
          <w:rFonts w:ascii="Times New Roman" w:hAnsi="Times New Roman" w:cs="Times New Roman"/>
          <w:sz w:val="24"/>
          <w:szCs w:val="24"/>
        </w:rPr>
        <w:t>Kervyn</w:t>
      </w:r>
      <w:proofErr w:type="spellEnd"/>
      <w:r w:rsidR="00EC4A51">
        <w:rPr>
          <w:rFonts w:ascii="Times New Roman" w:hAnsi="Times New Roman" w:cs="Times New Roman"/>
          <w:sz w:val="24"/>
          <w:szCs w:val="24"/>
        </w:rPr>
        <w:t xml:space="preserve"> de </w:t>
      </w:r>
      <w:proofErr w:type="spellStart"/>
      <w:r>
        <w:rPr>
          <w:rFonts w:ascii="Times New Roman" w:hAnsi="Times New Roman" w:cs="Times New Roman"/>
          <w:sz w:val="24"/>
          <w:szCs w:val="24"/>
        </w:rPr>
        <w:t>Lettenhove</w:t>
      </w:r>
      <w:r w:rsidR="00A84874">
        <w:rPr>
          <w:rFonts w:ascii="Times New Roman" w:hAnsi="Times New Roman" w:cs="Times New Roman"/>
          <w:sz w:val="24"/>
          <w:szCs w:val="24"/>
        </w:rPr>
        <w:t>’s</w:t>
      </w:r>
      <w:proofErr w:type="spellEnd"/>
      <w:r w:rsidR="00A84874">
        <w:rPr>
          <w:rFonts w:ascii="Times New Roman" w:hAnsi="Times New Roman" w:cs="Times New Roman"/>
          <w:sz w:val="24"/>
          <w:szCs w:val="24"/>
        </w:rPr>
        <w:t xml:space="preserve"> work</w:t>
      </w:r>
      <w:r w:rsidR="00EC4A51">
        <w:rPr>
          <w:rFonts w:ascii="Times New Roman" w:hAnsi="Times New Roman" w:cs="Times New Roman"/>
          <w:sz w:val="24"/>
          <w:szCs w:val="24"/>
        </w:rPr>
        <w:t>.</w:t>
      </w:r>
      <w:r>
        <w:rPr>
          <w:rFonts w:ascii="Times New Roman" w:hAnsi="Times New Roman" w:cs="Times New Roman"/>
          <w:sz w:val="24"/>
          <w:szCs w:val="24"/>
        </w:rPr>
        <w:t xml:space="preserve"> It contains useful introductions, summaries and appendices listing manuscripts and variants. It also has important discussion</w:t>
      </w:r>
      <w:r w:rsidR="00EC4A51">
        <w:rPr>
          <w:rFonts w:ascii="Times New Roman" w:hAnsi="Times New Roman" w:cs="Times New Roman"/>
          <w:sz w:val="24"/>
          <w:szCs w:val="24"/>
        </w:rPr>
        <w:t>s</w:t>
      </w:r>
      <w:r>
        <w:rPr>
          <w:rFonts w:ascii="Times New Roman" w:hAnsi="Times New Roman" w:cs="Times New Roman"/>
          <w:sz w:val="24"/>
          <w:szCs w:val="24"/>
        </w:rPr>
        <w:t xml:space="preserve"> on manuscript chronology, differing to </w:t>
      </w:r>
      <w:proofErr w:type="spellStart"/>
      <w:r>
        <w:rPr>
          <w:rFonts w:ascii="Times New Roman" w:hAnsi="Times New Roman" w:cs="Times New Roman"/>
          <w:sz w:val="24"/>
          <w:szCs w:val="24"/>
        </w:rPr>
        <w:t>Lettenhove</w:t>
      </w:r>
      <w:proofErr w:type="spellEnd"/>
      <w:r>
        <w:rPr>
          <w:rFonts w:ascii="Times New Roman" w:hAnsi="Times New Roman" w:cs="Times New Roman"/>
          <w:sz w:val="24"/>
          <w:szCs w:val="24"/>
        </w:rPr>
        <w:t xml:space="preserve">, the influence of patronage and the evolution of the </w:t>
      </w:r>
      <w:r w:rsidRPr="00237A83">
        <w:rPr>
          <w:rFonts w:ascii="Times New Roman" w:hAnsi="Times New Roman" w:cs="Times New Roman"/>
          <w:i/>
          <w:sz w:val="24"/>
          <w:szCs w:val="24"/>
        </w:rPr>
        <w:t>Chronicles</w:t>
      </w:r>
      <w:r>
        <w:rPr>
          <w:rFonts w:ascii="Times New Roman" w:hAnsi="Times New Roman" w:cs="Times New Roman"/>
          <w:sz w:val="24"/>
          <w:szCs w:val="24"/>
        </w:rPr>
        <w:t>.</w:t>
      </w:r>
    </w:p>
    <w:p w:rsidR="00016B7A" w:rsidRDefault="00016B7A" w:rsidP="006D271C">
      <w:pPr>
        <w:spacing w:after="0" w:line="360" w:lineRule="auto"/>
        <w:rPr>
          <w:rFonts w:ascii="Times New Roman" w:hAnsi="Times New Roman" w:cs="Times New Roman"/>
          <w:color w:val="FF0000"/>
          <w:sz w:val="24"/>
          <w:szCs w:val="24"/>
        </w:rPr>
      </w:pPr>
    </w:p>
    <w:p w:rsidR="006D271C" w:rsidRPr="00990BDD" w:rsidRDefault="006D065C" w:rsidP="006D271C">
      <w:pPr>
        <w:spacing w:after="0" w:line="360" w:lineRule="auto"/>
        <w:rPr>
          <w:rFonts w:ascii="Times New Roman" w:hAnsi="Times New Roman" w:cs="Times New Roman"/>
          <w:sz w:val="24"/>
          <w:szCs w:val="24"/>
        </w:rPr>
      </w:pPr>
      <w:r w:rsidRPr="00990BDD">
        <w:rPr>
          <w:rFonts w:ascii="Times New Roman" w:hAnsi="Times New Roman" w:cs="Times New Roman"/>
          <w:sz w:val="24"/>
          <w:szCs w:val="24"/>
        </w:rPr>
        <w:t xml:space="preserve">Jean Froissart, </w:t>
      </w:r>
      <w:r w:rsidR="00BC0248" w:rsidRPr="00BC0248">
        <w:rPr>
          <w:rFonts w:ascii="Times New Roman" w:hAnsi="Times New Roman" w:cs="Times New Roman"/>
          <w:i/>
          <w:sz w:val="24"/>
          <w:szCs w:val="24"/>
        </w:rPr>
        <w:t>Oeuvres de Froissart</w:t>
      </w:r>
      <w:r w:rsidR="00BC0248">
        <w:rPr>
          <w:rFonts w:ascii="Times New Roman" w:hAnsi="Times New Roman" w:cs="Times New Roman"/>
          <w:sz w:val="24"/>
          <w:szCs w:val="24"/>
        </w:rPr>
        <w:t xml:space="preserve">, </w:t>
      </w:r>
      <w:r w:rsidR="00990BDD">
        <w:rPr>
          <w:rFonts w:ascii="Times New Roman" w:hAnsi="Times New Roman" w:cs="Times New Roman"/>
          <w:sz w:val="24"/>
          <w:szCs w:val="24"/>
        </w:rPr>
        <w:t xml:space="preserve">26 </w:t>
      </w:r>
      <w:proofErr w:type="spellStart"/>
      <w:r w:rsidR="00990BDD">
        <w:rPr>
          <w:rFonts w:ascii="Times New Roman" w:hAnsi="Times New Roman" w:cs="Times New Roman"/>
          <w:sz w:val="24"/>
          <w:szCs w:val="24"/>
        </w:rPr>
        <w:t>vols</w:t>
      </w:r>
      <w:proofErr w:type="spellEnd"/>
      <w:r w:rsidR="00990BDD">
        <w:rPr>
          <w:rFonts w:ascii="Times New Roman" w:hAnsi="Times New Roman" w:cs="Times New Roman"/>
          <w:sz w:val="24"/>
          <w:szCs w:val="24"/>
        </w:rPr>
        <w:t>, ed</w:t>
      </w:r>
      <w:r w:rsidR="00BC0248">
        <w:rPr>
          <w:rFonts w:ascii="Times New Roman" w:hAnsi="Times New Roman" w:cs="Times New Roman"/>
          <w:sz w:val="24"/>
          <w:szCs w:val="24"/>
        </w:rPr>
        <w:t>. B</w:t>
      </w:r>
      <w:r w:rsidR="006D271C" w:rsidRPr="00990BDD">
        <w:rPr>
          <w:rFonts w:ascii="Times New Roman" w:hAnsi="Times New Roman" w:cs="Times New Roman"/>
          <w:sz w:val="24"/>
          <w:szCs w:val="24"/>
        </w:rPr>
        <w:t xml:space="preserve">aron </w:t>
      </w:r>
      <w:proofErr w:type="spellStart"/>
      <w:r w:rsidR="006D271C" w:rsidRPr="00990BDD">
        <w:rPr>
          <w:rFonts w:ascii="Times New Roman" w:hAnsi="Times New Roman" w:cs="Times New Roman"/>
          <w:sz w:val="24"/>
          <w:szCs w:val="24"/>
        </w:rPr>
        <w:t>Kervyn</w:t>
      </w:r>
      <w:proofErr w:type="spellEnd"/>
      <w:r w:rsidR="006D271C" w:rsidRPr="00990BDD">
        <w:rPr>
          <w:rFonts w:ascii="Times New Roman" w:hAnsi="Times New Roman" w:cs="Times New Roman"/>
          <w:sz w:val="24"/>
          <w:szCs w:val="24"/>
        </w:rPr>
        <w:t xml:space="preserve"> de </w:t>
      </w:r>
      <w:proofErr w:type="spellStart"/>
      <w:r w:rsidR="006D271C" w:rsidRPr="00990BDD">
        <w:rPr>
          <w:rFonts w:ascii="Times New Roman" w:hAnsi="Times New Roman" w:cs="Times New Roman"/>
          <w:sz w:val="24"/>
          <w:szCs w:val="24"/>
        </w:rPr>
        <w:t>Lettenhove</w:t>
      </w:r>
      <w:proofErr w:type="spellEnd"/>
      <w:r w:rsidR="006D271C" w:rsidRPr="00990BDD">
        <w:rPr>
          <w:rFonts w:ascii="Times New Roman" w:hAnsi="Times New Roman" w:cs="Times New Roman"/>
          <w:sz w:val="24"/>
          <w:szCs w:val="24"/>
        </w:rPr>
        <w:t xml:space="preserve">, </w:t>
      </w:r>
      <w:r w:rsidR="00BC0248">
        <w:rPr>
          <w:rFonts w:ascii="Times New Roman" w:hAnsi="Times New Roman" w:cs="Times New Roman"/>
          <w:sz w:val="24"/>
          <w:szCs w:val="24"/>
        </w:rPr>
        <w:t>(</w:t>
      </w:r>
      <w:proofErr w:type="spellStart"/>
      <w:r w:rsidR="00BC0248">
        <w:rPr>
          <w:rFonts w:ascii="Times New Roman" w:hAnsi="Times New Roman" w:cs="Times New Roman"/>
          <w:sz w:val="24"/>
          <w:szCs w:val="24"/>
        </w:rPr>
        <w:t>Bruxelles</w:t>
      </w:r>
      <w:proofErr w:type="spellEnd"/>
      <w:r w:rsidR="00BC0248">
        <w:rPr>
          <w:rFonts w:ascii="Times New Roman" w:hAnsi="Times New Roman" w:cs="Times New Roman"/>
          <w:sz w:val="24"/>
          <w:szCs w:val="24"/>
        </w:rPr>
        <w:t xml:space="preserve">: V. </w:t>
      </w:r>
      <w:proofErr w:type="spellStart"/>
      <w:r w:rsidR="00BC0248">
        <w:rPr>
          <w:rFonts w:ascii="Times New Roman" w:hAnsi="Times New Roman" w:cs="Times New Roman"/>
          <w:sz w:val="24"/>
          <w:szCs w:val="24"/>
        </w:rPr>
        <w:t>Devaux</w:t>
      </w:r>
      <w:proofErr w:type="spellEnd"/>
      <w:r w:rsidR="00BC0248">
        <w:rPr>
          <w:rFonts w:ascii="Times New Roman" w:hAnsi="Times New Roman" w:cs="Times New Roman"/>
          <w:sz w:val="24"/>
          <w:szCs w:val="24"/>
        </w:rPr>
        <w:t>,</w:t>
      </w:r>
      <w:r w:rsidR="00BC0248" w:rsidRPr="00BC0248">
        <w:rPr>
          <w:rFonts w:ascii="Times New Roman" w:hAnsi="Times New Roman" w:cs="Times New Roman"/>
          <w:sz w:val="24"/>
          <w:szCs w:val="24"/>
        </w:rPr>
        <w:t xml:space="preserve"> 1867-1877</w:t>
      </w:r>
      <w:r w:rsidR="00BC0248">
        <w:rPr>
          <w:rFonts w:ascii="Times New Roman" w:hAnsi="Times New Roman" w:cs="Times New Roman"/>
          <w:sz w:val="24"/>
          <w:szCs w:val="24"/>
        </w:rPr>
        <w:t>)</w:t>
      </w:r>
    </w:p>
    <w:p w:rsidR="00832104" w:rsidRDefault="00832104" w:rsidP="000E1BC3">
      <w:pPr>
        <w:spacing w:after="0" w:line="360" w:lineRule="auto"/>
        <w:rPr>
          <w:rFonts w:ascii="Times New Roman" w:hAnsi="Times New Roman" w:cs="Times New Roman"/>
          <w:sz w:val="24"/>
          <w:szCs w:val="24"/>
        </w:rPr>
      </w:pPr>
    </w:p>
    <w:p w:rsidR="006D271C" w:rsidRDefault="000E1BC3" w:rsidP="00EC4A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One of the most thorough and scholarly editions of Froissart’s </w:t>
      </w:r>
      <w:r w:rsidRPr="00A44171">
        <w:rPr>
          <w:rFonts w:ascii="Times New Roman" w:hAnsi="Times New Roman" w:cs="Times New Roman"/>
          <w:i/>
          <w:sz w:val="24"/>
          <w:szCs w:val="24"/>
        </w:rPr>
        <w:t>Chronicles</w:t>
      </w:r>
      <w:r>
        <w:rPr>
          <w:rFonts w:ascii="Times New Roman" w:hAnsi="Times New Roman" w:cs="Times New Roman"/>
          <w:sz w:val="24"/>
          <w:szCs w:val="24"/>
        </w:rPr>
        <w:t xml:space="preserve"> is that published in </w:t>
      </w:r>
      <w:r w:rsidR="006D271C">
        <w:rPr>
          <w:rFonts w:ascii="Times New Roman" w:hAnsi="Times New Roman" w:cs="Times New Roman"/>
          <w:sz w:val="24"/>
          <w:szCs w:val="24"/>
        </w:rPr>
        <w:t xml:space="preserve">French </w:t>
      </w:r>
      <w:r w:rsidRPr="000E1BC3">
        <w:rPr>
          <w:rFonts w:ascii="Times New Roman" w:hAnsi="Times New Roman" w:cs="Times New Roman"/>
          <w:sz w:val="24"/>
          <w:szCs w:val="24"/>
        </w:rPr>
        <w:t xml:space="preserve">by </w:t>
      </w:r>
      <w:proofErr w:type="spellStart"/>
      <w:r w:rsidRPr="000E1BC3">
        <w:rPr>
          <w:rFonts w:ascii="Times New Roman" w:hAnsi="Times New Roman" w:cs="Times New Roman"/>
          <w:sz w:val="24"/>
          <w:szCs w:val="24"/>
        </w:rPr>
        <w:t>Kervyn</w:t>
      </w:r>
      <w:proofErr w:type="spellEnd"/>
      <w:r w:rsidRPr="000E1BC3">
        <w:rPr>
          <w:rFonts w:ascii="Times New Roman" w:hAnsi="Times New Roman" w:cs="Times New Roman"/>
          <w:sz w:val="24"/>
          <w:szCs w:val="24"/>
        </w:rPr>
        <w:t xml:space="preserve"> de </w:t>
      </w:r>
      <w:proofErr w:type="spellStart"/>
      <w:r w:rsidRPr="000E1BC3">
        <w:rPr>
          <w:rFonts w:ascii="Times New Roman" w:hAnsi="Times New Roman" w:cs="Times New Roman"/>
          <w:sz w:val="24"/>
          <w:szCs w:val="24"/>
        </w:rPr>
        <w:t>Lettenhove</w:t>
      </w:r>
      <w:proofErr w:type="spellEnd"/>
      <w:r w:rsidR="006D271C">
        <w:rPr>
          <w:rFonts w:ascii="Times New Roman" w:hAnsi="Times New Roman" w:cs="Times New Roman"/>
          <w:sz w:val="24"/>
          <w:szCs w:val="24"/>
        </w:rPr>
        <w:t xml:space="preserve"> in the nineteenth century</w:t>
      </w:r>
      <w:r>
        <w:rPr>
          <w:rFonts w:ascii="Times New Roman" w:hAnsi="Times New Roman" w:cs="Times New Roman"/>
          <w:sz w:val="24"/>
          <w:szCs w:val="24"/>
        </w:rPr>
        <w:t xml:space="preserve">. </w:t>
      </w:r>
      <w:r w:rsidR="00A44171">
        <w:rPr>
          <w:rFonts w:ascii="Times New Roman" w:hAnsi="Times New Roman" w:cs="Times New Roman"/>
          <w:sz w:val="24"/>
          <w:szCs w:val="24"/>
        </w:rPr>
        <w:t xml:space="preserve">It consists of more than 20 volumes, containing all four of books of the </w:t>
      </w:r>
      <w:r w:rsidR="00A44171" w:rsidRPr="00A44171">
        <w:rPr>
          <w:rFonts w:ascii="Times New Roman" w:hAnsi="Times New Roman" w:cs="Times New Roman"/>
          <w:i/>
          <w:sz w:val="24"/>
          <w:szCs w:val="24"/>
        </w:rPr>
        <w:t>Chronicles</w:t>
      </w:r>
      <w:r w:rsidR="00A44171">
        <w:rPr>
          <w:rFonts w:ascii="Times New Roman" w:hAnsi="Times New Roman" w:cs="Times New Roman"/>
          <w:i/>
          <w:sz w:val="24"/>
          <w:szCs w:val="24"/>
        </w:rPr>
        <w:t xml:space="preserve"> </w:t>
      </w:r>
      <w:r w:rsidR="00A44171">
        <w:rPr>
          <w:rFonts w:ascii="Times New Roman" w:hAnsi="Times New Roman" w:cs="Times New Roman"/>
          <w:sz w:val="24"/>
          <w:szCs w:val="24"/>
        </w:rPr>
        <w:t xml:space="preserve">and a wealth of editorial and other valuable information that </w:t>
      </w:r>
      <w:r w:rsidR="006D271C">
        <w:rPr>
          <w:rFonts w:ascii="Times New Roman" w:hAnsi="Times New Roman" w:cs="Times New Roman"/>
          <w:sz w:val="24"/>
          <w:szCs w:val="24"/>
        </w:rPr>
        <w:t xml:space="preserve">is </w:t>
      </w:r>
      <w:r w:rsidR="00A44171">
        <w:rPr>
          <w:rFonts w:ascii="Times New Roman" w:hAnsi="Times New Roman" w:cs="Times New Roman"/>
          <w:sz w:val="24"/>
          <w:szCs w:val="24"/>
        </w:rPr>
        <w:t>not</w:t>
      </w:r>
      <w:r w:rsidR="006D271C">
        <w:rPr>
          <w:rFonts w:ascii="Times New Roman" w:hAnsi="Times New Roman" w:cs="Times New Roman"/>
          <w:sz w:val="24"/>
          <w:szCs w:val="24"/>
        </w:rPr>
        <w:t xml:space="preserve"> always published elsewhere. </w:t>
      </w:r>
      <w:r w:rsidR="00A44171">
        <w:rPr>
          <w:rFonts w:ascii="Times New Roman" w:hAnsi="Times New Roman" w:cs="Times New Roman"/>
          <w:sz w:val="24"/>
          <w:szCs w:val="24"/>
        </w:rPr>
        <w:t>It includes discussions about the different manuscripts, dating and redactions</w:t>
      </w:r>
      <w:r w:rsidR="006D271C">
        <w:rPr>
          <w:rFonts w:ascii="Times New Roman" w:hAnsi="Times New Roman" w:cs="Times New Roman"/>
          <w:sz w:val="24"/>
          <w:szCs w:val="24"/>
        </w:rPr>
        <w:t>, suggestions for revisions to the text and a number of letters. It provides some interesting biographical details of Froissart</w:t>
      </w:r>
      <w:r w:rsidR="00EC4A51">
        <w:rPr>
          <w:rFonts w:ascii="Times New Roman" w:hAnsi="Times New Roman" w:cs="Times New Roman"/>
          <w:sz w:val="24"/>
          <w:szCs w:val="24"/>
        </w:rPr>
        <w:t>’s</w:t>
      </w:r>
      <w:r w:rsidR="006D271C">
        <w:rPr>
          <w:rFonts w:ascii="Times New Roman" w:hAnsi="Times New Roman" w:cs="Times New Roman"/>
          <w:sz w:val="24"/>
          <w:szCs w:val="24"/>
        </w:rPr>
        <w:t xml:space="preserve"> early life, but the scale of the work is shown in the extensive glossary that covers almost 500 pages.</w:t>
      </w:r>
    </w:p>
    <w:p w:rsidR="004010DE" w:rsidRDefault="004010DE" w:rsidP="004010DE">
      <w:pPr>
        <w:spacing w:after="0" w:line="360" w:lineRule="auto"/>
        <w:rPr>
          <w:rFonts w:ascii="Times New Roman" w:hAnsi="Times New Roman" w:cs="Times New Roman"/>
          <w:sz w:val="24"/>
          <w:szCs w:val="24"/>
        </w:rPr>
      </w:pPr>
    </w:p>
    <w:p w:rsidR="00BC0248" w:rsidRPr="00EC3C91" w:rsidRDefault="006A6CCB" w:rsidP="00C72E0B">
      <w:pPr>
        <w:spacing w:after="0" w:line="360" w:lineRule="auto"/>
        <w:rPr>
          <w:rFonts w:ascii="Times New Roman" w:hAnsi="Times New Roman" w:cs="Times New Roman"/>
          <w:sz w:val="24"/>
          <w:szCs w:val="24"/>
        </w:rPr>
      </w:pPr>
      <w:r w:rsidRPr="00EC3C91">
        <w:rPr>
          <w:rFonts w:ascii="Times New Roman" w:hAnsi="Times New Roman" w:cs="Times New Roman"/>
          <w:sz w:val="24"/>
          <w:szCs w:val="24"/>
        </w:rPr>
        <w:t xml:space="preserve">Jean Froissart, </w:t>
      </w:r>
      <w:proofErr w:type="spellStart"/>
      <w:r w:rsidR="00BC0248" w:rsidRPr="00EC3C91">
        <w:rPr>
          <w:rFonts w:ascii="Times New Roman" w:hAnsi="Times New Roman" w:cs="Times New Roman"/>
          <w:i/>
          <w:sz w:val="24"/>
          <w:szCs w:val="24"/>
        </w:rPr>
        <w:t>Chroniques</w:t>
      </w:r>
      <w:proofErr w:type="spellEnd"/>
      <w:r w:rsidR="00BC0248" w:rsidRPr="00EC3C91">
        <w:rPr>
          <w:rFonts w:ascii="Times New Roman" w:hAnsi="Times New Roman" w:cs="Times New Roman"/>
          <w:i/>
          <w:sz w:val="24"/>
          <w:szCs w:val="24"/>
        </w:rPr>
        <w:t xml:space="preserve">: Livre I (première </w:t>
      </w:r>
      <w:proofErr w:type="spellStart"/>
      <w:r w:rsidR="00BC0248" w:rsidRPr="00EC3C91">
        <w:rPr>
          <w:rFonts w:ascii="Times New Roman" w:hAnsi="Times New Roman" w:cs="Times New Roman"/>
          <w:i/>
          <w:sz w:val="24"/>
          <w:szCs w:val="24"/>
        </w:rPr>
        <w:t>partie</w:t>
      </w:r>
      <w:proofErr w:type="spellEnd"/>
      <w:r w:rsidR="00BC0248" w:rsidRPr="00EC3C91">
        <w:rPr>
          <w:rFonts w:ascii="Times New Roman" w:hAnsi="Times New Roman" w:cs="Times New Roman"/>
          <w:i/>
          <w:sz w:val="24"/>
          <w:szCs w:val="24"/>
        </w:rPr>
        <w:t xml:space="preserve">, 1325–1350) </w:t>
      </w:r>
      <w:proofErr w:type="gramStart"/>
      <w:r w:rsidR="00BC0248" w:rsidRPr="00EC3C91">
        <w:rPr>
          <w:rFonts w:ascii="Times New Roman" w:hAnsi="Times New Roman" w:cs="Times New Roman"/>
          <w:i/>
          <w:sz w:val="24"/>
          <w:szCs w:val="24"/>
        </w:rPr>
        <w:t>et</w:t>
      </w:r>
      <w:proofErr w:type="gramEnd"/>
      <w:r w:rsidR="00BC0248" w:rsidRPr="00EC3C91">
        <w:rPr>
          <w:rFonts w:ascii="Times New Roman" w:hAnsi="Times New Roman" w:cs="Times New Roman"/>
          <w:i/>
          <w:sz w:val="24"/>
          <w:szCs w:val="24"/>
        </w:rPr>
        <w:t xml:space="preserve"> Livre II</w:t>
      </w:r>
      <w:r w:rsidR="00BC0248" w:rsidRPr="00EC3C91">
        <w:rPr>
          <w:rFonts w:ascii="Times New Roman" w:hAnsi="Times New Roman" w:cs="Times New Roman"/>
          <w:sz w:val="24"/>
          <w:szCs w:val="24"/>
        </w:rPr>
        <w:t>, ed. P.F. Ainsworth and G.T. Diller (Paris</w:t>
      </w:r>
      <w:r w:rsidR="00BC0248" w:rsidRPr="00EC3C91">
        <w:rPr>
          <w:rFonts w:ascii="Times New Roman" w:hAnsi="Times New Roman" w:cs="Times New Roman"/>
          <w:sz w:val="24"/>
          <w:szCs w:val="24"/>
        </w:rPr>
        <w:t xml:space="preserve">: Le livre de </w:t>
      </w:r>
      <w:proofErr w:type="spellStart"/>
      <w:r w:rsidR="00BC0248" w:rsidRPr="00EC3C91">
        <w:rPr>
          <w:rFonts w:ascii="Times New Roman" w:hAnsi="Times New Roman" w:cs="Times New Roman"/>
          <w:sz w:val="24"/>
          <w:szCs w:val="24"/>
        </w:rPr>
        <w:t>poche</w:t>
      </w:r>
      <w:proofErr w:type="spellEnd"/>
      <w:r w:rsidR="00BC0248" w:rsidRPr="00EC3C91">
        <w:rPr>
          <w:rFonts w:ascii="Times New Roman" w:hAnsi="Times New Roman" w:cs="Times New Roman"/>
          <w:sz w:val="24"/>
          <w:szCs w:val="24"/>
        </w:rPr>
        <w:t>, 2001)</w:t>
      </w:r>
    </w:p>
    <w:p w:rsidR="00C72E0B" w:rsidRPr="00EC3C91" w:rsidRDefault="005B1DBA" w:rsidP="00C72E0B">
      <w:pPr>
        <w:spacing w:after="0" w:line="360" w:lineRule="auto"/>
        <w:rPr>
          <w:rFonts w:ascii="Times New Roman" w:hAnsi="Times New Roman" w:cs="Times New Roman"/>
          <w:sz w:val="24"/>
          <w:szCs w:val="24"/>
        </w:rPr>
      </w:pPr>
      <w:r w:rsidRPr="00EC3C91">
        <w:rPr>
          <w:rFonts w:ascii="Times New Roman" w:hAnsi="Times New Roman" w:cs="Times New Roman"/>
          <w:b/>
          <w:sz w:val="24"/>
          <w:szCs w:val="24"/>
        </w:rPr>
        <w:t>--------</w:t>
      </w:r>
      <w:r w:rsidRPr="00EC3C91">
        <w:rPr>
          <w:rFonts w:ascii="Times New Roman" w:hAnsi="Times New Roman" w:cs="Times New Roman"/>
          <w:sz w:val="24"/>
          <w:szCs w:val="24"/>
        </w:rPr>
        <w:tab/>
      </w:r>
      <w:proofErr w:type="spellStart"/>
      <w:r w:rsidR="00C72E0B" w:rsidRPr="00EC3C91">
        <w:rPr>
          <w:rFonts w:ascii="Times New Roman" w:hAnsi="Times New Roman" w:cs="Times New Roman"/>
          <w:i/>
          <w:sz w:val="24"/>
          <w:szCs w:val="24"/>
        </w:rPr>
        <w:t>Chroniques</w:t>
      </w:r>
      <w:proofErr w:type="spellEnd"/>
      <w:r w:rsidR="00C72E0B" w:rsidRPr="00EC3C91">
        <w:rPr>
          <w:rFonts w:ascii="Times New Roman" w:hAnsi="Times New Roman" w:cs="Times New Roman"/>
          <w:i/>
          <w:sz w:val="24"/>
          <w:szCs w:val="24"/>
        </w:rPr>
        <w:t xml:space="preserve">, Livre III (du Voyage </w:t>
      </w:r>
      <w:proofErr w:type="spellStart"/>
      <w:r w:rsidR="00C72E0B" w:rsidRPr="00EC3C91">
        <w:rPr>
          <w:rFonts w:ascii="Times New Roman" w:hAnsi="Times New Roman" w:cs="Times New Roman"/>
          <w:i/>
          <w:sz w:val="24"/>
          <w:szCs w:val="24"/>
        </w:rPr>
        <w:t>en</w:t>
      </w:r>
      <w:proofErr w:type="spellEnd"/>
      <w:r w:rsidR="00C72E0B" w:rsidRPr="00EC3C91">
        <w:rPr>
          <w:rFonts w:ascii="Times New Roman" w:hAnsi="Times New Roman" w:cs="Times New Roman"/>
          <w:i/>
          <w:sz w:val="24"/>
          <w:szCs w:val="24"/>
        </w:rPr>
        <w:t xml:space="preserve"> </w:t>
      </w:r>
      <w:proofErr w:type="spellStart"/>
      <w:r w:rsidR="00C72E0B" w:rsidRPr="00EC3C91">
        <w:rPr>
          <w:rFonts w:ascii="Times New Roman" w:hAnsi="Times New Roman" w:cs="Times New Roman"/>
          <w:i/>
          <w:sz w:val="24"/>
          <w:szCs w:val="24"/>
        </w:rPr>
        <w:t>Béarn</w:t>
      </w:r>
      <w:proofErr w:type="spellEnd"/>
      <w:r w:rsidR="00C72E0B" w:rsidRPr="00EC3C91">
        <w:rPr>
          <w:rFonts w:ascii="Times New Roman" w:hAnsi="Times New Roman" w:cs="Times New Roman"/>
          <w:i/>
          <w:sz w:val="24"/>
          <w:szCs w:val="24"/>
        </w:rPr>
        <w:t xml:space="preserve"> à la </w:t>
      </w:r>
      <w:proofErr w:type="spellStart"/>
      <w:r w:rsidR="00C72E0B" w:rsidRPr="00EC3C91">
        <w:rPr>
          <w:rFonts w:ascii="Times New Roman" w:hAnsi="Times New Roman" w:cs="Times New Roman"/>
          <w:i/>
          <w:sz w:val="24"/>
          <w:szCs w:val="24"/>
        </w:rPr>
        <w:t>campagne</w:t>
      </w:r>
      <w:proofErr w:type="spellEnd"/>
      <w:r w:rsidR="00C72E0B" w:rsidRPr="00EC3C91">
        <w:rPr>
          <w:rFonts w:ascii="Times New Roman" w:hAnsi="Times New Roman" w:cs="Times New Roman"/>
          <w:i/>
          <w:sz w:val="24"/>
          <w:szCs w:val="24"/>
        </w:rPr>
        <w:t xml:space="preserve"> de </w:t>
      </w:r>
      <w:proofErr w:type="spellStart"/>
      <w:r w:rsidR="00C72E0B" w:rsidRPr="00EC3C91">
        <w:rPr>
          <w:rFonts w:ascii="Times New Roman" w:hAnsi="Times New Roman" w:cs="Times New Roman"/>
          <w:i/>
          <w:sz w:val="24"/>
          <w:szCs w:val="24"/>
        </w:rPr>
        <w:t>Gascogne</w:t>
      </w:r>
      <w:proofErr w:type="spellEnd"/>
      <w:r w:rsidR="00C72E0B" w:rsidRPr="00EC3C91">
        <w:rPr>
          <w:rFonts w:ascii="Times New Roman" w:hAnsi="Times New Roman" w:cs="Times New Roman"/>
          <w:i/>
          <w:sz w:val="24"/>
          <w:szCs w:val="24"/>
        </w:rPr>
        <w:t>)</w:t>
      </w:r>
      <w:r w:rsidR="00BC0248" w:rsidRPr="00EC3C91">
        <w:rPr>
          <w:rFonts w:ascii="Times New Roman" w:hAnsi="Times New Roman" w:cs="Times New Roman"/>
          <w:i/>
          <w:sz w:val="24"/>
          <w:szCs w:val="24"/>
        </w:rPr>
        <w:t xml:space="preserve"> </w:t>
      </w:r>
      <w:proofErr w:type="gramStart"/>
      <w:r w:rsidR="00BC0248" w:rsidRPr="00EC3C91">
        <w:rPr>
          <w:rFonts w:ascii="Times New Roman" w:hAnsi="Times New Roman" w:cs="Times New Roman"/>
          <w:i/>
          <w:sz w:val="24"/>
          <w:szCs w:val="24"/>
        </w:rPr>
        <w:t>et</w:t>
      </w:r>
      <w:proofErr w:type="gramEnd"/>
      <w:r w:rsidR="00BC0248" w:rsidRPr="00EC3C91">
        <w:rPr>
          <w:rFonts w:ascii="Times New Roman" w:hAnsi="Times New Roman" w:cs="Times New Roman"/>
          <w:i/>
          <w:sz w:val="24"/>
          <w:szCs w:val="24"/>
        </w:rPr>
        <w:t xml:space="preserve"> Livre IV (</w:t>
      </w:r>
      <w:proofErr w:type="spellStart"/>
      <w:r w:rsidR="00BC0248" w:rsidRPr="00EC3C91">
        <w:rPr>
          <w:rFonts w:ascii="Times New Roman" w:hAnsi="Times New Roman" w:cs="Times New Roman"/>
          <w:i/>
          <w:sz w:val="24"/>
          <w:szCs w:val="24"/>
        </w:rPr>
        <w:t>années</w:t>
      </w:r>
      <w:proofErr w:type="spellEnd"/>
      <w:r w:rsidR="00BC0248" w:rsidRPr="00EC3C91">
        <w:rPr>
          <w:rFonts w:ascii="Times New Roman" w:hAnsi="Times New Roman" w:cs="Times New Roman"/>
          <w:i/>
          <w:sz w:val="24"/>
          <w:szCs w:val="24"/>
        </w:rPr>
        <w:t xml:space="preserve"> 1389–1400)</w:t>
      </w:r>
      <w:r w:rsidR="00BC0248" w:rsidRPr="00EC3C91">
        <w:rPr>
          <w:rFonts w:ascii="Times New Roman" w:hAnsi="Times New Roman" w:cs="Times New Roman"/>
          <w:sz w:val="24"/>
          <w:szCs w:val="24"/>
        </w:rPr>
        <w:t xml:space="preserve">, ed. </w:t>
      </w:r>
      <w:r w:rsidR="00BC0248" w:rsidRPr="00EC3C91">
        <w:rPr>
          <w:rFonts w:ascii="Times New Roman" w:hAnsi="Times New Roman" w:cs="Times New Roman"/>
          <w:sz w:val="24"/>
          <w:szCs w:val="24"/>
        </w:rPr>
        <w:t>P</w:t>
      </w:r>
      <w:r w:rsidR="00BC0248" w:rsidRPr="00EC3C91">
        <w:rPr>
          <w:rFonts w:ascii="Times New Roman" w:hAnsi="Times New Roman" w:cs="Times New Roman"/>
          <w:sz w:val="24"/>
          <w:szCs w:val="24"/>
        </w:rPr>
        <w:t xml:space="preserve">.F. </w:t>
      </w:r>
      <w:r w:rsidR="00BC0248" w:rsidRPr="00EC3C91">
        <w:rPr>
          <w:rFonts w:ascii="Times New Roman" w:hAnsi="Times New Roman" w:cs="Times New Roman"/>
          <w:sz w:val="24"/>
          <w:szCs w:val="24"/>
        </w:rPr>
        <w:t>Ainsworth and A</w:t>
      </w:r>
      <w:r w:rsidR="00BC0248" w:rsidRPr="00EC3C91">
        <w:rPr>
          <w:rFonts w:ascii="Times New Roman" w:hAnsi="Times New Roman" w:cs="Times New Roman"/>
          <w:sz w:val="24"/>
          <w:szCs w:val="24"/>
        </w:rPr>
        <w:t xml:space="preserve">. </w:t>
      </w:r>
      <w:proofErr w:type="spellStart"/>
      <w:r w:rsidR="00BC0248" w:rsidRPr="00EC3C91">
        <w:rPr>
          <w:rFonts w:ascii="Times New Roman" w:hAnsi="Times New Roman" w:cs="Times New Roman"/>
          <w:sz w:val="24"/>
          <w:szCs w:val="24"/>
        </w:rPr>
        <w:t>Varvaro</w:t>
      </w:r>
      <w:proofErr w:type="spellEnd"/>
      <w:r w:rsidR="00BC0248" w:rsidRPr="00EC3C91">
        <w:rPr>
          <w:rFonts w:ascii="Times New Roman" w:hAnsi="Times New Roman" w:cs="Times New Roman"/>
          <w:sz w:val="24"/>
          <w:szCs w:val="24"/>
        </w:rPr>
        <w:t xml:space="preserve"> (</w:t>
      </w:r>
      <w:r w:rsidR="00C72E0B" w:rsidRPr="00EC3C91">
        <w:rPr>
          <w:rFonts w:ascii="Times New Roman" w:hAnsi="Times New Roman" w:cs="Times New Roman"/>
          <w:sz w:val="24"/>
          <w:szCs w:val="24"/>
        </w:rPr>
        <w:t xml:space="preserve">Paris: Livre de </w:t>
      </w:r>
      <w:proofErr w:type="spellStart"/>
      <w:r w:rsidR="00C72E0B" w:rsidRPr="00EC3C91">
        <w:rPr>
          <w:rFonts w:ascii="Times New Roman" w:hAnsi="Times New Roman" w:cs="Times New Roman"/>
          <w:sz w:val="24"/>
          <w:szCs w:val="24"/>
        </w:rPr>
        <w:t>Poche</w:t>
      </w:r>
      <w:proofErr w:type="spellEnd"/>
      <w:r w:rsidR="00C72E0B" w:rsidRPr="00EC3C91">
        <w:rPr>
          <w:rFonts w:ascii="Times New Roman" w:hAnsi="Times New Roman" w:cs="Times New Roman"/>
          <w:sz w:val="24"/>
          <w:szCs w:val="24"/>
        </w:rPr>
        <w:t>, 2004)</w:t>
      </w:r>
    </w:p>
    <w:p w:rsidR="00C72E0B" w:rsidRPr="00C72E0B" w:rsidRDefault="00C72E0B" w:rsidP="00C72E0B">
      <w:pPr>
        <w:spacing w:after="0" w:line="360" w:lineRule="auto"/>
        <w:rPr>
          <w:rFonts w:ascii="Times New Roman" w:hAnsi="Times New Roman" w:cs="Times New Roman"/>
          <w:sz w:val="24"/>
          <w:szCs w:val="24"/>
        </w:rPr>
      </w:pPr>
    </w:p>
    <w:p w:rsidR="00657538" w:rsidRDefault="00E05D17" w:rsidP="00EC4A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These two editions </w:t>
      </w:r>
      <w:r w:rsidR="00657538">
        <w:rPr>
          <w:rFonts w:ascii="Times New Roman" w:hAnsi="Times New Roman" w:cs="Times New Roman"/>
          <w:sz w:val="24"/>
          <w:szCs w:val="24"/>
        </w:rPr>
        <w:t xml:space="preserve">in French </w:t>
      </w:r>
      <w:r>
        <w:rPr>
          <w:rFonts w:ascii="Times New Roman" w:hAnsi="Times New Roman" w:cs="Times New Roman"/>
          <w:sz w:val="24"/>
          <w:szCs w:val="24"/>
        </w:rPr>
        <w:t xml:space="preserve">consist of compilations of several manuscripts, covering all four books of the </w:t>
      </w:r>
      <w:r w:rsidRPr="00E05D17">
        <w:rPr>
          <w:rFonts w:ascii="Times New Roman" w:hAnsi="Times New Roman" w:cs="Times New Roman"/>
          <w:i/>
          <w:sz w:val="24"/>
          <w:szCs w:val="24"/>
        </w:rPr>
        <w:t>Chronicles</w:t>
      </w:r>
      <w:r>
        <w:rPr>
          <w:rFonts w:ascii="Times New Roman" w:hAnsi="Times New Roman" w:cs="Times New Roman"/>
          <w:sz w:val="24"/>
          <w:szCs w:val="24"/>
        </w:rPr>
        <w:t xml:space="preserve">. The editors are well-respected experts on Froissart, the </w:t>
      </w:r>
      <w:r w:rsidR="00657538">
        <w:rPr>
          <w:rFonts w:ascii="Times New Roman" w:hAnsi="Times New Roman" w:cs="Times New Roman"/>
          <w:sz w:val="24"/>
          <w:szCs w:val="24"/>
        </w:rPr>
        <w:t xml:space="preserve">footnotes and summaries are useful, importantly </w:t>
      </w:r>
      <w:r w:rsidR="00743D31">
        <w:rPr>
          <w:rFonts w:ascii="Times New Roman" w:hAnsi="Times New Roman" w:cs="Times New Roman"/>
          <w:sz w:val="24"/>
          <w:szCs w:val="24"/>
        </w:rPr>
        <w:t>these texts</w:t>
      </w:r>
      <w:r w:rsidR="00657538">
        <w:rPr>
          <w:rFonts w:ascii="Times New Roman" w:hAnsi="Times New Roman" w:cs="Times New Roman"/>
          <w:sz w:val="24"/>
          <w:szCs w:val="24"/>
        </w:rPr>
        <w:t xml:space="preserve"> are accessible and affordable.</w:t>
      </w:r>
    </w:p>
    <w:p w:rsidR="00657538" w:rsidRDefault="00657538" w:rsidP="00657538">
      <w:pPr>
        <w:spacing w:after="0" w:line="360" w:lineRule="auto"/>
        <w:rPr>
          <w:rFonts w:ascii="Times New Roman" w:hAnsi="Times New Roman" w:cs="Times New Roman"/>
          <w:sz w:val="24"/>
          <w:szCs w:val="24"/>
        </w:rPr>
      </w:pPr>
    </w:p>
    <w:p w:rsidR="008F3AB8" w:rsidRDefault="008F3AB8" w:rsidP="00657538">
      <w:pPr>
        <w:spacing w:after="0" w:line="360" w:lineRule="auto"/>
        <w:rPr>
          <w:rFonts w:ascii="Times New Roman" w:hAnsi="Times New Roman" w:cs="Times New Roman"/>
          <w:sz w:val="24"/>
          <w:szCs w:val="24"/>
        </w:rPr>
      </w:pPr>
    </w:p>
    <w:p w:rsidR="008F3AB8" w:rsidRPr="00EC3C91" w:rsidRDefault="008F3AB8" w:rsidP="008F3AB8">
      <w:pPr>
        <w:spacing w:after="0" w:line="360" w:lineRule="auto"/>
        <w:rPr>
          <w:rFonts w:ascii="Times New Roman" w:hAnsi="Times New Roman" w:cs="Times New Roman"/>
          <w:sz w:val="24"/>
          <w:szCs w:val="24"/>
        </w:rPr>
      </w:pPr>
      <w:r w:rsidRPr="00EC3C91">
        <w:rPr>
          <w:rFonts w:ascii="Times New Roman" w:hAnsi="Times New Roman" w:cs="Times New Roman"/>
          <w:sz w:val="24"/>
          <w:szCs w:val="24"/>
        </w:rPr>
        <w:lastRenderedPageBreak/>
        <w:t xml:space="preserve">Jean Froissart, </w:t>
      </w:r>
      <w:proofErr w:type="spellStart"/>
      <w:r w:rsidRPr="00EC3C91">
        <w:rPr>
          <w:rFonts w:ascii="Times New Roman" w:hAnsi="Times New Roman" w:cs="Times New Roman"/>
          <w:i/>
          <w:sz w:val="24"/>
          <w:szCs w:val="24"/>
        </w:rPr>
        <w:t>Chron</w:t>
      </w:r>
      <w:r w:rsidR="00AE4D8F" w:rsidRPr="00EC3C91">
        <w:rPr>
          <w:rFonts w:ascii="Times New Roman" w:hAnsi="Times New Roman" w:cs="Times New Roman"/>
          <w:i/>
          <w:sz w:val="24"/>
          <w:szCs w:val="24"/>
        </w:rPr>
        <w:t>iques</w:t>
      </w:r>
      <w:proofErr w:type="spellEnd"/>
      <w:r w:rsidR="00AE4D8F" w:rsidRPr="00EC3C91">
        <w:rPr>
          <w:rFonts w:ascii="Times New Roman" w:hAnsi="Times New Roman" w:cs="Times New Roman"/>
          <w:i/>
          <w:sz w:val="24"/>
          <w:szCs w:val="24"/>
        </w:rPr>
        <w:t xml:space="preserve"> de</w:t>
      </w:r>
      <w:r w:rsidR="00EC3C91" w:rsidRPr="00EC3C91">
        <w:rPr>
          <w:rFonts w:ascii="Times New Roman" w:hAnsi="Times New Roman" w:cs="Times New Roman"/>
          <w:i/>
          <w:sz w:val="24"/>
          <w:szCs w:val="24"/>
        </w:rPr>
        <w:t xml:space="preserve"> France </w:t>
      </w:r>
      <w:proofErr w:type="gramStart"/>
      <w:r w:rsidR="00EC3C91" w:rsidRPr="00EC3C91">
        <w:rPr>
          <w:rFonts w:ascii="Times New Roman" w:hAnsi="Times New Roman" w:cs="Times New Roman"/>
          <w:i/>
          <w:sz w:val="24"/>
          <w:szCs w:val="24"/>
        </w:rPr>
        <w:t>et</w:t>
      </w:r>
      <w:proofErr w:type="gramEnd"/>
      <w:r w:rsidR="00EC3C91" w:rsidRPr="00EC3C91">
        <w:rPr>
          <w:rFonts w:ascii="Times New Roman" w:hAnsi="Times New Roman" w:cs="Times New Roman"/>
          <w:i/>
          <w:sz w:val="24"/>
          <w:szCs w:val="24"/>
        </w:rPr>
        <w:t xml:space="preserve"> </w:t>
      </w:r>
      <w:proofErr w:type="spellStart"/>
      <w:r w:rsidR="00EC3C91" w:rsidRPr="00EC3C91">
        <w:rPr>
          <w:rFonts w:ascii="Times New Roman" w:hAnsi="Times New Roman" w:cs="Times New Roman"/>
          <w:i/>
          <w:sz w:val="24"/>
          <w:szCs w:val="24"/>
        </w:rPr>
        <w:t>d’Angleterre</w:t>
      </w:r>
      <w:proofErr w:type="spellEnd"/>
      <w:r w:rsidR="00EC3C91" w:rsidRPr="00EC3C91">
        <w:rPr>
          <w:rFonts w:ascii="Times New Roman" w:hAnsi="Times New Roman" w:cs="Times New Roman"/>
          <w:i/>
          <w:sz w:val="24"/>
          <w:szCs w:val="24"/>
        </w:rPr>
        <w:t xml:space="preserve">. Livre </w:t>
      </w:r>
      <w:proofErr w:type="spellStart"/>
      <w:r w:rsidR="00EC3C91" w:rsidRPr="00EC3C91">
        <w:rPr>
          <w:rFonts w:ascii="Times New Roman" w:hAnsi="Times New Roman" w:cs="Times New Roman"/>
          <w:i/>
          <w:sz w:val="24"/>
          <w:szCs w:val="24"/>
        </w:rPr>
        <w:t>Q</w:t>
      </w:r>
      <w:r w:rsidR="00AE4D8F" w:rsidRPr="00EC3C91">
        <w:rPr>
          <w:rFonts w:ascii="Times New Roman" w:hAnsi="Times New Roman" w:cs="Times New Roman"/>
          <w:i/>
          <w:sz w:val="24"/>
          <w:szCs w:val="24"/>
        </w:rPr>
        <w:t>uatrième</w:t>
      </w:r>
      <w:proofErr w:type="spellEnd"/>
      <w:r w:rsidR="00EC3C91" w:rsidRPr="00EC3C91">
        <w:rPr>
          <w:rFonts w:ascii="Times New Roman" w:hAnsi="Times New Roman" w:cs="Times New Roman"/>
          <w:sz w:val="24"/>
          <w:szCs w:val="24"/>
        </w:rPr>
        <w:t xml:space="preserve">, ed. Alberto </w:t>
      </w:r>
      <w:proofErr w:type="spellStart"/>
      <w:r w:rsidR="00EC3C91" w:rsidRPr="00EC3C91">
        <w:rPr>
          <w:rFonts w:ascii="Times New Roman" w:hAnsi="Times New Roman" w:cs="Times New Roman"/>
          <w:sz w:val="24"/>
          <w:szCs w:val="24"/>
        </w:rPr>
        <w:t>Varvaro</w:t>
      </w:r>
      <w:proofErr w:type="spellEnd"/>
      <w:r w:rsidR="00EC3C91" w:rsidRPr="00EC3C91">
        <w:rPr>
          <w:rFonts w:ascii="Times New Roman" w:hAnsi="Times New Roman" w:cs="Times New Roman"/>
          <w:sz w:val="24"/>
          <w:szCs w:val="24"/>
        </w:rPr>
        <w:t xml:space="preserve">, </w:t>
      </w:r>
      <w:r w:rsidRPr="00EC3C91">
        <w:rPr>
          <w:rFonts w:ascii="Times New Roman" w:hAnsi="Times New Roman" w:cs="Times New Roman"/>
          <w:sz w:val="24"/>
          <w:szCs w:val="24"/>
        </w:rPr>
        <w:t xml:space="preserve">(Brussels: </w:t>
      </w:r>
      <w:proofErr w:type="spellStart"/>
      <w:r w:rsidRPr="00EC3C91">
        <w:rPr>
          <w:rFonts w:ascii="Times New Roman" w:hAnsi="Times New Roman" w:cs="Times New Roman"/>
          <w:sz w:val="24"/>
          <w:szCs w:val="24"/>
        </w:rPr>
        <w:t>Aca</w:t>
      </w:r>
      <w:r w:rsidR="00B33EFB" w:rsidRPr="00EC3C91">
        <w:rPr>
          <w:rFonts w:ascii="Times New Roman" w:hAnsi="Times New Roman" w:cs="Times New Roman"/>
          <w:sz w:val="24"/>
          <w:szCs w:val="24"/>
        </w:rPr>
        <w:t>démie</w:t>
      </w:r>
      <w:proofErr w:type="spellEnd"/>
      <w:r w:rsidR="00B33EFB" w:rsidRPr="00EC3C91">
        <w:rPr>
          <w:rFonts w:ascii="Times New Roman" w:hAnsi="Times New Roman" w:cs="Times New Roman"/>
          <w:sz w:val="24"/>
          <w:szCs w:val="24"/>
        </w:rPr>
        <w:t xml:space="preserve"> Royale de </w:t>
      </w:r>
      <w:proofErr w:type="spellStart"/>
      <w:r w:rsidR="00B33EFB" w:rsidRPr="00EC3C91">
        <w:rPr>
          <w:rFonts w:ascii="Times New Roman" w:hAnsi="Times New Roman" w:cs="Times New Roman"/>
          <w:sz w:val="24"/>
          <w:szCs w:val="24"/>
        </w:rPr>
        <w:t>Belgique</w:t>
      </w:r>
      <w:proofErr w:type="spellEnd"/>
      <w:r w:rsidR="00B33EFB" w:rsidRPr="00EC3C91">
        <w:rPr>
          <w:rFonts w:ascii="Times New Roman" w:hAnsi="Times New Roman" w:cs="Times New Roman"/>
          <w:sz w:val="24"/>
          <w:szCs w:val="24"/>
        </w:rPr>
        <w:t>, 2015)</w:t>
      </w:r>
    </w:p>
    <w:p w:rsidR="00B33EFB" w:rsidRDefault="00B33EFB" w:rsidP="008F3AB8">
      <w:pPr>
        <w:spacing w:after="0" w:line="360" w:lineRule="auto"/>
        <w:rPr>
          <w:rFonts w:ascii="Times New Roman" w:hAnsi="Times New Roman" w:cs="Times New Roman"/>
          <w:sz w:val="24"/>
          <w:szCs w:val="24"/>
        </w:rPr>
      </w:pPr>
    </w:p>
    <w:p w:rsidR="003852AC" w:rsidRDefault="00410370" w:rsidP="00EC4A51">
      <w:pPr>
        <w:spacing w:after="0" w:line="360" w:lineRule="auto"/>
        <w:rPr>
          <w:rFonts w:ascii="Times New Roman" w:hAnsi="Times New Roman" w:cs="Times New Roman"/>
          <w:sz w:val="24"/>
          <w:szCs w:val="24"/>
        </w:rPr>
      </w:pPr>
      <w:r>
        <w:rPr>
          <w:rFonts w:ascii="Times New Roman" w:hAnsi="Times New Roman" w:cs="Times New Roman"/>
          <w:sz w:val="24"/>
          <w:szCs w:val="24"/>
        </w:rPr>
        <w:t>Modern, s</w:t>
      </w:r>
      <w:r w:rsidR="003852AC">
        <w:rPr>
          <w:rFonts w:ascii="Times New Roman" w:hAnsi="Times New Roman" w:cs="Times New Roman"/>
          <w:sz w:val="24"/>
          <w:szCs w:val="24"/>
        </w:rPr>
        <w:t>cholarly and in French, but at one volume, even if approaching 800 pages, it is more accessible than some previous editions and a</w:t>
      </w:r>
      <w:r w:rsidR="00AE4D8F">
        <w:rPr>
          <w:rFonts w:ascii="Times New Roman" w:hAnsi="Times New Roman" w:cs="Times New Roman"/>
          <w:sz w:val="24"/>
          <w:szCs w:val="24"/>
        </w:rPr>
        <w:t xml:space="preserve"> great modern</w:t>
      </w:r>
      <w:r w:rsidR="003852AC">
        <w:rPr>
          <w:rFonts w:ascii="Times New Roman" w:hAnsi="Times New Roman" w:cs="Times New Roman"/>
          <w:sz w:val="24"/>
          <w:szCs w:val="24"/>
        </w:rPr>
        <w:t xml:space="preserve"> reference source for Book IV of Froissart’s </w:t>
      </w:r>
      <w:r w:rsidR="003852AC" w:rsidRPr="003852AC">
        <w:rPr>
          <w:rFonts w:ascii="Times New Roman" w:hAnsi="Times New Roman" w:cs="Times New Roman"/>
          <w:i/>
          <w:sz w:val="24"/>
          <w:szCs w:val="24"/>
        </w:rPr>
        <w:t>Chronicles</w:t>
      </w:r>
      <w:r w:rsidR="003852AC">
        <w:rPr>
          <w:rFonts w:ascii="Times New Roman" w:hAnsi="Times New Roman" w:cs="Times New Roman"/>
          <w:sz w:val="24"/>
          <w:szCs w:val="24"/>
        </w:rPr>
        <w:t>.</w:t>
      </w:r>
      <w:r w:rsidR="00AE4D8F">
        <w:rPr>
          <w:rFonts w:ascii="Times New Roman" w:hAnsi="Times New Roman" w:cs="Times New Roman"/>
          <w:sz w:val="24"/>
          <w:szCs w:val="24"/>
        </w:rPr>
        <w:t xml:space="preserve"> It provides a thorough introduction, an insight into the development of Froissart’s language and being published in 2015 it benefits from experience when correcting and discussing previous works.</w:t>
      </w:r>
    </w:p>
    <w:p w:rsidR="00AE4D8F" w:rsidRDefault="00AE4D8F" w:rsidP="00AE4D8F">
      <w:pPr>
        <w:spacing w:after="0" w:line="360" w:lineRule="auto"/>
        <w:rPr>
          <w:rFonts w:ascii="Times New Roman" w:hAnsi="Times New Roman" w:cs="Times New Roman"/>
          <w:sz w:val="24"/>
          <w:szCs w:val="24"/>
        </w:rPr>
      </w:pPr>
    </w:p>
    <w:p w:rsidR="008F3AB8" w:rsidRDefault="008F3AB8" w:rsidP="00657538">
      <w:pPr>
        <w:spacing w:after="0" w:line="360" w:lineRule="auto"/>
        <w:rPr>
          <w:rFonts w:ascii="Times New Roman" w:hAnsi="Times New Roman" w:cs="Times New Roman"/>
          <w:sz w:val="24"/>
          <w:szCs w:val="24"/>
        </w:rPr>
      </w:pPr>
    </w:p>
    <w:p w:rsidR="00657538" w:rsidRPr="00EC3C91" w:rsidRDefault="00657538" w:rsidP="00657538">
      <w:pPr>
        <w:spacing w:after="0" w:line="360" w:lineRule="auto"/>
        <w:rPr>
          <w:rFonts w:ascii="Times New Roman" w:hAnsi="Times New Roman" w:cs="Times New Roman"/>
          <w:sz w:val="24"/>
          <w:szCs w:val="24"/>
        </w:rPr>
      </w:pPr>
      <w:r w:rsidRPr="00EC3C91">
        <w:rPr>
          <w:rFonts w:ascii="Times New Roman" w:hAnsi="Times New Roman" w:cs="Times New Roman"/>
          <w:sz w:val="24"/>
          <w:szCs w:val="24"/>
        </w:rPr>
        <w:t xml:space="preserve">Jean Froissart, </w:t>
      </w:r>
      <w:proofErr w:type="spellStart"/>
      <w:r w:rsidRPr="00EC3C91">
        <w:rPr>
          <w:rFonts w:ascii="Times New Roman" w:hAnsi="Times New Roman" w:cs="Times New Roman"/>
          <w:i/>
          <w:sz w:val="24"/>
          <w:szCs w:val="24"/>
        </w:rPr>
        <w:t>Chroniques</w:t>
      </w:r>
      <w:proofErr w:type="spellEnd"/>
      <w:r w:rsidRPr="00EC3C91">
        <w:rPr>
          <w:rFonts w:ascii="Times New Roman" w:hAnsi="Times New Roman" w:cs="Times New Roman"/>
          <w:i/>
          <w:sz w:val="24"/>
          <w:szCs w:val="24"/>
        </w:rPr>
        <w:t xml:space="preserve">, Livre III. Le </w:t>
      </w:r>
      <w:proofErr w:type="spellStart"/>
      <w:r w:rsidRPr="00EC3C91">
        <w:rPr>
          <w:rFonts w:ascii="Times New Roman" w:hAnsi="Times New Roman" w:cs="Times New Roman"/>
          <w:i/>
          <w:sz w:val="24"/>
          <w:szCs w:val="24"/>
        </w:rPr>
        <w:t>manuscrit</w:t>
      </w:r>
      <w:proofErr w:type="spellEnd"/>
      <w:r w:rsidRPr="00EC3C91">
        <w:rPr>
          <w:rFonts w:ascii="Times New Roman" w:hAnsi="Times New Roman" w:cs="Times New Roman"/>
          <w:i/>
          <w:sz w:val="24"/>
          <w:szCs w:val="24"/>
        </w:rPr>
        <w:t xml:space="preserve"> Saint-Vincent de </w:t>
      </w:r>
      <w:proofErr w:type="spellStart"/>
      <w:r w:rsidRPr="00EC3C91">
        <w:rPr>
          <w:rFonts w:ascii="Times New Roman" w:hAnsi="Times New Roman" w:cs="Times New Roman"/>
          <w:i/>
          <w:sz w:val="24"/>
          <w:szCs w:val="24"/>
        </w:rPr>
        <w:t>Besançon</w:t>
      </w:r>
      <w:proofErr w:type="spellEnd"/>
      <w:r w:rsidRPr="00EC3C91">
        <w:rPr>
          <w:rFonts w:ascii="Times New Roman" w:hAnsi="Times New Roman" w:cs="Times New Roman"/>
          <w:i/>
          <w:sz w:val="24"/>
          <w:szCs w:val="24"/>
        </w:rPr>
        <w:t xml:space="preserve">, </w:t>
      </w:r>
      <w:proofErr w:type="spellStart"/>
      <w:r w:rsidRPr="00EC3C91">
        <w:rPr>
          <w:rFonts w:ascii="Times New Roman" w:hAnsi="Times New Roman" w:cs="Times New Roman"/>
          <w:i/>
          <w:sz w:val="24"/>
          <w:szCs w:val="24"/>
        </w:rPr>
        <w:t>Bibliothèque</w:t>
      </w:r>
      <w:proofErr w:type="spellEnd"/>
      <w:r w:rsidRPr="00EC3C91">
        <w:rPr>
          <w:rFonts w:ascii="Times New Roman" w:hAnsi="Times New Roman" w:cs="Times New Roman"/>
          <w:i/>
          <w:sz w:val="24"/>
          <w:szCs w:val="24"/>
        </w:rPr>
        <w:t xml:space="preserve"> </w:t>
      </w:r>
      <w:proofErr w:type="spellStart"/>
      <w:r w:rsidRPr="00EC3C91">
        <w:rPr>
          <w:rFonts w:ascii="Times New Roman" w:hAnsi="Times New Roman" w:cs="Times New Roman"/>
          <w:i/>
          <w:sz w:val="24"/>
          <w:szCs w:val="24"/>
        </w:rPr>
        <w:t>municipale</w:t>
      </w:r>
      <w:proofErr w:type="spellEnd"/>
      <w:r w:rsidRPr="00EC3C91">
        <w:rPr>
          <w:rFonts w:ascii="Times New Roman" w:hAnsi="Times New Roman" w:cs="Times New Roman"/>
          <w:i/>
          <w:sz w:val="24"/>
          <w:szCs w:val="24"/>
        </w:rPr>
        <w:t xml:space="preserve">, </w:t>
      </w:r>
      <w:proofErr w:type="spellStart"/>
      <w:r w:rsidRPr="00EC3C91">
        <w:rPr>
          <w:rFonts w:ascii="Times New Roman" w:hAnsi="Times New Roman" w:cs="Times New Roman"/>
          <w:i/>
          <w:sz w:val="24"/>
          <w:szCs w:val="24"/>
        </w:rPr>
        <w:t>ms</w:t>
      </w:r>
      <w:proofErr w:type="spellEnd"/>
      <w:r w:rsidRPr="00EC3C91">
        <w:rPr>
          <w:rFonts w:ascii="Times New Roman" w:hAnsi="Times New Roman" w:cs="Times New Roman"/>
          <w:i/>
          <w:sz w:val="24"/>
          <w:szCs w:val="24"/>
        </w:rPr>
        <w:t>. 865</w:t>
      </w:r>
      <w:r w:rsidR="00EC3C91">
        <w:rPr>
          <w:rFonts w:ascii="Times New Roman" w:hAnsi="Times New Roman" w:cs="Times New Roman"/>
          <w:sz w:val="24"/>
          <w:szCs w:val="24"/>
        </w:rPr>
        <w:t>, ed. by P.</w:t>
      </w:r>
      <w:r w:rsidRPr="00EC3C91">
        <w:rPr>
          <w:rFonts w:ascii="Times New Roman" w:hAnsi="Times New Roman" w:cs="Times New Roman"/>
          <w:sz w:val="24"/>
          <w:szCs w:val="24"/>
        </w:rPr>
        <w:t xml:space="preserve">F. Ainsworth, avec </w:t>
      </w:r>
      <w:proofErr w:type="spellStart"/>
      <w:r w:rsidRPr="00EC3C91">
        <w:rPr>
          <w:rFonts w:ascii="Times New Roman" w:hAnsi="Times New Roman" w:cs="Times New Roman"/>
          <w:sz w:val="24"/>
          <w:szCs w:val="24"/>
        </w:rPr>
        <w:t>une</w:t>
      </w:r>
      <w:proofErr w:type="spellEnd"/>
      <w:r w:rsidRPr="00EC3C91">
        <w:rPr>
          <w:rFonts w:ascii="Times New Roman" w:hAnsi="Times New Roman" w:cs="Times New Roman"/>
          <w:sz w:val="24"/>
          <w:szCs w:val="24"/>
        </w:rPr>
        <w:t xml:space="preserve"> </w:t>
      </w:r>
      <w:proofErr w:type="spellStart"/>
      <w:r w:rsidRPr="00EC3C91">
        <w:rPr>
          <w:rFonts w:ascii="Times New Roman" w:hAnsi="Times New Roman" w:cs="Times New Roman"/>
          <w:sz w:val="24"/>
          <w:szCs w:val="24"/>
        </w:rPr>
        <w:t>étude</w:t>
      </w:r>
      <w:proofErr w:type="spellEnd"/>
      <w:r w:rsidRPr="00EC3C91">
        <w:rPr>
          <w:rFonts w:ascii="Times New Roman" w:hAnsi="Times New Roman" w:cs="Times New Roman"/>
          <w:sz w:val="24"/>
          <w:szCs w:val="24"/>
        </w:rPr>
        <w:t xml:space="preserve"> </w:t>
      </w:r>
      <w:proofErr w:type="spellStart"/>
      <w:r w:rsidRPr="00EC3C91">
        <w:rPr>
          <w:rFonts w:ascii="Times New Roman" w:hAnsi="Times New Roman" w:cs="Times New Roman"/>
          <w:sz w:val="24"/>
          <w:szCs w:val="24"/>
        </w:rPr>
        <w:t>codicologique</w:t>
      </w:r>
      <w:proofErr w:type="spellEnd"/>
      <w:r w:rsidRPr="00EC3C91">
        <w:rPr>
          <w:rFonts w:ascii="Times New Roman" w:hAnsi="Times New Roman" w:cs="Times New Roman"/>
          <w:sz w:val="24"/>
          <w:szCs w:val="24"/>
        </w:rPr>
        <w:t xml:space="preserve"> par </w:t>
      </w:r>
      <w:proofErr w:type="spellStart"/>
      <w:r w:rsidRPr="00EC3C91">
        <w:rPr>
          <w:rFonts w:ascii="Times New Roman" w:hAnsi="Times New Roman" w:cs="Times New Roman"/>
          <w:sz w:val="24"/>
          <w:szCs w:val="24"/>
        </w:rPr>
        <w:t>Godfried</w:t>
      </w:r>
      <w:proofErr w:type="spellEnd"/>
      <w:r w:rsidRPr="00EC3C91">
        <w:rPr>
          <w:rFonts w:ascii="Times New Roman" w:hAnsi="Times New Roman" w:cs="Times New Roman"/>
          <w:sz w:val="24"/>
          <w:szCs w:val="24"/>
        </w:rPr>
        <w:t xml:space="preserve"> </w:t>
      </w:r>
      <w:proofErr w:type="spellStart"/>
      <w:r w:rsidRPr="00EC3C91">
        <w:rPr>
          <w:rFonts w:ascii="Times New Roman" w:hAnsi="Times New Roman" w:cs="Times New Roman"/>
          <w:sz w:val="24"/>
          <w:szCs w:val="24"/>
        </w:rPr>
        <w:t>Croenen</w:t>
      </w:r>
      <w:proofErr w:type="spellEnd"/>
      <w:r w:rsidRPr="00EC3C91">
        <w:rPr>
          <w:rFonts w:ascii="Times New Roman" w:hAnsi="Times New Roman" w:cs="Times New Roman"/>
          <w:sz w:val="24"/>
          <w:szCs w:val="24"/>
        </w:rPr>
        <w:t xml:space="preserve">, </w:t>
      </w:r>
      <w:r w:rsidR="00EC3C91">
        <w:rPr>
          <w:rFonts w:ascii="Times New Roman" w:hAnsi="Times New Roman" w:cs="Times New Roman"/>
          <w:sz w:val="24"/>
          <w:szCs w:val="24"/>
        </w:rPr>
        <w:t xml:space="preserve">vol. 1 </w:t>
      </w:r>
      <w:r w:rsidRPr="00EC3C91">
        <w:rPr>
          <w:rFonts w:ascii="Times New Roman" w:hAnsi="Times New Roman" w:cs="Times New Roman"/>
          <w:sz w:val="24"/>
          <w:szCs w:val="24"/>
        </w:rPr>
        <w:t xml:space="preserve">(Geneva: </w:t>
      </w:r>
      <w:proofErr w:type="spellStart"/>
      <w:r w:rsidRPr="00EC3C91">
        <w:rPr>
          <w:rFonts w:ascii="Times New Roman" w:hAnsi="Times New Roman" w:cs="Times New Roman"/>
          <w:sz w:val="24"/>
          <w:szCs w:val="24"/>
        </w:rPr>
        <w:t>Librairie</w:t>
      </w:r>
      <w:proofErr w:type="spellEnd"/>
      <w:r w:rsidRPr="00EC3C91">
        <w:rPr>
          <w:rFonts w:ascii="Times New Roman" w:hAnsi="Times New Roman" w:cs="Times New Roman"/>
          <w:sz w:val="24"/>
          <w:szCs w:val="24"/>
        </w:rPr>
        <w:t xml:space="preserve"> </w:t>
      </w:r>
      <w:proofErr w:type="spellStart"/>
      <w:r w:rsidRPr="00EC3C91">
        <w:rPr>
          <w:rFonts w:ascii="Times New Roman" w:hAnsi="Times New Roman" w:cs="Times New Roman"/>
          <w:sz w:val="24"/>
          <w:szCs w:val="24"/>
        </w:rPr>
        <w:t>Droz</w:t>
      </w:r>
      <w:proofErr w:type="spellEnd"/>
      <w:r w:rsidRPr="00EC3C91">
        <w:rPr>
          <w:rFonts w:ascii="Times New Roman" w:hAnsi="Times New Roman" w:cs="Times New Roman"/>
          <w:sz w:val="24"/>
          <w:szCs w:val="24"/>
        </w:rPr>
        <w:t>, 2007)</w:t>
      </w:r>
    </w:p>
    <w:p w:rsidR="00657538" w:rsidRDefault="00657538" w:rsidP="00657538">
      <w:pPr>
        <w:spacing w:after="0" w:line="360" w:lineRule="auto"/>
        <w:rPr>
          <w:rFonts w:ascii="Times New Roman" w:hAnsi="Times New Roman" w:cs="Times New Roman"/>
          <w:sz w:val="24"/>
          <w:szCs w:val="24"/>
        </w:rPr>
      </w:pPr>
    </w:p>
    <w:p w:rsidR="00C72E0B" w:rsidRPr="00C72E0B" w:rsidRDefault="00657538" w:rsidP="00EC4A51">
      <w:pPr>
        <w:spacing w:after="0" w:line="360" w:lineRule="auto"/>
        <w:rPr>
          <w:rFonts w:ascii="Times New Roman" w:hAnsi="Times New Roman" w:cs="Times New Roman"/>
          <w:sz w:val="24"/>
          <w:szCs w:val="24"/>
        </w:rPr>
      </w:pPr>
      <w:r w:rsidRPr="00657538">
        <w:rPr>
          <w:rFonts w:ascii="Times New Roman" w:hAnsi="Times New Roman" w:cs="Times New Roman"/>
          <w:sz w:val="24"/>
          <w:szCs w:val="24"/>
        </w:rPr>
        <w:t xml:space="preserve">This is </w:t>
      </w:r>
      <w:r w:rsidR="00271040">
        <w:rPr>
          <w:rFonts w:ascii="Times New Roman" w:hAnsi="Times New Roman" w:cs="Times New Roman"/>
          <w:sz w:val="24"/>
          <w:szCs w:val="24"/>
        </w:rPr>
        <w:t xml:space="preserve">a French edition, volume one of </w:t>
      </w:r>
      <w:r w:rsidRPr="00657538">
        <w:rPr>
          <w:rFonts w:ascii="Times New Roman" w:hAnsi="Times New Roman" w:cs="Times New Roman"/>
          <w:sz w:val="24"/>
          <w:szCs w:val="24"/>
        </w:rPr>
        <w:t>three</w:t>
      </w:r>
      <w:r w:rsidR="00271040">
        <w:rPr>
          <w:rFonts w:ascii="Times New Roman" w:hAnsi="Times New Roman" w:cs="Times New Roman"/>
          <w:sz w:val="24"/>
          <w:szCs w:val="24"/>
        </w:rPr>
        <w:t xml:space="preserve"> on </w:t>
      </w:r>
      <w:r w:rsidR="00271040" w:rsidRPr="00657538">
        <w:rPr>
          <w:rFonts w:ascii="Times New Roman" w:hAnsi="Times New Roman" w:cs="Times New Roman"/>
          <w:sz w:val="24"/>
          <w:szCs w:val="24"/>
        </w:rPr>
        <w:t xml:space="preserve">Book III of Froissart’s </w:t>
      </w:r>
      <w:r w:rsidR="00271040" w:rsidRPr="008F3AB8">
        <w:rPr>
          <w:rFonts w:ascii="Times New Roman" w:hAnsi="Times New Roman" w:cs="Times New Roman"/>
          <w:i/>
          <w:sz w:val="24"/>
          <w:szCs w:val="24"/>
        </w:rPr>
        <w:t>Chronicles</w:t>
      </w:r>
      <w:r w:rsidR="00271040">
        <w:rPr>
          <w:rFonts w:ascii="Times New Roman" w:hAnsi="Times New Roman" w:cs="Times New Roman"/>
          <w:sz w:val="24"/>
          <w:szCs w:val="24"/>
        </w:rPr>
        <w:t>,</w:t>
      </w:r>
      <w:r w:rsidRPr="00657538">
        <w:rPr>
          <w:rFonts w:ascii="Times New Roman" w:hAnsi="Times New Roman" w:cs="Times New Roman"/>
          <w:sz w:val="24"/>
          <w:szCs w:val="24"/>
        </w:rPr>
        <w:t xml:space="preserve"> </w:t>
      </w:r>
      <w:r w:rsidR="00271040">
        <w:rPr>
          <w:rFonts w:ascii="Times New Roman" w:hAnsi="Times New Roman" w:cs="Times New Roman"/>
          <w:sz w:val="24"/>
          <w:szCs w:val="24"/>
        </w:rPr>
        <w:t xml:space="preserve">but is an excellent example of a text based on a single manuscript, in this instance, </w:t>
      </w:r>
      <w:r w:rsidRPr="00657538">
        <w:rPr>
          <w:rFonts w:ascii="Times New Roman" w:hAnsi="Times New Roman" w:cs="Times New Roman"/>
          <w:sz w:val="24"/>
          <w:szCs w:val="24"/>
        </w:rPr>
        <w:t>the St Vincent manuscript</w:t>
      </w:r>
      <w:r w:rsidR="00271040">
        <w:rPr>
          <w:rFonts w:ascii="Times New Roman" w:hAnsi="Times New Roman" w:cs="Times New Roman"/>
          <w:sz w:val="24"/>
          <w:szCs w:val="24"/>
        </w:rPr>
        <w:t>.</w:t>
      </w:r>
      <w:r>
        <w:rPr>
          <w:rStyle w:val="FootnoteReference"/>
          <w:rFonts w:ascii="Times New Roman" w:hAnsi="Times New Roman" w:cs="Times New Roman"/>
          <w:sz w:val="24"/>
          <w:szCs w:val="24"/>
        </w:rPr>
        <w:footnoteReference w:id="9"/>
      </w:r>
      <w:r w:rsidR="00271040">
        <w:rPr>
          <w:rFonts w:ascii="Times New Roman" w:hAnsi="Times New Roman" w:cs="Times New Roman"/>
          <w:sz w:val="24"/>
          <w:szCs w:val="24"/>
        </w:rPr>
        <w:t xml:space="preserve"> </w:t>
      </w:r>
      <w:r w:rsidR="00CD5BD5">
        <w:rPr>
          <w:rFonts w:ascii="Times New Roman" w:hAnsi="Times New Roman" w:cs="Times New Roman"/>
          <w:sz w:val="24"/>
          <w:szCs w:val="24"/>
        </w:rPr>
        <w:t xml:space="preserve">It </w:t>
      </w:r>
      <w:r w:rsidR="00271040">
        <w:rPr>
          <w:rFonts w:ascii="Times New Roman" w:hAnsi="Times New Roman" w:cs="Times New Roman"/>
          <w:sz w:val="24"/>
          <w:szCs w:val="24"/>
        </w:rPr>
        <w:t xml:space="preserve">contains an </w:t>
      </w:r>
      <w:proofErr w:type="spellStart"/>
      <w:r w:rsidR="00271040" w:rsidRPr="00271040">
        <w:rPr>
          <w:rFonts w:ascii="Times New Roman" w:hAnsi="Times New Roman" w:cs="Times New Roman"/>
          <w:i/>
          <w:sz w:val="24"/>
          <w:szCs w:val="24"/>
        </w:rPr>
        <w:t>avant</w:t>
      </w:r>
      <w:proofErr w:type="spellEnd"/>
      <w:r w:rsidR="00271040" w:rsidRPr="00271040">
        <w:rPr>
          <w:rFonts w:ascii="Times New Roman" w:hAnsi="Times New Roman" w:cs="Times New Roman"/>
          <w:i/>
          <w:sz w:val="24"/>
          <w:szCs w:val="24"/>
        </w:rPr>
        <w:t xml:space="preserve"> propos</w:t>
      </w:r>
      <w:r w:rsidR="00271040">
        <w:rPr>
          <w:rFonts w:ascii="Times New Roman" w:hAnsi="Times New Roman" w:cs="Times New Roman"/>
          <w:sz w:val="24"/>
          <w:szCs w:val="24"/>
        </w:rPr>
        <w:t>, a lengthy introduction</w:t>
      </w:r>
      <w:r w:rsidR="00CD5BD5">
        <w:rPr>
          <w:rFonts w:ascii="Times New Roman" w:hAnsi="Times New Roman" w:cs="Times New Roman"/>
          <w:sz w:val="24"/>
          <w:szCs w:val="24"/>
        </w:rPr>
        <w:t xml:space="preserve"> including</w:t>
      </w:r>
      <w:r w:rsidR="00271040">
        <w:rPr>
          <w:rFonts w:ascii="Times New Roman" w:hAnsi="Times New Roman" w:cs="Times New Roman"/>
          <w:sz w:val="24"/>
          <w:szCs w:val="24"/>
        </w:rPr>
        <w:t xml:space="preserve"> a detailed manuscript history, and a </w:t>
      </w:r>
      <w:proofErr w:type="spellStart"/>
      <w:r w:rsidR="00271040">
        <w:rPr>
          <w:rFonts w:ascii="Times New Roman" w:hAnsi="Times New Roman" w:cs="Times New Roman"/>
          <w:sz w:val="24"/>
          <w:szCs w:val="24"/>
        </w:rPr>
        <w:t>codicological</w:t>
      </w:r>
      <w:proofErr w:type="spellEnd"/>
      <w:r w:rsidR="00271040">
        <w:rPr>
          <w:rFonts w:ascii="Times New Roman" w:hAnsi="Times New Roman" w:cs="Times New Roman"/>
          <w:sz w:val="24"/>
          <w:szCs w:val="24"/>
        </w:rPr>
        <w:t xml:space="preserve"> and illustration survey</w:t>
      </w:r>
      <w:r w:rsidR="00CD5BD5">
        <w:rPr>
          <w:rFonts w:ascii="Times New Roman" w:hAnsi="Times New Roman" w:cs="Times New Roman"/>
          <w:sz w:val="24"/>
          <w:szCs w:val="24"/>
        </w:rPr>
        <w:t>. It discusse</w:t>
      </w:r>
      <w:r w:rsidR="00271040">
        <w:rPr>
          <w:rFonts w:ascii="Times New Roman" w:hAnsi="Times New Roman" w:cs="Times New Roman"/>
          <w:sz w:val="24"/>
          <w:szCs w:val="24"/>
        </w:rPr>
        <w:t xml:space="preserve">s Book III </w:t>
      </w:r>
      <w:r w:rsidR="00CD5BD5">
        <w:rPr>
          <w:rFonts w:ascii="Times New Roman" w:hAnsi="Times New Roman" w:cs="Times New Roman"/>
          <w:sz w:val="24"/>
          <w:szCs w:val="24"/>
        </w:rPr>
        <w:t>in a literary, historical and military context and includes an extensive bibliography.</w:t>
      </w:r>
      <w:r w:rsidR="00E34560">
        <w:rPr>
          <w:rFonts w:ascii="Times New Roman" w:hAnsi="Times New Roman" w:cs="Times New Roman"/>
          <w:sz w:val="24"/>
          <w:szCs w:val="24"/>
        </w:rPr>
        <w:t xml:space="preserve"> For other </w:t>
      </w:r>
      <w:r>
        <w:rPr>
          <w:rFonts w:ascii="Times New Roman" w:hAnsi="Times New Roman" w:cs="Times New Roman"/>
          <w:sz w:val="24"/>
          <w:szCs w:val="24"/>
        </w:rPr>
        <w:t>extensive work</w:t>
      </w:r>
      <w:r w:rsidR="00E34560">
        <w:rPr>
          <w:rFonts w:ascii="Times New Roman" w:hAnsi="Times New Roman" w:cs="Times New Roman"/>
          <w:sz w:val="24"/>
          <w:szCs w:val="24"/>
        </w:rPr>
        <w:t>s</w:t>
      </w:r>
      <w:r>
        <w:rPr>
          <w:rFonts w:ascii="Times New Roman" w:hAnsi="Times New Roman" w:cs="Times New Roman"/>
          <w:sz w:val="24"/>
          <w:szCs w:val="24"/>
        </w:rPr>
        <w:t xml:space="preserve"> based on single manuscripts, see</w:t>
      </w:r>
      <w:r w:rsidR="00E34560">
        <w:rPr>
          <w:rFonts w:ascii="Times New Roman" w:hAnsi="Times New Roman" w:cs="Times New Roman"/>
          <w:sz w:val="24"/>
          <w:szCs w:val="24"/>
        </w:rPr>
        <w:t xml:space="preserve"> for instance:</w:t>
      </w:r>
      <w:r w:rsidR="00C72E0B" w:rsidRPr="00C72E0B">
        <w:rPr>
          <w:rFonts w:ascii="Times New Roman" w:hAnsi="Times New Roman" w:cs="Times New Roman"/>
          <w:sz w:val="24"/>
          <w:szCs w:val="24"/>
        </w:rPr>
        <w:t xml:space="preserve"> </w:t>
      </w:r>
    </w:p>
    <w:p w:rsidR="005B1DBA" w:rsidRPr="009F532A" w:rsidRDefault="00C72E0B" w:rsidP="00C72E0B">
      <w:pPr>
        <w:spacing w:after="0" w:line="360" w:lineRule="auto"/>
        <w:rPr>
          <w:rFonts w:ascii="Times New Roman" w:hAnsi="Times New Roman" w:cs="Times New Roman"/>
          <w:sz w:val="24"/>
          <w:szCs w:val="24"/>
        </w:rPr>
      </w:pPr>
      <w:r w:rsidRPr="009F532A">
        <w:rPr>
          <w:rFonts w:ascii="Times New Roman" w:hAnsi="Times New Roman" w:cs="Times New Roman"/>
          <w:sz w:val="24"/>
          <w:szCs w:val="24"/>
        </w:rPr>
        <w:t xml:space="preserve">Jean Froissart, </w:t>
      </w:r>
      <w:proofErr w:type="spellStart"/>
      <w:r w:rsidRPr="009F532A">
        <w:rPr>
          <w:rFonts w:ascii="Times New Roman" w:hAnsi="Times New Roman" w:cs="Times New Roman"/>
          <w:i/>
          <w:sz w:val="24"/>
          <w:szCs w:val="24"/>
        </w:rPr>
        <w:t>Chroniques</w:t>
      </w:r>
      <w:proofErr w:type="spellEnd"/>
      <w:r w:rsidRPr="009F532A">
        <w:rPr>
          <w:rFonts w:ascii="Times New Roman" w:hAnsi="Times New Roman" w:cs="Times New Roman"/>
          <w:i/>
          <w:sz w:val="24"/>
          <w:szCs w:val="24"/>
        </w:rPr>
        <w:t xml:space="preserve">. Livre I. Le </w:t>
      </w:r>
      <w:proofErr w:type="spellStart"/>
      <w:r w:rsidRPr="009F532A">
        <w:rPr>
          <w:rFonts w:ascii="Times New Roman" w:hAnsi="Times New Roman" w:cs="Times New Roman"/>
          <w:i/>
          <w:sz w:val="24"/>
          <w:szCs w:val="24"/>
        </w:rPr>
        <w:t>manuscrit</w:t>
      </w:r>
      <w:proofErr w:type="spellEnd"/>
      <w:r w:rsidRPr="009F532A">
        <w:rPr>
          <w:rFonts w:ascii="Times New Roman" w:hAnsi="Times New Roman" w:cs="Times New Roman"/>
          <w:i/>
          <w:sz w:val="24"/>
          <w:szCs w:val="24"/>
        </w:rPr>
        <w:t xml:space="preserve"> </w:t>
      </w:r>
      <w:proofErr w:type="spellStart"/>
      <w:r w:rsidRPr="009F532A">
        <w:rPr>
          <w:rFonts w:ascii="Times New Roman" w:hAnsi="Times New Roman" w:cs="Times New Roman"/>
          <w:i/>
          <w:sz w:val="24"/>
          <w:szCs w:val="24"/>
        </w:rPr>
        <w:t>d’Am</w:t>
      </w:r>
      <w:r w:rsidR="00380082" w:rsidRPr="009F532A">
        <w:rPr>
          <w:rFonts w:ascii="Times New Roman" w:hAnsi="Times New Roman" w:cs="Times New Roman"/>
          <w:i/>
          <w:sz w:val="24"/>
          <w:szCs w:val="24"/>
        </w:rPr>
        <w:t>iens</w:t>
      </w:r>
      <w:proofErr w:type="spellEnd"/>
      <w:r w:rsidR="00380082" w:rsidRPr="009F532A">
        <w:rPr>
          <w:rFonts w:ascii="Times New Roman" w:hAnsi="Times New Roman" w:cs="Times New Roman"/>
          <w:i/>
          <w:sz w:val="24"/>
          <w:szCs w:val="24"/>
        </w:rPr>
        <w:t xml:space="preserve">. </w:t>
      </w:r>
      <w:proofErr w:type="spellStart"/>
      <w:r w:rsidR="00380082" w:rsidRPr="009F532A">
        <w:rPr>
          <w:rFonts w:ascii="Times New Roman" w:hAnsi="Times New Roman" w:cs="Times New Roman"/>
          <w:i/>
          <w:sz w:val="24"/>
          <w:szCs w:val="24"/>
        </w:rPr>
        <w:t>Bibliothèque</w:t>
      </w:r>
      <w:proofErr w:type="spellEnd"/>
      <w:r w:rsidR="00380082" w:rsidRPr="009F532A">
        <w:rPr>
          <w:rFonts w:ascii="Times New Roman" w:hAnsi="Times New Roman" w:cs="Times New Roman"/>
          <w:i/>
          <w:sz w:val="24"/>
          <w:szCs w:val="24"/>
        </w:rPr>
        <w:t xml:space="preserve"> </w:t>
      </w:r>
      <w:proofErr w:type="spellStart"/>
      <w:r w:rsidR="00380082" w:rsidRPr="009F532A">
        <w:rPr>
          <w:rFonts w:ascii="Times New Roman" w:hAnsi="Times New Roman" w:cs="Times New Roman"/>
          <w:i/>
          <w:sz w:val="24"/>
          <w:szCs w:val="24"/>
        </w:rPr>
        <w:t>municipale</w:t>
      </w:r>
      <w:proofErr w:type="spellEnd"/>
      <w:r w:rsidR="00380082" w:rsidRPr="009F532A">
        <w:rPr>
          <w:rFonts w:ascii="Times New Roman" w:hAnsi="Times New Roman" w:cs="Times New Roman"/>
          <w:i/>
          <w:sz w:val="24"/>
          <w:szCs w:val="24"/>
        </w:rPr>
        <w:t xml:space="preserve"> no</w:t>
      </w:r>
      <w:r w:rsidRPr="009F532A">
        <w:rPr>
          <w:rFonts w:ascii="Times New Roman" w:hAnsi="Times New Roman" w:cs="Times New Roman"/>
          <w:i/>
          <w:sz w:val="24"/>
          <w:szCs w:val="24"/>
        </w:rPr>
        <w:t xml:space="preserve"> 486</w:t>
      </w:r>
      <w:r w:rsidRPr="009F532A">
        <w:rPr>
          <w:rFonts w:ascii="Times New Roman" w:hAnsi="Times New Roman" w:cs="Times New Roman"/>
          <w:sz w:val="24"/>
          <w:szCs w:val="24"/>
        </w:rPr>
        <w:t xml:space="preserve">, </w:t>
      </w:r>
      <w:r w:rsidR="00380082" w:rsidRPr="009F532A">
        <w:rPr>
          <w:rFonts w:ascii="Times New Roman" w:hAnsi="Times New Roman" w:cs="Times New Roman"/>
          <w:sz w:val="24"/>
          <w:szCs w:val="24"/>
        </w:rPr>
        <w:t xml:space="preserve">5 </w:t>
      </w:r>
      <w:proofErr w:type="spellStart"/>
      <w:r w:rsidR="00380082" w:rsidRPr="009F532A">
        <w:rPr>
          <w:rFonts w:ascii="Times New Roman" w:hAnsi="Times New Roman" w:cs="Times New Roman"/>
          <w:sz w:val="24"/>
          <w:szCs w:val="24"/>
        </w:rPr>
        <w:t>vols</w:t>
      </w:r>
      <w:proofErr w:type="spellEnd"/>
      <w:r w:rsidR="00380082" w:rsidRPr="009F532A">
        <w:rPr>
          <w:rFonts w:ascii="Times New Roman" w:hAnsi="Times New Roman" w:cs="Times New Roman"/>
          <w:sz w:val="24"/>
          <w:szCs w:val="24"/>
        </w:rPr>
        <w:t xml:space="preserve">, </w:t>
      </w:r>
      <w:r w:rsidRPr="009F532A">
        <w:rPr>
          <w:rFonts w:ascii="Times New Roman" w:hAnsi="Times New Roman" w:cs="Times New Roman"/>
          <w:sz w:val="24"/>
          <w:szCs w:val="24"/>
        </w:rPr>
        <w:t xml:space="preserve">ed. </w:t>
      </w:r>
      <w:r w:rsidR="00380082" w:rsidRPr="009F532A">
        <w:rPr>
          <w:rFonts w:ascii="Times New Roman" w:hAnsi="Times New Roman" w:cs="Times New Roman"/>
          <w:sz w:val="24"/>
          <w:szCs w:val="24"/>
        </w:rPr>
        <w:t xml:space="preserve">G.T. Diller </w:t>
      </w:r>
      <w:r w:rsidR="009F532A" w:rsidRPr="009F532A">
        <w:rPr>
          <w:rFonts w:ascii="Times New Roman" w:hAnsi="Times New Roman" w:cs="Times New Roman"/>
          <w:sz w:val="24"/>
          <w:szCs w:val="24"/>
        </w:rPr>
        <w:t xml:space="preserve">(Geneva: </w:t>
      </w:r>
      <w:proofErr w:type="spellStart"/>
      <w:r w:rsidR="009F532A" w:rsidRPr="009F532A">
        <w:rPr>
          <w:rFonts w:ascii="Times New Roman" w:hAnsi="Times New Roman" w:cs="Times New Roman"/>
          <w:sz w:val="24"/>
          <w:szCs w:val="24"/>
        </w:rPr>
        <w:t>Librairie</w:t>
      </w:r>
      <w:proofErr w:type="spellEnd"/>
      <w:r w:rsidR="009F532A" w:rsidRPr="009F532A">
        <w:rPr>
          <w:rFonts w:ascii="Times New Roman" w:hAnsi="Times New Roman" w:cs="Times New Roman"/>
          <w:sz w:val="24"/>
          <w:szCs w:val="24"/>
        </w:rPr>
        <w:t xml:space="preserve"> </w:t>
      </w:r>
      <w:proofErr w:type="spellStart"/>
      <w:r w:rsidR="009F532A" w:rsidRPr="009F532A">
        <w:rPr>
          <w:rFonts w:ascii="Times New Roman" w:hAnsi="Times New Roman" w:cs="Times New Roman"/>
          <w:sz w:val="24"/>
          <w:szCs w:val="24"/>
        </w:rPr>
        <w:t>Droz</w:t>
      </w:r>
      <w:proofErr w:type="spellEnd"/>
      <w:r w:rsidR="009F532A" w:rsidRPr="009F532A">
        <w:rPr>
          <w:rFonts w:ascii="Times New Roman" w:hAnsi="Times New Roman" w:cs="Times New Roman"/>
          <w:sz w:val="24"/>
          <w:szCs w:val="24"/>
        </w:rPr>
        <w:t>, 1991-1998</w:t>
      </w:r>
      <w:r w:rsidRPr="009F532A">
        <w:rPr>
          <w:rFonts w:ascii="Times New Roman" w:hAnsi="Times New Roman" w:cs="Times New Roman"/>
          <w:sz w:val="24"/>
          <w:szCs w:val="24"/>
        </w:rPr>
        <w:t>)</w:t>
      </w:r>
    </w:p>
    <w:p w:rsidR="004010DE" w:rsidRPr="009F532A" w:rsidRDefault="005B1DBA" w:rsidP="00C72E0B">
      <w:pPr>
        <w:spacing w:after="0" w:line="360" w:lineRule="auto"/>
        <w:rPr>
          <w:rFonts w:ascii="Times New Roman" w:hAnsi="Times New Roman" w:cs="Times New Roman"/>
          <w:sz w:val="24"/>
          <w:szCs w:val="24"/>
        </w:rPr>
      </w:pPr>
      <w:r w:rsidRPr="009F532A">
        <w:rPr>
          <w:rFonts w:ascii="Times New Roman" w:hAnsi="Times New Roman" w:cs="Times New Roman"/>
          <w:b/>
          <w:sz w:val="24"/>
          <w:szCs w:val="24"/>
        </w:rPr>
        <w:t xml:space="preserve">-------- </w:t>
      </w:r>
      <w:proofErr w:type="spellStart"/>
      <w:r w:rsidR="00C72E0B" w:rsidRPr="009F532A">
        <w:rPr>
          <w:rFonts w:ascii="Times New Roman" w:hAnsi="Times New Roman" w:cs="Times New Roman"/>
          <w:sz w:val="24"/>
          <w:szCs w:val="24"/>
        </w:rPr>
        <w:t>Chroniques</w:t>
      </w:r>
      <w:proofErr w:type="spellEnd"/>
      <w:r w:rsidR="00C72E0B" w:rsidRPr="009F532A">
        <w:rPr>
          <w:rFonts w:ascii="Times New Roman" w:hAnsi="Times New Roman" w:cs="Times New Roman"/>
          <w:sz w:val="24"/>
          <w:szCs w:val="24"/>
        </w:rPr>
        <w:t xml:space="preserve">. </w:t>
      </w:r>
      <w:proofErr w:type="spellStart"/>
      <w:r w:rsidR="00C72E0B" w:rsidRPr="009F532A">
        <w:rPr>
          <w:rFonts w:ascii="Times New Roman" w:hAnsi="Times New Roman" w:cs="Times New Roman"/>
          <w:sz w:val="24"/>
          <w:szCs w:val="24"/>
        </w:rPr>
        <w:t>Dernière</w:t>
      </w:r>
      <w:proofErr w:type="spellEnd"/>
      <w:r w:rsidR="00C72E0B" w:rsidRPr="009F532A">
        <w:rPr>
          <w:rFonts w:ascii="Times New Roman" w:hAnsi="Times New Roman" w:cs="Times New Roman"/>
          <w:sz w:val="24"/>
          <w:szCs w:val="24"/>
        </w:rPr>
        <w:t xml:space="preserve"> </w:t>
      </w:r>
      <w:proofErr w:type="spellStart"/>
      <w:r w:rsidR="00C72E0B" w:rsidRPr="009F532A">
        <w:rPr>
          <w:rFonts w:ascii="Times New Roman" w:hAnsi="Times New Roman" w:cs="Times New Roman"/>
          <w:sz w:val="24"/>
          <w:szCs w:val="24"/>
        </w:rPr>
        <w:t>rédaction</w:t>
      </w:r>
      <w:proofErr w:type="spellEnd"/>
      <w:r w:rsidR="00C72E0B" w:rsidRPr="009F532A">
        <w:rPr>
          <w:rFonts w:ascii="Times New Roman" w:hAnsi="Times New Roman" w:cs="Times New Roman"/>
          <w:sz w:val="24"/>
          <w:szCs w:val="24"/>
        </w:rPr>
        <w:t xml:space="preserve"> du premier livre. </w:t>
      </w:r>
      <w:proofErr w:type="spellStart"/>
      <w:r w:rsidR="00C72E0B" w:rsidRPr="009F532A">
        <w:rPr>
          <w:rFonts w:ascii="Times New Roman" w:hAnsi="Times New Roman" w:cs="Times New Roman"/>
          <w:sz w:val="24"/>
          <w:szCs w:val="24"/>
        </w:rPr>
        <w:t>Édition</w:t>
      </w:r>
      <w:proofErr w:type="spellEnd"/>
      <w:r w:rsidR="00C72E0B" w:rsidRPr="009F532A">
        <w:rPr>
          <w:rFonts w:ascii="Times New Roman" w:hAnsi="Times New Roman" w:cs="Times New Roman"/>
          <w:sz w:val="24"/>
          <w:szCs w:val="24"/>
        </w:rPr>
        <w:t xml:space="preserve"> du </w:t>
      </w:r>
      <w:proofErr w:type="spellStart"/>
      <w:r w:rsidR="00C72E0B" w:rsidRPr="009F532A">
        <w:rPr>
          <w:rFonts w:ascii="Times New Roman" w:hAnsi="Times New Roman" w:cs="Times New Roman"/>
          <w:sz w:val="24"/>
          <w:szCs w:val="24"/>
        </w:rPr>
        <w:t>manuscrit</w:t>
      </w:r>
      <w:proofErr w:type="spellEnd"/>
      <w:r w:rsidR="00C72E0B" w:rsidRPr="009F532A">
        <w:rPr>
          <w:rFonts w:ascii="Times New Roman" w:hAnsi="Times New Roman" w:cs="Times New Roman"/>
          <w:sz w:val="24"/>
          <w:szCs w:val="24"/>
        </w:rPr>
        <w:t xml:space="preserve"> de Rome Reg. lat. 869, ed. </w:t>
      </w:r>
      <w:r w:rsidR="009F532A" w:rsidRPr="009F532A">
        <w:rPr>
          <w:rFonts w:ascii="Times New Roman" w:hAnsi="Times New Roman" w:cs="Times New Roman"/>
          <w:sz w:val="24"/>
          <w:szCs w:val="24"/>
        </w:rPr>
        <w:t>G.</w:t>
      </w:r>
      <w:r w:rsidR="00C72E0B" w:rsidRPr="009F532A">
        <w:rPr>
          <w:rFonts w:ascii="Times New Roman" w:hAnsi="Times New Roman" w:cs="Times New Roman"/>
          <w:sz w:val="24"/>
          <w:szCs w:val="24"/>
        </w:rPr>
        <w:t>T. Diller</w:t>
      </w:r>
      <w:r w:rsidR="009F532A" w:rsidRPr="009F532A">
        <w:rPr>
          <w:rFonts w:ascii="Times New Roman" w:hAnsi="Times New Roman" w:cs="Times New Roman"/>
          <w:sz w:val="24"/>
          <w:szCs w:val="24"/>
        </w:rPr>
        <w:t xml:space="preserve"> (Geneva: </w:t>
      </w:r>
      <w:proofErr w:type="spellStart"/>
      <w:r w:rsidR="009F532A" w:rsidRPr="009F532A">
        <w:rPr>
          <w:rFonts w:ascii="Times New Roman" w:hAnsi="Times New Roman" w:cs="Times New Roman"/>
          <w:sz w:val="24"/>
          <w:szCs w:val="24"/>
        </w:rPr>
        <w:t>Librairie</w:t>
      </w:r>
      <w:proofErr w:type="spellEnd"/>
      <w:r w:rsidR="009F532A" w:rsidRPr="009F532A">
        <w:rPr>
          <w:rFonts w:ascii="Times New Roman" w:hAnsi="Times New Roman" w:cs="Times New Roman"/>
          <w:sz w:val="24"/>
          <w:szCs w:val="24"/>
        </w:rPr>
        <w:t xml:space="preserve"> </w:t>
      </w:r>
      <w:proofErr w:type="spellStart"/>
      <w:r w:rsidR="009F532A" w:rsidRPr="009F532A">
        <w:rPr>
          <w:rFonts w:ascii="Times New Roman" w:hAnsi="Times New Roman" w:cs="Times New Roman"/>
          <w:sz w:val="24"/>
          <w:szCs w:val="24"/>
        </w:rPr>
        <w:t>Droz</w:t>
      </w:r>
      <w:proofErr w:type="spellEnd"/>
      <w:r w:rsidR="009F532A" w:rsidRPr="009F532A">
        <w:rPr>
          <w:rFonts w:ascii="Times New Roman" w:hAnsi="Times New Roman" w:cs="Times New Roman"/>
          <w:sz w:val="24"/>
          <w:szCs w:val="24"/>
        </w:rPr>
        <w:t xml:space="preserve">, </w:t>
      </w:r>
      <w:r w:rsidR="00C72E0B" w:rsidRPr="009F532A">
        <w:rPr>
          <w:rFonts w:ascii="Times New Roman" w:hAnsi="Times New Roman" w:cs="Times New Roman"/>
          <w:sz w:val="24"/>
          <w:szCs w:val="24"/>
        </w:rPr>
        <w:t>1972)</w:t>
      </w:r>
    </w:p>
    <w:p w:rsidR="009F532A" w:rsidRDefault="009F532A" w:rsidP="00C72E0B">
      <w:pPr>
        <w:spacing w:after="0" w:line="360" w:lineRule="auto"/>
        <w:rPr>
          <w:rFonts w:ascii="Times New Roman" w:hAnsi="Times New Roman" w:cs="Times New Roman"/>
          <w:color w:val="FF0000"/>
          <w:sz w:val="24"/>
          <w:szCs w:val="24"/>
        </w:rPr>
      </w:pPr>
    </w:p>
    <w:p w:rsidR="00E34560" w:rsidRPr="009F532A" w:rsidRDefault="009F532A" w:rsidP="00C72E0B">
      <w:pPr>
        <w:spacing w:after="0" w:line="360" w:lineRule="auto"/>
        <w:rPr>
          <w:rFonts w:ascii="Times New Roman" w:hAnsi="Times New Roman" w:cs="Times New Roman"/>
          <w:sz w:val="24"/>
          <w:szCs w:val="24"/>
        </w:rPr>
      </w:pPr>
      <w:r w:rsidRPr="009F532A">
        <w:rPr>
          <w:rFonts w:ascii="Times New Roman" w:hAnsi="Times New Roman" w:cs="Times New Roman"/>
          <w:sz w:val="24"/>
          <w:szCs w:val="24"/>
        </w:rPr>
        <w:t xml:space="preserve">Jean Froissart, </w:t>
      </w:r>
      <w:r w:rsidRPr="009F532A">
        <w:rPr>
          <w:rFonts w:ascii="Times New Roman" w:hAnsi="Times New Roman" w:cs="Times New Roman"/>
          <w:i/>
          <w:sz w:val="24"/>
          <w:szCs w:val="24"/>
        </w:rPr>
        <w:t>Chronicles of England, France, Spain, and the Adjoining Countries, From the Latter Part of the Reign of Edward II to the Coronation of Henry IV</w:t>
      </w:r>
      <w:r w:rsidRPr="009F532A">
        <w:rPr>
          <w:rFonts w:ascii="Times New Roman" w:hAnsi="Times New Roman" w:cs="Times New Roman"/>
          <w:sz w:val="24"/>
          <w:szCs w:val="24"/>
        </w:rPr>
        <w:t xml:space="preserve">, 5 </w:t>
      </w:r>
      <w:proofErr w:type="spellStart"/>
      <w:r w:rsidRPr="009F532A">
        <w:rPr>
          <w:rFonts w:ascii="Times New Roman" w:hAnsi="Times New Roman" w:cs="Times New Roman"/>
          <w:sz w:val="24"/>
          <w:szCs w:val="24"/>
        </w:rPr>
        <w:t>vols</w:t>
      </w:r>
      <w:proofErr w:type="spellEnd"/>
      <w:r w:rsidRPr="009F532A">
        <w:rPr>
          <w:rFonts w:ascii="Times New Roman" w:hAnsi="Times New Roman" w:cs="Times New Roman"/>
          <w:sz w:val="24"/>
          <w:szCs w:val="24"/>
        </w:rPr>
        <w:t xml:space="preserve">, ed. T. </w:t>
      </w:r>
      <w:proofErr w:type="spellStart"/>
      <w:r w:rsidRPr="009F532A">
        <w:rPr>
          <w:rFonts w:ascii="Times New Roman" w:hAnsi="Times New Roman" w:cs="Times New Roman"/>
          <w:sz w:val="24"/>
          <w:szCs w:val="24"/>
        </w:rPr>
        <w:t>Johnes</w:t>
      </w:r>
      <w:proofErr w:type="spellEnd"/>
      <w:r w:rsidRPr="009F532A">
        <w:rPr>
          <w:rFonts w:ascii="Times New Roman" w:hAnsi="Times New Roman" w:cs="Times New Roman"/>
          <w:sz w:val="24"/>
          <w:szCs w:val="24"/>
        </w:rPr>
        <w:t xml:space="preserve"> (</w:t>
      </w:r>
      <w:proofErr w:type="spellStart"/>
      <w:r w:rsidRPr="009F532A">
        <w:rPr>
          <w:rFonts w:ascii="Times New Roman" w:hAnsi="Times New Roman" w:cs="Times New Roman"/>
          <w:sz w:val="24"/>
          <w:szCs w:val="24"/>
        </w:rPr>
        <w:t>Hafod</w:t>
      </w:r>
      <w:proofErr w:type="spellEnd"/>
      <w:r w:rsidRPr="009F532A">
        <w:rPr>
          <w:rFonts w:ascii="Times New Roman" w:hAnsi="Times New Roman" w:cs="Times New Roman"/>
          <w:sz w:val="24"/>
          <w:szCs w:val="24"/>
        </w:rPr>
        <w:t xml:space="preserve"> Press, 1803-10, reprinted 1839)</w:t>
      </w:r>
    </w:p>
    <w:p w:rsidR="004010DE" w:rsidRDefault="004010DE">
      <w:pPr>
        <w:spacing w:after="0" w:line="360" w:lineRule="auto"/>
        <w:rPr>
          <w:rFonts w:ascii="Times New Roman" w:hAnsi="Times New Roman" w:cs="Times New Roman"/>
          <w:sz w:val="24"/>
          <w:szCs w:val="24"/>
        </w:rPr>
      </w:pPr>
    </w:p>
    <w:p w:rsidR="00113D91" w:rsidRPr="00410370" w:rsidRDefault="00E34560" w:rsidP="009F532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Thomas </w:t>
      </w:r>
      <w:proofErr w:type="spellStart"/>
      <w:r>
        <w:rPr>
          <w:rFonts w:ascii="Times New Roman" w:hAnsi="Times New Roman" w:cs="Times New Roman"/>
          <w:sz w:val="24"/>
          <w:szCs w:val="24"/>
        </w:rPr>
        <w:t>Johnes</w:t>
      </w:r>
      <w:proofErr w:type="spellEnd"/>
      <w:r>
        <w:rPr>
          <w:rFonts w:ascii="Times New Roman" w:hAnsi="Times New Roman" w:cs="Times New Roman"/>
          <w:sz w:val="24"/>
          <w:szCs w:val="24"/>
        </w:rPr>
        <w:t xml:space="preserve"> </w:t>
      </w:r>
      <w:r w:rsidR="00FB306D">
        <w:rPr>
          <w:rFonts w:ascii="Times New Roman" w:hAnsi="Times New Roman" w:cs="Times New Roman"/>
          <w:sz w:val="24"/>
          <w:szCs w:val="24"/>
        </w:rPr>
        <w:t xml:space="preserve">provides a near-complete English </w:t>
      </w:r>
      <w:r>
        <w:rPr>
          <w:rFonts w:ascii="Times New Roman" w:hAnsi="Times New Roman" w:cs="Times New Roman"/>
          <w:sz w:val="24"/>
          <w:szCs w:val="24"/>
        </w:rPr>
        <w:t>transla</w:t>
      </w:r>
      <w:r w:rsidR="00FB306D">
        <w:rPr>
          <w:rFonts w:ascii="Times New Roman" w:hAnsi="Times New Roman" w:cs="Times New Roman"/>
          <w:sz w:val="24"/>
          <w:szCs w:val="24"/>
        </w:rPr>
        <w:t>tion of</w:t>
      </w:r>
      <w:r>
        <w:rPr>
          <w:rFonts w:ascii="Times New Roman" w:hAnsi="Times New Roman" w:cs="Times New Roman"/>
          <w:sz w:val="24"/>
          <w:szCs w:val="24"/>
        </w:rPr>
        <w:t xml:space="preserve"> </w:t>
      </w:r>
      <w:r w:rsidR="00FB306D">
        <w:rPr>
          <w:rFonts w:ascii="Times New Roman" w:hAnsi="Times New Roman" w:cs="Times New Roman"/>
          <w:sz w:val="24"/>
          <w:szCs w:val="24"/>
        </w:rPr>
        <w:t>all</w:t>
      </w:r>
      <w:r>
        <w:rPr>
          <w:rFonts w:ascii="Times New Roman" w:hAnsi="Times New Roman" w:cs="Times New Roman"/>
          <w:sz w:val="24"/>
          <w:szCs w:val="24"/>
        </w:rPr>
        <w:t xml:space="preserve"> Froissart’s </w:t>
      </w:r>
      <w:r w:rsidRPr="00FB306D">
        <w:rPr>
          <w:rFonts w:ascii="Times New Roman" w:hAnsi="Times New Roman" w:cs="Times New Roman"/>
          <w:i/>
          <w:sz w:val="24"/>
          <w:szCs w:val="24"/>
        </w:rPr>
        <w:t>Chronicles</w:t>
      </w:r>
      <w:r w:rsidR="00FB306D">
        <w:rPr>
          <w:rFonts w:ascii="Times New Roman" w:hAnsi="Times New Roman" w:cs="Times New Roman"/>
          <w:sz w:val="24"/>
          <w:szCs w:val="24"/>
        </w:rPr>
        <w:t xml:space="preserve">. Some of the translation has been questioned and the language appears dated, but this is a very convenient </w:t>
      </w:r>
      <w:r w:rsidR="00527B8C">
        <w:rPr>
          <w:rFonts w:ascii="Times New Roman" w:hAnsi="Times New Roman" w:cs="Times New Roman"/>
          <w:sz w:val="24"/>
          <w:szCs w:val="24"/>
        </w:rPr>
        <w:t>text for passages that are not covered by more recent translations. It is</w:t>
      </w:r>
      <w:r w:rsidR="00FB306D">
        <w:rPr>
          <w:rFonts w:ascii="Times New Roman" w:hAnsi="Times New Roman" w:cs="Times New Roman"/>
          <w:sz w:val="24"/>
          <w:szCs w:val="24"/>
        </w:rPr>
        <w:t xml:space="preserve"> also available online.</w:t>
      </w:r>
      <w:r w:rsidR="00FB306D">
        <w:rPr>
          <w:rStyle w:val="FootnoteReference"/>
          <w:rFonts w:ascii="Times New Roman" w:hAnsi="Times New Roman" w:cs="Times New Roman"/>
          <w:sz w:val="24"/>
          <w:szCs w:val="24"/>
        </w:rPr>
        <w:footnoteReference w:id="10"/>
      </w:r>
    </w:p>
    <w:p w:rsidR="00113D91" w:rsidRPr="009F532A" w:rsidRDefault="00113D91">
      <w:pPr>
        <w:spacing w:after="0" w:line="360" w:lineRule="auto"/>
        <w:rPr>
          <w:rFonts w:ascii="Times New Roman" w:hAnsi="Times New Roman" w:cs="Times New Roman"/>
          <w:sz w:val="24"/>
          <w:szCs w:val="24"/>
        </w:rPr>
      </w:pPr>
    </w:p>
    <w:p w:rsidR="009362D9" w:rsidRPr="009F532A" w:rsidRDefault="00CE3EA7">
      <w:pPr>
        <w:spacing w:after="0" w:line="360" w:lineRule="auto"/>
        <w:rPr>
          <w:rFonts w:ascii="Times New Roman" w:hAnsi="Times New Roman" w:cs="Times New Roman"/>
          <w:sz w:val="24"/>
          <w:szCs w:val="24"/>
        </w:rPr>
      </w:pPr>
      <w:r w:rsidRPr="009F532A">
        <w:rPr>
          <w:rFonts w:ascii="Times New Roman" w:hAnsi="Times New Roman" w:cs="Times New Roman"/>
          <w:sz w:val="24"/>
          <w:szCs w:val="24"/>
        </w:rPr>
        <w:t xml:space="preserve">Jean Froissart, </w:t>
      </w:r>
      <w:proofErr w:type="gramStart"/>
      <w:r w:rsidRPr="009F532A">
        <w:rPr>
          <w:rFonts w:ascii="Times New Roman" w:hAnsi="Times New Roman" w:cs="Times New Roman"/>
          <w:i/>
          <w:sz w:val="24"/>
          <w:szCs w:val="24"/>
        </w:rPr>
        <w:t>The</w:t>
      </w:r>
      <w:proofErr w:type="gramEnd"/>
      <w:r w:rsidRPr="009F532A">
        <w:rPr>
          <w:rFonts w:ascii="Times New Roman" w:hAnsi="Times New Roman" w:cs="Times New Roman"/>
          <w:i/>
          <w:sz w:val="24"/>
          <w:szCs w:val="24"/>
        </w:rPr>
        <w:t xml:space="preserve"> Chronicles of Froissart. Translated by John </w:t>
      </w:r>
      <w:proofErr w:type="spellStart"/>
      <w:r w:rsidRPr="009F532A">
        <w:rPr>
          <w:rFonts w:ascii="Times New Roman" w:hAnsi="Times New Roman" w:cs="Times New Roman"/>
          <w:i/>
          <w:sz w:val="24"/>
          <w:szCs w:val="24"/>
        </w:rPr>
        <w:t>Bourchier</w:t>
      </w:r>
      <w:proofErr w:type="spellEnd"/>
      <w:r w:rsidRPr="009F532A">
        <w:rPr>
          <w:rFonts w:ascii="Times New Roman" w:hAnsi="Times New Roman" w:cs="Times New Roman"/>
          <w:i/>
          <w:sz w:val="24"/>
          <w:szCs w:val="24"/>
        </w:rPr>
        <w:t>, Lord Berners</w:t>
      </w:r>
      <w:r w:rsidR="00F55B3D" w:rsidRPr="009F532A">
        <w:rPr>
          <w:rFonts w:ascii="Times New Roman" w:hAnsi="Times New Roman" w:cs="Times New Roman"/>
          <w:sz w:val="24"/>
          <w:szCs w:val="24"/>
        </w:rPr>
        <w:t>, ed. G.C. Macaulay</w:t>
      </w:r>
      <w:r w:rsidRPr="009F532A">
        <w:rPr>
          <w:rFonts w:ascii="Times New Roman" w:hAnsi="Times New Roman" w:cs="Times New Roman"/>
          <w:sz w:val="24"/>
          <w:szCs w:val="24"/>
        </w:rPr>
        <w:t xml:space="preserve"> (London: Macmillan, 1895)</w:t>
      </w:r>
    </w:p>
    <w:p w:rsidR="00CE3EA7" w:rsidRDefault="00CE3EA7">
      <w:pPr>
        <w:spacing w:after="0" w:line="360" w:lineRule="auto"/>
        <w:rPr>
          <w:rFonts w:ascii="Times New Roman" w:hAnsi="Times New Roman" w:cs="Times New Roman"/>
          <w:color w:val="FF0000"/>
          <w:sz w:val="24"/>
          <w:szCs w:val="24"/>
        </w:rPr>
      </w:pPr>
    </w:p>
    <w:p w:rsidR="00F55B3D" w:rsidRDefault="00EC4A51">
      <w:pPr>
        <w:spacing w:after="0" w:line="360" w:lineRule="auto"/>
        <w:rPr>
          <w:rFonts w:ascii="Times New Roman" w:hAnsi="Times New Roman" w:cs="Times New Roman"/>
          <w:sz w:val="24"/>
          <w:szCs w:val="24"/>
        </w:rPr>
      </w:pPr>
      <w:r>
        <w:rPr>
          <w:rFonts w:ascii="Times New Roman" w:hAnsi="Times New Roman" w:cs="Times New Roman"/>
          <w:sz w:val="24"/>
          <w:szCs w:val="24"/>
        </w:rPr>
        <w:t>An edition of</w:t>
      </w:r>
      <w:r w:rsidR="00CE3EA7">
        <w:rPr>
          <w:rFonts w:ascii="Times New Roman" w:hAnsi="Times New Roman" w:cs="Times New Roman"/>
          <w:sz w:val="24"/>
          <w:szCs w:val="24"/>
        </w:rPr>
        <w:t xml:space="preserve"> </w:t>
      </w:r>
      <w:r>
        <w:rPr>
          <w:rFonts w:ascii="Times New Roman" w:hAnsi="Times New Roman" w:cs="Times New Roman"/>
          <w:sz w:val="24"/>
          <w:szCs w:val="24"/>
        </w:rPr>
        <w:t xml:space="preserve">selected </w:t>
      </w:r>
      <w:r w:rsidR="00CE3EA7">
        <w:rPr>
          <w:rFonts w:ascii="Times New Roman" w:hAnsi="Times New Roman" w:cs="Times New Roman"/>
          <w:sz w:val="24"/>
          <w:szCs w:val="24"/>
        </w:rPr>
        <w:t>passages</w:t>
      </w:r>
      <w:r w:rsidR="00F55B3D">
        <w:rPr>
          <w:rFonts w:ascii="Times New Roman" w:hAnsi="Times New Roman" w:cs="Times New Roman"/>
          <w:sz w:val="24"/>
          <w:szCs w:val="24"/>
        </w:rPr>
        <w:t xml:space="preserve"> </w:t>
      </w:r>
      <w:r w:rsidR="00CE3EA7">
        <w:rPr>
          <w:rFonts w:ascii="Times New Roman" w:hAnsi="Times New Roman" w:cs="Times New Roman"/>
          <w:sz w:val="24"/>
          <w:szCs w:val="24"/>
        </w:rPr>
        <w:t>from the first English translation of Froissart</w:t>
      </w:r>
      <w:r w:rsidR="00F55B3D">
        <w:rPr>
          <w:rFonts w:ascii="Times New Roman" w:hAnsi="Times New Roman" w:cs="Times New Roman"/>
          <w:sz w:val="24"/>
          <w:szCs w:val="24"/>
        </w:rPr>
        <w:t xml:space="preserve">’s </w:t>
      </w:r>
      <w:r w:rsidR="00F55B3D" w:rsidRPr="00F55B3D">
        <w:rPr>
          <w:rFonts w:ascii="Times New Roman" w:hAnsi="Times New Roman" w:cs="Times New Roman"/>
          <w:i/>
          <w:sz w:val="24"/>
          <w:szCs w:val="24"/>
        </w:rPr>
        <w:t>Chronicles</w:t>
      </w:r>
      <w:r w:rsidR="00CE3EA7">
        <w:rPr>
          <w:rFonts w:ascii="Times New Roman" w:hAnsi="Times New Roman" w:cs="Times New Roman"/>
          <w:sz w:val="24"/>
          <w:szCs w:val="24"/>
        </w:rPr>
        <w:t xml:space="preserve"> made </w:t>
      </w:r>
      <w:r>
        <w:rPr>
          <w:rFonts w:ascii="Times New Roman" w:hAnsi="Times New Roman" w:cs="Times New Roman"/>
          <w:sz w:val="24"/>
          <w:szCs w:val="24"/>
        </w:rPr>
        <w:t xml:space="preserve">by Lord Berners </w:t>
      </w:r>
      <w:r w:rsidR="00CE3EA7">
        <w:rPr>
          <w:rFonts w:ascii="Times New Roman" w:hAnsi="Times New Roman" w:cs="Times New Roman"/>
          <w:sz w:val="24"/>
          <w:szCs w:val="24"/>
        </w:rPr>
        <w:t xml:space="preserve">in the sixteenth century. </w:t>
      </w:r>
      <w:r>
        <w:rPr>
          <w:rFonts w:ascii="Times New Roman" w:hAnsi="Times New Roman" w:cs="Times New Roman"/>
          <w:sz w:val="24"/>
          <w:szCs w:val="24"/>
        </w:rPr>
        <w:t>It</w:t>
      </w:r>
      <w:r w:rsidR="00CE3EA7">
        <w:rPr>
          <w:rFonts w:ascii="Times New Roman" w:hAnsi="Times New Roman" w:cs="Times New Roman"/>
          <w:sz w:val="24"/>
          <w:szCs w:val="24"/>
        </w:rPr>
        <w:t xml:space="preserve"> aim</w:t>
      </w:r>
      <w:r>
        <w:rPr>
          <w:rFonts w:ascii="Times New Roman" w:hAnsi="Times New Roman" w:cs="Times New Roman"/>
          <w:sz w:val="24"/>
          <w:szCs w:val="24"/>
        </w:rPr>
        <w:t>s</w:t>
      </w:r>
      <w:r w:rsidR="00F55B3D">
        <w:rPr>
          <w:rFonts w:ascii="Times New Roman" w:hAnsi="Times New Roman" w:cs="Times New Roman"/>
          <w:sz w:val="24"/>
          <w:szCs w:val="24"/>
        </w:rPr>
        <w:t xml:space="preserve"> to provi</w:t>
      </w:r>
      <w:r>
        <w:rPr>
          <w:rFonts w:ascii="Times New Roman" w:hAnsi="Times New Roman" w:cs="Times New Roman"/>
          <w:sz w:val="24"/>
          <w:szCs w:val="24"/>
        </w:rPr>
        <w:t>de English readers access to this</w:t>
      </w:r>
      <w:r w:rsidR="00F55B3D">
        <w:rPr>
          <w:rFonts w:ascii="Times New Roman" w:hAnsi="Times New Roman" w:cs="Times New Roman"/>
          <w:sz w:val="24"/>
          <w:szCs w:val="24"/>
        </w:rPr>
        <w:t xml:space="preserve"> </w:t>
      </w:r>
      <w:r>
        <w:rPr>
          <w:rFonts w:ascii="Times New Roman" w:hAnsi="Times New Roman" w:cs="Times New Roman"/>
          <w:sz w:val="24"/>
          <w:szCs w:val="24"/>
        </w:rPr>
        <w:t xml:space="preserve">early </w:t>
      </w:r>
      <w:r w:rsidR="00F55B3D">
        <w:rPr>
          <w:rFonts w:ascii="Times New Roman" w:hAnsi="Times New Roman" w:cs="Times New Roman"/>
          <w:sz w:val="24"/>
          <w:szCs w:val="24"/>
        </w:rPr>
        <w:t>translation</w:t>
      </w:r>
      <w:r>
        <w:rPr>
          <w:rFonts w:ascii="Times New Roman" w:hAnsi="Times New Roman" w:cs="Times New Roman"/>
          <w:sz w:val="24"/>
          <w:szCs w:val="24"/>
        </w:rPr>
        <w:t xml:space="preserve"> in a single volume.</w:t>
      </w:r>
      <w:r w:rsidR="00F55B3D">
        <w:rPr>
          <w:rFonts w:ascii="Times New Roman" w:hAnsi="Times New Roman" w:cs="Times New Roman"/>
          <w:sz w:val="24"/>
          <w:szCs w:val="24"/>
        </w:rPr>
        <w:t xml:space="preserve"> Some of the spellings have been modernised and there are some </w:t>
      </w:r>
      <w:r>
        <w:rPr>
          <w:rFonts w:ascii="Times New Roman" w:hAnsi="Times New Roman" w:cs="Times New Roman"/>
          <w:sz w:val="24"/>
          <w:szCs w:val="24"/>
        </w:rPr>
        <w:t>translation errors corrected</w:t>
      </w:r>
      <w:r w:rsidR="00F55B3D">
        <w:rPr>
          <w:rFonts w:ascii="Times New Roman" w:hAnsi="Times New Roman" w:cs="Times New Roman"/>
          <w:sz w:val="24"/>
          <w:szCs w:val="24"/>
        </w:rPr>
        <w:t xml:space="preserve"> in the notes, but the interest is primarily in the st</w:t>
      </w:r>
      <w:r>
        <w:rPr>
          <w:rFonts w:ascii="Times New Roman" w:hAnsi="Times New Roman" w:cs="Times New Roman"/>
          <w:sz w:val="24"/>
          <w:szCs w:val="24"/>
        </w:rPr>
        <w:t xml:space="preserve">yle of </w:t>
      </w:r>
      <w:r w:rsidR="00F55B3D">
        <w:rPr>
          <w:rFonts w:ascii="Times New Roman" w:hAnsi="Times New Roman" w:cs="Times New Roman"/>
          <w:sz w:val="24"/>
          <w:szCs w:val="24"/>
        </w:rPr>
        <w:t xml:space="preserve">Lord Berners </w:t>
      </w:r>
      <w:r>
        <w:rPr>
          <w:rFonts w:ascii="Times New Roman" w:hAnsi="Times New Roman" w:cs="Times New Roman"/>
          <w:sz w:val="24"/>
          <w:szCs w:val="24"/>
        </w:rPr>
        <w:t xml:space="preserve">rather </w:t>
      </w:r>
      <w:r w:rsidR="00F55B3D">
        <w:rPr>
          <w:rFonts w:ascii="Times New Roman" w:hAnsi="Times New Roman" w:cs="Times New Roman"/>
          <w:sz w:val="24"/>
          <w:szCs w:val="24"/>
        </w:rPr>
        <w:t>than the accuracy of his translation.</w:t>
      </w:r>
    </w:p>
    <w:p w:rsidR="00F55B3D" w:rsidRPr="00212916" w:rsidRDefault="00F55B3D">
      <w:pPr>
        <w:spacing w:after="0" w:line="360" w:lineRule="auto"/>
        <w:rPr>
          <w:rFonts w:ascii="Times New Roman" w:hAnsi="Times New Roman" w:cs="Times New Roman"/>
          <w:sz w:val="24"/>
          <w:szCs w:val="24"/>
        </w:rPr>
      </w:pPr>
    </w:p>
    <w:p w:rsidR="00527B8C" w:rsidRPr="00212916" w:rsidRDefault="009F532A">
      <w:pPr>
        <w:spacing w:after="0" w:line="360" w:lineRule="auto"/>
        <w:rPr>
          <w:rFonts w:ascii="Times New Roman" w:hAnsi="Times New Roman" w:cs="Times New Roman"/>
          <w:sz w:val="24"/>
          <w:szCs w:val="24"/>
        </w:rPr>
      </w:pPr>
      <w:r w:rsidRPr="00212916">
        <w:rPr>
          <w:rFonts w:ascii="Times New Roman" w:hAnsi="Times New Roman" w:cs="Times New Roman"/>
          <w:sz w:val="24"/>
          <w:szCs w:val="24"/>
        </w:rPr>
        <w:t xml:space="preserve">Jean </w:t>
      </w:r>
      <w:r w:rsidR="00527B8C" w:rsidRPr="00212916">
        <w:rPr>
          <w:rFonts w:ascii="Times New Roman" w:hAnsi="Times New Roman" w:cs="Times New Roman"/>
          <w:sz w:val="24"/>
          <w:szCs w:val="24"/>
        </w:rPr>
        <w:t xml:space="preserve">Froissart, </w:t>
      </w:r>
      <w:r w:rsidR="00832104">
        <w:rPr>
          <w:rFonts w:ascii="Times New Roman" w:hAnsi="Times New Roman" w:cs="Times New Roman"/>
          <w:sz w:val="24"/>
          <w:szCs w:val="24"/>
        </w:rPr>
        <w:t>Froissart’s C</w:t>
      </w:r>
      <w:r w:rsidR="00527B8C" w:rsidRPr="00212916">
        <w:rPr>
          <w:rFonts w:ascii="Times New Roman" w:hAnsi="Times New Roman" w:cs="Times New Roman"/>
          <w:i/>
          <w:sz w:val="24"/>
          <w:szCs w:val="24"/>
        </w:rPr>
        <w:t>hronicles</w:t>
      </w:r>
      <w:r w:rsidR="00527B8C" w:rsidRPr="00212916">
        <w:rPr>
          <w:rFonts w:ascii="Times New Roman" w:hAnsi="Times New Roman" w:cs="Times New Roman"/>
          <w:sz w:val="24"/>
          <w:szCs w:val="24"/>
        </w:rPr>
        <w:t xml:space="preserve">, </w:t>
      </w:r>
      <w:r w:rsidR="00F775E3" w:rsidRPr="00212916">
        <w:rPr>
          <w:rFonts w:ascii="Times New Roman" w:hAnsi="Times New Roman" w:cs="Times New Roman"/>
          <w:sz w:val="24"/>
          <w:szCs w:val="24"/>
        </w:rPr>
        <w:t>ed</w:t>
      </w:r>
      <w:r w:rsidR="00212916">
        <w:rPr>
          <w:rFonts w:ascii="Times New Roman" w:hAnsi="Times New Roman" w:cs="Times New Roman"/>
          <w:sz w:val="24"/>
          <w:szCs w:val="24"/>
        </w:rPr>
        <w:t>.</w:t>
      </w:r>
      <w:r w:rsidR="00F775E3" w:rsidRPr="00212916">
        <w:rPr>
          <w:rFonts w:ascii="Times New Roman" w:hAnsi="Times New Roman" w:cs="Times New Roman"/>
          <w:sz w:val="24"/>
          <w:szCs w:val="24"/>
        </w:rPr>
        <w:t xml:space="preserve"> and trans</w:t>
      </w:r>
      <w:r w:rsidR="00212916">
        <w:rPr>
          <w:rFonts w:ascii="Times New Roman" w:hAnsi="Times New Roman" w:cs="Times New Roman"/>
          <w:sz w:val="24"/>
          <w:szCs w:val="24"/>
        </w:rPr>
        <w:t>.</w:t>
      </w:r>
      <w:r w:rsidR="00F775E3" w:rsidRPr="00212916">
        <w:rPr>
          <w:rFonts w:ascii="Times New Roman" w:hAnsi="Times New Roman" w:cs="Times New Roman"/>
          <w:sz w:val="24"/>
          <w:szCs w:val="24"/>
        </w:rPr>
        <w:t xml:space="preserve"> </w:t>
      </w:r>
      <w:r w:rsidRPr="00212916">
        <w:rPr>
          <w:rFonts w:ascii="Times New Roman" w:hAnsi="Times New Roman" w:cs="Times New Roman"/>
          <w:sz w:val="24"/>
          <w:szCs w:val="24"/>
        </w:rPr>
        <w:t>J</w:t>
      </w:r>
      <w:r w:rsidR="00212916">
        <w:rPr>
          <w:rFonts w:ascii="Times New Roman" w:hAnsi="Times New Roman" w:cs="Times New Roman"/>
          <w:sz w:val="24"/>
          <w:szCs w:val="24"/>
        </w:rPr>
        <w:t>.</w:t>
      </w:r>
      <w:r w:rsidRPr="00212916">
        <w:rPr>
          <w:rFonts w:ascii="Times New Roman" w:hAnsi="Times New Roman" w:cs="Times New Roman"/>
          <w:sz w:val="24"/>
          <w:szCs w:val="24"/>
        </w:rPr>
        <w:t xml:space="preserve"> </w:t>
      </w:r>
      <w:proofErr w:type="spellStart"/>
      <w:r w:rsidRPr="00212916">
        <w:rPr>
          <w:rFonts w:ascii="Times New Roman" w:hAnsi="Times New Roman" w:cs="Times New Roman"/>
          <w:sz w:val="24"/>
          <w:szCs w:val="24"/>
        </w:rPr>
        <w:t>Jolliffe</w:t>
      </w:r>
      <w:proofErr w:type="spellEnd"/>
      <w:r w:rsidR="00527B8C" w:rsidRPr="00212916">
        <w:rPr>
          <w:rFonts w:ascii="Times New Roman" w:hAnsi="Times New Roman" w:cs="Times New Roman"/>
          <w:sz w:val="24"/>
          <w:szCs w:val="24"/>
        </w:rPr>
        <w:t xml:space="preserve"> </w:t>
      </w:r>
      <w:r w:rsidRPr="00212916">
        <w:rPr>
          <w:rFonts w:ascii="Times New Roman" w:hAnsi="Times New Roman" w:cs="Times New Roman"/>
          <w:sz w:val="24"/>
          <w:szCs w:val="24"/>
        </w:rPr>
        <w:t xml:space="preserve">(London, </w:t>
      </w:r>
      <w:proofErr w:type="spellStart"/>
      <w:r w:rsidRPr="00212916">
        <w:rPr>
          <w:rFonts w:ascii="Times New Roman" w:hAnsi="Times New Roman" w:cs="Times New Roman"/>
          <w:sz w:val="24"/>
          <w:szCs w:val="24"/>
        </w:rPr>
        <w:t>Harvill</w:t>
      </w:r>
      <w:proofErr w:type="spellEnd"/>
      <w:r w:rsidRPr="00212916">
        <w:rPr>
          <w:rFonts w:ascii="Times New Roman" w:hAnsi="Times New Roman" w:cs="Times New Roman"/>
          <w:sz w:val="24"/>
          <w:szCs w:val="24"/>
        </w:rPr>
        <w:t>, 1967)</w:t>
      </w:r>
    </w:p>
    <w:p w:rsidR="00EC4A51" w:rsidRPr="00212916" w:rsidRDefault="00EC4A51" w:rsidP="00EC4A51">
      <w:pPr>
        <w:spacing w:after="0" w:line="360" w:lineRule="auto"/>
        <w:rPr>
          <w:rFonts w:ascii="Times New Roman" w:hAnsi="Times New Roman" w:cs="Times New Roman"/>
          <w:sz w:val="24"/>
          <w:szCs w:val="24"/>
        </w:rPr>
      </w:pPr>
    </w:p>
    <w:p w:rsidR="00527B8C" w:rsidRPr="00212916" w:rsidRDefault="00EC4A51" w:rsidP="00EC4A51">
      <w:pPr>
        <w:spacing w:after="0" w:line="360" w:lineRule="auto"/>
        <w:rPr>
          <w:rFonts w:ascii="Times New Roman" w:hAnsi="Times New Roman" w:cs="Times New Roman"/>
          <w:sz w:val="24"/>
          <w:szCs w:val="24"/>
        </w:rPr>
      </w:pPr>
      <w:r w:rsidRPr="00212916">
        <w:rPr>
          <w:rFonts w:ascii="Times New Roman" w:hAnsi="Times New Roman" w:cs="Times New Roman"/>
          <w:sz w:val="24"/>
          <w:szCs w:val="24"/>
        </w:rPr>
        <w:t>A</w:t>
      </w:r>
      <w:r w:rsidR="00F775E3" w:rsidRPr="00212916">
        <w:rPr>
          <w:rFonts w:ascii="Times New Roman" w:hAnsi="Times New Roman" w:cs="Times New Roman"/>
          <w:sz w:val="24"/>
          <w:szCs w:val="24"/>
        </w:rPr>
        <w:t xml:space="preserve">ccessible and accurate English </w:t>
      </w:r>
      <w:r w:rsidR="00240389" w:rsidRPr="00212916">
        <w:rPr>
          <w:rFonts w:ascii="Times New Roman" w:hAnsi="Times New Roman" w:cs="Times New Roman"/>
          <w:sz w:val="24"/>
          <w:szCs w:val="24"/>
        </w:rPr>
        <w:t xml:space="preserve">translation of selected passages from Froissart’s </w:t>
      </w:r>
      <w:r w:rsidR="00240389" w:rsidRPr="00212916">
        <w:rPr>
          <w:rFonts w:ascii="Times New Roman" w:hAnsi="Times New Roman" w:cs="Times New Roman"/>
          <w:i/>
          <w:sz w:val="24"/>
          <w:szCs w:val="24"/>
        </w:rPr>
        <w:t>Chronicles</w:t>
      </w:r>
      <w:r w:rsidR="00240389" w:rsidRPr="00212916">
        <w:rPr>
          <w:rFonts w:ascii="Times New Roman" w:hAnsi="Times New Roman" w:cs="Times New Roman"/>
          <w:sz w:val="24"/>
          <w:szCs w:val="24"/>
        </w:rPr>
        <w:t>. It includes some full translations, some abridged translations, and a number of summaries. It also contains a brief introduction, some useful maps and genealogical tables.</w:t>
      </w:r>
    </w:p>
    <w:p w:rsidR="00F775E3" w:rsidRPr="00212916" w:rsidRDefault="00F775E3">
      <w:pPr>
        <w:spacing w:after="0" w:line="360" w:lineRule="auto"/>
        <w:rPr>
          <w:rFonts w:ascii="Times New Roman" w:hAnsi="Times New Roman" w:cs="Times New Roman"/>
          <w:sz w:val="24"/>
          <w:szCs w:val="24"/>
        </w:rPr>
      </w:pPr>
    </w:p>
    <w:p w:rsidR="00527B8C" w:rsidRPr="00212916" w:rsidRDefault="00212916" w:rsidP="00527B8C">
      <w:pPr>
        <w:spacing w:after="0" w:line="360" w:lineRule="auto"/>
        <w:rPr>
          <w:rFonts w:ascii="Times New Roman" w:hAnsi="Times New Roman" w:cs="Times New Roman"/>
          <w:sz w:val="24"/>
          <w:szCs w:val="24"/>
        </w:rPr>
      </w:pPr>
      <w:r w:rsidRPr="00212916">
        <w:rPr>
          <w:rFonts w:ascii="Times New Roman" w:hAnsi="Times New Roman" w:cs="Times New Roman"/>
          <w:sz w:val="24"/>
          <w:szCs w:val="24"/>
        </w:rPr>
        <w:t>Jean Froissart,</w:t>
      </w:r>
      <w:r w:rsidR="00527B8C" w:rsidRPr="00212916">
        <w:rPr>
          <w:rFonts w:ascii="Times New Roman" w:hAnsi="Times New Roman" w:cs="Times New Roman"/>
          <w:sz w:val="24"/>
          <w:szCs w:val="24"/>
        </w:rPr>
        <w:t xml:space="preserve"> </w:t>
      </w:r>
      <w:r w:rsidR="00527B8C" w:rsidRPr="00212916">
        <w:rPr>
          <w:rFonts w:ascii="Times New Roman" w:hAnsi="Times New Roman" w:cs="Times New Roman"/>
          <w:i/>
          <w:sz w:val="24"/>
          <w:szCs w:val="24"/>
        </w:rPr>
        <w:t>Ch</w:t>
      </w:r>
      <w:r w:rsidR="00832104">
        <w:rPr>
          <w:rFonts w:ascii="Times New Roman" w:hAnsi="Times New Roman" w:cs="Times New Roman"/>
          <w:i/>
          <w:sz w:val="24"/>
          <w:szCs w:val="24"/>
        </w:rPr>
        <w:t xml:space="preserve">ronicles: </w:t>
      </w:r>
      <w:r w:rsidR="00527B8C" w:rsidRPr="00212916">
        <w:rPr>
          <w:rFonts w:ascii="Times New Roman" w:hAnsi="Times New Roman" w:cs="Times New Roman"/>
          <w:i/>
          <w:sz w:val="24"/>
          <w:szCs w:val="24"/>
        </w:rPr>
        <w:t>Froissart</w:t>
      </w:r>
      <w:r w:rsidRPr="00212916">
        <w:rPr>
          <w:rFonts w:ascii="Times New Roman" w:hAnsi="Times New Roman" w:cs="Times New Roman"/>
          <w:sz w:val="24"/>
          <w:szCs w:val="24"/>
        </w:rPr>
        <w:t xml:space="preserve">, </w:t>
      </w:r>
      <w:r w:rsidR="00527B8C" w:rsidRPr="00212916">
        <w:rPr>
          <w:rFonts w:ascii="Times New Roman" w:hAnsi="Times New Roman" w:cs="Times New Roman"/>
          <w:sz w:val="24"/>
          <w:szCs w:val="24"/>
        </w:rPr>
        <w:t xml:space="preserve">ed. and trans. </w:t>
      </w:r>
      <w:r w:rsidRPr="00212916">
        <w:rPr>
          <w:rFonts w:ascii="Times New Roman" w:hAnsi="Times New Roman" w:cs="Times New Roman"/>
          <w:sz w:val="24"/>
          <w:szCs w:val="24"/>
        </w:rPr>
        <w:t xml:space="preserve">G. </w:t>
      </w:r>
      <w:r w:rsidR="00527B8C" w:rsidRPr="00212916">
        <w:rPr>
          <w:rFonts w:ascii="Times New Roman" w:hAnsi="Times New Roman" w:cs="Times New Roman"/>
          <w:sz w:val="24"/>
          <w:szCs w:val="24"/>
        </w:rPr>
        <w:t xml:space="preserve">Brereton </w:t>
      </w:r>
      <w:r w:rsidRPr="00212916">
        <w:rPr>
          <w:rFonts w:ascii="Times New Roman" w:hAnsi="Times New Roman" w:cs="Times New Roman"/>
          <w:sz w:val="24"/>
          <w:szCs w:val="24"/>
        </w:rPr>
        <w:t>(Harmondsworth: Penguin Books,</w:t>
      </w:r>
      <w:r w:rsidR="00527B8C" w:rsidRPr="00212916">
        <w:rPr>
          <w:rFonts w:ascii="Times New Roman" w:hAnsi="Times New Roman" w:cs="Times New Roman"/>
          <w:sz w:val="24"/>
          <w:szCs w:val="24"/>
        </w:rPr>
        <w:t xml:space="preserve"> 1968</w:t>
      </w:r>
      <w:r w:rsidRPr="00212916">
        <w:rPr>
          <w:rFonts w:ascii="Times New Roman" w:hAnsi="Times New Roman" w:cs="Times New Roman"/>
          <w:sz w:val="24"/>
          <w:szCs w:val="24"/>
        </w:rPr>
        <w:t>)</w:t>
      </w:r>
      <w:r w:rsidR="00527B8C" w:rsidRPr="00212916">
        <w:rPr>
          <w:rFonts w:ascii="Times New Roman" w:hAnsi="Times New Roman" w:cs="Times New Roman"/>
          <w:sz w:val="24"/>
          <w:szCs w:val="24"/>
        </w:rPr>
        <w:t>.</w:t>
      </w:r>
    </w:p>
    <w:p w:rsidR="00527B8C" w:rsidRDefault="00527B8C" w:rsidP="00527B8C">
      <w:pPr>
        <w:spacing w:after="0" w:line="360" w:lineRule="auto"/>
        <w:rPr>
          <w:rFonts w:ascii="Times New Roman" w:hAnsi="Times New Roman" w:cs="Times New Roman"/>
          <w:sz w:val="24"/>
          <w:szCs w:val="24"/>
        </w:rPr>
      </w:pPr>
    </w:p>
    <w:p w:rsidR="00527B8C" w:rsidRDefault="00527B8C" w:rsidP="00527B8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Accessible, and very readable, English translation of important passages selected from Froissart’s </w:t>
      </w:r>
      <w:r w:rsidRPr="00410370">
        <w:rPr>
          <w:rFonts w:ascii="Times New Roman" w:hAnsi="Times New Roman" w:cs="Times New Roman"/>
          <w:i/>
          <w:sz w:val="24"/>
          <w:szCs w:val="24"/>
        </w:rPr>
        <w:t>Chronicles</w:t>
      </w:r>
      <w:r>
        <w:rPr>
          <w:rFonts w:ascii="Times New Roman" w:hAnsi="Times New Roman" w:cs="Times New Roman"/>
          <w:sz w:val="24"/>
          <w:szCs w:val="24"/>
        </w:rPr>
        <w:t xml:space="preserve">. It includes maps, a glossary of terms, an index of persons and a </w:t>
      </w:r>
      <w:r w:rsidR="00240389">
        <w:rPr>
          <w:rFonts w:ascii="Times New Roman" w:hAnsi="Times New Roman" w:cs="Times New Roman"/>
          <w:sz w:val="24"/>
          <w:szCs w:val="24"/>
        </w:rPr>
        <w:t>g</w:t>
      </w:r>
      <w:r>
        <w:rPr>
          <w:rFonts w:ascii="Times New Roman" w:hAnsi="Times New Roman" w:cs="Times New Roman"/>
          <w:sz w:val="24"/>
          <w:szCs w:val="24"/>
        </w:rPr>
        <w:t>eneral introduction that provides s</w:t>
      </w:r>
      <w:r w:rsidR="00410370">
        <w:rPr>
          <w:rFonts w:ascii="Times New Roman" w:hAnsi="Times New Roman" w:cs="Times New Roman"/>
          <w:sz w:val="24"/>
          <w:szCs w:val="24"/>
        </w:rPr>
        <w:t>ome insight into Froissart and his</w:t>
      </w:r>
      <w:r>
        <w:rPr>
          <w:rFonts w:ascii="Times New Roman" w:hAnsi="Times New Roman" w:cs="Times New Roman"/>
          <w:sz w:val="24"/>
          <w:szCs w:val="24"/>
        </w:rPr>
        <w:t xml:space="preserve"> </w:t>
      </w:r>
      <w:r w:rsidRPr="00527B8C">
        <w:rPr>
          <w:rFonts w:ascii="Times New Roman" w:hAnsi="Times New Roman" w:cs="Times New Roman"/>
          <w:i/>
          <w:sz w:val="24"/>
          <w:szCs w:val="24"/>
        </w:rPr>
        <w:t>Chronicles</w:t>
      </w:r>
      <w:r>
        <w:rPr>
          <w:rFonts w:ascii="Times New Roman" w:hAnsi="Times New Roman" w:cs="Times New Roman"/>
          <w:sz w:val="24"/>
          <w:szCs w:val="24"/>
        </w:rPr>
        <w:t xml:space="preserve">. It </w:t>
      </w:r>
      <w:r w:rsidR="00240389">
        <w:rPr>
          <w:rFonts w:ascii="Times New Roman" w:hAnsi="Times New Roman" w:cs="Times New Roman"/>
          <w:sz w:val="24"/>
          <w:szCs w:val="24"/>
        </w:rPr>
        <w:t xml:space="preserve">is </w:t>
      </w:r>
      <w:r>
        <w:rPr>
          <w:rFonts w:ascii="Times New Roman" w:hAnsi="Times New Roman" w:cs="Times New Roman"/>
          <w:sz w:val="24"/>
          <w:szCs w:val="24"/>
        </w:rPr>
        <w:t>probably still the most convenient English translation available for students and general readership.</w:t>
      </w:r>
    </w:p>
    <w:p w:rsidR="00E34560" w:rsidRDefault="00E34560">
      <w:pPr>
        <w:spacing w:after="0" w:line="360" w:lineRule="auto"/>
        <w:rPr>
          <w:rFonts w:ascii="Times New Roman" w:hAnsi="Times New Roman" w:cs="Times New Roman"/>
          <w:sz w:val="24"/>
          <w:szCs w:val="24"/>
        </w:rPr>
      </w:pPr>
    </w:p>
    <w:p w:rsidR="00240389" w:rsidRPr="006C09FD" w:rsidRDefault="00C03288" w:rsidP="00240389">
      <w:pPr>
        <w:spacing w:after="0" w:line="360" w:lineRule="auto"/>
        <w:rPr>
          <w:rFonts w:ascii="Times New Roman" w:hAnsi="Times New Roman" w:cs="Times New Roman"/>
          <w:sz w:val="24"/>
          <w:szCs w:val="24"/>
        </w:rPr>
      </w:pPr>
      <w:r w:rsidRPr="006C09FD">
        <w:rPr>
          <w:rFonts w:ascii="Times New Roman" w:hAnsi="Times New Roman" w:cs="Times New Roman"/>
          <w:sz w:val="24"/>
          <w:szCs w:val="24"/>
        </w:rPr>
        <w:lastRenderedPageBreak/>
        <w:t xml:space="preserve">P.F Ainsworth and G. </w:t>
      </w:r>
      <w:proofErr w:type="spellStart"/>
      <w:r w:rsidRPr="006C09FD">
        <w:rPr>
          <w:rFonts w:ascii="Times New Roman" w:hAnsi="Times New Roman" w:cs="Times New Roman"/>
          <w:sz w:val="24"/>
          <w:szCs w:val="24"/>
        </w:rPr>
        <w:t>Croenen</w:t>
      </w:r>
      <w:proofErr w:type="spellEnd"/>
      <w:r w:rsidRPr="006C09FD">
        <w:rPr>
          <w:rFonts w:ascii="Times New Roman" w:hAnsi="Times New Roman" w:cs="Times New Roman"/>
          <w:sz w:val="24"/>
          <w:szCs w:val="24"/>
        </w:rPr>
        <w:t xml:space="preserve">, </w:t>
      </w:r>
      <w:r w:rsidR="00240389" w:rsidRPr="006C09FD">
        <w:rPr>
          <w:rFonts w:ascii="Times New Roman" w:hAnsi="Times New Roman" w:cs="Times New Roman"/>
          <w:sz w:val="24"/>
          <w:szCs w:val="24"/>
        </w:rPr>
        <w:t>The Online Froissart</w:t>
      </w:r>
      <w:bookmarkStart w:id="6" w:name="_GoBack"/>
      <w:bookmarkEnd w:id="6"/>
      <w:r w:rsidRPr="006C09FD">
        <w:rPr>
          <w:rFonts w:ascii="Times New Roman" w:hAnsi="Times New Roman" w:cs="Times New Roman"/>
          <w:sz w:val="24"/>
          <w:szCs w:val="24"/>
        </w:rPr>
        <w:t xml:space="preserve"> &lt;</w:t>
      </w:r>
      <w:hyperlink r:id="rId8" w:history="1">
        <w:r w:rsidRPr="006C09FD">
          <w:rPr>
            <w:rStyle w:val="Hyperlink"/>
            <w:rFonts w:ascii="Times New Roman" w:hAnsi="Times New Roman" w:cs="Times New Roman"/>
            <w:sz w:val="24"/>
            <w:szCs w:val="24"/>
          </w:rPr>
          <w:t>http://www.hrionline.ac.uk/onlinefroissart</w:t>
        </w:r>
      </w:hyperlink>
      <w:r w:rsidRPr="006C09FD">
        <w:rPr>
          <w:rFonts w:ascii="Times New Roman" w:hAnsi="Times New Roman" w:cs="Times New Roman"/>
          <w:sz w:val="24"/>
          <w:szCs w:val="24"/>
        </w:rPr>
        <w:t>&gt; [Accessed November 2018 – January 2019]</w:t>
      </w:r>
    </w:p>
    <w:p w:rsidR="00240389" w:rsidRDefault="00240389" w:rsidP="00240389">
      <w:pPr>
        <w:spacing w:after="0" w:line="360" w:lineRule="auto"/>
        <w:rPr>
          <w:rFonts w:ascii="Times New Roman" w:hAnsi="Times New Roman" w:cs="Times New Roman"/>
          <w:sz w:val="24"/>
          <w:szCs w:val="24"/>
        </w:rPr>
      </w:pPr>
    </w:p>
    <w:p w:rsidR="00240389" w:rsidRDefault="00C03288" w:rsidP="00240389">
      <w:pPr>
        <w:spacing w:after="0" w:line="360" w:lineRule="auto"/>
        <w:rPr>
          <w:rFonts w:ascii="Times New Roman" w:hAnsi="Times New Roman" w:cs="Times New Roman"/>
          <w:sz w:val="24"/>
          <w:szCs w:val="24"/>
        </w:rPr>
      </w:pPr>
      <w:r>
        <w:rPr>
          <w:rFonts w:ascii="Times New Roman" w:hAnsi="Times New Roman" w:cs="Times New Roman"/>
          <w:sz w:val="24"/>
          <w:szCs w:val="24"/>
        </w:rPr>
        <w:t>The Online Froissart international collaboration is a</w:t>
      </w:r>
      <w:r w:rsidR="005873C3">
        <w:rPr>
          <w:rFonts w:ascii="Times New Roman" w:hAnsi="Times New Roman" w:cs="Times New Roman"/>
          <w:sz w:val="24"/>
          <w:szCs w:val="24"/>
        </w:rPr>
        <w:t>rguably the most important online resource for</w:t>
      </w:r>
      <w:r w:rsidR="00C76642">
        <w:rPr>
          <w:rFonts w:ascii="Times New Roman" w:hAnsi="Times New Roman" w:cs="Times New Roman"/>
          <w:sz w:val="24"/>
          <w:szCs w:val="24"/>
        </w:rPr>
        <w:t xml:space="preserve"> researchers and</w:t>
      </w:r>
      <w:r w:rsidR="005873C3">
        <w:rPr>
          <w:rFonts w:ascii="Times New Roman" w:hAnsi="Times New Roman" w:cs="Times New Roman"/>
          <w:sz w:val="24"/>
          <w:szCs w:val="24"/>
        </w:rPr>
        <w:t xml:space="preserve"> students of Froissart’s </w:t>
      </w:r>
      <w:r w:rsidR="005873C3" w:rsidRPr="005873C3">
        <w:rPr>
          <w:rFonts w:ascii="Times New Roman" w:hAnsi="Times New Roman" w:cs="Times New Roman"/>
          <w:i/>
          <w:sz w:val="24"/>
          <w:szCs w:val="24"/>
        </w:rPr>
        <w:t>Chronicles</w:t>
      </w:r>
      <w:r w:rsidR="00E87E20">
        <w:rPr>
          <w:rFonts w:ascii="Times New Roman" w:hAnsi="Times New Roman" w:cs="Times New Roman"/>
          <w:sz w:val="24"/>
          <w:szCs w:val="24"/>
        </w:rPr>
        <w:t xml:space="preserve">. It was created by </w:t>
      </w:r>
      <w:r w:rsidR="00410370">
        <w:rPr>
          <w:rFonts w:ascii="Times New Roman" w:hAnsi="Times New Roman" w:cs="Times New Roman"/>
          <w:sz w:val="24"/>
          <w:szCs w:val="24"/>
        </w:rPr>
        <w:t xml:space="preserve">the </w:t>
      </w:r>
      <w:r w:rsidR="00C76642" w:rsidRPr="00C76642">
        <w:rPr>
          <w:rFonts w:ascii="Times New Roman" w:hAnsi="Times New Roman" w:cs="Times New Roman"/>
          <w:sz w:val="24"/>
          <w:szCs w:val="24"/>
        </w:rPr>
        <w:t xml:space="preserve">Universities of Sheffield and Liverpool </w:t>
      </w:r>
      <w:r w:rsidR="00C76642">
        <w:rPr>
          <w:rFonts w:ascii="Times New Roman" w:hAnsi="Times New Roman" w:cs="Times New Roman"/>
          <w:sz w:val="24"/>
          <w:szCs w:val="24"/>
        </w:rPr>
        <w:t xml:space="preserve">as part of </w:t>
      </w:r>
      <w:r w:rsidR="00E87E20">
        <w:rPr>
          <w:rFonts w:ascii="Times New Roman" w:hAnsi="Times New Roman" w:cs="Times New Roman"/>
          <w:sz w:val="24"/>
          <w:szCs w:val="24"/>
        </w:rPr>
        <w:t>a</w:t>
      </w:r>
      <w:r w:rsidR="00E87E20" w:rsidRPr="00E87E20">
        <w:rPr>
          <w:rFonts w:ascii="Times New Roman" w:hAnsi="Times New Roman" w:cs="Times New Roman"/>
          <w:sz w:val="24"/>
          <w:szCs w:val="24"/>
        </w:rPr>
        <w:t xml:space="preserve"> project led by </w:t>
      </w:r>
      <w:r w:rsidR="005B1DBA">
        <w:rPr>
          <w:rFonts w:ascii="Times New Roman" w:hAnsi="Times New Roman" w:cs="Times New Roman"/>
          <w:sz w:val="24"/>
          <w:szCs w:val="24"/>
        </w:rPr>
        <w:t xml:space="preserve">renowned </w:t>
      </w:r>
      <w:r w:rsidR="00E87E20">
        <w:rPr>
          <w:rFonts w:ascii="Times New Roman" w:hAnsi="Times New Roman" w:cs="Times New Roman"/>
          <w:sz w:val="24"/>
          <w:szCs w:val="24"/>
        </w:rPr>
        <w:t xml:space="preserve">Froissart specialists </w:t>
      </w:r>
      <w:r w:rsidR="00E87E20" w:rsidRPr="00E87E20">
        <w:rPr>
          <w:rFonts w:ascii="Times New Roman" w:hAnsi="Times New Roman" w:cs="Times New Roman"/>
          <w:sz w:val="24"/>
          <w:szCs w:val="24"/>
        </w:rPr>
        <w:t xml:space="preserve">Peter Ainsworth and </w:t>
      </w:r>
      <w:proofErr w:type="spellStart"/>
      <w:r w:rsidR="00E87E20" w:rsidRPr="00E87E20">
        <w:rPr>
          <w:rFonts w:ascii="Times New Roman" w:hAnsi="Times New Roman" w:cs="Times New Roman"/>
          <w:sz w:val="24"/>
          <w:szCs w:val="24"/>
        </w:rPr>
        <w:t>Godfried</w:t>
      </w:r>
      <w:proofErr w:type="spellEnd"/>
      <w:r w:rsidR="00E87E20" w:rsidRPr="00E87E20">
        <w:rPr>
          <w:rFonts w:ascii="Times New Roman" w:hAnsi="Times New Roman" w:cs="Times New Roman"/>
          <w:sz w:val="24"/>
          <w:szCs w:val="24"/>
        </w:rPr>
        <w:t xml:space="preserve"> </w:t>
      </w:r>
      <w:proofErr w:type="spellStart"/>
      <w:r w:rsidR="00E87E20" w:rsidRPr="00E87E20">
        <w:rPr>
          <w:rFonts w:ascii="Times New Roman" w:hAnsi="Times New Roman" w:cs="Times New Roman"/>
          <w:sz w:val="24"/>
          <w:szCs w:val="24"/>
        </w:rPr>
        <w:t>Croenen</w:t>
      </w:r>
      <w:proofErr w:type="spellEnd"/>
      <w:r w:rsidR="00E87E20">
        <w:rPr>
          <w:rFonts w:ascii="Times New Roman" w:hAnsi="Times New Roman" w:cs="Times New Roman"/>
          <w:sz w:val="24"/>
          <w:szCs w:val="24"/>
        </w:rPr>
        <w:t>. The content is mostly a</w:t>
      </w:r>
      <w:r w:rsidR="005873C3">
        <w:rPr>
          <w:rFonts w:ascii="Times New Roman" w:hAnsi="Times New Roman" w:cs="Times New Roman"/>
          <w:sz w:val="24"/>
          <w:szCs w:val="24"/>
        </w:rPr>
        <w:t xml:space="preserve">rranged around the manuscripts of Books I-IV, with digital reproductions of original manuscripts, electronic transcriptions </w:t>
      </w:r>
      <w:r w:rsidR="00E87E20">
        <w:rPr>
          <w:rFonts w:ascii="Times New Roman" w:hAnsi="Times New Roman" w:cs="Times New Roman"/>
          <w:sz w:val="24"/>
          <w:szCs w:val="24"/>
        </w:rPr>
        <w:t xml:space="preserve">with English translations provided, and details of manuscripts unknown to the early editors of the </w:t>
      </w:r>
      <w:r w:rsidR="00E87E20" w:rsidRPr="00E87E20">
        <w:rPr>
          <w:rFonts w:ascii="Times New Roman" w:hAnsi="Times New Roman" w:cs="Times New Roman"/>
          <w:i/>
          <w:sz w:val="24"/>
          <w:szCs w:val="24"/>
        </w:rPr>
        <w:t>Chronicles</w:t>
      </w:r>
      <w:r w:rsidR="00E87E20">
        <w:rPr>
          <w:rFonts w:ascii="Times New Roman" w:hAnsi="Times New Roman" w:cs="Times New Roman"/>
          <w:i/>
          <w:sz w:val="24"/>
          <w:szCs w:val="24"/>
        </w:rPr>
        <w:t xml:space="preserve"> </w:t>
      </w:r>
      <w:r w:rsidR="00C76642">
        <w:rPr>
          <w:rFonts w:ascii="Times New Roman" w:hAnsi="Times New Roman" w:cs="Times New Roman"/>
          <w:sz w:val="24"/>
          <w:szCs w:val="24"/>
        </w:rPr>
        <w:t>are available. It</w:t>
      </w:r>
      <w:r w:rsidR="00E87E20">
        <w:rPr>
          <w:rFonts w:ascii="Times New Roman" w:hAnsi="Times New Roman" w:cs="Times New Roman"/>
          <w:sz w:val="24"/>
          <w:szCs w:val="24"/>
        </w:rPr>
        <w:t xml:space="preserve"> includes </w:t>
      </w:r>
      <w:r w:rsidR="00C76642">
        <w:rPr>
          <w:rFonts w:ascii="Times New Roman" w:hAnsi="Times New Roman" w:cs="Times New Roman"/>
          <w:sz w:val="24"/>
          <w:szCs w:val="24"/>
        </w:rPr>
        <w:t xml:space="preserve">a plethora of important information on </w:t>
      </w:r>
      <w:r w:rsidR="00E87E20">
        <w:rPr>
          <w:rFonts w:ascii="Times New Roman" w:hAnsi="Times New Roman" w:cs="Times New Roman"/>
          <w:sz w:val="24"/>
          <w:szCs w:val="24"/>
        </w:rPr>
        <w:t>illustrations, p</w:t>
      </w:r>
      <w:r w:rsidR="005873C3">
        <w:rPr>
          <w:rFonts w:ascii="Times New Roman" w:hAnsi="Times New Roman" w:cs="Times New Roman"/>
          <w:sz w:val="24"/>
          <w:szCs w:val="24"/>
        </w:rPr>
        <w:t>alaeography and codicology</w:t>
      </w:r>
      <w:r w:rsidR="00E87E20">
        <w:rPr>
          <w:rFonts w:ascii="Times New Roman" w:hAnsi="Times New Roman" w:cs="Times New Roman"/>
          <w:sz w:val="24"/>
          <w:szCs w:val="24"/>
        </w:rPr>
        <w:t>. Also of benefit to the user are the multiple search options, dictionary, chapter summaries, an informative help section and an extensive bibliography.</w:t>
      </w:r>
    </w:p>
    <w:p w:rsidR="00E87E20" w:rsidRPr="00E87E20" w:rsidRDefault="00E87E20" w:rsidP="00E87E20">
      <w:pPr>
        <w:spacing w:after="0" w:line="360" w:lineRule="auto"/>
        <w:rPr>
          <w:rFonts w:ascii="Times New Roman" w:hAnsi="Times New Roman" w:cs="Times New Roman"/>
          <w:sz w:val="24"/>
          <w:szCs w:val="24"/>
        </w:rPr>
      </w:pPr>
    </w:p>
    <w:p w:rsidR="00E87E20" w:rsidRDefault="00A71FF4" w:rsidP="00E87E2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Though not </w:t>
      </w:r>
      <w:r w:rsidR="00620E89">
        <w:rPr>
          <w:rFonts w:ascii="Times New Roman" w:hAnsi="Times New Roman" w:cs="Times New Roman"/>
          <w:sz w:val="24"/>
          <w:szCs w:val="24"/>
        </w:rPr>
        <w:t xml:space="preserve">an edition of Froissart’s </w:t>
      </w:r>
      <w:r w:rsidR="00620E89" w:rsidRPr="00A64D48">
        <w:rPr>
          <w:rFonts w:ascii="Times New Roman" w:hAnsi="Times New Roman" w:cs="Times New Roman"/>
          <w:i/>
          <w:sz w:val="24"/>
          <w:szCs w:val="24"/>
        </w:rPr>
        <w:t>Chronicles</w:t>
      </w:r>
      <w:r w:rsidR="0073520E">
        <w:rPr>
          <w:rFonts w:ascii="Times New Roman" w:hAnsi="Times New Roman" w:cs="Times New Roman"/>
          <w:sz w:val="24"/>
          <w:szCs w:val="24"/>
        </w:rPr>
        <w:t>,</w:t>
      </w:r>
      <w:r>
        <w:rPr>
          <w:rFonts w:ascii="Times New Roman" w:hAnsi="Times New Roman" w:cs="Times New Roman"/>
          <w:sz w:val="24"/>
          <w:szCs w:val="24"/>
        </w:rPr>
        <w:t xml:space="preserve"> </w:t>
      </w:r>
      <w:r w:rsidR="00C03288">
        <w:rPr>
          <w:rFonts w:ascii="Times New Roman" w:hAnsi="Times New Roman" w:cs="Times New Roman"/>
          <w:sz w:val="24"/>
          <w:szCs w:val="24"/>
        </w:rPr>
        <w:t>the Bi</w:t>
      </w:r>
      <w:r w:rsidR="0073520E">
        <w:rPr>
          <w:rFonts w:ascii="Times New Roman" w:hAnsi="Times New Roman" w:cs="Times New Roman"/>
          <w:sz w:val="24"/>
          <w:szCs w:val="24"/>
        </w:rPr>
        <w:t xml:space="preserve">bliography of </w:t>
      </w:r>
      <w:r w:rsidR="00C03288">
        <w:rPr>
          <w:rFonts w:ascii="Times New Roman" w:hAnsi="Times New Roman" w:cs="Times New Roman"/>
          <w:sz w:val="24"/>
          <w:szCs w:val="24"/>
        </w:rPr>
        <w:t xml:space="preserve">Jean </w:t>
      </w:r>
      <w:r w:rsidR="0073520E">
        <w:rPr>
          <w:rFonts w:ascii="Times New Roman" w:hAnsi="Times New Roman" w:cs="Times New Roman"/>
          <w:sz w:val="24"/>
          <w:szCs w:val="24"/>
        </w:rPr>
        <w:t xml:space="preserve">Froissart </w:t>
      </w:r>
      <w:r w:rsidR="0073520E">
        <w:rPr>
          <w:rFonts w:ascii="Times New Roman" w:hAnsi="Times New Roman" w:cs="Times New Roman"/>
          <w:sz w:val="24"/>
          <w:szCs w:val="24"/>
        </w:rPr>
        <w:t>compiled by</w:t>
      </w:r>
      <w:r w:rsidR="0073520E" w:rsidRPr="00E87E20">
        <w:rPr>
          <w:rFonts w:ascii="Times New Roman" w:hAnsi="Times New Roman" w:cs="Times New Roman"/>
          <w:sz w:val="24"/>
          <w:szCs w:val="24"/>
        </w:rPr>
        <w:t xml:space="preserve"> </w:t>
      </w:r>
      <w:proofErr w:type="spellStart"/>
      <w:r w:rsidR="0073520E" w:rsidRPr="00E87E20">
        <w:rPr>
          <w:rFonts w:ascii="Times New Roman" w:hAnsi="Times New Roman" w:cs="Times New Roman"/>
          <w:sz w:val="24"/>
          <w:szCs w:val="24"/>
        </w:rPr>
        <w:t>Godfried</w:t>
      </w:r>
      <w:proofErr w:type="spellEnd"/>
      <w:r w:rsidR="0073520E" w:rsidRPr="00E87E20">
        <w:rPr>
          <w:rFonts w:ascii="Times New Roman" w:hAnsi="Times New Roman" w:cs="Times New Roman"/>
          <w:sz w:val="24"/>
          <w:szCs w:val="24"/>
        </w:rPr>
        <w:t xml:space="preserve"> </w:t>
      </w:r>
      <w:proofErr w:type="spellStart"/>
      <w:r w:rsidR="0073520E" w:rsidRPr="00E87E20">
        <w:rPr>
          <w:rFonts w:ascii="Times New Roman" w:hAnsi="Times New Roman" w:cs="Times New Roman"/>
          <w:sz w:val="24"/>
          <w:szCs w:val="24"/>
        </w:rPr>
        <w:t>Croenen</w:t>
      </w:r>
      <w:proofErr w:type="spellEnd"/>
      <w:r w:rsidR="0073520E" w:rsidRPr="00E87E20">
        <w:rPr>
          <w:rFonts w:ascii="Times New Roman" w:hAnsi="Times New Roman" w:cs="Times New Roman"/>
          <w:sz w:val="24"/>
          <w:szCs w:val="24"/>
        </w:rPr>
        <w:t xml:space="preserve"> </w:t>
      </w:r>
      <w:r w:rsidR="0073520E">
        <w:rPr>
          <w:rFonts w:ascii="Times New Roman" w:hAnsi="Times New Roman" w:cs="Times New Roman"/>
          <w:sz w:val="24"/>
          <w:szCs w:val="24"/>
        </w:rPr>
        <w:t>deserves some credit.</w:t>
      </w:r>
      <w:r w:rsidR="0073520E">
        <w:rPr>
          <w:rStyle w:val="FootnoteReference"/>
          <w:rFonts w:ascii="Times New Roman" w:hAnsi="Times New Roman" w:cs="Times New Roman"/>
          <w:sz w:val="24"/>
          <w:szCs w:val="24"/>
        </w:rPr>
        <w:footnoteReference w:id="11"/>
      </w:r>
      <w:r w:rsidR="0073520E">
        <w:rPr>
          <w:rFonts w:ascii="Times New Roman" w:hAnsi="Times New Roman" w:cs="Times New Roman"/>
          <w:sz w:val="24"/>
          <w:szCs w:val="24"/>
        </w:rPr>
        <w:t xml:space="preserve"> T</w:t>
      </w:r>
      <w:r>
        <w:rPr>
          <w:rFonts w:ascii="Times New Roman" w:hAnsi="Times New Roman" w:cs="Times New Roman"/>
          <w:sz w:val="24"/>
          <w:szCs w:val="24"/>
        </w:rPr>
        <w:t xml:space="preserve">his excellent website is a </w:t>
      </w:r>
      <w:r w:rsidR="00620E89">
        <w:rPr>
          <w:rFonts w:ascii="Times New Roman" w:hAnsi="Times New Roman" w:cs="Times New Roman"/>
          <w:sz w:val="24"/>
          <w:szCs w:val="24"/>
        </w:rPr>
        <w:t xml:space="preserve">very useful starting point for Froissart’s works. Unfortunately, </w:t>
      </w:r>
      <w:r w:rsidR="00A64D48">
        <w:rPr>
          <w:rFonts w:ascii="Times New Roman" w:hAnsi="Times New Roman" w:cs="Times New Roman"/>
          <w:sz w:val="24"/>
          <w:szCs w:val="24"/>
        </w:rPr>
        <w:t xml:space="preserve">it has </w:t>
      </w:r>
      <w:r w:rsidR="00620E89">
        <w:rPr>
          <w:rFonts w:ascii="Times New Roman" w:hAnsi="Times New Roman" w:cs="Times New Roman"/>
          <w:sz w:val="24"/>
          <w:szCs w:val="24"/>
        </w:rPr>
        <w:t>not updated since 20 Jan</w:t>
      </w:r>
      <w:r w:rsidR="00A64D48">
        <w:rPr>
          <w:rFonts w:ascii="Times New Roman" w:hAnsi="Times New Roman" w:cs="Times New Roman"/>
          <w:sz w:val="24"/>
          <w:szCs w:val="24"/>
        </w:rPr>
        <w:t>uary</w:t>
      </w:r>
      <w:r w:rsidR="00620E89">
        <w:rPr>
          <w:rFonts w:ascii="Times New Roman" w:hAnsi="Times New Roman" w:cs="Times New Roman"/>
          <w:sz w:val="24"/>
          <w:szCs w:val="24"/>
        </w:rPr>
        <w:t xml:space="preserve"> 2009</w:t>
      </w:r>
      <w:r w:rsidR="00A64D48">
        <w:rPr>
          <w:rFonts w:ascii="Times New Roman" w:hAnsi="Times New Roman" w:cs="Times New Roman"/>
          <w:sz w:val="24"/>
          <w:szCs w:val="24"/>
        </w:rPr>
        <w:t>. The</w:t>
      </w:r>
      <w:r w:rsidR="00E87E20" w:rsidRPr="00E87E20">
        <w:rPr>
          <w:rFonts w:ascii="Times New Roman" w:hAnsi="Times New Roman" w:cs="Times New Roman"/>
          <w:sz w:val="24"/>
          <w:szCs w:val="24"/>
        </w:rPr>
        <w:t xml:space="preserve"> </w:t>
      </w:r>
      <w:r>
        <w:rPr>
          <w:rFonts w:ascii="Times New Roman" w:hAnsi="Times New Roman" w:cs="Times New Roman"/>
          <w:sz w:val="24"/>
          <w:szCs w:val="24"/>
        </w:rPr>
        <w:t>thorough bibliography</w:t>
      </w:r>
      <w:r w:rsidR="00A64D48">
        <w:rPr>
          <w:rFonts w:ascii="Times New Roman" w:hAnsi="Times New Roman" w:cs="Times New Roman"/>
          <w:sz w:val="24"/>
          <w:szCs w:val="24"/>
        </w:rPr>
        <w:t xml:space="preserve"> comprising Translations, </w:t>
      </w:r>
      <w:proofErr w:type="spellStart"/>
      <w:r w:rsidR="00A64D48" w:rsidRPr="00410370">
        <w:rPr>
          <w:rFonts w:ascii="Times New Roman" w:hAnsi="Times New Roman" w:cs="Times New Roman"/>
          <w:i/>
          <w:sz w:val="24"/>
          <w:szCs w:val="24"/>
        </w:rPr>
        <w:t>Chroniques</w:t>
      </w:r>
      <w:proofErr w:type="spellEnd"/>
      <w:r w:rsidR="00A64D48">
        <w:rPr>
          <w:rFonts w:ascii="Times New Roman" w:hAnsi="Times New Roman" w:cs="Times New Roman"/>
          <w:sz w:val="24"/>
          <w:szCs w:val="24"/>
        </w:rPr>
        <w:t xml:space="preserve"> and Verses is very useful, but it is the monumental Critical Works section however, that </w:t>
      </w:r>
      <w:r w:rsidR="00445F3B">
        <w:rPr>
          <w:rFonts w:ascii="Times New Roman" w:hAnsi="Times New Roman" w:cs="Times New Roman"/>
          <w:sz w:val="24"/>
          <w:szCs w:val="24"/>
        </w:rPr>
        <w:t>sho</w:t>
      </w:r>
      <w:r w:rsidR="00A64D48">
        <w:rPr>
          <w:rFonts w:ascii="Times New Roman" w:hAnsi="Times New Roman" w:cs="Times New Roman"/>
          <w:sz w:val="24"/>
          <w:szCs w:val="24"/>
        </w:rPr>
        <w:t xml:space="preserve">uld prove invaluable to </w:t>
      </w:r>
      <w:r w:rsidR="00424BF7">
        <w:rPr>
          <w:rFonts w:ascii="Times New Roman" w:hAnsi="Times New Roman" w:cs="Times New Roman"/>
          <w:sz w:val="24"/>
          <w:szCs w:val="24"/>
        </w:rPr>
        <w:t xml:space="preserve">anyone wishing to </w:t>
      </w:r>
      <w:r w:rsidR="00A64D48">
        <w:rPr>
          <w:rFonts w:ascii="Times New Roman" w:hAnsi="Times New Roman" w:cs="Times New Roman"/>
          <w:sz w:val="24"/>
          <w:szCs w:val="24"/>
        </w:rPr>
        <w:t>study Froissart</w:t>
      </w:r>
      <w:r w:rsidR="00424BF7">
        <w:rPr>
          <w:rFonts w:ascii="Times New Roman" w:hAnsi="Times New Roman" w:cs="Times New Roman"/>
          <w:sz w:val="24"/>
          <w:szCs w:val="24"/>
        </w:rPr>
        <w:t>.</w:t>
      </w:r>
    </w:p>
    <w:p w:rsidR="004010DE" w:rsidRDefault="004010DE">
      <w:pPr>
        <w:spacing w:after="0" w:line="360" w:lineRule="auto"/>
        <w:rPr>
          <w:rFonts w:ascii="Times New Roman" w:hAnsi="Times New Roman" w:cs="Times New Roman"/>
          <w:sz w:val="24"/>
          <w:szCs w:val="24"/>
        </w:rPr>
      </w:pPr>
    </w:p>
    <w:p w:rsidR="00237A83" w:rsidRDefault="00237A83">
      <w:pPr>
        <w:spacing w:after="0" w:line="360" w:lineRule="auto"/>
        <w:rPr>
          <w:rFonts w:ascii="Times New Roman" w:hAnsi="Times New Roman" w:cs="Times New Roman"/>
          <w:sz w:val="24"/>
          <w:szCs w:val="24"/>
        </w:rPr>
      </w:pPr>
    </w:p>
    <w:p w:rsidR="00237A83" w:rsidRPr="007E0066" w:rsidRDefault="00237A83">
      <w:pPr>
        <w:spacing w:after="0" w:line="360" w:lineRule="auto"/>
        <w:rPr>
          <w:rFonts w:ascii="Times New Roman" w:hAnsi="Times New Roman" w:cs="Times New Roman"/>
          <w:sz w:val="24"/>
          <w:szCs w:val="24"/>
        </w:rPr>
      </w:pPr>
    </w:p>
    <w:sectPr w:rsidR="00237A83" w:rsidRPr="007E00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392" w:rsidRDefault="00994392" w:rsidP="00657538">
      <w:pPr>
        <w:spacing w:after="0" w:line="240" w:lineRule="auto"/>
      </w:pPr>
      <w:r>
        <w:separator/>
      </w:r>
    </w:p>
  </w:endnote>
  <w:endnote w:type="continuationSeparator" w:id="0">
    <w:p w:rsidR="00994392" w:rsidRDefault="00994392" w:rsidP="00657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392" w:rsidRDefault="00994392" w:rsidP="00657538">
      <w:pPr>
        <w:spacing w:after="0" w:line="240" w:lineRule="auto"/>
      </w:pPr>
      <w:r>
        <w:separator/>
      </w:r>
    </w:p>
  </w:footnote>
  <w:footnote w:type="continuationSeparator" w:id="0">
    <w:p w:rsidR="00994392" w:rsidRDefault="00994392" w:rsidP="00657538">
      <w:pPr>
        <w:spacing w:after="0" w:line="240" w:lineRule="auto"/>
      </w:pPr>
      <w:r>
        <w:continuationSeparator/>
      </w:r>
    </w:p>
  </w:footnote>
  <w:footnote w:id="1">
    <w:p w:rsidR="003055D0" w:rsidRDefault="003055D0" w:rsidP="000B60A7">
      <w:pPr>
        <w:pStyle w:val="FootnoteText"/>
      </w:pPr>
      <w:r>
        <w:rPr>
          <w:rStyle w:val="FootnoteReference"/>
        </w:rPr>
        <w:footnoteRef/>
      </w:r>
      <w:r>
        <w:t xml:space="preserve"> Norman Cartier suggests ‘Froissart began his career around 1353, by writing an </w:t>
      </w:r>
      <w:proofErr w:type="spellStart"/>
      <w:r>
        <w:t>epico</w:t>
      </w:r>
      <w:proofErr w:type="spellEnd"/>
      <w:r>
        <w:t>-historical compilation in verse’ (</w:t>
      </w:r>
      <w:r w:rsidR="000B60A7">
        <w:t xml:space="preserve">N.R. Cartier, ‘The Lost Chronicle’, </w:t>
      </w:r>
      <w:r w:rsidR="000B60A7" w:rsidRPr="000B60A7">
        <w:rPr>
          <w:i/>
        </w:rPr>
        <w:t>Speculum</w:t>
      </w:r>
      <w:r w:rsidR="000B60A7">
        <w:t>, 36: (1961), pp.424-434 (p.434).</w:t>
      </w:r>
    </w:p>
  </w:footnote>
  <w:footnote w:id="2">
    <w:p w:rsidR="003055D0" w:rsidRDefault="003055D0">
      <w:pPr>
        <w:pStyle w:val="FootnoteText"/>
      </w:pPr>
      <w:r>
        <w:rPr>
          <w:rStyle w:val="FootnoteReference"/>
        </w:rPr>
        <w:footnoteRef/>
      </w:r>
      <w:r>
        <w:t xml:space="preserve"> G. Brereton</w:t>
      </w:r>
      <w:r w:rsidR="00D41502">
        <w:t>, ed. and trans.</w:t>
      </w:r>
      <w:r>
        <w:t xml:space="preserve">, </w:t>
      </w:r>
      <w:r w:rsidR="000B60A7" w:rsidRPr="000B60A7">
        <w:rPr>
          <w:i/>
        </w:rPr>
        <w:t>Froissart: Chronicles</w:t>
      </w:r>
      <w:r w:rsidR="000B60A7">
        <w:t xml:space="preserve"> </w:t>
      </w:r>
      <w:r>
        <w:t>(</w:t>
      </w:r>
      <w:r w:rsidRPr="003055D0">
        <w:t>Harmondsworth</w:t>
      </w:r>
      <w:r>
        <w:t xml:space="preserve">: </w:t>
      </w:r>
      <w:r w:rsidRPr="003055D0">
        <w:t>Penguin Books</w:t>
      </w:r>
      <w:r>
        <w:t>, 1968), p.9.</w:t>
      </w:r>
    </w:p>
  </w:footnote>
  <w:footnote w:id="3">
    <w:p w:rsidR="009833CB" w:rsidRDefault="009833CB">
      <w:pPr>
        <w:pStyle w:val="FootnoteText"/>
      </w:pPr>
      <w:r>
        <w:rPr>
          <w:rStyle w:val="FootnoteReference"/>
        </w:rPr>
        <w:footnoteRef/>
      </w:r>
      <w:r>
        <w:t xml:space="preserve"> ‘</w:t>
      </w:r>
      <w:r w:rsidRPr="009833CB">
        <w:t>The Manuscript Tradition of Froissart’s Chronicles</w:t>
      </w:r>
      <w:r>
        <w:t>’ T</w:t>
      </w:r>
      <w:r w:rsidRPr="009833CB">
        <w:t>he Online Froissart</w:t>
      </w:r>
      <w:r>
        <w:t xml:space="preserve"> &lt;</w:t>
      </w:r>
      <w:r w:rsidRPr="009833CB">
        <w:t>https://www.dhi.ac.uk/onlinefroissart/apparatus.jsp?type=context&amp;context=how_the_material_was_selected</w:t>
      </w:r>
      <w:r>
        <w:t>&gt; [Accessed January 2019].</w:t>
      </w:r>
    </w:p>
  </w:footnote>
  <w:footnote w:id="4">
    <w:p w:rsidR="00D41502" w:rsidRDefault="00D41502">
      <w:pPr>
        <w:pStyle w:val="FootnoteText"/>
      </w:pPr>
      <w:r>
        <w:rPr>
          <w:rStyle w:val="FootnoteReference"/>
        </w:rPr>
        <w:footnoteRef/>
      </w:r>
      <w:r>
        <w:t xml:space="preserve"> </w:t>
      </w:r>
      <w:r w:rsidRPr="00D41502">
        <w:t>G. Brereton</w:t>
      </w:r>
      <w:r>
        <w:t>, ed. and trans.</w:t>
      </w:r>
      <w:r w:rsidRPr="00D41502">
        <w:t xml:space="preserve">, </w:t>
      </w:r>
      <w:r w:rsidRPr="00D41502">
        <w:rPr>
          <w:i/>
        </w:rPr>
        <w:t>Froissart: Chronicles</w:t>
      </w:r>
      <w:r w:rsidRPr="00D41502">
        <w:t xml:space="preserve"> (Harmondsworth: Penguin Books, 1968), p.9.</w:t>
      </w:r>
    </w:p>
  </w:footnote>
  <w:footnote w:id="5">
    <w:p w:rsidR="00D41502" w:rsidRDefault="00D41502">
      <w:pPr>
        <w:pStyle w:val="FootnoteText"/>
      </w:pPr>
      <w:r>
        <w:rPr>
          <w:rStyle w:val="FootnoteReference"/>
        </w:rPr>
        <w:footnoteRef/>
      </w:r>
      <w:r>
        <w:t xml:space="preserve"> S</w:t>
      </w:r>
      <w:r w:rsidR="00571852">
        <w:t>tephen</w:t>
      </w:r>
      <w:r>
        <w:t xml:space="preserve"> Nichols</w:t>
      </w:r>
      <w:r w:rsidR="00571852">
        <w:t xml:space="preserve"> states that Froissart’s ‘accuracy falls far short of modern standards’ (S. Nichols, </w:t>
      </w:r>
      <w:r>
        <w:t xml:space="preserve">‘Discourses in Froissart’s </w:t>
      </w:r>
      <w:proofErr w:type="spellStart"/>
      <w:r>
        <w:t>Chroniques</w:t>
      </w:r>
      <w:proofErr w:type="spellEnd"/>
      <w:r>
        <w:t xml:space="preserve">’, </w:t>
      </w:r>
      <w:r w:rsidRPr="00571852">
        <w:rPr>
          <w:i/>
        </w:rPr>
        <w:t>Speculum</w:t>
      </w:r>
      <w:r w:rsidR="00571852">
        <w:t>,</w:t>
      </w:r>
      <w:r>
        <w:t xml:space="preserve"> 39</w:t>
      </w:r>
      <w:r w:rsidR="00571852">
        <w:t>:</w:t>
      </w:r>
      <w:r>
        <w:t xml:space="preserve"> (1964), pp.279-287 (</w:t>
      </w:r>
      <w:r w:rsidR="00571852">
        <w:t>p.279</w:t>
      </w:r>
      <w:r>
        <w:t>).</w:t>
      </w:r>
    </w:p>
  </w:footnote>
  <w:footnote w:id="6">
    <w:p w:rsidR="00571852" w:rsidRDefault="00571852">
      <w:pPr>
        <w:pStyle w:val="FootnoteText"/>
      </w:pPr>
      <w:r>
        <w:rPr>
          <w:rStyle w:val="FootnoteReference"/>
        </w:rPr>
        <w:footnoteRef/>
      </w:r>
      <w:r>
        <w:t xml:space="preserve"> As Peter Ainsworth, quoting Alberto </w:t>
      </w:r>
      <w:proofErr w:type="spellStart"/>
      <w:r>
        <w:t>Varv</w:t>
      </w:r>
      <w:r w:rsidR="00ED3B08">
        <w:t>aro</w:t>
      </w:r>
      <w:proofErr w:type="spellEnd"/>
      <w:r w:rsidR="00ED3B08">
        <w:t>, suggest</w:t>
      </w:r>
      <w:r>
        <w:t xml:space="preserve">s ‘modern historians need to learn afresh how to read Froissart productively’ (P. Ainsworth, ‘Jean Froissart: A Sexcentenary Reappraisal’, </w:t>
      </w:r>
      <w:r w:rsidRPr="00571852">
        <w:rPr>
          <w:i/>
        </w:rPr>
        <w:t>French Studies</w:t>
      </w:r>
      <w:r>
        <w:t>, 59: (2005), pp.364-372 (p.372)).</w:t>
      </w:r>
    </w:p>
  </w:footnote>
  <w:footnote w:id="7">
    <w:p w:rsidR="00ED3B08" w:rsidRDefault="00ED3B08">
      <w:pPr>
        <w:pStyle w:val="FootnoteText"/>
      </w:pPr>
      <w:r>
        <w:rPr>
          <w:rStyle w:val="FootnoteReference"/>
        </w:rPr>
        <w:footnoteRef/>
      </w:r>
      <w:r>
        <w:t xml:space="preserve"> This prompted Geoffrey Brereton to claim ‘Froissart was the first of the great war-reporters’ (</w:t>
      </w:r>
      <w:r w:rsidRPr="00ED3B08">
        <w:t>G. Brereton, ed. and trans., Froissart: Chronicles</w:t>
      </w:r>
      <w:r>
        <w:t>, p.9).</w:t>
      </w:r>
    </w:p>
  </w:footnote>
  <w:footnote w:id="8">
    <w:p w:rsidR="006D065C" w:rsidRDefault="006D065C">
      <w:pPr>
        <w:pStyle w:val="FootnoteText"/>
      </w:pPr>
      <w:r>
        <w:rPr>
          <w:rStyle w:val="FootnoteReference"/>
        </w:rPr>
        <w:footnoteRef/>
      </w:r>
      <w:r w:rsidR="00543821">
        <w:t xml:space="preserve"> The search included </w:t>
      </w:r>
      <w:r>
        <w:t xml:space="preserve">websites, such as </w:t>
      </w:r>
      <w:r w:rsidR="00543821">
        <w:t xml:space="preserve">the </w:t>
      </w:r>
      <w:r w:rsidR="00543821" w:rsidRPr="00543821">
        <w:t>British Library Integrated Catalogue</w:t>
      </w:r>
      <w:r w:rsidR="00543821">
        <w:t xml:space="preserve"> and </w:t>
      </w:r>
      <w:proofErr w:type="spellStart"/>
      <w:r>
        <w:t>Copac</w:t>
      </w:r>
      <w:proofErr w:type="spellEnd"/>
      <w:r>
        <w:t xml:space="preserve">, the university library search facility, and visiting the Forum Library at Exeter University. </w:t>
      </w:r>
    </w:p>
  </w:footnote>
  <w:footnote w:id="9">
    <w:p w:rsidR="00657538" w:rsidRDefault="00657538" w:rsidP="00657538">
      <w:pPr>
        <w:pStyle w:val="FootnoteText"/>
      </w:pPr>
      <w:r>
        <w:rPr>
          <w:rStyle w:val="FootnoteReference"/>
        </w:rPr>
        <w:footnoteRef/>
      </w:r>
      <w:r>
        <w:t xml:space="preserve"> For more extensive work based on single manuscripts, see: </w:t>
      </w:r>
    </w:p>
    <w:p w:rsidR="00657538" w:rsidRDefault="00657538" w:rsidP="00657538">
      <w:pPr>
        <w:pStyle w:val="FootnoteText"/>
      </w:pPr>
      <w:r>
        <w:t xml:space="preserve">Jean Froissart, </w:t>
      </w:r>
      <w:proofErr w:type="spellStart"/>
      <w:r>
        <w:t>Chroniques</w:t>
      </w:r>
      <w:proofErr w:type="spellEnd"/>
      <w:r>
        <w:t xml:space="preserve">. Livre I. Le </w:t>
      </w:r>
      <w:proofErr w:type="spellStart"/>
      <w:r>
        <w:t>manuscrit</w:t>
      </w:r>
      <w:proofErr w:type="spellEnd"/>
      <w:r>
        <w:t xml:space="preserve"> </w:t>
      </w:r>
      <w:proofErr w:type="spellStart"/>
      <w:r>
        <w:t>d’Amiens</w:t>
      </w:r>
      <w:proofErr w:type="spellEnd"/>
      <w:r>
        <w:t xml:space="preserve">. </w:t>
      </w:r>
      <w:proofErr w:type="spellStart"/>
      <w:r>
        <w:t>Bibliothèque</w:t>
      </w:r>
      <w:proofErr w:type="spellEnd"/>
      <w:r>
        <w:t xml:space="preserve"> </w:t>
      </w:r>
      <w:proofErr w:type="spellStart"/>
      <w:r>
        <w:t>municipale</w:t>
      </w:r>
      <w:proofErr w:type="spellEnd"/>
      <w:r>
        <w:t xml:space="preserve"> n° 486, ed. by George T. Diller, 5 </w:t>
      </w:r>
      <w:proofErr w:type="spellStart"/>
      <w:r>
        <w:t>vols</w:t>
      </w:r>
      <w:proofErr w:type="spellEnd"/>
      <w:r>
        <w:t xml:space="preserve">, </w:t>
      </w:r>
      <w:proofErr w:type="spellStart"/>
      <w:r>
        <w:t>Textes</w:t>
      </w:r>
      <w:proofErr w:type="spellEnd"/>
      <w:r>
        <w:t xml:space="preserve"> </w:t>
      </w:r>
      <w:proofErr w:type="spellStart"/>
      <w:r>
        <w:t>littéraires</w:t>
      </w:r>
      <w:proofErr w:type="spellEnd"/>
      <w:r>
        <w:t xml:space="preserve"> </w:t>
      </w:r>
      <w:proofErr w:type="spellStart"/>
      <w:r>
        <w:t>français</w:t>
      </w:r>
      <w:proofErr w:type="spellEnd"/>
      <w:r>
        <w:t xml:space="preserve">, 407, 415, 424, 429, 499 (Geneva: </w:t>
      </w:r>
      <w:proofErr w:type="spellStart"/>
      <w:r>
        <w:t>Librairie</w:t>
      </w:r>
      <w:proofErr w:type="spellEnd"/>
      <w:r>
        <w:t xml:space="preserve"> </w:t>
      </w:r>
      <w:proofErr w:type="spellStart"/>
      <w:r>
        <w:t>Droz</w:t>
      </w:r>
      <w:proofErr w:type="spellEnd"/>
      <w:r>
        <w:t>, 1991–1999)</w:t>
      </w:r>
    </w:p>
    <w:p w:rsidR="00657538" w:rsidRDefault="00657538" w:rsidP="00657538">
      <w:pPr>
        <w:pStyle w:val="FootnoteText"/>
      </w:pPr>
    </w:p>
    <w:p w:rsidR="00657538" w:rsidRDefault="00657538" w:rsidP="00657538">
      <w:pPr>
        <w:pStyle w:val="FootnoteText"/>
      </w:pPr>
      <w:r>
        <w:t xml:space="preserve">For Rome: </w:t>
      </w:r>
    </w:p>
    <w:p w:rsidR="00657538" w:rsidRDefault="00657538" w:rsidP="00657538">
      <w:pPr>
        <w:pStyle w:val="FootnoteText"/>
      </w:pPr>
      <w:r>
        <w:t xml:space="preserve">Jean] Froissart, </w:t>
      </w:r>
      <w:proofErr w:type="spellStart"/>
      <w:r>
        <w:t>Chroniques</w:t>
      </w:r>
      <w:proofErr w:type="spellEnd"/>
      <w:r>
        <w:t xml:space="preserve">. </w:t>
      </w:r>
      <w:proofErr w:type="spellStart"/>
      <w:r>
        <w:t>Dernière</w:t>
      </w:r>
      <w:proofErr w:type="spellEnd"/>
      <w:r>
        <w:t xml:space="preserve"> </w:t>
      </w:r>
      <w:proofErr w:type="spellStart"/>
      <w:r>
        <w:t>rédaction</w:t>
      </w:r>
      <w:proofErr w:type="spellEnd"/>
      <w:r>
        <w:t xml:space="preserve"> du premier livre. </w:t>
      </w:r>
      <w:proofErr w:type="spellStart"/>
      <w:r>
        <w:t>Édition</w:t>
      </w:r>
      <w:proofErr w:type="spellEnd"/>
      <w:r>
        <w:t xml:space="preserve"> du </w:t>
      </w:r>
      <w:proofErr w:type="spellStart"/>
      <w:r>
        <w:t>manuscrit</w:t>
      </w:r>
      <w:proofErr w:type="spellEnd"/>
      <w:r>
        <w:t xml:space="preserve"> de Rome Reg. lat. 869, ed. by George T. Diller, </w:t>
      </w:r>
      <w:proofErr w:type="spellStart"/>
      <w:r>
        <w:t>Textes</w:t>
      </w:r>
      <w:proofErr w:type="spellEnd"/>
      <w:r>
        <w:t xml:space="preserve"> </w:t>
      </w:r>
      <w:proofErr w:type="spellStart"/>
      <w:r>
        <w:t>littéraires</w:t>
      </w:r>
      <w:proofErr w:type="spellEnd"/>
      <w:r>
        <w:t xml:space="preserve"> </w:t>
      </w:r>
      <w:proofErr w:type="spellStart"/>
      <w:r>
        <w:t>français</w:t>
      </w:r>
      <w:proofErr w:type="spellEnd"/>
      <w:r>
        <w:t xml:space="preserve">, 194 (Geneva: </w:t>
      </w:r>
      <w:proofErr w:type="spellStart"/>
      <w:r>
        <w:t>Librairie</w:t>
      </w:r>
      <w:proofErr w:type="spellEnd"/>
      <w:r>
        <w:t xml:space="preserve"> </w:t>
      </w:r>
      <w:proofErr w:type="spellStart"/>
      <w:r>
        <w:t>Droz</w:t>
      </w:r>
      <w:proofErr w:type="spellEnd"/>
      <w:r>
        <w:t>, 1972)</w:t>
      </w:r>
    </w:p>
  </w:footnote>
  <w:footnote w:id="10">
    <w:p w:rsidR="00FB306D" w:rsidRDefault="00FB306D" w:rsidP="00FB306D">
      <w:pPr>
        <w:pStyle w:val="FootnoteText"/>
      </w:pPr>
      <w:r>
        <w:rPr>
          <w:rStyle w:val="FootnoteReference"/>
        </w:rPr>
        <w:footnoteRef/>
      </w:r>
      <w:r>
        <w:t xml:space="preserve"> Some extracts, for instance, appear online at Nipissing University</w:t>
      </w:r>
    </w:p>
    <w:p w:rsidR="00FB306D" w:rsidRDefault="00FB306D" w:rsidP="00FB306D">
      <w:pPr>
        <w:pStyle w:val="FootnoteText"/>
      </w:pPr>
      <w:r>
        <w:t>https://faculty.nipissingu.ca/muhlberger/FROISSART/TALES.HTM</w:t>
      </w:r>
    </w:p>
  </w:footnote>
  <w:footnote w:id="11">
    <w:p w:rsidR="007C4A40" w:rsidRDefault="0073520E">
      <w:pPr>
        <w:pStyle w:val="FootnoteText"/>
      </w:pPr>
      <w:r>
        <w:rPr>
          <w:rStyle w:val="FootnoteReference"/>
        </w:rPr>
        <w:footnoteRef/>
      </w:r>
      <w:r>
        <w:t xml:space="preserve"> </w:t>
      </w:r>
      <w:r w:rsidR="007C4A40">
        <w:t xml:space="preserve">G. </w:t>
      </w:r>
      <w:proofErr w:type="spellStart"/>
      <w:r w:rsidR="007C4A40">
        <w:t>Croenen</w:t>
      </w:r>
      <w:proofErr w:type="spellEnd"/>
      <w:r w:rsidR="007C4A40">
        <w:t>, ‘Bibliography, Jean Froissart’ &lt;</w:t>
      </w:r>
      <w:hyperlink r:id="rId1" w:history="1">
        <w:r w:rsidR="007C4A40" w:rsidRPr="007C4A40">
          <w:rPr>
            <w:rStyle w:val="Hyperlink"/>
          </w:rPr>
          <w:t>https://www.liverpool.ac.uk/~gcroenen/biblio.htm</w:t>
        </w:r>
      </w:hyperlink>
      <w:r w:rsidR="007C4A40">
        <w:t>&gt; [Accessed November 2018 – January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066"/>
    <w:rsid w:val="00016B7A"/>
    <w:rsid w:val="00032DA6"/>
    <w:rsid w:val="00054FDE"/>
    <w:rsid w:val="000B60A7"/>
    <w:rsid w:val="000C735D"/>
    <w:rsid w:val="000E1BC3"/>
    <w:rsid w:val="00113D91"/>
    <w:rsid w:val="00146D8A"/>
    <w:rsid w:val="00150A34"/>
    <w:rsid w:val="001B30AB"/>
    <w:rsid w:val="001E5896"/>
    <w:rsid w:val="001E7523"/>
    <w:rsid w:val="001F11A2"/>
    <w:rsid w:val="00212916"/>
    <w:rsid w:val="00237A83"/>
    <w:rsid w:val="00240389"/>
    <w:rsid w:val="002640E0"/>
    <w:rsid w:val="00271040"/>
    <w:rsid w:val="002F34F9"/>
    <w:rsid w:val="003055D0"/>
    <w:rsid w:val="00380082"/>
    <w:rsid w:val="003852AC"/>
    <w:rsid w:val="003F6CC1"/>
    <w:rsid w:val="004010DE"/>
    <w:rsid w:val="00410370"/>
    <w:rsid w:val="004207E5"/>
    <w:rsid w:val="00424BF7"/>
    <w:rsid w:val="00445F3B"/>
    <w:rsid w:val="00510E1A"/>
    <w:rsid w:val="00514420"/>
    <w:rsid w:val="00527B8C"/>
    <w:rsid w:val="00543821"/>
    <w:rsid w:val="005568BF"/>
    <w:rsid w:val="00564913"/>
    <w:rsid w:val="00571852"/>
    <w:rsid w:val="005873C3"/>
    <w:rsid w:val="005A6956"/>
    <w:rsid w:val="005B1DBA"/>
    <w:rsid w:val="005E7271"/>
    <w:rsid w:val="00620E89"/>
    <w:rsid w:val="00657538"/>
    <w:rsid w:val="006A6CCB"/>
    <w:rsid w:val="006C09FD"/>
    <w:rsid w:val="006D065C"/>
    <w:rsid w:val="006D271C"/>
    <w:rsid w:val="0073520E"/>
    <w:rsid w:val="00743D31"/>
    <w:rsid w:val="007C4A40"/>
    <w:rsid w:val="007D7056"/>
    <w:rsid w:val="007E0066"/>
    <w:rsid w:val="0081797A"/>
    <w:rsid w:val="00832104"/>
    <w:rsid w:val="008F3AB8"/>
    <w:rsid w:val="0090786A"/>
    <w:rsid w:val="009362D9"/>
    <w:rsid w:val="00965AE7"/>
    <w:rsid w:val="009833CB"/>
    <w:rsid w:val="00990BDD"/>
    <w:rsid w:val="00994392"/>
    <w:rsid w:val="00997B98"/>
    <w:rsid w:val="009F3723"/>
    <w:rsid w:val="009F532A"/>
    <w:rsid w:val="00A44171"/>
    <w:rsid w:val="00A64D48"/>
    <w:rsid w:val="00A71FF4"/>
    <w:rsid w:val="00A84874"/>
    <w:rsid w:val="00AB2329"/>
    <w:rsid w:val="00AE4D8F"/>
    <w:rsid w:val="00B33EFB"/>
    <w:rsid w:val="00B35210"/>
    <w:rsid w:val="00BA047A"/>
    <w:rsid w:val="00BC0248"/>
    <w:rsid w:val="00C03288"/>
    <w:rsid w:val="00C22518"/>
    <w:rsid w:val="00C72E0B"/>
    <w:rsid w:val="00C76642"/>
    <w:rsid w:val="00CC03CD"/>
    <w:rsid w:val="00CD5BD5"/>
    <w:rsid w:val="00CE3EA7"/>
    <w:rsid w:val="00D41502"/>
    <w:rsid w:val="00D471E2"/>
    <w:rsid w:val="00D815A7"/>
    <w:rsid w:val="00D86F5B"/>
    <w:rsid w:val="00D92E7D"/>
    <w:rsid w:val="00DA0A81"/>
    <w:rsid w:val="00DA778E"/>
    <w:rsid w:val="00E05D17"/>
    <w:rsid w:val="00E34560"/>
    <w:rsid w:val="00E7278C"/>
    <w:rsid w:val="00E87E20"/>
    <w:rsid w:val="00EB309E"/>
    <w:rsid w:val="00EC1455"/>
    <w:rsid w:val="00EC3C91"/>
    <w:rsid w:val="00EC4A51"/>
    <w:rsid w:val="00ED3B08"/>
    <w:rsid w:val="00EF7229"/>
    <w:rsid w:val="00F55B3D"/>
    <w:rsid w:val="00F775E3"/>
    <w:rsid w:val="00FB306D"/>
    <w:rsid w:val="00FC6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21B574E-1509-46BF-9563-7D41DDD5F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575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7538"/>
    <w:rPr>
      <w:sz w:val="20"/>
      <w:szCs w:val="20"/>
    </w:rPr>
  </w:style>
  <w:style w:type="character" w:styleId="FootnoteReference">
    <w:name w:val="footnote reference"/>
    <w:basedOn w:val="DefaultParagraphFont"/>
    <w:uiPriority w:val="99"/>
    <w:semiHidden/>
    <w:unhideWhenUsed/>
    <w:rsid w:val="00657538"/>
    <w:rPr>
      <w:vertAlign w:val="superscript"/>
    </w:rPr>
  </w:style>
  <w:style w:type="character" w:styleId="Hyperlink">
    <w:name w:val="Hyperlink"/>
    <w:basedOn w:val="DefaultParagraphFont"/>
    <w:uiPriority w:val="99"/>
    <w:unhideWhenUsed/>
    <w:rsid w:val="00E87E20"/>
    <w:rPr>
      <w:color w:val="0563C1" w:themeColor="hyperlink"/>
      <w:u w:val="single"/>
    </w:rPr>
  </w:style>
  <w:style w:type="character" w:styleId="FollowedHyperlink">
    <w:name w:val="FollowedHyperlink"/>
    <w:basedOn w:val="DefaultParagraphFont"/>
    <w:uiPriority w:val="99"/>
    <w:semiHidden/>
    <w:unhideWhenUsed/>
    <w:rsid w:val="00E87E20"/>
    <w:rPr>
      <w:color w:val="954F72" w:themeColor="followedHyperlink"/>
      <w:u w:val="single"/>
    </w:rPr>
  </w:style>
  <w:style w:type="paragraph" w:styleId="NormalWeb">
    <w:name w:val="Normal (Web)"/>
    <w:basedOn w:val="Normal"/>
    <w:uiPriority w:val="99"/>
    <w:semiHidden/>
    <w:unhideWhenUsed/>
    <w:rsid w:val="003F6CC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ionline.ac.uk/onlinefroissar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liverpool.ac.uk/~gcroenen/biblio.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E85BF69-6A94-4531-B271-8DD2A3386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938</TotalTime>
  <Pages>8</Pages>
  <Words>1734</Words>
  <Characters>9885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40</cp:revision>
  <dcterms:created xsi:type="dcterms:W3CDTF">2019-01-22T13:35:00Z</dcterms:created>
  <dcterms:modified xsi:type="dcterms:W3CDTF">2019-01-25T17:42:00Z</dcterms:modified>
</cp:coreProperties>
</file>