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673104854"/>
        <w:docPartObj>
          <w:docPartGallery w:val="Cover Pages"/>
          <w:docPartUnique/>
        </w:docPartObj>
      </w:sdtPr>
      <w:sdtEndPr>
        <w:rPr>
          <w:rFonts w:ascii="Times New Roman" w:hAnsi="Times New Roman" w:cs="Times New Roman"/>
          <w:b/>
          <w:bCs/>
        </w:rPr>
      </w:sdtEndPr>
      <w:sdtContent>
        <w:p w14:paraId="30528B52" w14:textId="4857C236" w:rsidR="005B5AA8" w:rsidRDefault="00557CAE">
          <w:r w:rsidRPr="00983A1E">
            <w:rPr>
              <w:i/>
              <w:iCs/>
              <w:noProof/>
              <w:color w:val="156082" w:themeColor="accent1"/>
            </w:rPr>
            <w:drawing>
              <wp:anchor distT="0" distB="0" distL="114300" distR="114300" simplePos="0" relativeHeight="251661312" behindDoc="0" locked="0" layoutInCell="1" allowOverlap="1" wp14:anchorId="69C27186" wp14:editId="638A0EB3">
                <wp:simplePos x="0" y="0"/>
                <wp:positionH relativeFrom="column">
                  <wp:posOffset>0</wp:posOffset>
                </wp:positionH>
                <wp:positionV relativeFrom="paragraph">
                  <wp:posOffset>320040</wp:posOffset>
                </wp:positionV>
                <wp:extent cx="2697714" cy="891617"/>
                <wp:effectExtent l="0" t="0" r="7620" b="3810"/>
                <wp:wrapSquare wrapText="bothSides"/>
                <wp:docPr id="846876587"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876587" name="Picture 1" descr="A close up of black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697714" cy="891617"/>
                        </a:xfrm>
                        <a:prstGeom prst="rect">
                          <a:avLst/>
                        </a:prstGeom>
                      </pic:spPr>
                    </pic:pic>
                  </a:graphicData>
                </a:graphic>
              </wp:anchor>
            </w:drawing>
          </w:r>
          <w:r w:rsidR="005B5AA8">
            <w:rPr>
              <w:noProof/>
            </w:rPr>
            <mc:AlternateContent>
              <mc:Choice Requires="wpg">
                <w:drawing>
                  <wp:anchor distT="0" distB="0" distL="114300" distR="114300" simplePos="0" relativeHeight="251659264" behindDoc="1" locked="0" layoutInCell="1" allowOverlap="1" wp14:anchorId="69B78541" wp14:editId="41DEB39D">
                    <wp:simplePos x="0" y="0"/>
                    <wp:positionH relativeFrom="page">
                      <wp:align>center</wp:align>
                    </wp:positionH>
                    <wp:positionV relativeFrom="page">
                      <wp:align>center</wp:align>
                    </wp:positionV>
                    <wp:extent cx="6858000" cy="8829676"/>
                    <wp:effectExtent l="0" t="0" r="19050" b="28575"/>
                    <wp:wrapNone/>
                    <wp:docPr id="119" name="Group 121"/>
                    <wp:cNvGraphicFramePr/>
                    <a:graphic xmlns:a="http://schemas.openxmlformats.org/drawingml/2006/main">
                      <a:graphicData uri="http://schemas.microsoft.com/office/word/2010/wordprocessingGroup">
                        <wpg:wgp>
                          <wpg:cNvGrpSpPr/>
                          <wpg:grpSpPr>
                            <a:xfrm>
                              <a:off x="0" y="0"/>
                              <a:ext cx="6858000" cy="8829676"/>
                              <a:chOff x="0" y="0"/>
                              <a:chExt cx="6858000" cy="8829676"/>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6838944"/>
                                <a:ext cx="6858000" cy="1990732"/>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F604D4B" w14:textId="77777777" w:rsidR="002678E5" w:rsidRPr="002678E5" w:rsidRDefault="002678E5" w:rsidP="002678E5">
                                  <w:pPr>
                                    <w:pStyle w:val="NoSpacing"/>
                                    <w:spacing w:line="360" w:lineRule="auto"/>
                                    <w:rPr>
                                      <w:caps/>
                                      <w:color w:val="FFFFFF" w:themeColor="background1"/>
                                    </w:rPr>
                                  </w:pPr>
                                  <w:r w:rsidRPr="002678E5">
                                    <w:rPr>
                                      <w:caps/>
                                      <w:color w:val="FFFFFF" w:themeColor="background1"/>
                                    </w:rPr>
                                    <w:t>Student name: Mocanu Nicoleta Cornelia</w:t>
                                  </w:r>
                                </w:p>
                                <w:p w14:paraId="5C82321A" w14:textId="77777777" w:rsidR="002678E5" w:rsidRPr="002678E5" w:rsidRDefault="002678E5" w:rsidP="002678E5">
                                  <w:pPr>
                                    <w:pStyle w:val="NoSpacing"/>
                                    <w:spacing w:line="360" w:lineRule="auto"/>
                                    <w:rPr>
                                      <w:caps/>
                                      <w:color w:val="FFFFFF" w:themeColor="background1"/>
                                    </w:rPr>
                                  </w:pPr>
                                  <w:r w:rsidRPr="002678E5">
                                    <w:rPr>
                                      <w:caps/>
                                      <w:color w:val="FFFFFF" w:themeColor="background1"/>
                                    </w:rPr>
                                    <w:t>Student ID: 2220990</w:t>
                                  </w:r>
                                </w:p>
                                <w:p w14:paraId="2F38EB5F" w14:textId="04B88D76" w:rsidR="003A4481" w:rsidRPr="005B5AA8" w:rsidRDefault="003A4481" w:rsidP="005B5AA8">
                                  <w:pPr>
                                    <w:pStyle w:val="NoSpacing"/>
                                    <w:spacing w:line="360" w:lineRule="auto"/>
                                    <w:jc w:val="both"/>
                                    <w:rPr>
                                      <w:caps/>
                                      <w:color w:val="FFFFFF" w:themeColor="background1"/>
                                      <w:sz w:val="24"/>
                                      <w:szCs w:val="24"/>
                                      <w:lang w:val="en-GB"/>
                                    </w:rPr>
                                  </w:pPr>
                                  <w:r>
                                    <w:rPr>
                                      <w:caps/>
                                      <w:color w:val="FFFFFF" w:themeColor="background1"/>
                                      <w:sz w:val="24"/>
                                      <w:szCs w:val="24"/>
                                      <w:lang w:val="en-GB"/>
                                    </w:rPr>
                                    <w:t>Lecturer  name: tristan hawkins</w:t>
                                  </w:r>
                                </w:p>
                                <w:p w14:paraId="787D4218" w14:textId="2967660A" w:rsidR="005B5AA8" w:rsidRPr="005B5AA8" w:rsidRDefault="005B5AA8" w:rsidP="005B5AA8">
                                  <w:pPr>
                                    <w:pStyle w:val="NoSpacing"/>
                                    <w:spacing w:line="360" w:lineRule="auto"/>
                                    <w:jc w:val="both"/>
                                    <w:rPr>
                                      <w:caps/>
                                      <w:color w:val="FFFFFF" w:themeColor="background1"/>
                                      <w:sz w:val="24"/>
                                      <w:szCs w:val="24"/>
                                      <w:lang w:val="en-GB"/>
                                    </w:rPr>
                                  </w:pPr>
                                  <w:r w:rsidRPr="005B5AA8">
                                    <w:rPr>
                                      <w:caps/>
                                      <w:color w:val="FFFFFF" w:themeColor="background1"/>
                                      <w:sz w:val="24"/>
                                      <w:szCs w:val="24"/>
                                      <w:lang w:val="en-GB"/>
                                    </w:rPr>
                                    <w:t>wORDS:</w:t>
                                  </w:r>
                                  <w:r>
                                    <w:rPr>
                                      <w:caps/>
                                      <w:color w:val="FFFFFF" w:themeColor="background1"/>
                                      <w:sz w:val="24"/>
                                      <w:szCs w:val="24"/>
                                      <w:lang w:val="en-GB"/>
                                    </w:rPr>
                                    <w:t xml:space="preserve"> 2000</w:t>
                                  </w:r>
                                </w:p>
                                <w:p w14:paraId="7C66DDCA" w14:textId="72EADAE2" w:rsidR="005B5AA8" w:rsidRPr="005B5AA8" w:rsidRDefault="005B5AA8" w:rsidP="005B5AA8">
                                  <w:pPr>
                                    <w:pStyle w:val="NoSpacing"/>
                                    <w:spacing w:line="360" w:lineRule="auto"/>
                                    <w:jc w:val="both"/>
                                    <w:rPr>
                                      <w:caps/>
                                      <w:color w:val="FFFFFF" w:themeColor="background1"/>
                                      <w:sz w:val="24"/>
                                      <w:szCs w:val="24"/>
                                      <w:lang w:val="en-GB"/>
                                    </w:rPr>
                                  </w:pPr>
                                  <w:r w:rsidRPr="005B5AA8">
                                    <w:rPr>
                                      <w:caps/>
                                      <w:color w:val="FFFFFF" w:themeColor="background1"/>
                                      <w:sz w:val="24"/>
                                      <w:szCs w:val="24"/>
                                      <w:lang w:val="en-GB"/>
                                    </w:rPr>
                                    <w:t>SUBMISSION  DATE:</w:t>
                                  </w:r>
                                  <w:r>
                                    <w:rPr>
                                      <w:caps/>
                                      <w:color w:val="FFFFFF" w:themeColor="background1"/>
                                      <w:sz w:val="24"/>
                                      <w:szCs w:val="24"/>
                                      <w:lang w:val="en-GB"/>
                                    </w:rPr>
                                    <w:t xml:space="preserve"> 18 oCTOBER  2024</w:t>
                                  </w:r>
                                </w:p>
                                <w:p w14:paraId="251C1199" w14:textId="77777777" w:rsidR="005B5AA8" w:rsidRPr="005B5AA8" w:rsidRDefault="005B5AA8">
                                  <w:pPr>
                                    <w:pStyle w:val="NoSpacing"/>
                                    <w:rPr>
                                      <w:caps/>
                                      <w:color w:val="FFFFFF" w:themeColor="background1"/>
                                      <w:lang w:val="en-GB"/>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olor w:val="595959" w:themeColor="text1" w:themeTint="A6"/>
                                      <w:sz w:val="36"/>
                                      <w:szCs w:val="3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4DF81EE" w14:textId="47EF601D" w:rsidR="005B5AA8" w:rsidRPr="005B5AA8" w:rsidRDefault="005B5AA8" w:rsidP="005B5AA8">
                                      <w:pPr>
                                        <w:pStyle w:val="NoSpacing"/>
                                        <w:pBdr>
                                          <w:bottom w:val="single" w:sz="6" w:space="4" w:color="7F7F7F" w:themeColor="text1" w:themeTint="80"/>
                                        </w:pBdr>
                                        <w:rPr>
                                          <w:rFonts w:asciiTheme="majorHAnsi" w:eastAsiaTheme="majorEastAsia" w:hAnsiTheme="majorHAnsi" w:cstheme="majorBidi"/>
                                          <w:b/>
                                          <w:bCs/>
                                          <w:color w:val="595959" w:themeColor="text1" w:themeTint="A6"/>
                                          <w:sz w:val="36"/>
                                          <w:szCs w:val="36"/>
                                        </w:rPr>
                                      </w:pPr>
                                      <w:r w:rsidRPr="005B5AA8">
                                        <w:rPr>
                                          <w:rFonts w:asciiTheme="majorHAnsi" w:eastAsiaTheme="majorEastAsia" w:hAnsiTheme="majorHAnsi" w:cstheme="majorBidi"/>
                                          <w:b/>
                                          <w:bCs/>
                                          <w:color w:val="595959" w:themeColor="text1" w:themeTint="A6"/>
                                          <w:sz w:val="36"/>
                                          <w:szCs w:val="36"/>
                                        </w:rPr>
                                        <w:t>BMIH5007   Financial Management for the Hotel Industry</w:t>
                                      </w:r>
                                    </w:p>
                                  </w:sdtContent>
                                </w:sdt>
                                <w:sdt>
                                  <w:sdtPr>
                                    <w:rPr>
                                      <w:b/>
                                      <w:bCs/>
                                      <w:caps/>
                                      <w:color w:val="0E2841" w:themeColor="text2"/>
                                      <w:sz w:val="24"/>
                                      <w:szCs w:val="24"/>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4D88656C" w14:textId="065820D8" w:rsidR="005B5AA8" w:rsidRPr="005B5AA8" w:rsidRDefault="00557CAE">
                                      <w:pPr>
                                        <w:pStyle w:val="NoSpacing"/>
                                        <w:spacing w:before="240"/>
                                        <w:rPr>
                                          <w:caps/>
                                          <w:color w:val="0E2841" w:themeColor="text2"/>
                                          <w:sz w:val="24"/>
                                          <w:szCs w:val="24"/>
                                        </w:rPr>
                                      </w:pPr>
                                      <w:r>
                                        <w:rPr>
                                          <w:b/>
                                          <w:bCs/>
                                          <w:caps/>
                                          <w:color w:val="0E2841" w:themeColor="text2"/>
                                          <w:sz w:val="24"/>
                                          <w:szCs w:val="24"/>
                                        </w:rPr>
                                        <w:t>Business report of Shangri-La and Premier Inn Hotels</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9B78541" id="Group 121" o:spid="_x0000_s1026" style="position:absolute;margin-left:0;margin-top:0;width:540pt;height:695.25pt;z-index:-251657216;mso-position-horizontal:center;mso-position-horizontal-relative:page;mso-position-vertical:center;mso-position-vertical-relative:page" coordsize="68580,88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aYwpgMAACkOAAAOAAAAZHJzL2Uyb0RvYy54bWzkV21P2zAQ/j5p/8HK95Gmb6QRATEYaBIC&#10;BEx8dh2niebYnu2SsF+/s52EDrpSlWmbtC+p7Xvx3dN77pKDo6Zi6IEqXQqeBtHeIECUE5GVfJEG&#10;X+7OPsQB0gbzDDPBaRo8Uh0cHb5/d1DLhA5FIVhGFQInXCe1TIPCGJmEoSYFrbDeE5JyEOZCVdjA&#10;Vi3CTOEavFcsHA4G07AWKpNKEKo1nJ56YXDo/Oc5JeYqzzU1iKUBxGbcU7nn3D7DwwOcLBSWRUna&#10;MPAOUVS45HBp7+oUG4yWqnzhqiqJElrkZo+IKhR5XhLqcoBsosGzbM6VWEqXyyKpF7KHCaB9htPO&#10;bsnlw7mSt/JaARK1XAAWbmdzaXJV2V+IEjUOssceMtoYROBwGk/iwQCQJSCL4+Fsuj/1oJICkH9h&#10;R4pPr1iG3cXhT+HUEgpEP2Gg34bBbYElddDqBDC4VqjMoH6HkAnHFRTqDZQO5gtGkT104DjNHiqd&#10;aEDtlzjtj6IJFKjHYi1a0XgUxUOr0KeME6m0OaeiQnaRBgqicHWFHy608aqdir1aC1ZmZyVjbmNJ&#10;Q0+YQg8Yyh0TQrmJ2gt+0mTc6nNhLb1TewKAd0m5lXlk1OoxfkNzwAf+7qELxrHz5UUuhgJn1N8/&#10;gbpw+UN6vYVL1jm02jnc3/uONvn2Ubb61pQ6cvfGg9eNewt3s+CmN65KLtQ6B6yHL/f6HUgeGovS&#10;XGSPUD1K+NaiJTkr4a+7wNpcYwW9BCoK+qO5gkfORJ0Gol0FqBDq+7pzqw/lDdIA1dCb0kB/W2JF&#10;A8Q+cyj8WTQe22bmNuPJvq1atSqZr0r4sjoRUA8RdGJJ3NLqG9YtcyWqe2ijx/ZWEGFO4O40IEZ1&#10;mxPjeyY0YkKPj50aNDCJzQW/lcQ6t6ja0rxr7rGSbf0aqPxL0ZENJ8/K2OtaSy6Ol0bkpavxJ1xb&#10;vIH4tjv9kQ4AML3sAI5FNgDoFdt2gGk8imfj8aYOMJsN9kdvbAGMW27Y2Hw/cqs11N2CXut5uZHz&#10;r/Fyi1t34GX2tWtrv+SlaeYNBGfR+BsUdazsOQp9Po57knayFZaCbGeazv9Dkg47kt7Z0fpRNDCl&#10;HY9WOIpMAwLbmto62DivN03qlVm++6jup60dqAjmwHQ08VOrl4BzP5k9JdqJ/zq1txh+66m9heGf&#10;HrlbUtu/rnX/7N9neMdpP4a73W9i+D82iN2LOXyPuHe59tvJfvCs7t1IevrCO/wBAAD//wMAUEsD&#10;BBQABgAIAAAAIQAaOb9p3QAAAAcBAAAPAAAAZHJzL2Rvd25yZXYueG1sTI9Ba8JAEIXvhf6HZQq9&#10;1d1ULDZmIyJtT1KoFoq3MTsmwexsyK5J/Pdde7GXYR5vePO9bDnaRvTU+dqxhmSiQBAXztRcavje&#10;vT/NQfiAbLBxTBou5GGZ399lmBo38Bf121CKGMI+RQ1VCG0qpS8qsugnriWO3tF1FkOUXSlNh0MM&#10;t418VupFWqw5fqiwpXVFxWl7tho+BhxW0+St35yO68t+N/v82SSk9ePDuFqACDSG2zFc8SM65JHp&#10;4M5svGg0xCLhb149NVdRH+I2fVUzkHkm//PnvwAAAP//AwBQSwECLQAUAAYACAAAACEAtoM4kv4A&#10;AADhAQAAEwAAAAAAAAAAAAAAAAAAAAAAW0NvbnRlbnRfVHlwZXNdLnhtbFBLAQItABQABgAIAAAA&#10;IQA4/SH/1gAAAJQBAAALAAAAAAAAAAAAAAAAAC8BAABfcmVscy8ucmVsc1BLAQItABQABgAIAAAA&#10;IQD5iaYwpgMAACkOAAAOAAAAAAAAAAAAAAAAAC4CAABkcnMvZTJvRG9jLnhtbFBLAQItABQABgAI&#10;AAAAIQAaOb9p3QAAAAcBAAAPAAAAAAAAAAAAAAAAAAAGAABkcnMvZG93bnJldi54bWxQSwUGAAAA&#10;AAQABADzAAAACg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156082 [3204]" stroked="f" strokeweight="1pt"/>
                    <v:rect id="Rectangle 121" o:spid="_x0000_s1028" style="position:absolute;top:68389;width:68580;height:1990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nTwwAAANwAAAAPAAAAZHJzL2Rvd25yZXYueG1sRE9La8JA&#10;EL4L/Q/LFHrTjVYaTV1FRLH05Otgb0N2mgSzs2F3G+O/dwuCt/n4njNbdKYWLTlfWVYwHCQgiHOr&#10;Ky4UnI6b/gSED8gaa8uk4EYeFvOX3gwzba+8p/YQChFD2GeooAyhyaT0eUkG/cA2xJH7tc5giNAV&#10;Uju8xnBTy1GSfEiDFceGEhtalZRfDn9GQbpKC7f9Nuf19H3b/YzbtVnuLkq9vXbLTxCBuvAUP9xf&#10;Os4fDeH/mXiBnN8BAAD//wMAUEsBAi0AFAAGAAgAAAAhANvh9svuAAAAhQEAABMAAAAAAAAAAAAA&#10;AAAAAAAAAFtDb250ZW50X1R5cGVzXS54bWxQSwECLQAUAAYACAAAACEAWvQsW78AAAAVAQAACwAA&#10;AAAAAAAAAAAAAAAfAQAAX3JlbHMvLnJlbHNQSwECLQAUAAYACAAAACEAWO/p08MAAADcAAAADwAA&#10;AAAAAAAAAAAAAAAHAgAAZHJzL2Rvd25yZXYueG1sUEsFBgAAAAADAAMAtwAAAPcCAAAAAA==&#10;" fillcolor="#30a7dd [2164]" strokecolor="#156082 [3204]" strokeweight=".5pt">
                      <v:fill color2="#1e8bbd [2612]" rotate="t" colors="0 #9cafbf;.5 #8fa3b4;1 #7a95ab" focus="100%" type="gradient">
                        <o:fill v:ext="view" type="gradientUnscaled"/>
                      </v:fill>
                      <v:textbox inset="36pt,14.4pt,36pt,36pt">
                        <w:txbxContent>
                          <w:p w14:paraId="6F604D4B" w14:textId="77777777" w:rsidR="002678E5" w:rsidRPr="002678E5" w:rsidRDefault="002678E5" w:rsidP="002678E5">
                            <w:pPr>
                              <w:pStyle w:val="NoSpacing"/>
                              <w:spacing w:line="360" w:lineRule="auto"/>
                              <w:rPr>
                                <w:caps/>
                                <w:color w:val="FFFFFF" w:themeColor="background1"/>
                              </w:rPr>
                            </w:pPr>
                            <w:r w:rsidRPr="002678E5">
                              <w:rPr>
                                <w:caps/>
                                <w:color w:val="FFFFFF" w:themeColor="background1"/>
                              </w:rPr>
                              <w:t>Student name: Mocanu Nicoleta Cornelia</w:t>
                            </w:r>
                          </w:p>
                          <w:p w14:paraId="5C82321A" w14:textId="77777777" w:rsidR="002678E5" w:rsidRPr="002678E5" w:rsidRDefault="002678E5" w:rsidP="002678E5">
                            <w:pPr>
                              <w:pStyle w:val="NoSpacing"/>
                              <w:spacing w:line="360" w:lineRule="auto"/>
                              <w:rPr>
                                <w:caps/>
                                <w:color w:val="FFFFFF" w:themeColor="background1"/>
                              </w:rPr>
                            </w:pPr>
                            <w:r w:rsidRPr="002678E5">
                              <w:rPr>
                                <w:caps/>
                                <w:color w:val="FFFFFF" w:themeColor="background1"/>
                              </w:rPr>
                              <w:t>Student ID: 2220990</w:t>
                            </w:r>
                          </w:p>
                          <w:p w14:paraId="2F38EB5F" w14:textId="04B88D76" w:rsidR="003A4481" w:rsidRPr="005B5AA8" w:rsidRDefault="003A4481" w:rsidP="005B5AA8">
                            <w:pPr>
                              <w:pStyle w:val="NoSpacing"/>
                              <w:spacing w:line="360" w:lineRule="auto"/>
                              <w:jc w:val="both"/>
                              <w:rPr>
                                <w:caps/>
                                <w:color w:val="FFFFFF" w:themeColor="background1"/>
                                <w:sz w:val="24"/>
                                <w:szCs w:val="24"/>
                                <w:lang w:val="en-GB"/>
                              </w:rPr>
                            </w:pPr>
                            <w:r>
                              <w:rPr>
                                <w:caps/>
                                <w:color w:val="FFFFFF" w:themeColor="background1"/>
                                <w:sz w:val="24"/>
                                <w:szCs w:val="24"/>
                                <w:lang w:val="en-GB"/>
                              </w:rPr>
                              <w:t>Lecturer  name: tristan hawkins</w:t>
                            </w:r>
                          </w:p>
                          <w:p w14:paraId="787D4218" w14:textId="2967660A" w:rsidR="005B5AA8" w:rsidRPr="005B5AA8" w:rsidRDefault="005B5AA8" w:rsidP="005B5AA8">
                            <w:pPr>
                              <w:pStyle w:val="NoSpacing"/>
                              <w:spacing w:line="360" w:lineRule="auto"/>
                              <w:jc w:val="both"/>
                              <w:rPr>
                                <w:caps/>
                                <w:color w:val="FFFFFF" w:themeColor="background1"/>
                                <w:sz w:val="24"/>
                                <w:szCs w:val="24"/>
                                <w:lang w:val="en-GB"/>
                              </w:rPr>
                            </w:pPr>
                            <w:r w:rsidRPr="005B5AA8">
                              <w:rPr>
                                <w:caps/>
                                <w:color w:val="FFFFFF" w:themeColor="background1"/>
                                <w:sz w:val="24"/>
                                <w:szCs w:val="24"/>
                                <w:lang w:val="en-GB"/>
                              </w:rPr>
                              <w:t>wORDS:</w:t>
                            </w:r>
                            <w:r>
                              <w:rPr>
                                <w:caps/>
                                <w:color w:val="FFFFFF" w:themeColor="background1"/>
                                <w:sz w:val="24"/>
                                <w:szCs w:val="24"/>
                                <w:lang w:val="en-GB"/>
                              </w:rPr>
                              <w:t xml:space="preserve"> 2000</w:t>
                            </w:r>
                          </w:p>
                          <w:p w14:paraId="7C66DDCA" w14:textId="72EADAE2" w:rsidR="005B5AA8" w:rsidRPr="005B5AA8" w:rsidRDefault="005B5AA8" w:rsidP="005B5AA8">
                            <w:pPr>
                              <w:pStyle w:val="NoSpacing"/>
                              <w:spacing w:line="360" w:lineRule="auto"/>
                              <w:jc w:val="both"/>
                              <w:rPr>
                                <w:caps/>
                                <w:color w:val="FFFFFF" w:themeColor="background1"/>
                                <w:sz w:val="24"/>
                                <w:szCs w:val="24"/>
                                <w:lang w:val="en-GB"/>
                              </w:rPr>
                            </w:pPr>
                            <w:r w:rsidRPr="005B5AA8">
                              <w:rPr>
                                <w:caps/>
                                <w:color w:val="FFFFFF" w:themeColor="background1"/>
                                <w:sz w:val="24"/>
                                <w:szCs w:val="24"/>
                                <w:lang w:val="en-GB"/>
                              </w:rPr>
                              <w:t>SUBMISSION  DATE:</w:t>
                            </w:r>
                            <w:r>
                              <w:rPr>
                                <w:caps/>
                                <w:color w:val="FFFFFF" w:themeColor="background1"/>
                                <w:sz w:val="24"/>
                                <w:szCs w:val="24"/>
                                <w:lang w:val="en-GB"/>
                              </w:rPr>
                              <w:t xml:space="preserve"> 18 oCTOBER  2024</w:t>
                            </w:r>
                          </w:p>
                          <w:p w14:paraId="251C1199" w14:textId="77777777" w:rsidR="005B5AA8" w:rsidRPr="005B5AA8" w:rsidRDefault="005B5AA8">
                            <w:pPr>
                              <w:pStyle w:val="NoSpacing"/>
                              <w:rPr>
                                <w:caps/>
                                <w:color w:val="FFFFFF" w:themeColor="background1"/>
                                <w:lang w:val="en-GB"/>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b/>
                                <w:bCs/>
                                <w:color w:val="595959" w:themeColor="text1" w:themeTint="A6"/>
                                <w:sz w:val="36"/>
                                <w:szCs w:val="3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4DF81EE" w14:textId="47EF601D" w:rsidR="005B5AA8" w:rsidRPr="005B5AA8" w:rsidRDefault="005B5AA8" w:rsidP="005B5AA8">
                                <w:pPr>
                                  <w:pStyle w:val="NoSpacing"/>
                                  <w:pBdr>
                                    <w:bottom w:val="single" w:sz="6" w:space="4" w:color="7F7F7F" w:themeColor="text1" w:themeTint="80"/>
                                  </w:pBdr>
                                  <w:rPr>
                                    <w:rFonts w:asciiTheme="majorHAnsi" w:eastAsiaTheme="majorEastAsia" w:hAnsiTheme="majorHAnsi" w:cstheme="majorBidi"/>
                                    <w:b/>
                                    <w:bCs/>
                                    <w:color w:val="595959" w:themeColor="text1" w:themeTint="A6"/>
                                    <w:sz w:val="36"/>
                                    <w:szCs w:val="36"/>
                                  </w:rPr>
                                </w:pPr>
                                <w:r w:rsidRPr="005B5AA8">
                                  <w:rPr>
                                    <w:rFonts w:asciiTheme="majorHAnsi" w:eastAsiaTheme="majorEastAsia" w:hAnsiTheme="majorHAnsi" w:cstheme="majorBidi"/>
                                    <w:b/>
                                    <w:bCs/>
                                    <w:color w:val="595959" w:themeColor="text1" w:themeTint="A6"/>
                                    <w:sz w:val="36"/>
                                    <w:szCs w:val="36"/>
                                  </w:rPr>
                                  <w:t>BMIH5007   Financial Management for the Hotel Industry</w:t>
                                </w:r>
                              </w:p>
                            </w:sdtContent>
                          </w:sdt>
                          <w:sdt>
                            <w:sdtPr>
                              <w:rPr>
                                <w:b/>
                                <w:bCs/>
                                <w:caps/>
                                <w:color w:val="0E2841" w:themeColor="text2"/>
                                <w:sz w:val="24"/>
                                <w:szCs w:val="24"/>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4D88656C" w14:textId="065820D8" w:rsidR="005B5AA8" w:rsidRPr="005B5AA8" w:rsidRDefault="00557CAE">
                                <w:pPr>
                                  <w:pStyle w:val="NoSpacing"/>
                                  <w:spacing w:before="240"/>
                                  <w:rPr>
                                    <w:caps/>
                                    <w:color w:val="0E2841" w:themeColor="text2"/>
                                    <w:sz w:val="24"/>
                                    <w:szCs w:val="24"/>
                                  </w:rPr>
                                </w:pPr>
                                <w:r>
                                  <w:rPr>
                                    <w:b/>
                                    <w:bCs/>
                                    <w:caps/>
                                    <w:color w:val="0E2841" w:themeColor="text2"/>
                                    <w:sz w:val="24"/>
                                    <w:szCs w:val="24"/>
                                  </w:rPr>
                                  <w:t>Business report of Shangri-La and Premier Inn Hotels</w:t>
                                </w:r>
                              </w:p>
                            </w:sdtContent>
                          </w:sdt>
                        </w:txbxContent>
                      </v:textbox>
                    </v:shape>
                    <w10:wrap anchorx="page" anchory="page"/>
                  </v:group>
                </w:pict>
              </mc:Fallback>
            </mc:AlternateContent>
          </w:r>
        </w:p>
        <w:p w14:paraId="11EE08FA" w14:textId="212181FB" w:rsidR="005B5AA8" w:rsidRDefault="005B5AA8">
          <w:pPr>
            <w:rPr>
              <w:rFonts w:ascii="Times New Roman" w:hAnsi="Times New Roman" w:cs="Times New Roman"/>
              <w:b/>
              <w:bCs/>
            </w:rPr>
          </w:pPr>
          <w:r>
            <w:rPr>
              <w:rFonts w:ascii="Times New Roman" w:hAnsi="Times New Roman" w:cs="Times New Roman"/>
              <w:b/>
              <w:bCs/>
            </w:rPr>
            <w:br w:type="page"/>
          </w:r>
        </w:p>
      </w:sdtContent>
    </w:sdt>
    <w:p w14:paraId="0FE8A1B4" w14:textId="24F2CEA3" w:rsidR="000A3A94" w:rsidRPr="003151EA" w:rsidRDefault="000A3A94" w:rsidP="003151EA">
      <w:pPr>
        <w:spacing w:line="360" w:lineRule="auto"/>
        <w:jc w:val="both"/>
        <w:rPr>
          <w:rFonts w:ascii="Times New Roman" w:hAnsi="Times New Roman" w:cs="Times New Roman"/>
          <w:b/>
          <w:bCs/>
        </w:rPr>
      </w:pPr>
      <w:r w:rsidRPr="003151EA">
        <w:rPr>
          <w:rFonts w:ascii="Times New Roman" w:hAnsi="Times New Roman" w:cs="Times New Roman"/>
          <w:b/>
          <w:bCs/>
        </w:rPr>
        <w:lastRenderedPageBreak/>
        <w:t>Table of Contents</w:t>
      </w:r>
    </w:p>
    <w:p w14:paraId="36146AA8" w14:textId="3B5BC7B2" w:rsidR="000A3A94" w:rsidRPr="003151EA" w:rsidRDefault="00871D8E" w:rsidP="003151EA">
      <w:pPr>
        <w:spacing w:line="360" w:lineRule="auto"/>
        <w:jc w:val="both"/>
        <w:rPr>
          <w:rFonts w:ascii="Times New Roman" w:hAnsi="Times New Roman" w:cs="Times New Roman"/>
        </w:rPr>
      </w:pPr>
      <w:r>
        <w:rPr>
          <w:rFonts w:ascii="Times New Roman" w:hAnsi="Times New Roman" w:cs="Times New Roman"/>
        </w:rPr>
        <w:t>1</w:t>
      </w:r>
      <w:r w:rsidR="000A3A94" w:rsidRPr="003151EA">
        <w:rPr>
          <w:rFonts w:ascii="Times New Roman" w:hAnsi="Times New Roman" w:cs="Times New Roman"/>
        </w:rPr>
        <w:t>. Introduction</w:t>
      </w:r>
      <w:r w:rsidR="008661E2">
        <w:rPr>
          <w:rFonts w:ascii="Times New Roman" w:hAnsi="Times New Roman" w:cs="Times New Roman"/>
        </w:rPr>
        <w:t>......................................................................................................................2</w:t>
      </w:r>
    </w:p>
    <w:p w14:paraId="484C8AAB" w14:textId="4F419C81" w:rsidR="000A3A94" w:rsidRPr="003151EA" w:rsidRDefault="00871D8E" w:rsidP="003151EA">
      <w:pPr>
        <w:spacing w:line="360" w:lineRule="auto"/>
        <w:jc w:val="both"/>
        <w:rPr>
          <w:rFonts w:ascii="Times New Roman" w:hAnsi="Times New Roman" w:cs="Times New Roman"/>
        </w:rPr>
      </w:pPr>
      <w:r>
        <w:rPr>
          <w:rFonts w:ascii="Times New Roman" w:hAnsi="Times New Roman" w:cs="Times New Roman"/>
        </w:rPr>
        <w:t>2</w:t>
      </w:r>
      <w:r w:rsidR="000A3A94" w:rsidRPr="003151EA">
        <w:rPr>
          <w:rFonts w:ascii="Times New Roman" w:hAnsi="Times New Roman" w:cs="Times New Roman"/>
        </w:rPr>
        <w:t>. Total Revenue</w:t>
      </w:r>
      <w:r w:rsidR="008661E2">
        <w:rPr>
          <w:rFonts w:ascii="Times New Roman" w:hAnsi="Times New Roman" w:cs="Times New Roman"/>
        </w:rPr>
        <w:t>...................................................................................................................2</w:t>
      </w:r>
    </w:p>
    <w:p w14:paraId="62A31C17" w14:textId="33082A49" w:rsidR="000A3A94" w:rsidRPr="003151EA" w:rsidRDefault="00871D8E" w:rsidP="003151EA">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2</w:t>
      </w:r>
      <w:r w:rsidR="000A3A94" w:rsidRPr="003151EA">
        <w:rPr>
          <w:rFonts w:ascii="Times New Roman" w:hAnsi="Times New Roman" w:cs="Times New Roman"/>
        </w:rPr>
        <w:t>.1 Revenue Sources</w:t>
      </w:r>
      <w:r w:rsidR="008661E2">
        <w:rPr>
          <w:rFonts w:ascii="Times New Roman" w:hAnsi="Times New Roman" w:cs="Times New Roman"/>
        </w:rPr>
        <w:t>................................................................................................2</w:t>
      </w:r>
    </w:p>
    <w:p w14:paraId="77414A0C" w14:textId="27903FBD" w:rsidR="000A3A94" w:rsidRPr="003151EA" w:rsidRDefault="00871D8E" w:rsidP="003151EA">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2</w:t>
      </w:r>
      <w:r w:rsidR="000A3A94" w:rsidRPr="003151EA">
        <w:rPr>
          <w:rFonts w:ascii="Times New Roman" w:hAnsi="Times New Roman" w:cs="Times New Roman"/>
        </w:rPr>
        <w:t>.2 Revenue Trends</w:t>
      </w:r>
      <w:r w:rsidR="008661E2">
        <w:rPr>
          <w:rFonts w:ascii="Times New Roman" w:hAnsi="Times New Roman" w:cs="Times New Roman"/>
        </w:rPr>
        <w:t>..................................................................................................3</w:t>
      </w:r>
    </w:p>
    <w:p w14:paraId="1D8EA4D3" w14:textId="698FA93B" w:rsidR="000A3A94" w:rsidRPr="003151EA" w:rsidRDefault="00871D8E" w:rsidP="003151EA">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2</w:t>
      </w:r>
      <w:r w:rsidR="000A3A94" w:rsidRPr="003151EA">
        <w:rPr>
          <w:rFonts w:ascii="Times New Roman" w:hAnsi="Times New Roman" w:cs="Times New Roman"/>
        </w:rPr>
        <w:t>.3 Key Revenue Drivers</w:t>
      </w:r>
      <w:r w:rsidR="008661E2">
        <w:rPr>
          <w:rFonts w:ascii="Times New Roman" w:hAnsi="Times New Roman" w:cs="Times New Roman"/>
        </w:rPr>
        <w:t>.........................................................................................3</w:t>
      </w:r>
    </w:p>
    <w:p w14:paraId="0455F69E" w14:textId="22275652" w:rsidR="000A3A94" w:rsidRPr="003151EA" w:rsidRDefault="00871D8E" w:rsidP="003151EA">
      <w:pPr>
        <w:spacing w:line="360" w:lineRule="auto"/>
        <w:jc w:val="both"/>
        <w:rPr>
          <w:rFonts w:ascii="Times New Roman" w:hAnsi="Times New Roman" w:cs="Times New Roman"/>
        </w:rPr>
      </w:pPr>
      <w:r>
        <w:rPr>
          <w:rFonts w:ascii="Times New Roman" w:hAnsi="Times New Roman" w:cs="Times New Roman"/>
        </w:rPr>
        <w:t>3</w:t>
      </w:r>
      <w:r w:rsidR="000A3A94" w:rsidRPr="003151EA">
        <w:rPr>
          <w:rFonts w:ascii="Times New Roman" w:hAnsi="Times New Roman" w:cs="Times New Roman"/>
        </w:rPr>
        <w:t>. Market Position</w:t>
      </w:r>
      <w:r w:rsidR="008661E2">
        <w:rPr>
          <w:rFonts w:ascii="Times New Roman" w:hAnsi="Times New Roman" w:cs="Times New Roman"/>
        </w:rPr>
        <w:t>................................................................................................................4</w:t>
      </w:r>
    </w:p>
    <w:p w14:paraId="04B79E84" w14:textId="062F3ADC" w:rsidR="000A3A94" w:rsidRPr="003151EA" w:rsidRDefault="00871D8E" w:rsidP="003151EA">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3</w:t>
      </w:r>
      <w:r w:rsidR="000A3A94" w:rsidRPr="003151EA">
        <w:rPr>
          <w:rFonts w:ascii="Times New Roman" w:hAnsi="Times New Roman" w:cs="Times New Roman"/>
        </w:rPr>
        <w:t>.1 Market Share</w:t>
      </w:r>
      <w:r w:rsidR="008661E2">
        <w:rPr>
          <w:rFonts w:ascii="Times New Roman" w:hAnsi="Times New Roman" w:cs="Times New Roman"/>
        </w:rPr>
        <w:t>......................................................................................................4</w:t>
      </w:r>
    </w:p>
    <w:p w14:paraId="76E34E4E" w14:textId="074C5F37" w:rsidR="000A3A94" w:rsidRPr="003151EA" w:rsidRDefault="00871D8E" w:rsidP="003151EA">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3</w:t>
      </w:r>
      <w:r w:rsidR="000A3A94" w:rsidRPr="003151EA">
        <w:rPr>
          <w:rFonts w:ascii="Times New Roman" w:hAnsi="Times New Roman" w:cs="Times New Roman"/>
        </w:rPr>
        <w:t>.2 Customer Demographics</w:t>
      </w:r>
      <w:r w:rsidR="008661E2">
        <w:rPr>
          <w:rFonts w:ascii="Times New Roman" w:hAnsi="Times New Roman" w:cs="Times New Roman"/>
        </w:rPr>
        <w:t>....................................................................................4</w:t>
      </w:r>
    </w:p>
    <w:p w14:paraId="7DCF3131" w14:textId="5BCBCA39" w:rsidR="000A3A94" w:rsidRPr="003151EA" w:rsidRDefault="00871D8E" w:rsidP="003151EA">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3</w:t>
      </w:r>
      <w:r w:rsidR="000A3A94" w:rsidRPr="003151EA">
        <w:rPr>
          <w:rFonts w:ascii="Times New Roman" w:hAnsi="Times New Roman" w:cs="Times New Roman"/>
        </w:rPr>
        <w:t>.3 Brand Perception</w:t>
      </w:r>
    </w:p>
    <w:p w14:paraId="58E86BB0" w14:textId="61D58124" w:rsidR="000A3A94" w:rsidRPr="003151EA" w:rsidRDefault="00871D8E" w:rsidP="003151EA">
      <w:pPr>
        <w:spacing w:line="360" w:lineRule="auto"/>
        <w:jc w:val="both"/>
        <w:rPr>
          <w:rFonts w:ascii="Times New Roman" w:hAnsi="Times New Roman" w:cs="Times New Roman"/>
        </w:rPr>
      </w:pPr>
      <w:r>
        <w:rPr>
          <w:rFonts w:ascii="Times New Roman" w:hAnsi="Times New Roman" w:cs="Times New Roman"/>
        </w:rPr>
        <w:t>4</w:t>
      </w:r>
      <w:r w:rsidR="000A3A94" w:rsidRPr="003151EA">
        <w:rPr>
          <w:rFonts w:ascii="Times New Roman" w:hAnsi="Times New Roman" w:cs="Times New Roman"/>
        </w:rPr>
        <w:t>. Growth Potential</w:t>
      </w:r>
      <w:r w:rsidR="008661E2">
        <w:rPr>
          <w:rFonts w:ascii="Times New Roman" w:hAnsi="Times New Roman" w:cs="Times New Roman"/>
        </w:rPr>
        <w:t>..............................................................................................................5</w:t>
      </w:r>
    </w:p>
    <w:p w14:paraId="2D21D1C0" w14:textId="3C34BCFE" w:rsidR="000A3A94" w:rsidRPr="003151EA" w:rsidRDefault="00871D8E" w:rsidP="003151EA">
      <w:pPr>
        <w:pStyle w:val="ListParagraph"/>
        <w:numPr>
          <w:ilvl w:val="0"/>
          <w:numId w:val="3"/>
        </w:numPr>
        <w:spacing w:line="360" w:lineRule="auto"/>
        <w:jc w:val="both"/>
        <w:rPr>
          <w:rFonts w:ascii="Times New Roman" w:hAnsi="Times New Roman" w:cs="Times New Roman"/>
        </w:rPr>
      </w:pPr>
      <w:r>
        <w:rPr>
          <w:rFonts w:ascii="Times New Roman" w:hAnsi="Times New Roman" w:cs="Times New Roman"/>
        </w:rPr>
        <w:t>4</w:t>
      </w:r>
      <w:r w:rsidR="000A3A94" w:rsidRPr="003151EA">
        <w:rPr>
          <w:rFonts w:ascii="Times New Roman" w:hAnsi="Times New Roman" w:cs="Times New Roman"/>
        </w:rPr>
        <w:t>.1 Expansion Strategies</w:t>
      </w:r>
      <w:r w:rsidR="008661E2">
        <w:rPr>
          <w:rFonts w:ascii="Times New Roman" w:hAnsi="Times New Roman" w:cs="Times New Roman"/>
        </w:rPr>
        <w:t>..........................................................................................5</w:t>
      </w:r>
    </w:p>
    <w:p w14:paraId="79AE6473" w14:textId="3ABD871D" w:rsidR="000A3A94" w:rsidRPr="003151EA" w:rsidRDefault="00871D8E" w:rsidP="003151EA">
      <w:pPr>
        <w:pStyle w:val="ListParagraph"/>
        <w:numPr>
          <w:ilvl w:val="0"/>
          <w:numId w:val="3"/>
        </w:numPr>
        <w:spacing w:line="360" w:lineRule="auto"/>
        <w:jc w:val="both"/>
        <w:rPr>
          <w:rFonts w:ascii="Times New Roman" w:hAnsi="Times New Roman" w:cs="Times New Roman"/>
        </w:rPr>
      </w:pPr>
      <w:r>
        <w:rPr>
          <w:rFonts w:ascii="Times New Roman" w:hAnsi="Times New Roman" w:cs="Times New Roman"/>
        </w:rPr>
        <w:t>4</w:t>
      </w:r>
      <w:r w:rsidR="000A3A94" w:rsidRPr="003151EA">
        <w:rPr>
          <w:rFonts w:ascii="Times New Roman" w:hAnsi="Times New Roman" w:cs="Times New Roman"/>
        </w:rPr>
        <w:t>.2 Market Opportunities</w:t>
      </w:r>
      <w:r w:rsidR="008661E2">
        <w:rPr>
          <w:rFonts w:ascii="Times New Roman" w:hAnsi="Times New Roman" w:cs="Times New Roman"/>
        </w:rPr>
        <w:t>.........................................................................................6</w:t>
      </w:r>
    </w:p>
    <w:p w14:paraId="1899AF91" w14:textId="071D3F36" w:rsidR="000A3A94" w:rsidRPr="003151EA" w:rsidRDefault="00871D8E" w:rsidP="003151EA">
      <w:pPr>
        <w:pStyle w:val="ListParagraph"/>
        <w:numPr>
          <w:ilvl w:val="0"/>
          <w:numId w:val="3"/>
        </w:numPr>
        <w:spacing w:line="360" w:lineRule="auto"/>
        <w:jc w:val="both"/>
        <w:rPr>
          <w:rFonts w:ascii="Times New Roman" w:hAnsi="Times New Roman" w:cs="Times New Roman"/>
        </w:rPr>
      </w:pPr>
      <w:r>
        <w:rPr>
          <w:rFonts w:ascii="Times New Roman" w:hAnsi="Times New Roman" w:cs="Times New Roman"/>
        </w:rPr>
        <w:t>4</w:t>
      </w:r>
      <w:r w:rsidR="000A3A94" w:rsidRPr="003151EA">
        <w:rPr>
          <w:rFonts w:ascii="Times New Roman" w:hAnsi="Times New Roman" w:cs="Times New Roman"/>
        </w:rPr>
        <w:t>.3 Barriers to Growth</w:t>
      </w:r>
      <w:r w:rsidR="008661E2">
        <w:rPr>
          <w:rFonts w:ascii="Times New Roman" w:hAnsi="Times New Roman" w:cs="Times New Roman"/>
        </w:rPr>
        <w:t>.............................................................................................6</w:t>
      </w:r>
    </w:p>
    <w:p w14:paraId="5AF1159B" w14:textId="1753AFEC" w:rsidR="000A3A94" w:rsidRPr="003151EA" w:rsidRDefault="00871D8E" w:rsidP="003151EA">
      <w:pPr>
        <w:spacing w:line="360" w:lineRule="auto"/>
        <w:jc w:val="both"/>
        <w:rPr>
          <w:rFonts w:ascii="Times New Roman" w:hAnsi="Times New Roman" w:cs="Times New Roman"/>
        </w:rPr>
      </w:pPr>
      <w:r>
        <w:rPr>
          <w:rFonts w:ascii="Times New Roman" w:hAnsi="Times New Roman" w:cs="Times New Roman"/>
        </w:rPr>
        <w:t>5</w:t>
      </w:r>
      <w:r w:rsidR="000A3A94" w:rsidRPr="003151EA">
        <w:rPr>
          <w:rFonts w:ascii="Times New Roman" w:hAnsi="Times New Roman" w:cs="Times New Roman"/>
        </w:rPr>
        <w:t>. Financial Commitment to Corporate Social Responsibility (CSR)</w:t>
      </w:r>
      <w:r w:rsidR="008661E2">
        <w:rPr>
          <w:rFonts w:ascii="Times New Roman" w:hAnsi="Times New Roman" w:cs="Times New Roman"/>
        </w:rPr>
        <w:t>.................................6</w:t>
      </w:r>
    </w:p>
    <w:p w14:paraId="7071BC40" w14:textId="04AA60E4" w:rsidR="000A3A94" w:rsidRPr="003151EA" w:rsidRDefault="00871D8E" w:rsidP="003151EA">
      <w:pPr>
        <w:pStyle w:val="ListParagraph"/>
        <w:numPr>
          <w:ilvl w:val="0"/>
          <w:numId w:val="4"/>
        </w:numPr>
        <w:spacing w:line="360" w:lineRule="auto"/>
        <w:jc w:val="both"/>
        <w:rPr>
          <w:rFonts w:ascii="Times New Roman" w:hAnsi="Times New Roman" w:cs="Times New Roman"/>
        </w:rPr>
      </w:pPr>
      <w:r>
        <w:rPr>
          <w:rFonts w:ascii="Times New Roman" w:hAnsi="Times New Roman" w:cs="Times New Roman"/>
        </w:rPr>
        <w:t>5</w:t>
      </w:r>
      <w:r w:rsidR="000A3A94" w:rsidRPr="003151EA">
        <w:rPr>
          <w:rFonts w:ascii="Times New Roman" w:hAnsi="Times New Roman" w:cs="Times New Roman"/>
        </w:rPr>
        <w:t>.1 CSR Initiatives</w:t>
      </w:r>
      <w:r w:rsidR="008661E2">
        <w:rPr>
          <w:rFonts w:ascii="Times New Roman" w:hAnsi="Times New Roman" w:cs="Times New Roman"/>
        </w:rPr>
        <w:t>...................................................................................................6</w:t>
      </w:r>
    </w:p>
    <w:p w14:paraId="314F40DE" w14:textId="4AB6FA26" w:rsidR="000A3A94" w:rsidRPr="003151EA" w:rsidRDefault="00871D8E" w:rsidP="003151EA">
      <w:pPr>
        <w:pStyle w:val="ListParagraph"/>
        <w:numPr>
          <w:ilvl w:val="0"/>
          <w:numId w:val="4"/>
        </w:numPr>
        <w:spacing w:line="360" w:lineRule="auto"/>
        <w:jc w:val="both"/>
        <w:rPr>
          <w:rFonts w:ascii="Times New Roman" w:hAnsi="Times New Roman" w:cs="Times New Roman"/>
        </w:rPr>
      </w:pPr>
      <w:r>
        <w:rPr>
          <w:rFonts w:ascii="Times New Roman" w:hAnsi="Times New Roman" w:cs="Times New Roman"/>
        </w:rPr>
        <w:t>5</w:t>
      </w:r>
      <w:r w:rsidR="000A3A94" w:rsidRPr="003151EA">
        <w:rPr>
          <w:rFonts w:ascii="Times New Roman" w:hAnsi="Times New Roman" w:cs="Times New Roman"/>
        </w:rPr>
        <w:t>.</w:t>
      </w:r>
      <w:r w:rsidR="00E53333">
        <w:rPr>
          <w:rFonts w:ascii="Times New Roman" w:hAnsi="Times New Roman" w:cs="Times New Roman"/>
        </w:rPr>
        <w:t>2</w:t>
      </w:r>
      <w:r w:rsidR="000A3A94" w:rsidRPr="003151EA">
        <w:rPr>
          <w:rFonts w:ascii="Times New Roman" w:hAnsi="Times New Roman" w:cs="Times New Roman"/>
        </w:rPr>
        <w:t xml:space="preserve"> Impact of CSR on Financial Performance</w:t>
      </w:r>
      <w:r w:rsidR="008661E2">
        <w:rPr>
          <w:rFonts w:ascii="Times New Roman" w:hAnsi="Times New Roman" w:cs="Times New Roman"/>
        </w:rPr>
        <w:t>.........................................................7</w:t>
      </w:r>
    </w:p>
    <w:p w14:paraId="1A89655A" w14:textId="68A76C67" w:rsidR="000A3A94" w:rsidRPr="003151EA" w:rsidRDefault="00871D8E" w:rsidP="003151EA">
      <w:pPr>
        <w:spacing w:line="360" w:lineRule="auto"/>
        <w:jc w:val="both"/>
        <w:rPr>
          <w:rFonts w:ascii="Times New Roman" w:hAnsi="Times New Roman" w:cs="Times New Roman"/>
        </w:rPr>
      </w:pPr>
      <w:r>
        <w:rPr>
          <w:rFonts w:ascii="Times New Roman" w:hAnsi="Times New Roman" w:cs="Times New Roman"/>
        </w:rPr>
        <w:t>6</w:t>
      </w:r>
      <w:r w:rsidR="000A3A94" w:rsidRPr="003151EA">
        <w:rPr>
          <w:rFonts w:ascii="Times New Roman" w:hAnsi="Times New Roman" w:cs="Times New Roman"/>
        </w:rPr>
        <w:t>. Conclusion</w:t>
      </w:r>
      <w:r w:rsidR="008661E2">
        <w:rPr>
          <w:rFonts w:ascii="Times New Roman" w:hAnsi="Times New Roman" w:cs="Times New Roman"/>
        </w:rPr>
        <w:t>.......................................................................................................................7</w:t>
      </w:r>
    </w:p>
    <w:p w14:paraId="38F457BE" w14:textId="79F69B22" w:rsidR="000A3A94" w:rsidRPr="003151EA" w:rsidRDefault="00871D8E" w:rsidP="003151EA">
      <w:pPr>
        <w:spacing w:line="360" w:lineRule="auto"/>
        <w:jc w:val="both"/>
        <w:rPr>
          <w:rFonts w:ascii="Times New Roman" w:hAnsi="Times New Roman" w:cs="Times New Roman"/>
        </w:rPr>
      </w:pPr>
      <w:r>
        <w:rPr>
          <w:rFonts w:ascii="Times New Roman" w:hAnsi="Times New Roman" w:cs="Times New Roman"/>
        </w:rPr>
        <w:t>7</w:t>
      </w:r>
      <w:r w:rsidR="000A3A94" w:rsidRPr="003151EA">
        <w:rPr>
          <w:rFonts w:ascii="Times New Roman" w:hAnsi="Times New Roman" w:cs="Times New Roman"/>
        </w:rPr>
        <w:t>. References</w:t>
      </w:r>
      <w:r w:rsidR="008661E2">
        <w:rPr>
          <w:rFonts w:ascii="Times New Roman" w:hAnsi="Times New Roman" w:cs="Times New Roman"/>
        </w:rPr>
        <w:t>.......................................................................................................................8</w:t>
      </w:r>
    </w:p>
    <w:p w14:paraId="1765BC27" w14:textId="77777777" w:rsidR="003151EA" w:rsidRDefault="003151EA" w:rsidP="000A3A94"/>
    <w:p w14:paraId="14A6D44B" w14:textId="77777777" w:rsidR="003151EA" w:rsidRDefault="003151EA" w:rsidP="003151EA">
      <w:pPr>
        <w:jc w:val="both"/>
        <w:rPr>
          <w:rFonts w:ascii="Times New Roman" w:hAnsi="Times New Roman" w:cs="Times New Roman"/>
        </w:rPr>
      </w:pPr>
    </w:p>
    <w:p w14:paraId="6B1C70F2" w14:textId="77777777" w:rsidR="00871D8E" w:rsidRDefault="00871D8E" w:rsidP="003151EA">
      <w:pPr>
        <w:jc w:val="both"/>
        <w:rPr>
          <w:rFonts w:ascii="Times New Roman" w:hAnsi="Times New Roman" w:cs="Times New Roman"/>
          <w:b/>
          <w:bCs/>
        </w:rPr>
      </w:pPr>
    </w:p>
    <w:p w14:paraId="72DF6268" w14:textId="77777777" w:rsidR="00871D8E" w:rsidRDefault="00871D8E" w:rsidP="003151EA">
      <w:pPr>
        <w:jc w:val="both"/>
        <w:rPr>
          <w:rFonts w:ascii="Times New Roman" w:hAnsi="Times New Roman" w:cs="Times New Roman"/>
          <w:b/>
          <w:bCs/>
        </w:rPr>
      </w:pPr>
    </w:p>
    <w:p w14:paraId="6A76EAA3" w14:textId="77777777" w:rsidR="00871D8E" w:rsidRDefault="00871D8E" w:rsidP="003151EA">
      <w:pPr>
        <w:jc w:val="both"/>
        <w:rPr>
          <w:rFonts w:ascii="Times New Roman" w:hAnsi="Times New Roman" w:cs="Times New Roman"/>
          <w:b/>
          <w:bCs/>
        </w:rPr>
      </w:pPr>
    </w:p>
    <w:p w14:paraId="7CFAB970" w14:textId="77777777" w:rsidR="00871D8E" w:rsidRDefault="00871D8E" w:rsidP="003151EA">
      <w:pPr>
        <w:jc w:val="both"/>
        <w:rPr>
          <w:rFonts w:ascii="Times New Roman" w:hAnsi="Times New Roman" w:cs="Times New Roman"/>
          <w:b/>
          <w:bCs/>
        </w:rPr>
      </w:pPr>
    </w:p>
    <w:p w14:paraId="2268EDDB" w14:textId="77777777" w:rsidR="00871D8E" w:rsidRDefault="00871D8E" w:rsidP="003151EA">
      <w:pPr>
        <w:jc w:val="both"/>
        <w:rPr>
          <w:rFonts w:ascii="Times New Roman" w:hAnsi="Times New Roman" w:cs="Times New Roman"/>
          <w:b/>
          <w:bCs/>
        </w:rPr>
      </w:pPr>
    </w:p>
    <w:p w14:paraId="34961C33" w14:textId="77777777" w:rsidR="00E53333" w:rsidRDefault="00E53333" w:rsidP="003151EA">
      <w:pPr>
        <w:jc w:val="both"/>
        <w:rPr>
          <w:rFonts w:ascii="Times New Roman" w:hAnsi="Times New Roman" w:cs="Times New Roman"/>
          <w:b/>
          <w:bCs/>
        </w:rPr>
      </w:pPr>
    </w:p>
    <w:p w14:paraId="77DA8AE9" w14:textId="50CF1CF1" w:rsidR="003151EA" w:rsidRPr="003151EA" w:rsidRDefault="003151EA" w:rsidP="003151EA">
      <w:pPr>
        <w:jc w:val="both"/>
        <w:rPr>
          <w:rFonts w:ascii="Times New Roman" w:hAnsi="Times New Roman" w:cs="Times New Roman"/>
          <w:b/>
          <w:bCs/>
        </w:rPr>
      </w:pPr>
      <w:r w:rsidRPr="003151EA">
        <w:rPr>
          <w:rFonts w:ascii="Times New Roman" w:hAnsi="Times New Roman" w:cs="Times New Roman"/>
          <w:b/>
          <w:bCs/>
        </w:rPr>
        <w:lastRenderedPageBreak/>
        <w:t>Exploring Financial Management in Hospitality: A Study of Shangri-La and Premier Inn Hotels</w:t>
      </w:r>
    </w:p>
    <w:p w14:paraId="0FC43A52" w14:textId="77777777" w:rsidR="003151EA" w:rsidRDefault="003151EA" w:rsidP="003151EA">
      <w:pPr>
        <w:jc w:val="both"/>
        <w:rPr>
          <w:rFonts w:ascii="Times New Roman" w:hAnsi="Times New Roman" w:cs="Times New Roman"/>
        </w:rPr>
      </w:pPr>
    </w:p>
    <w:p w14:paraId="79317206" w14:textId="0AF2ADF8" w:rsidR="003151EA" w:rsidRPr="003151EA" w:rsidRDefault="00871D8E" w:rsidP="003151EA">
      <w:pPr>
        <w:spacing w:line="360" w:lineRule="auto"/>
        <w:jc w:val="both"/>
        <w:rPr>
          <w:rFonts w:ascii="Times New Roman" w:hAnsi="Times New Roman" w:cs="Times New Roman"/>
          <w:b/>
          <w:bCs/>
        </w:rPr>
      </w:pPr>
      <w:r>
        <w:rPr>
          <w:rFonts w:ascii="Times New Roman" w:hAnsi="Times New Roman" w:cs="Times New Roman"/>
          <w:b/>
          <w:bCs/>
        </w:rPr>
        <w:t>1</w:t>
      </w:r>
      <w:r w:rsidR="003151EA" w:rsidRPr="003151EA">
        <w:rPr>
          <w:rFonts w:ascii="Times New Roman" w:hAnsi="Times New Roman" w:cs="Times New Roman"/>
          <w:b/>
          <w:bCs/>
        </w:rPr>
        <w:t>. Introduction</w:t>
      </w:r>
    </w:p>
    <w:p w14:paraId="0FEC77FC" w14:textId="24BC09B7" w:rsidR="003151EA" w:rsidRDefault="003151EA" w:rsidP="003151EA">
      <w:pPr>
        <w:spacing w:line="360" w:lineRule="auto"/>
        <w:jc w:val="both"/>
        <w:rPr>
          <w:rFonts w:ascii="Times New Roman" w:hAnsi="Times New Roman" w:cs="Times New Roman"/>
        </w:rPr>
      </w:pPr>
      <w:r w:rsidRPr="003151EA">
        <w:rPr>
          <w:rFonts w:ascii="Times New Roman" w:hAnsi="Times New Roman" w:cs="Times New Roman"/>
        </w:rPr>
        <w:t>Hospitality industry may be described as the industry that deals with offering services that are all-systems go from the basic facilities for the travellers to high-end package services for the travellers. That said, this report aims to compare two well-known hoteling companies, namely Shangri-La Hotels and Premier Inn Hotels, in an attempt to get into the details of their financial management procedures to gain larger insights into their handling of the native contingencies and opportunities in the industry. It has been analysed that Shangri-La Hotels is a luxury hotel chain operating in Asia and catering to an absolute different demographic as compared to Premier Inn which is UK’s leading low-cost hotel chain, but both want to achieve maximum possible profit and grow internationally. Therefore, the area of interest in this report will be the total revenue, market position, growth opportunity and CSR of these two hotel chains only (Jones &amp; Lockwood, 2004).</w:t>
      </w:r>
    </w:p>
    <w:p w14:paraId="795C7785" w14:textId="3B4A8E71" w:rsidR="00E44623" w:rsidRPr="00E44623" w:rsidRDefault="00871D8E" w:rsidP="003151EA">
      <w:pPr>
        <w:spacing w:line="360" w:lineRule="auto"/>
        <w:jc w:val="both"/>
        <w:rPr>
          <w:rFonts w:ascii="Times New Roman" w:hAnsi="Times New Roman" w:cs="Times New Roman"/>
          <w:b/>
          <w:bCs/>
        </w:rPr>
      </w:pPr>
      <w:r>
        <w:rPr>
          <w:rFonts w:ascii="Times New Roman" w:hAnsi="Times New Roman" w:cs="Times New Roman"/>
          <w:b/>
          <w:bCs/>
        </w:rPr>
        <w:t>2</w:t>
      </w:r>
      <w:r w:rsidR="00E44623" w:rsidRPr="00E44623">
        <w:rPr>
          <w:rFonts w:ascii="Times New Roman" w:hAnsi="Times New Roman" w:cs="Times New Roman"/>
          <w:b/>
          <w:bCs/>
        </w:rPr>
        <w:t>. Total Revenue</w:t>
      </w:r>
    </w:p>
    <w:p w14:paraId="12AA5E28" w14:textId="684FE22F" w:rsidR="00E44623" w:rsidRPr="00E44623" w:rsidRDefault="00871D8E" w:rsidP="003151EA">
      <w:pPr>
        <w:spacing w:line="360" w:lineRule="auto"/>
        <w:jc w:val="both"/>
        <w:rPr>
          <w:rFonts w:ascii="Times New Roman" w:hAnsi="Times New Roman" w:cs="Times New Roman"/>
          <w:b/>
          <w:bCs/>
        </w:rPr>
      </w:pPr>
      <w:r>
        <w:rPr>
          <w:rFonts w:ascii="Times New Roman" w:hAnsi="Times New Roman" w:cs="Times New Roman"/>
          <w:b/>
          <w:bCs/>
        </w:rPr>
        <w:t>2</w:t>
      </w:r>
      <w:r w:rsidR="00E44623" w:rsidRPr="00E44623">
        <w:rPr>
          <w:rFonts w:ascii="Times New Roman" w:hAnsi="Times New Roman" w:cs="Times New Roman"/>
          <w:b/>
          <w:bCs/>
        </w:rPr>
        <w:t>.1 Revenue source</w:t>
      </w:r>
    </w:p>
    <w:p w14:paraId="6531E3D6" w14:textId="2CBBE94E" w:rsidR="00E44623" w:rsidRPr="00E44623" w:rsidRDefault="00E44623" w:rsidP="00E44623">
      <w:pPr>
        <w:spacing w:line="360" w:lineRule="auto"/>
        <w:jc w:val="both"/>
        <w:rPr>
          <w:rFonts w:ascii="Times New Roman" w:hAnsi="Times New Roman" w:cs="Times New Roman"/>
        </w:rPr>
      </w:pPr>
      <w:r w:rsidRPr="00E44623">
        <w:rPr>
          <w:rFonts w:ascii="Times New Roman" w:hAnsi="Times New Roman" w:cs="Times New Roman"/>
        </w:rPr>
        <w:t>Shangri-La Hotels, the global hospitality company, draws its revenue from accommodation, food and flavours, spa and wellness, meetings, incentives, conferences, and exhibition, including luxury retail, through a global network of Shangri-La hotels</w:t>
      </w:r>
      <w:r>
        <w:rPr>
          <w:rFonts w:ascii="Times New Roman" w:hAnsi="Times New Roman" w:cs="Times New Roman"/>
        </w:rPr>
        <w:t xml:space="preserve"> </w:t>
      </w:r>
      <w:r w:rsidRPr="00E44623">
        <w:rPr>
          <w:rFonts w:ascii="Times New Roman" w:hAnsi="Times New Roman" w:cs="Times New Roman"/>
        </w:rPr>
        <w:t>(Shangri-La Group, 2023). Because of being exposed to such a highly selective customer base and the fact that the group charges premium prices for its services, there always remains enormous value for additional services.</w:t>
      </w:r>
      <w:r>
        <w:rPr>
          <w:rFonts w:ascii="Times New Roman" w:hAnsi="Times New Roman" w:cs="Times New Roman"/>
        </w:rPr>
        <w:t xml:space="preserve"> </w:t>
      </w:r>
      <w:r w:rsidRPr="00E44623">
        <w:rPr>
          <w:rFonts w:ascii="Times New Roman" w:hAnsi="Times New Roman" w:cs="Times New Roman"/>
        </w:rPr>
        <w:t>The hotel chains have to achieve the diversification of revenues in order to reduce risks and achieve successful sales in luxury segments</w:t>
      </w:r>
      <w:r w:rsidRPr="00E44623">
        <w:t xml:space="preserve"> </w:t>
      </w:r>
      <w:r>
        <w:t>(</w:t>
      </w:r>
      <w:r w:rsidRPr="00E44623">
        <w:rPr>
          <w:rFonts w:ascii="Times New Roman" w:hAnsi="Times New Roman" w:cs="Times New Roman"/>
        </w:rPr>
        <w:t>Gui</w:t>
      </w:r>
      <w:r>
        <w:rPr>
          <w:rFonts w:ascii="Times New Roman" w:hAnsi="Times New Roman" w:cs="Times New Roman"/>
        </w:rPr>
        <w:t>l</w:t>
      </w:r>
      <w:r w:rsidRPr="00E44623">
        <w:rPr>
          <w:rFonts w:ascii="Times New Roman" w:hAnsi="Times New Roman" w:cs="Times New Roman"/>
        </w:rPr>
        <w:t>ding</w:t>
      </w:r>
      <w:r>
        <w:rPr>
          <w:rFonts w:ascii="Times New Roman" w:hAnsi="Times New Roman" w:cs="Times New Roman"/>
        </w:rPr>
        <w:t>, 20</w:t>
      </w:r>
      <w:r w:rsidR="00F85241">
        <w:rPr>
          <w:rFonts w:ascii="Times New Roman" w:hAnsi="Times New Roman" w:cs="Times New Roman"/>
        </w:rPr>
        <w:t>02</w:t>
      </w:r>
      <w:r>
        <w:rPr>
          <w:rFonts w:ascii="Times New Roman" w:hAnsi="Times New Roman" w:cs="Times New Roman"/>
        </w:rPr>
        <w:t>)</w:t>
      </w:r>
      <w:r w:rsidRPr="00E44623">
        <w:rPr>
          <w:rFonts w:ascii="Times New Roman" w:hAnsi="Times New Roman" w:cs="Times New Roman"/>
        </w:rPr>
        <w:t>.</w:t>
      </w:r>
    </w:p>
    <w:p w14:paraId="679B9745" w14:textId="70889F4D" w:rsidR="00E44623" w:rsidRDefault="00E44623" w:rsidP="00E44623">
      <w:pPr>
        <w:spacing w:line="360" w:lineRule="auto"/>
        <w:jc w:val="both"/>
        <w:rPr>
          <w:rFonts w:ascii="Times New Roman" w:hAnsi="Times New Roman" w:cs="Times New Roman"/>
        </w:rPr>
      </w:pPr>
      <w:r w:rsidRPr="00E44623">
        <w:rPr>
          <w:rFonts w:ascii="Times New Roman" w:hAnsi="Times New Roman" w:cs="Times New Roman"/>
        </w:rPr>
        <w:t>In 2023 Shangri-La Hotels announced revenues of $2.27bn, up by 47% on the previous year. That is a fact that strong rebounds in travel demand around the world and, in particular, in the Asia region, could be blamed for. Operating profit in US dollar terms for the company reached 31.5%, the highest in a decade, indicating improved profitability</w:t>
      </w:r>
      <w:r w:rsidR="006C68FC">
        <w:rPr>
          <w:rFonts w:ascii="Times New Roman" w:hAnsi="Times New Roman" w:cs="Times New Roman"/>
        </w:rPr>
        <w:t xml:space="preserve"> (</w:t>
      </w:r>
      <w:r w:rsidR="007917BB">
        <w:rPr>
          <w:rFonts w:ascii="Times New Roman" w:hAnsi="Times New Roman" w:cs="Times New Roman"/>
        </w:rPr>
        <w:t>Kevin</w:t>
      </w:r>
      <w:r w:rsidR="006C68FC">
        <w:rPr>
          <w:rFonts w:ascii="Times New Roman" w:hAnsi="Times New Roman" w:cs="Times New Roman"/>
        </w:rPr>
        <w:t>, 2024)</w:t>
      </w:r>
      <w:r w:rsidRPr="00E44623">
        <w:rPr>
          <w:rFonts w:ascii="Times New Roman" w:hAnsi="Times New Roman" w:cs="Times New Roman"/>
        </w:rPr>
        <w:t>.</w:t>
      </w:r>
    </w:p>
    <w:p w14:paraId="71B6DE80" w14:textId="77777777" w:rsidR="00431486" w:rsidRPr="00431486" w:rsidRDefault="00431486" w:rsidP="00431486">
      <w:pPr>
        <w:spacing w:line="360" w:lineRule="auto"/>
        <w:jc w:val="both"/>
        <w:rPr>
          <w:rFonts w:ascii="Times New Roman" w:hAnsi="Times New Roman" w:cs="Times New Roman"/>
        </w:rPr>
      </w:pPr>
      <w:r w:rsidRPr="00431486">
        <w:rPr>
          <w:rFonts w:ascii="Times New Roman" w:hAnsi="Times New Roman" w:cs="Times New Roman"/>
        </w:rPr>
        <w:t xml:space="preserve">This is unlike Premier Inn which is a low-cost hotel company under the Whitbread Group and mainly deals in sales of rooms while the group earns a little more from food and beverages which is offered from restaurants within the chain (Whitbread PLC, 2023). The differentiation </w:t>
      </w:r>
      <w:r w:rsidRPr="00431486">
        <w:rPr>
          <w:rFonts w:ascii="Times New Roman" w:hAnsi="Times New Roman" w:cs="Times New Roman"/>
        </w:rPr>
        <w:lastRenderedPageBreak/>
        <w:t>of this hotel chain from Shangri-La is evident in the cut-price-priced accommodation offered as compared to other luxury products offered by the company.</w:t>
      </w:r>
    </w:p>
    <w:p w14:paraId="10DDF403" w14:textId="03EFD5FF" w:rsidR="00431486" w:rsidRDefault="00431486" w:rsidP="00431486">
      <w:pPr>
        <w:spacing w:line="360" w:lineRule="auto"/>
        <w:jc w:val="both"/>
        <w:rPr>
          <w:rFonts w:ascii="Times New Roman" w:hAnsi="Times New Roman" w:cs="Times New Roman"/>
        </w:rPr>
      </w:pPr>
      <w:r w:rsidRPr="00431486">
        <w:rPr>
          <w:rFonts w:ascii="Times New Roman" w:hAnsi="Times New Roman" w:cs="Times New Roman"/>
        </w:rPr>
        <w:t>In relative terms, Premier Inn claimed an annual turnover of £1.3bn ($1.6bn) in 2023, £100m up on the £1.2bn turnover recorded in 2022. The occupancy rate was averagely 84%, proving a good budget market accommodation standard. The company operates more than 800 Premier Inn hotels in the UK and Germany with the number of rooms available over 65, 000.</w:t>
      </w:r>
    </w:p>
    <w:p w14:paraId="4CE4128C" w14:textId="65977460" w:rsidR="006C68FC" w:rsidRPr="006C68FC" w:rsidRDefault="00871D8E" w:rsidP="00431486">
      <w:pPr>
        <w:spacing w:line="360" w:lineRule="auto"/>
        <w:jc w:val="both"/>
        <w:rPr>
          <w:rFonts w:ascii="Times New Roman" w:hAnsi="Times New Roman" w:cs="Times New Roman"/>
          <w:b/>
          <w:bCs/>
        </w:rPr>
      </w:pPr>
      <w:r>
        <w:rPr>
          <w:rFonts w:ascii="Times New Roman" w:hAnsi="Times New Roman" w:cs="Times New Roman"/>
          <w:b/>
          <w:bCs/>
        </w:rPr>
        <w:t>2</w:t>
      </w:r>
      <w:r w:rsidR="006C68FC" w:rsidRPr="006C68FC">
        <w:rPr>
          <w:rFonts w:ascii="Times New Roman" w:hAnsi="Times New Roman" w:cs="Times New Roman"/>
          <w:b/>
          <w:bCs/>
        </w:rPr>
        <w:t>.2 Revenue Trends</w:t>
      </w:r>
    </w:p>
    <w:p w14:paraId="54366511" w14:textId="77777777" w:rsidR="006C68FC" w:rsidRPr="006C68FC" w:rsidRDefault="006C68FC" w:rsidP="006C68FC">
      <w:pPr>
        <w:spacing w:line="360" w:lineRule="auto"/>
        <w:jc w:val="both"/>
        <w:rPr>
          <w:rFonts w:ascii="Times New Roman" w:hAnsi="Times New Roman" w:cs="Times New Roman"/>
        </w:rPr>
      </w:pPr>
      <w:r w:rsidRPr="006C68FC">
        <w:rPr>
          <w:rFonts w:ascii="Times New Roman" w:hAnsi="Times New Roman" w:cs="Times New Roman"/>
        </w:rPr>
        <w:t>The shifting revenue source of Shangri-La has been affected by the company’s geographical spread across the globe especially in Asia. Due to the COVID-19 effects, the overall revenue of the Shangri-La Group was affected severely, especially the revenue from the international business travelling (Shangri-La Group, 2022). But the group is slowly coming out of the doom with improvement in domestic travel mainly in countries such as China and the middle East as noted by Enz (2010) According to Harrison and Enz (2005), it is therefore a strategic imperative that such hotels align their revenue strategies with the changing market environment.</w:t>
      </w:r>
    </w:p>
    <w:p w14:paraId="585AD4A3" w14:textId="5DD8A60D" w:rsidR="006C68FC" w:rsidRDefault="006C68FC" w:rsidP="006C68FC">
      <w:pPr>
        <w:spacing w:line="360" w:lineRule="auto"/>
        <w:jc w:val="both"/>
        <w:rPr>
          <w:rFonts w:ascii="Times New Roman" w:hAnsi="Times New Roman" w:cs="Times New Roman"/>
        </w:rPr>
      </w:pPr>
      <w:r w:rsidRPr="006C68FC">
        <w:rPr>
          <w:rFonts w:ascii="Times New Roman" w:hAnsi="Times New Roman" w:cs="Times New Roman"/>
        </w:rPr>
        <w:t>UK-based hospitality chain Premier Inn also witnessed a decrease in revenues due to the pandemic, though it is their key market. However, since the brand was mainly targeting the local population and essential workers, it was able to recover much faster than many other luxury brands from around the world (Whitbread PLC, 2022). Its recovery has been supplemented by robust domestic travel consumption and the economic revival of the United Kingdom (Pine &amp; Qi, 2004).</w:t>
      </w:r>
    </w:p>
    <w:p w14:paraId="41DC52AD" w14:textId="20383602" w:rsidR="006C68FC" w:rsidRPr="006C68FC" w:rsidRDefault="00871D8E" w:rsidP="006C68FC">
      <w:pPr>
        <w:spacing w:line="360" w:lineRule="auto"/>
        <w:jc w:val="both"/>
        <w:rPr>
          <w:rFonts w:ascii="Times New Roman" w:hAnsi="Times New Roman" w:cs="Times New Roman"/>
          <w:b/>
          <w:bCs/>
        </w:rPr>
      </w:pPr>
      <w:r>
        <w:rPr>
          <w:rFonts w:ascii="Times New Roman" w:hAnsi="Times New Roman" w:cs="Times New Roman"/>
          <w:b/>
          <w:bCs/>
        </w:rPr>
        <w:t>2</w:t>
      </w:r>
      <w:r w:rsidR="006C68FC" w:rsidRPr="006C68FC">
        <w:rPr>
          <w:rFonts w:ascii="Times New Roman" w:hAnsi="Times New Roman" w:cs="Times New Roman"/>
          <w:b/>
          <w:bCs/>
        </w:rPr>
        <w:t>.3 Key Revenue Drivers</w:t>
      </w:r>
    </w:p>
    <w:p w14:paraId="4272F2E1" w14:textId="3301C9B4" w:rsidR="006C68FC" w:rsidRPr="006C68FC" w:rsidRDefault="006C68FC" w:rsidP="006C68FC">
      <w:pPr>
        <w:spacing w:line="360" w:lineRule="auto"/>
        <w:jc w:val="both"/>
        <w:rPr>
          <w:rFonts w:ascii="Times New Roman" w:hAnsi="Times New Roman" w:cs="Times New Roman"/>
        </w:rPr>
      </w:pPr>
      <w:r w:rsidRPr="006C68FC">
        <w:rPr>
          <w:rFonts w:ascii="Times New Roman" w:hAnsi="Times New Roman" w:cs="Times New Roman"/>
        </w:rPr>
        <w:t>Some of the income streams recorded by Shangri-La are high occupancy levels of luxurious facilities, spurting sales of luxury products, and collaborations with high-quality brands (Shangri-La Group, 2023). Further, the firm taps into a steady customer demographic in search of novelty, be it at a restaurant, a spa or other health facility</w:t>
      </w:r>
      <w:r w:rsidR="00F85241">
        <w:rPr>
          <w:rFonts w:ascii="Times New Roman" w:hAnsi="Times New Roman" w:cs="Times New Roman"/>
        </w:rPr>
        <w:t xml:space="preserve"> (</w:t>
      </w:r>
      <w:r w:rsidRPr="006C68FC">
        <w:rPr>
          <w:rFonts w:ascii="Times New Roman" w:hAnsi="Times New Roman" w:cs="Times New Roman"/>
        </w:rPr>
        <w:t>Guilding</w:t>
      </w:r>
      <w:r w:rsidR="00F85241">
        <w:rPr>
          <w:rFonts w:ascii="Times New Roman" w:hAnsi="Times New Roman" w:cs="Times New Roman"/>
        </w:rPr>
        <w:t xml:space="preserve">, </w:t>
      </w:r>
      <w:r w:rsidRPr="006C68FC">
        <w:rPr>
          <w:rFonts w:ascii="Times New Roman" w:hAnsi="Times New Roman" w:cs="Times New Roman"/>
        </w:rPr>
        <w:t>20</w:t>
      </w:r>
      <w:r w:rsidR="00F85241">
        <w:rPr>
          <w:rFonts w:ascii="Times New Roman" w:hAnsi="Times New Roman" w:cs="Times New Roman"/>
        </w:rPr>
        <w:t>02)</w:t>
      </w:r>
      <w:r w:rsidRPr="006C68FC">
        <w:rPr>
          <w:rFonts w:ascii="Times New Roman" w:hAnsi="Times New Roman" w:cs="Times New Roman"/>
        </w:rPr>
        <w:t>.</w:t>
      </w:r>
    </w:p>
    <w:p w14:paraId="1F7280F7" w14:textId="79B4A2FF" w:rsidR="006C68FC" w:rsidRDefault="006C68FC" w:rsidP="006C68FC">
      <w:pPr>
        <w:spacing w:line="360" w:lineRule="auto"/>
        <w:jc w:val="both"/>
        <w:rPr>
          <w:rFonts w:ascii="Times New Roman" w:hAnsi="Times New Roman" w:cs="Times New Roman"/>
        </w:rPr>
      </w:pPr>
      <w:r w:rsidRPr="006C68FC">
        <w:rPr>
          <w:rFonts w:ascii="Times New Roman" w:hAnsi="Times New Roman" w:cs="Times New Roman"/>
        </w:rPr>
        <w:t>As revenue sources for Premier Inn the factors include the cost, its locations, new generation locations, positioning as the value for money Limited (Whitbread PLC, 2022). Another advantage for the chain is their more flexible pricing policy and brand image in the UK (Jones &amp; Lockwood, 2004).</w:t>
      </w:r>
    </w:p>
    <w:p w14:paraId="7415B3D1" w14:textId="77777777" w:rsidR="00871D8E" w:rsidRDefault="00871D8E" w:rsidP="006C68FC">
      <w:pPr>
        <w:spacing w:line="360" w:lineRule="auto"/>
        <w:jc w:val="both"/>
        <w:rPr>
          <w:rFonts w:ascii="Times New Roman" w:hAnsi="Times New Roman" w:cs="Times New Roman"/>
          <w:b/>
          <w:bCs/>
        </w:rPr>
      </w:pPr>
    </w:p>
    <w:p w14:paraId="32C3BCF3" w14:textId="440CA9CE" w:rsidR="00F23D06" w:rsidRPr="00F23D06" w:rsidRDefault="00871D8E" w:rsidP="006C68FC">
      <w:pPr>
        <w:spacing w:line="360" w:lineRule="auto"/>
        <w:jc w:val="both"/>
        <w:rPr>
          <w:rFonts w:ascii="Times New Roman" w:hAnsi="Times New Roman" w:cs="Times New Roman"/>
          <w:b/>
          <w:bCs/>
        </w:rPr>
      </w:pPr>
      <w:r>
        <w:rPr>
          <w:rFonts w:ascii="Times New Roman" w:hAnsi="Times New Roman" w:cs="Times New Roman"/>
          <w:b/>
          <w:bCs/>
        </w:rPr>
        <w:lastRenderedPageBreak/>
        <w:t>3</w:t>
      </w:r>
      <w:r w:rsidR="00F23D06" w:rsidRPr="00F23D06">
        <w:rPr>
          <w:rFonts w:ascii="Times New Roman" w:hAnsi="Times New Roman" w:cs="Times New Roman"/>
          <w:b/>
          <w:bCs/>
        </w:rPr>
        <w:t>. Market Position</w:t>
      </w:r>
    </w:p>
    <w:p w14:paraId="18D925EA" w14:textId="5713B03D" w:rsidR="00F23D06" w:rsidRPr="00F23D06" w:rsidRDefault="00871D8E" w:rsidP="006C68FC">
      <w:pPr>
        <w:spacing w:line="360" w:lineRule="auto"/>
        <w:jc w:val="both"/>
        <w:rPr>
          <w:rFonts w:ascii="Times New Roman" w:hAnsi="Times New Roman" w:cs="Times New Roman"/>
          <w:b/>
          <w:bCs/>
        </w:rPr>
      </w:pPr>
      <w:r>
        <w:rPr>
          <w:rFonts w:ascii="Times New Roman" w:hAnsi="Times New Roman" w:cs="Times New Roman"/>
          <w:b/>
          <w:bCs/>
        </w:rPr>
        <w:t>3</w:t>
      </w:r>
      <w:r w:rsidR="00F23D06" w:rsidRPr="00F23D06">
        <w:rPr>
          <w:rFonts w:ascii="Times New Roman" w:hAnsi="Times New Roman" w:cs="Times New Roman"/>
          <w:b/>
          <w:bCs/>
        </w:rPr>
        <w:t>.1 Market Share</w:t>
      </w:r>
    </w:p>
    <w:p w14:paraId="53D3311E" w14:textId="42243EAB" w:rsidR="00F23D06" w:rsidRPr="00F23D06" w:rsidRDefault="00F23D06" w:rsidP="00F23D06">
      <w:pPr>
        <w:spacing w:line="360" w:lineRule="auto"/>
        <w:jc w:val="both"/>
        <w:rPr>
          <w:rFonts w:ascii="Times New Roman" w:hAnsi="Times New Roman" w:cs="Times New Roman"/>
        </w:rPr>
      </w:pPr>
      <w:r w:rsidRPr="00F23D06">
        <w:rPr>
          <w:rFonts w:ascii="Times New Roman" w:hAnsi="Times New Roman" w:cs="Times New Roman"/>
        </w:rPr>
        <w:t>Hilton is a clear market leader in the luxury hotel subsegment, with a focus on Asia and the Middle East that can compete with other brands such as Mandarin Oriental or Four Seasons (Euromonitor International, 2022). The full-service operation in strategic global locations of business and resort cities sustain its market position (Pine &amp; Qi, 2004). The key targeted marketing point for Shangri-La is luxury, with most of the company’s focus on the higher-end travellers. At present, the firm directly controls and owns 80 hotels, leases three hotels, and manages 20 hotels</w:t>
      </w:r>
      <w:r w:rsidR="007917BB">
        <w:rPr>
          <w:rFonts w:ascii="Times New Roman" w:hAnsi="Times New Roman" w:cs="Times New Roman"/>
        </w:rPr>
        <w:t xml:space="preserve"> (Kevin, 2024)</w:t>
      </w:r>
      <w:r w:rsidRPr="00F23D06">
        <w:rPr>
          <w:rFonts w:ascii="Times New Roman" w:hAnsi="Times New Roman" w:cs="Times New Roman"/>
        </w:rPr>
        <w:t>.</w:t>
      </w:r>
    </w:p>
    <w:p w14:paraId="690BD44C" w14:textId="0F0FBCAE" w:rsidR="00F23D06" w:rsidRDefault="00F23D06" w:rsidP="00F23D06">
      <w:pPr>
        <w:spacing w:line="360" w:lineRule="auto"/>
        <w:jc w:val="both"/>
        <w:rPr>
          <w:rFonts w:ascii="Times New Roman" w:hAnsi="Times New Roman" w:cs="Times New Roman"/>
        </w:rPr>
      </w:pPr>
      <w:r w:rsidRPr="00F23D06">
        <w:rPr>
          <w:rFonts w:ascii="Times New Roman" w:hAnsi="Times New Roman" w:cs="Times New Roman"/>
        </w:rPr>
        <w:t>Currently, Premier Inn is the biggest hotel franchise in the UK; it takes a large portion of the budget hotels market (Whitbread PLC, 2023). It competes largely with Travelodge and other economy hotels with numerous outlets throughout the length and breadth of United Kingdom to ensure they get a cross-section of the population. Globally, Premier Inn targets a value sector by catering for tourists classified under the low-value category and the businesspersons. It has already a solid market in the UK and now it has a significant share of the market. It is thus capable of adding value for a large population and its price structure and operational efficiency put it in a competitive position.</w:t>
      </w:r>
    </w:p>
    <w:p w14:paraId="08BD803E" w14:textId="70E35C79" w:rsidR="007917BB" w:rsidRPr="007917BB" w:rsidRDefault="00871D8E" w:rsidP="007917BB">
      <w:pPr>
        <w:spacing w:line="360" w:lineRule="auto"/>
        <w:jc w:val="both"/>
        <w:rPr>
          <w:rFonts w:ascii="Times New Roman" w:hAnsi="Times New Roman" w:cs="Times New Roman"/>
          <w:b/>
          <w:bCs/>
        </w:rPr>
      </w:pPr>
      <w:r>
        <w:rPr>
          <w:rFonts w:ascii="Times New Roman" w:hAnsi="Times New Roman" w:cs="Times New Roman"/>
          <w:b/>
          <w:bCs/>
        </w:rPr>
        <w:t>3</w:t>
      </w:r>
      <w:r w:rsidR="007917BB" w:rsidRPr="007917BB">
        <w:rPr>
          <w:rFonts w:ascii="Times New Roman" w:hAnsi="Times New Roman" w:cs="Times New Roman"/>
          <w:b/>
          <w:bCs/>
        </w:rPr>
        <w:t>.2 Customer Demographics</w:t>
      </w:r>
    </w:p>
    <w:p w14:paraId="68ED8C88" w14:textId="10ED6850" w:rsidR="007917BB" w:rsidRPr="007917BB" w:rsidRDefault="007917BB" w:rsidP="007917BB">
      <w:pPr>
        <w:spacing w:line="360" w:lineRule="auto"/>
        <w:jc w:val="both"/>
        <w:rPr>
          <w:rFonts w:ascii="Times New Roman" w:hAnsi="Times New Roman" w:cs="Times New Roman"/>
        </w:rPr>
      </w:pPr>
      <w:r w:rsidRPr="007917BB">
        <w:rPr>
          <w:rFonts w:ascii="Times New Roman" w:hAnsi="Times New Roman" w:cs="Times New Roman"/>
        </w:rPr>
        <w:t>This again means that Shangri-La targets mainly the high spending individuals cross the globe, be it businesspeople, global visitors or luxury leisure travellers (Shangri-La Group, 2022). Its target consumers trust quality service delivery, the ability to be selective and preserve the luxury touch in consumer facilities and services, which are ingredients associated with the growing luxury hospitality industry (Guilding, 20</w:t>
      </w:r>
      <w:r w:rsidR="00F85241">
        <w:rPr>
          <w:rFonts w:ascii="Times New Roman" w:hAnsi="Times New Roman" w:cs="Times New Roman"/>
        </w:rPr>
        <w:t>02</w:t>
      </w:r>
      <w:r w:rsidRPr="007917BB">
        <w:rPr>
          <w:rFonts w:ascii="Times New Roman" w:hAnsi="Times New Roman" w:cs="Times New Roman"/>
        </w:rPr>
        <w:t>).</w:t>
      </w:r>
    </w:p>
    <w:p w14:paraId="1E17AC2A" w14:textId="27CF65DC" w:rsidR="007917BB" w:rsidRDefault="007917BB" w:rsidP="007917BB">
      <w:pPr>
        <w:spacing w:line="360" w:lineRule="auto"/>
        <w:jc w:val="both"/>
        <w:rPr>
          <w:rFonts w:ascii="Times New Roman" w:hAnsi="Times New Roman" w:cs="Times New Roman"/>
        </w:rPr>
      </w:pPr>
      <w:r w:rsidRPr="007917BB">
        <w:rPr>
          <w:rFonts w:ascii="Times New Roman" w:hAnsi="Times New Roman" w:cs="Times New Roman"/>
        </w:rPr>
        <w:t>Although founded after the sale of Whitbread to Marston’s in April 2016, consumers, including those buying bread, cakes, and chocolate, and other domestic, family, and business travellers interested in accommodations at affordable prices, may conveniently recognize Premier Inn as a unit of Whitbread (Whitbread PLC, 2022). Its value proposition is universal because it provides basic services at reasonable rates accessible to the population (Harrison &amp; Enz, 2005).</w:t>
      </w:r>
    </w:p>
    <w:p w14:paraId="0EDDFFA6" w14:textId="77777777" w:rsidR="00871D8E" w:rsidRDefault="00871D8E" w:rsidP="00090BFD">
      <w:pPr>
        <w:spacing w:line="360" w:lineRule="auto"/>
        <w:jc w:val="both"/>
        <w:rPr>
          <w:rFonts w:ascii="Times New Roman" w:hAnsi="Times New Roman" w:cs="Times New Roman"/>
          <w:b/>
          <w:bCs/>
        </w:rPr>
      </w:pPr>
    </w:p>
    <w:p w14:paraId="61162717" w14:textId="77777777" w:rsidR="00871D8E" w:rsidRDefault="00871D8E" w:rsidP="00090BFD">
      <w:pPr>
        <w:spacing w:line="360" w:lineRule="auto"/>
        <w:jc w:val="both"/>
        <w:rPr>
          <w:rFonts w:ascii="Times New Roman" w:hAnsi="Times New Roman" w:cs="Times New Roman"/>
          <w:b/>
          <w:bCs/>
        </w:rPr>
      </w:pPr>
    </w:p>
    <w:p w14:paraId="5F8174D3" w14:textId="75A54A09" w:rsidR="00090BFD" w:rsidRPr="00090BFD" w:rsidRDefault="00871D8E" w:rsidP="00090BFD">
      <w:pPr>
        <w:spacing w:line="360" w:lineRule="auto"/>
        <w:jc w:val="both"/>
        <w:rPr>
          <w:rFonts w:ascii="Times New Roman" w:hAnsi="Times New Roman" w:cs="Times New Roman"/>
          <w:b/>
          <w:bCs/>
        </w:rPr>
      </w:pPr>
      <w:r>
        <w:rPr>
          <w:rFonts w:ascii="Times New Roman" w:hAnsi="Times New Roman" w:cs="Times New Roman"/>
          <w:b/>
          <w:bCs/>
        </w:rPr>
        <w:lastRenderedPageBreak/>
        <w:t>3</w:t>
      </w:r>
      <w:r w:rsidR="00090BFD" w:rsidRPr="00090BFD">
        <w:rPr>
          <w:rFonts w:ascii="Times New Roman" w:hAnsi="Times New Roman" w:cs="Times New Roman"/>
          <w:b/>
          <w:bCs/>
        </w:rPr>
        <w:t>.3 Brand Perception</w:t>
      </w:r>
    </w:p>
    <w:p w14:paraId="046BA9E8" w14:textId="47B83D2A" w:rsidR="00090BFD" w:rsidRPr="00090BFD" w:rsidRDefault="00090BFD" w:rsidP="00090BFD">
      <w:pPr>
        <w:spacing w:line="360" w:lineRule="auto"/>
        <w:jc w:val="both"/>
        <w:rPr>
          <w:rFonts w:ascii="Times New Roman" w:hAnsi="Times New Roman" w:cs="Times New Roman"/>
        </w:rPr>
      </w:pPr>
      <w:r w:rsidRPr="00090BFD">
        <w:rPr>
          <w:rFonts w:ascii="Times New Roman" w:hAnsi="Times New Roman" w:cs="Times New Roman"/>
        </w:rPr>
        <w:t>Shangri-La is seen by the target market as offering the ultimate luxury, which is premium service (Euromonitor International, 2022). The brand is well reputed for carefully crafted details and an ability to create selected, unique experiences catering for HNWI’s consumer needs (Lashley and Morrison, 200</w:t>
      </w:r>
      <w:r w:rsidR="00F85241">
        <w:rPr>
          <w:rFonts w:ascii="Times New Roman" w:hAnsi="Times New Roman" w:cs="Times New Roman"/>
        </w:rPr>
        <w:t>1</w:t>
      </w:r>
      <w:r w:rsidRPr="00090BFD">
        <w:rPr>
          <w:rFonts w:ascii="Times New Roman" w:hAnsi="Times New Roman" w:cs="Times New Roman"/>
        </w:rPr>
        <w:t>).</w:t>
      </w:r>
    </w:p>
    <w:p w14:paraId="7A5B18BA" w14:textId="085E8E3B" w:rsidR="00090BFD" w:rsidRDefault="00090BFD" w:rsidP="00090BFD">
      <w:pPr>
        <w:spacing w:line="360" w:lineRule="auto"/>
        <w:jc w:val="both"/>
        <w:rPr>
          <w:rFonts w:ascii="Times New Roman" w:hAnsi="Times New Roman" w:cs="Times New Roman"/>
        </w:rPr>
      </w:pPr>
      <w:r w:rsidRPr="00090BFD">
        <w:rPr>
          <w:rFonts w:ascii="Times New Roman" w:hAnsi="Times New Roman" w:cs="Times New Roman"/>
        </w:rPr>
        <w:t>The clients view Premier Inn as being affordable and particularly trustworthy (Whitbread PLC, 2022). Pricing is quite low, areas such as hygiene and satisfaction of the customer base, hence developing a large customer base in the low-price segment (</w:t>
      </w:r>
      <w:r w:rsidR="00E51AC0">
        <w:rPr>
          <w:rFonts w:ascii="Times New Roman" w:hAnsi="Times New Roman" w:cs="Times New Roman"/>
        </w:rPr>
        <w:t>Dev and Klein, 1993</w:t>
      </w:r>
      <w:r w:rsidRPr="00090BFD">
        <w:rPr>
          <w:rFonts w:ascii="Times New Roman" w:hAnsi="Times New Roman" w:cs="Times New Roman"/>
        </w:rPr>
        <w:t>).</w:t>
      </w:r>
    </w:p>
    <w:p w14:paraId="054777E2" w14:textId="0BAAF17E" w:rsidR="00090BFD" w:rsidRPr="00090BFD" w:rsidRDefault="00871D8E" w:rsidP="00090BFD">
      <w:pPr>
        <w:spacing w:line="360" w:lineRule="auto"/>
        <w:jc w:val="both"/>
        <w:rPr>
          <w:rFonts w:ascii="Times New Roman" w:hAnsi="Times New Roman" w:cs="Times New Roman"/>
          <w:b/>
          <w:bCs/>
        </w:rPr>
      </w:pPr>
      <w:r>
        <w:rPr>
          <w:rFonts w:ascii="Times New Roman" w:hAnsi="Times New Roman" w:cs="Times New Roman"/>
          <w:b/>
          <w:bCs/>
        </w:rPr>
        <w:t>4</w:t>
      </w:r>
      <w:r w:rsidR="00090BFD" w:rsidRPr="00090BFD">
        <w:rPr>
          <w:rFonts w:ascii="Times New Roman" w:hAnsi="Times New Roman" w:cs="Times New Roman"/>
          <w:b/>
          <w:bCs/>
        </w:rPr>
        <w:t>. Growth Potential</w:t>
      </w:r>
    </w:p>
    <w:p w14:paraId="21CEDE90" w14:textId="51700751" w:rsidR="00090BFD" w:rsidRPr="00090BFD" w:rsidRDefault="00871D8E" w:rsidP="00090BFD">
      <w:pPr>
        <w:spacing w:line="360" w:lineRule="auto"/>
        <w:jc w:val="both"/>
        <w:rPr>
          <w:rFonts w:ascii="Times New Roman" w:hAnsi="Times New Roman" w:cs="Times New Roman"/>
          <w:b/>
          <w:bCs/>
        </w:rPr>
      </w:pPr>
      <w:r>
        <w:rPr>
          <w:rFonts w:ascii="Times New Roman" w:hAnsi="Times New Roman" w:cs="Times New Roman"/>
          <w:b/>
          <w:bCs/>
        </w:rPr>
        <w:t>4</w:t>
      </w:r>
      <w:r w:rsidR="00090BFD" w:rsidRPr="00090BFD">
        <w:rPr>
          <w:rFonts w:ascii="Times New Roman" w:hAnsi="Times New Roman" w:cs="Times New Roman"/>
          <w:b/>
          <w:bCs/>
        </w:rPr>
        <w:t>.1 Expansion Strategies</w:t>
      </w:r>
    </w:p>
    <w:p w14:paraId="183CFC67" w14:textId="452C42BD" w:rsidR="00090BFD" w:rsidRPr="00090BFD" w:rsidRDefault="00090BFD" w:rsidP="00090BFD">
      <w:pPr>
        <w:spacing w:line="360" w:lineRule="auto"/>
        <w:jc w:val="both"/>
        <w:rPr>
          <w:rFonts w:ascii="Times New Roman" w:hAnsi="Times New Roman" w:cs="Times New Roman"/>
        </w:rPr>
      </w:pPr>
      <w:r w:rsidRPr="00090BFD">
        <w:rPr>
          <w:rFonts w:ascii="Times New Roman" w:hAnsi="Times New Roman" w:cs="Times New Roman"/>
        </w:rPr>
        <w:t>Shangri-La’s growth strategy entails expanding the hotel’s presence in emerging markets such as Asia, Middle East and Africa (Shangri-La Group, 2023). The group also focuses on reaching secondary cities and other new and upcoming luxury travel markets which is in line with the emerging trend of premium niche tourism. There is evidence that Shangri-La has the opportunity for development and also that it is positioned well in new luxury markets. The nature of its recent revenues shows that Asia, particularly China and Southeast Asia, poses interesting prospects to the company. The weighted average occupancy rate was in December 2023 and was 64% compared to 42% in the previous year, which shows that the market situation improved</w:t>
      </w:r>
      <w:r>
        <w:rPr>
          <w:rFonts w:ascii="Times New Roman" w:hAnsi="Times New Roman" w:cs="Times New Roman"/>
        </w:rPr>
        <w:t xml:space="preserve"> (Kevin, 2024)</w:t>
      </w:r>
      <w:r w:rsidRPr="00090BFD">
        <w:rPr>
          <w:rFonts w:ascii="Times New Roman" w:hAnsi="Times New Roman" w:cs="Times New Roman"/>
        </w:rPr>
        <w:t>.</w:t>
      </w:r>
    </w:p>
    <w:p w14:paraId="495C5A9D" w14:textId="07E51B28" w:rsidR="00090BFD" w:rsidRDefault="00090BFD" w:rsidP="00090BFD">
      <w:pPr>
        <w:spacing w:line="360" w:lineRule="auto"/>
        <w:jc w:val="both"/>
        <w:rPr>
          <w:rFonts w:ascii="Times New Roman" w:hAnsi="Times New Roman" w:cs="Times New Roman"/>
        </w:rPr>
      </w:pPr>
      <w:r w:rsidRPr="00090BFD">
        <w:rPr>
          <w:rFonts w:ascii="Times New Roman" w:hAnsi="Times New Roman" w:cs="Times New Roman"/>
        </w:rPr>
        <w:t>Like most successful hotel chains, Premier Inn has pursued a very active and ambitious expansion policy, especially in the United Kingdom and Germany (Whitbread PLC, 2023). Focusing on the key European cities and the rapid franchising of hotels is one of the factors which contributes to the successful development of this brand. Yet, at the same time, the demand for the services that Premier Inn offers is substantial among business travellers: the latter are attracted by hotels that are built close to transport to and from business areas and business centres (Pine &amp; Qi, 2004). Thus, the company whose model is recognized to be an ideal choice for copying is Premier Inn itself it is also revealed that Premier Inn is well equipped for expansion particularly through Europe with the idea to form a better network in Germany and France. Management has pointed out that through maintaining an efficient operational model and emerging digital capabilities, the company will continue to expand steadily.</w:t>
      </w:r>
    </w:p>
    <w:p w14:paraId="339F20B4" w14:textId="77777777" w:rsidR="002320D6" w:rsidRDefault="002320D6" w:rsidP="00157DEC">
      <w:pPr>
        <w:spacing w:line="360" w:lineRule="auto"/>
        <w:jc w:val="both"/>
        <w:rPr>
          <w:rFonts w:ascii="Times New Roman" w:hAnsi="Times New Roman" w:cs="Times New Roman"/>
          <w:b/>
          <w:bCs/>
        </w:rPr>
      </w:pPr>
    </w:p>
    <w:p w14:paraId="5179EAD3" w14:textId="7B4F7DEE" w:rsidR="00157DEC" w:rsidRPr="00157DEC" w:rsidRDefault="00871D8E" w:rsidP="00157DEC">
      <w:pPr>
        <w:spacing w:line="360" w:lineRule="auto"/>
        <w:jc w:val="both"/>
        <w:rPr>
          <w:rFonts w:ascii="Times New Roman" w:hAnsi="Times New Roman" w:cs="Times New Roman"/>
          <w:b/>
          <w:bCs/>
        </w:rPr>
      </w:pPr>
      <w:r>
        <w:rPr>
          <w:rFonts w:ascii="Times New Roman" w:hAnsi="Times New Roman" w:cs="Times New Roman"/>
          <w:b/>
          <w:bCs/>
        </w:rPr>
        <w:lastRenderedPageBreak/>
        <w:t>4</w:t>
      </w:r>
      <w:r w:rsidR="00157DEC" w:rsidRPr="00157DEC">
        <w:rPr>
          <w:rFonts w:ascii="Times New Roman" w:hAnsi="Times New Roman" w:cs="Times New Roman"/>
          <w:b/>
          <w:bCs/>
        </w:rPr>
        <w:t>.2 Market Opportunities</w:t>
      </w:r>
    </w:p>
    <w:p w14:paraId="4D32802F" w14:textId="04FB74E6" w:rsidR="00157DEC" w:rsidRPr="00157DEC" w:rsidRDefault="00157DEC" w:rsidP="00157DEC">
      <w:pPr>
        <w:spacing w:line="360" w:lineRule="auto"/>
        <w:jc w:val="both"/>
        <w:rPr>
          <w:rFonts w:ascii="Times New Roman" w:hAnsi="Times New Roman" w:cs="Times New Roman"/>
        </w:rPr>
      </w:pPr>
      <w:r w:rsidRPr="00157DEC">
        <w:rPr>
          <w:rFonts w:ascii="Times New Roman" w:hAnsi="Times New Roman" w:cs="Times New Roman"/>
        </w:rPr>
        <w:t xml:space="preserve">Market opportunities, which are available to Shangri-La are rooted in increasing luxury tourism in Asian Middle Eastern countries due to increase in disposable income and development of international traveling (Euromonitor International, 2022). Moreover, the group can build on the growing sector of wellness tourism and sustainable luxury, </w:t>
      </w:r>
      <w:r>
        <w:rPr>
          <w:rFonts w:ascii="Times New Roman" w:hAnsi="Times New Roman" w:cs="Times New Roman"/>
        </w:rPr>
        <w:t>already (</w:t>
      </w:r>
      <w:r w:rsidRPr="00157DEC">
        <w:rPr>
          <w:rFonts w:ascii="Times New Roman" w:hAnsi="Times New Roman" w:cs="Times New Roman"/>
        </w:rPr>
        <w:t>Lashley and Morrison</w:t>
      </w:r>
      <w:r>
        <w:rPr>
          <w:rFonts w:ascii="Times New Roman" w:hAnsi="Times New Roman" w:cs="Times New Roman"/>
        </w:rPr>
        <w:t xml:space="preserve">, </w:t>
      </w:r>
      <w:r w:rsidRPr="00157DEC">
        <w:rPr>
          <w:rFonts w:ascii="Times New Roman" w:hAnsi="Times New Roman" w:cs="Times New Roman"/>
        </w:rPr>
        <w:t>200</w:t>
      </w:r>
      <w:r w:rsidR="002320D6">
        <w:rPr>
          <w:rFonts w:ascii="Times New Roman" w:hAnsi="Times New Roman" w:cs="Times New Roman"/>
        </w:rPr>
        <w:t>1</w:t>
      </w:r>
      <w:r w:rsidRPr="00157DEC">
        <w:rPr>
          <w:rFonts w:ascii="Times New Roman" w:hAnsi="Times New Roman" w:cs="Times New Roman"/>
        </w:rPr>
        <w:t>).</w:t>
      </w:r>
    </w:p>
    <w:p w14:paraId="4DCF2F7E" w14:textId="3D70CCEE" w:rsidR="00157DEC" w:rsidRPr="00157DEC" w:rsidRDefault="00157DEC" w:rsidP="00157DEC">
      <w:pPr>
        <w:spacing w:line="360" w:lineRule="auto"/>
        <w:jc w:val="both"/>
        <w:rPr>
          <w:rFonts w:ascii="Times New Roman" w:hAnsi="Times New Roman" w:cs="Times New Roman"/>
        </w:rPr>
      </w:pPr>
      <w:r w:rsidRPr="00157DEC">
        <w:rPr>
          <w:rFonts w:ascii="Times New Roman" w:hAnsi="Times New Roman" w:cs="Times New Roman"/>
        </w:rPr>
        <w:t>The future development chances for Premier Inn are the gradual revival of domestic hospitality and the possibility of this company’s further geographical expansion across Europe (Whitbread PLC, 2023). The brand should also be able to beat nearby competitors within Europe since it can always argue effective cost control and high-quality budget hotel services (</w:t>
      </w:r>
      <w:r w:rsidR="002320D6">
        <w:rPr>
          <w:rFonts w:ascii="Times New Roman" w:hAnsi="Times New Roman" w:cs="Times New Roman"/>
        </w:rPr>
        <w:t>Dev and Klein, 1993</w:t>
      </w:r>
      <w:r w:rsidRPr="00157DEC">
        <w:rPr>
          <w:rFonts w:ascii="Times New Roman" w:hAnsi="Times New Roman" w:cs="Times New Roman"/>
        </w:rPr>
        <w:t>).</w:t>
      </w:r>
    </w:p>
    <w:p w14:paraId="4C52F19C" w14:textId="7BA0C76F" w:rsidR="00157DEC" w:rsidRPr="00157DEC" w:rsidRDefault="00871D8E" w:rsidP="00157DEC">
      <w:pPr>
        <w:spacing w:line="360" w:lineRule="auto"/>
        <w:jc w:val="both"/>
        <w:rPr>
          <w:rFonts w:ascii="Times New Roman" w:hAnsi="Times New Roman" w:cs="Times New Roman"/>
          <w:b/>
          <w:bCs/>
        </w:rPr>
      </w:pPr>
      <w:r>
        <w:rPr>
          <w:rFonts w:ascii="Times New Roman" w:hAnsi="Times New Roman" w:cs="Times New Roman"/>
          <w:b/>
          <w:bCs/>
        </w:rPr>
        <w:t>4</w:t>
      </w:r>
      <w:r w:rsidR="00157DEC" w:rsidRPr="00157DEC">
        <w:rPr>
          <w:rFonts w:ascii="Times New Roman" w:hAnsi="Times New Roman" w:cs="Times New Roman"/>
          <w:b/>
          <w:bCs/>
        </w:rPr>
        <w:t>.3 Barriers to Growth</w:t>
      </w:r>
    </w:p>
    <w:p w14:paraId="250BC08B" w14:textId="77777777" w:rsidR="00157DEC" w:rsidRPr="00157DEC" w:rsidRDefault="00157DEC" w:rsidP="00157DEC">
      <w:pPr>
        <w:spacing w:line="360" w:lineRule="auto"/>
        <w:jc w:val="both"/>
        <w:rPr>
          <w:rFonts w:ascii="Times New Roman" w:hAnsi="Times New Roman" w:cs="Times New Roman"/>
        </w:rPr>
      </w:pPr>
      <w:r w:rsidRPr="00157DEC">
        <w:rPr>
          <w:rFonts w:ascii="Times New Roman" w:hAnsi="Times New Roman" w:cs="Times New Roman"/>
        </w:rPr>
        <w:t>The main challenges to growth are the economic cycle in key markets including Asia and the Middle East, the high cost of operating luxury accommodation business and the effects of crises in the world affecting international travels (Shangri-La Group, 2022). The same heavy reliance on the WUTC also hampers its option-making capabilities in adverse circumstances (Pine &amp; Qi, 2004).</w:t>
      </w:r>
    </w:p>
    <w:p w14:paraId="416AA5E2" w14:textId="6837533C" w:rsidR="00157DEC" w:rsidRDefault="00157DEC" w:rsidP="00157DEC">
      <w:pPr>
        <w:spacing w:line="360" w:lineRule="auto"/>
        <w:jc w:val="both"/>
        <w:rPr>
          <w:rFonts w:ascii="Times New Roman" w:hAnsi="Times New Roman" w:cs="Times New Roman"/>
        </w:rPr>
      </w:pPr>
      <w:r w:rsidRPr="00157DEC">
        <w:rPr>
          <w:rFonts w:ascii="Times New Roman" w:hAnsi="Times New Roman" w:cs="Times New Roman"/>
        </w:rPr>
        <w:t>The main threats that affect Premier Inn’s growth are the market has become highly saturated mainly in the UK, other sub-segments of the low-cost brand are our major competitors, and the cost of labour and properties continues to rise (Whitbread PLC, 2022). Besides the fact that it is not very widespread in Europe or anywhere else it has limited possibilities to attract people from all over the world (Guilding, 20).</w:t>
      </w:r>
    </w:p>
    <w:p w14:paraId="71004B01" w14:textId="155AC559" w:rsidR="00C47C69" w:rsidRDefault="00871D8E" w:rsidP="00157DEC">
      <w:pPr>
        <w:spacing w:line="360" w:lineRule="auto"/>
        <w:jc w:val="both"/>
        <w:rPr>
          <w:rFonts w:ascii="Times New Roman" w:hAnsi="Times New Roman" w:cs="Times New Roman"/>
          <w:b/>
          <w:bCs/>
        </w:rPr>
      </w:pPr>
      <w:r>
        <w:rPr>
          <w:rFonts w:ascii="Times New Roman" w:hAnsi="Times New Roman" w:cs="Times New Roman"/>
          <w:b/>
          <w:bCs/>
        </w:rPr>
        <w:t>5</w:t>
      </w:r>
      <w:r w:rsidR="00C47C69" w:rsidRPr="00C47C69">
        <w:rPr>
          <w:rFonts w:ascii="Times New Roman" w:hAnsi="Times New Roman" w:cs="Times New Roman"/>
          <w:b/>
          <w:bCs/>
        </w:rPr>
        <w:t>. Financial Commitment to Corporate Social Responsibility (CSR)</w:t>
      </w:r>
    </w:p>
    <w:p w14:paraId="227914DD" w14:textId="15DD4FA8" w:rsidR="00C47C69" w:rsidRPr="00C47C69" w:rsidRDefault="00871D8E" w:rsidP="00C47C69">
      <w:pPr>
        <w:spacing w:line="360" w:lineRule="auto"/>
        <w:jc w:val="both"/>
        <w:rPr>
          <w:rFonts w:ascii="Times New Roman" w:hAnsi="Times New Roman" w:cs="Times New Roman"/>
          <w:b/>
          <w:bCs/>
        </w:rPr>
      </w:pPr>
      <w:r>
        <w:rPr>
          <w:rFonts w:ascii="Times New Roman" w:hAnsi="Times New Roman" w:cs="Times New Roman"/>
          <w:b/>
          <w:bCs/>
        </w:rPr>
        <w:t>5</w:t>
      </w:r>
      <w:r w:rsidR="00C47C69" w:rsidRPr="00C47C69">
        <w:rPr>
          <w:rFonts w:ascii="Times New Roman" w:hAnsi="Times New Roman" w:cs="Times New Roman"/>
          <w:b/>
          <w:bCs/>
        </w:rPr>
        <w:t>.1 CSR Initiatives</w:t>
      </w:r>
    </w:p>
    <w:p w14:paraId="1A223502" w14:textId="77777777" w:rsidR="00C47C69" w:rsidRPr="00C47C69" w:rsidRDefault="00C47C69" w:rsidP="00C47C69">
      <w:pPr>
        <w:spacing w:line="360" w:lineRule="auto"/>
        <w:jc w:val="both"/>
        <w:rPr>
          <w:rFonts w:ascii="Times New Roman" w:hAnsi="Times New Roman" w:cs="Times New Roman"/>
        </w:rPr>
      </w:pPr>
      <w:r w:rsidRPr="00C47C69">
        <w:rPr>
          <w:rFonts w:ascii="Times New Roman" w:hAnsi="Times New Roman" w:cs="Times New Roman"/>
        </w:rPr>
        <w:t>Shangri-La is committed to the CSR programs that develop environmental conservation, sustainability, and community development. The flagship programs of the group, which include "Embrace" and "Sanctuary," embrace biodiversity conservation along with the support of the local community. All Shangri-La Group hotels are increasingly committed to ensuring that new and rebuilt hotels meet eco-friendly building standards (Bohdanowicz &amp; Zientara, 2008).</w:t>
      </w:r>
    </w:p>
    <w:p w14:paraId="665E56B9" w14:textId="7D1DFB5E" w:rsidR="00C47C69" w:rsidRDefault="00C47C69" w:rsidP="00C47C69">
      <w:pPr>
        <w:spacing w:line="360" w:lineRule="auto"/>
        <w:jc w:val="both"/>
        <w:rPr>
          <w:rFonts w:ascii="Times New Roman" w:hAnsi="Times New Roman" w:cs="Times New Roman"/>
        </w:rPr>
      </w:pPr>
      <w:r w:rsidRPr="00C47C69">
        <w:rPr>
          <w:rFonts w:ascii="Times New Roman" w:hAnsi="Times New Roman" w:cs="Times New Roman"/>
        </w:rPr>
        <w:lastRenderedPageBreak/>
        <w:t>The CSR initiatives of Premier Inn go toward sustainability factors such as energy efficiency, waste reduction, and community communication. The group is committed to reducing its ecological footprint by introducing energy-saving technologies and recycling programs across its properties</w:t>
      </w:r>
      <w:r w:rsidRPr="00C47C69">
        <w:t xml:space="preserve"> </w:t>
      </w:r>
      <w:r w:rsidRPr="00C47C69">
        <w:rPr>
          <w:rFonts w:ascii="Times New Roman" w:hAnsi="Times New Roman" w:cs="Times New Roman"/>
        </w:rPr>
        <w:t>(</w:t>
      </w:r>
      <w:r w:rsidR="002320D6" w:rsidRPr="002320D6">
        <w:rPr>
          <w:rFonts w:ascii="Times New Roman" w:hAnsi="Times New Roman" w:cs="Times New Roman"/>
        </w:rPr>
        <w:t>Radwan and Radwan, 2015</w:t>
      </w:r>
      <w:r w:rsidR="00FF08AC">
        <w:rPr>
          <w:rFonts w:ascii="Times New Roman" w:hAnsi="Times New Roman" w:cs="Times New Roman"/>
        </w:rPr>
        <w:t>)</w:t>
      </w:r>
      <w:r w:rsidRPr="00C47C69">
        <w:rPr>
          <w:rFonts w:ascii="Times New Roman" w:hAnsi="Times New Roman" w:cs="Times New Roman"/>
        </w:rPr>
        <w:t>.</w:t>
      </w:r>
    </w:p>
    <w:p w14:paraId="4AFB502F" w14:textId="60D2E007" w:rsidR="00E53333" w:rsidRPr="00E53333" w:rsidRDefault="00E53333" w:rsidP="00E53333">
      <w:pPr>
        <w:spacing w:line="360" w:lineRule="auto"/>
        <w:jc w:val="both"/>
        <w:rPr>
          <w:rFonts w:ascii="Times New Roman" w:hAnsi="Times New Roman" w:cs="Times New Roman"/>
          <w:b/>
          <w:bCs/>
        </w:rPr>
      </w:pPr>
      <w:r w:rsidRPr="00E53333">
        <w:rPr>
          <w:rFonts w:ascii="Times New Roman" w:hAnsi="Times New Roman" w:cs="Times New Roman"/>
          <w:b/>
          <w:bCs/>
        </w:rPr>
        <w:t>5.2 Impact of CSR on Financial Performance</w:t>
      </w:r>
    </w:p>
    <w:p w14:paraId="263FEE65" w14:textId="2BE208ED" w:rsidR="00E53333" w:rsidRPr="00E53333" w:rsidRDefault="00E53333" w:rsidP="00E53333">
      <w:pPr>
        <w:spacing w:line="360" w:lineRule="auto"/>
        <w:jc w:val="both"/>
        <w:rPr>
          <w:rFonts w:ascii="Times New Roman" w:hAnsi="Times New Roman" w:cs="Times New Roman"/>
        </w:rPr>
      </w:pPr>
      <w:r w:rsidRPr="00E53333">
        <w:rPr>
          <w:rFonts w:ascii="Times New Roman" w:hAnsi="Times New Roman" w:cs="Times New Roman"/>
        </w:rPr>
        <w:t>The CSR designed by Shangri-La has benefited its organization, in the sense that customers perceive it brand in a much better way thereby regaining their trust through loyalty through the value for money paid through loyalty rebate, premium prices on services offered by this hotel. Sustainable and community supportive activities help to further the market differentiation of the company specialized in the luxury seat segment (</w:t>
      </w:r>
      <w:r w:rsidR="002320D6" w:rsidRPr="002320D6">
        <w:rPr>
          <w:rFonts w:ascii="Times New Roman" w:hAnsi="Times New Roman" w:cs="Times New Roman"/>
        </w:rPr>
        <w:t>Radwan and Radwan, 2015</w:t>
      </w:r>
      <w:r w:rsidRPr="00E53333">
        <w:rPr>
          <w:rFonts w:ascii="Times New Roman" w:hAnsi="Times New Roman" w:cs="Times New Roman"/>
        </w:rPr>
        <w:t>).</w:t>
      </w:r>
    </w:p>
    <w:p w14:paraId="2E206449" w14:textId="7458AC39" w:rsidR="00E53333" w:rsidRDefault="00E53333" w:rsidP="00E53333">
      <w:pPr>
        <w:spacing w:line="360" w:lineRule="auto"/>
        <w:jc w:val="both"/>
        <w:rPr>
          <w:rFonts w:ascii="Times New Roman" w:hAnsi="Times New Roman" w:cs="Times New Roman"/>
        </w:rPr>
      </w:pPr>
      <w:r w:rsidRPr="00E53333">
        <w:rPr>
          <w:rFonts w:ascii="Times New Roman" w:hAnsi="Times New Roman" w:cs="Times New Roman"/>
        </w:rPr>
        <w:t xml:space="preserve">Organizations CSR has also helped in the financial performance of Premier Inn by way of saving power in the course of its operations and managerial mileage (Whitbread PLC, 2023). Customers have preference for companies exuding social responsibility resulting to high bookings and customer loyalty and retention </w:t>
      </w:r>
      <w:r>
        <w:rPr>
          <w:rFonts w:ascii="Times New Roman" w:hAnsi="Times New Roman" w:cs="Times New Roman"/>
        </w:rPr>
        <w:t>(</w:t>
      </w:r>
      <w:r w:rsidRPr="00E53333">
        <w:rPr>
          <w:rFonts w:ascii="Times New Roman" w:hAnsi="Times New Roman" w:cs="Times New Roman"/>
        </w:rPr>
        <w:t>Higgins</w:t>
      </w:r>
      <w:r>
        <w:rPr>
          <w:rFonts w:ascii="Times New Roman" w:hAnsi="Times New Roman" w:cs="Times New Roman"/>
        </w:rPr>
        <w:t xml:space="preserve"> and </w:t>
      </w:r>
      <w:r w:rsidRPr="00E53333">
        <w:rPr>
          <w:rFonts w:ascii="Times New Roman" w:hAnsi="Times New Roman" w:cs="Times New Roman"/>
        </w:rPr>
        <w:t>Desbiolles</w:t>
      </w:r>
      <w:r>
        <w:rPr>
          <w:rFonts w:ascii="Times New Roman" w:hAnsi="Times New Roman" w:cs="Times New Roman"/>
        </w:rPr>
        <w:t xml:space="preserve">, </w:t>
      </w:r>
      <w:r w:rsidRPr="00E53333">
        <w:rPr>
          <w:rFonts w:ascii="Times New Roman" w:hAnsi="Times New Roman" w:cs="Times New Roman"/>
        </w:rPr>
        <w:t>201</w:t>
      </w:r>
      <w:r w:rsidR="002320D6">
        <w:rPr>
          <w:rFonts w:ascii="Times New Roman" w:hAnsi="Times New Roman" w:cs="Times New Roman"/>
        </w:rPr>
        <w:t>7</w:t>
      </w:r>
      <w:r>
        <w:rPr>
          <w:rFonts w:ascii="Times New Roman" w:hAnsi="Times New Roman" w:cs="Times New Roman"/>
        </w:rPr>
        <w:t>)</w:t>
      </w:r>
      <w:r w:rsidRPr="00E53333">
        <w:rPr>
          <w:rFonts w:ascii="Times New Roman" w:hAnsi="Times New Roman" w:cs="Times New Roman"/>
        </w:rPr>
        <w:t>.</w:t>
      </w:r>
    </w:p>
    <w:p w14:paraId="790B74E2" w14:textId="3BBD89C2" w:rsidR="00E53333" w:rsidRPr="008661E2" w:rsidRDefault="00E53333" w:rsidP="00E53333">
      <w:pPr>
        <w:spacing w:line="360" w:lineRule="auto"/>
        <w:jc w:val="both"/>
        <w:rPr>
          <w:rFonts w:ascii="Times New Roman" w:hAnsi="Times New Roman" w:cs="Times New Roman"/>
          <w:b/>
          <w:bCs/>
        </w:rPr>
      </w:pPr>
      <w:r w:rsidRPr="008661E2">
        <w:rPr>
          <w:rFonts w:ascii="Times New Roman" w:hAnsi="Times New Roman" w:cs="Times New Roman"/>
          <w:b/>
          <w:bCs/>
        </w:rPr>
        <w:t>6. Conclusion</w:t>
      </w:r>
    </w:p>
    <w:p w14:paraId="3F70E0AD" w14:textId="5E4AADE4" w:rsidR="00E53333" w:rsidRDefault="00EF5024" w:rsidP="00E53333">
      <w:pPr>
        <w:spacing w:line="360" w:lineRule="auto"/>
        <w:jc w:val="both"/>
        <w:rPr>
          <w:rFonts w:ascii="Times New Roman" w:hAnsi="Times New Roman" w:cs="Times New Roman"/>
        </w:rPr>
      </w:pPr>
      <w:r w:rsidRPr="00EF5024">
        <w:rPr>
          <w:rFonts w:ascii="Times New Roman" w:hAnsi="Times New Roman" w:cs="Times New Roman"/>
        </w:rPr>
        <w:t>Summing up, it is possible to notice that Shangri-La has different financial management strategies based on demographic and psychographic characteristics of the sector, similarly to Premier Inn. While Shangri-La has its luxury strategy as a source of revenue diversification, Premier Inn is on the side of budget hence centred on operations. Through further fine-tuning of these growth plans and the CSR initiatives that are being made by both companies they are able to support and enhance their performance in the future.</w:t>
      </w:r>
    </w:p>
    <w:p w14:paraId="0C73C86C" w14:textId="77777777" w:rsidR="003A4481" w:rsidRDefault="003A4481" w:rsidP="00E53333">
      <w:pPr>
        <w:spacing w:line="360" w:lineRule="auto"/>
        <w:jc w:val="both"/>
        <w:rPr>
          <w:rFonts w:ascii="Times New Roman" w:hAnsi="Times New Roman" w:cs="Times New Roman"/>
        </w:rPr>
      </w:pPr>
    </w:p>
    <w:p w14:paraId="35C570AE" w14:textId="77777777" w:rsidR="003A4481" w:rsidRDefault="003A4481" w:rsidP="00E53333">
      <w:pPr>
        <w:spacing w:line="360" w:lineRule="auto"/>
        <w:jc w:val="both"/>
        <w:rPr>
          <w:rFonts w:ascii="Times New Roman" w:hAnsi="Times New Roman" w:cs="Times New Roman"/>
        </w:rPr>
      </w:pPr>
    </w:p>
    <w:p w14:paraId="4B18AD44" w14:textId="77777777" w:rsidR="003A4481" w:rsidRDefault="003A4481" w:rsidP="00E53333">
      <w:pPr>
        <w:spacing w:line="360" w:lineRule="auto"/>
        <w:jc w:val="both"/>
        <w:rPr>
          <w:rFonts w:ascii="Times New Roman" w:hAnsi="Times New Roman" w:cs="Times New Roman"/>
        </w:rPr>
      </w:pPr>
    </w:p>
    <w:p w14:paraId="1E68A4EE" w14:textId="77777777" w:rsidR="003A4481" w:rsidRDefault="003A4481" w:rsidP="00E53333">
      <w:pPr>
        <w:spacing w:line="360" w:lineRule="auto"/>
        <w:jc w:val="both"/>
        <w:rPr>
          <w:rFonts w:ascii="Times New Roman" w:hAnsi="Times New Roman" w:cs="Times New Roman"/>
        </w:rPr>
      </w:pPr>
    </w:p>
    <w:p w14:paraId="294B7927" w14:textId="77777777" w:rsidR="003A4481" w:rsidRDefault="003A4481" w:rsidP="00E53333">
      <w:pPr>
        <w:spacing w:line="360" w:lineRule="auto"/>
        <w:jc w:val="both"/>
        <w:rPr>
          <w:rFonts w:ascii="Times New Roman" w:hAnsi="Times New Roman" w:cs="Times New Roman"/>
        </w:rPr>
      </w:pPr>
    </w:p>
    <w:p w14:paraId="1DEA024E" w14:textId="77777777" w:rsidR="003A4481" w:rsidRDefault="003A4481" w:rsidP="00E53333">
      <w:pPr>
        <w:spacing w:line="360" w:lineRule="auto"/>
        <w:jc w:val="both"/>
        <w:rPr>
          <w:rFonts w:ascii="Times New Roman" w:hAnsi="Times New Roman" w:cs="Times New Roman"/>
        </w:rPr>
      </w:pPr>
    </w:p>
    <w:p w14:paraId="5165356C" w14:textId="77777777" w:rsidR="003A4481" w:rsidRDefault="003A4481" w:rsidP="00E53333">
      <w:pPr>
        <w:spacing w:line="360" w:lineRule="auto"/>
        <w:jc w:val="both"/>
        <w:rPr>
          <w:rFonts w:ascii="Times New Roman" w:hAnsi="Times New Roman" w:cs="Times New Roman"/>
        </w:rPr>
      </w:pPr>
    </w:p>
    <w:p w14:paraId="51D5095D" w14:textId="77777777" w:rsidR="003A4481" w:rsidRDefault="003A4481" w:rsidP="00E53333">
      <w:pPr>
        <w:spacing w:line="360" w:lineRule="auto"/>
        <w:jc w:val="both"/>
        <w:rPr>
          <w:rFonts w:ascii="Times New Roman" w:hAnsi="Times New Roman" w:cs="Times New Roman"/>
        </w:rPr>
      </w:pPr>
    </w:p>
    <w:p w14:paraId="2B5A106A" w14:textId="72C07819" w:rsidR="003A4481" w:rsidRPr="008661E2" w:rsidRDefault="003A4481" w:rsidP="00E53333">
      <w:pPr>
        <w:spacing w:line="360" w:lineRule="auto"/>
        <w:jc w:val="both"/>
        <w:rPr>
          <w:rFonts w:ascii="Times New Roman" w:hAnsi="Times New Roman" w:cs="Times New Roman"/>
          <w:b/>
          <w:bCs/>
        </w:rPr>
      </w:pPr>
      <w:r w:rsidRPr="008661E2">
        <w:rPr>
          <w:rFonts w:ascii="Times New Roman" w:hAnsi="Times New Roman" w:cs="Times New Roman"/>
          <w:b/>
          <w:bCs/>
        </w:rPr>
        <w:lastRenderedPageBreak/>
        <w:t>References</w:t>
      </w:r>
    </w:p>
    <w:p w14:paraId="71D13549" w14:textId="77777777" w:rsidR="008661E2" w:rsidRPr="002320D6" w:rsidRDefault="008661E2" w:rsidP="002320D6">
      <w:pPr>
        <w:spacing w:line="360" w:lineRule="auto"/>
        <w:jc w:val="both"/>
        <w:rPr>
          <w:rFonts w:ascii="Times New Roman" w:hAnsi="Times New Roman" w:cs="Times New Roman"/>
        </w:rPr>
      </w:pPr>
      <w:r w:rsidRPr="002320D6">
        <w:rPr>
          <w:rFonts w:ascii="Times New Roman" w:hAnsi="Times New Roman" w:cs="Times New Roman"/>
        </w:rPr>
        <w:t xml:space="preserve">Bohdanowicz, P., &amp; Zientara, P. (2009). </w:t>
      </w:r>
      <w:r w:rsidRPr="008661E2">
        <w:rPr>
          <w:rFonts w:ascii="Times New Roman" w:hAnsi="Times New Roman" w:cs="Times New Roman"/>
          <w:i/>
          <w:iCs/>
        </w:rPr>
        <w:t>" Hotel Companies' Contribution to Improving the Quality of Life of Local Communities and the Well-Being of Their Employees.</w:t>
      </w:r>
      <w:r w:rsidRPr="002320D6">
        <w:rPr>
          <w:rFonts w:ascii="Times New Roman" w:hAnsi="Times New Roman" w:cs="Times New Roman"/>
        </w:rPr>
        <w:t xml:space="preserve">" International Journal of Hospitality Management. Available at: </w:t>
      </w:r>
      <w:hyperlink r:id="rId8" w:history="1">
        <w:r w:rsidRPr="008661E2">
          <w:rPr>
            <w:rStyle w:val="Hyperlink"/>
            <w:rFonts w:ascii="Times New Roman" w:hAnsi="Times New Roman" w:cs="Times New Roman"/>
          </w:rPr>
          <w:t>https://www.researchgate.net/publication/247478663_Hotel_Companies'_Contribution_to_Improving_the_Quality_of_Life_of_Local_Communities_and_the_Well-Being_of_Their_Employees</w:t>
        </w:r>
      </w:hyperlink>
      <w:r w:rsidRPr="002320D6">
        <w:rPr>
          <w:rFonts w:ascii="Times New Roman" w:hAnsi="Times New Roman" w:cs="Times New Roman"/>
        </w:rPr>
        <w:t xml:space="preserve"> (Accessed: 12 October 2024)</w:t>
      </w:r>
    </w:p>
    <w:p w14:paraId="01F6194D" w14:textId="3A051FF3" w:rsidR="008661E2" w:rsidRPr="002320D6" w:rsidRDefault="008661E2" w:rsidP="002320D6">
      <w:pPr>
        <w:spacing w:line="360" w:lineRule="auto"/>
        <w:jc w:val="both"/>
        <w:rPr>
          <w:rFonts w:ascii="Times New Roman" w:hAnsi="Times New Roman" w:cs="Times New Roman"/>
        </w:rPr>
      </w:pPr>
      <w:r w:rsidRPr="002320D6">
        <w:rPr>
          <w:rFonts w:ascii="Times New Roman" w:hAnsi="Times New Roman" w:cs="Times New Roman"/>
        </w:rPr>
        <w:t>Dev, C.S. and Klein, S. (1993) '</w:t>
      </w:r>
      <w:r w:rsidRPr="008661E2">
        <w:rPr>
          <w:rFonts w:ascii="Times New Roman" w:hAnsi="Times New Roman" w:cs="Times New Roman"/>
          <w:i/>
          <w:iCs/>
        </w:rPr>
        <w:t>Strategic alliances in the hotel industry', Cornell Hotel and Restaurant Administration Quarterly</w:t>
      </w:r>
      <w:r w:rsidRPr="002320D6">
        <w:rPr>
          <w:rFonts w:ascii="Times New Roman" w:hAnsi="Times New Roman" w:cs="Times New Roman"/>
        </w:rPr>
        <w:t xml:space="preserve">, 34(1), pp. 42–45. Available at: </w:t>
      </w:r>
      <w:hyperlink r:id="rId9" w:history="1">
        <w:r w:rsidRPr="008661E2">
          <w:rPr>
            <w:rStyle w:val="Hyperlink"/>
            <w:rFonts w:ascii="Times New Roman" w:hAnsi="Times New Roman" w:cs="Times New Roman"/>
          </w:rPr>
          <w:t>https://ecommons.cornell.edu/items/ae80a7e7-5ab8-4583-9b6b-88f2d22394ba</w:t>
        </w:r>
      </w:hyperlink>
      <w:r w:rsidRPr="002320D6">
        <w:rPr>
          <w:rFonts w:ascii="Times New Roman" w:hAnsi="Times New Roman" w:cs="Times New Roman"/>
        </w:rPr>
        <w:t xml:space="preserve"> (Accessed: 12 October 2024)</w:t>
      </w:r>
    </w:p>
    <w:p w14:paraId="5935421D" w14:textId="77777777" w:rsidR="008661E2" w:rsidRPr="002320D6" w:rsidRDefault="008661E2" w:rsidP="002320D6">
      <w:pPr>
        <w:spacing w:line="360" w:lineRule="auto"/>
        <w:jc w:val="both"/>
        <w:rPr>
          <w:rFonts w:ascii="Times New Roman" w:hAnsi="Times New Roman" w:cs="Times New Roman"/>
        </w:rPr>
      </w:pPr>
      <w:r w:rsidRPr="002320D6">
        <w:rPr>
          <w:rFonts w:ascii="Times New Roman" w:hAnsi="Times New Roman" w:cs="Times New Roman"/>
        </w:rPr>
        <w:t xml:space="preserve">Enz, C. A. (2009). </w:t>
      </w:r>
      <w:r w:rsidRPr="008661E2">
        <w:rPr>
          <w:rFonts w:ascii="Times New Roman" w:hAnsi="Times New Roman" w:cs="Times New Roman"/>
          <w:i/>
          <w:iCs/>
        </w:rPr>
        <w:t>Hospitality Strategic Management: Concepts and Cases</w:t>
      </w:r>
      <w:r w:rsidRPr="002320D6">
        <w:rPr>
          <w:rFonts w:ascii="Times New Roman" w:hAnsi="Times New Roman" w:cs="Times New Roman"/>
        </w:rPr>
        <w:t>. John Wiley &amp; Sons.</w:t>
      </w:r>
    </w:p>
    <w:p w14:paraId="6B3633A4" w14:textId="77777777" w:rsidR="008661E2" w:rsidRPr="002320D6" w:rsidRDefault="008661E2" w:rsidP="002320D6">
      <w:pPr>
        <w:spacing w:line="360" w:lineRule="auto"/>
        <w:jc w:val="both"/>
        <w:rPr>
          <w:rFonts w:ascii="Times New Roman" w:hAnsi="Times New Roman" w:cs="Times New Roman"/>
        </w:rPr>
      </w:pPr>
      <w:r w:rsidRPr="002320D6">
        <w:rPr>
          <w:rFonts w:ascii="Times New Roman" w:hAnsi="Times New Roman" w:cs="Times New Roman"/>
        </w:rPr>
        <w:t xml:space="preserve">Euromonitor International (2022). </w:t>
      </w:r>
      <w:r w:rsidRPr="008661E2">
        <w:rPr>
          <w:rFonts w:ascii="Times New Roman" w:hAnsi="Times New Roman" w:cs="Times New Roman"/>
          <w:i/>
          <w:iCs/>
        </w:rPr>
        <w:t>Global Hotels Market Report</w:t>
      </w:r>
      <w:r w:rsidRPr="002320D6">
        <w:rPr>
          <w:rFonts w:ascii="Times New Roman" w:hAnsi="Times New Roman" w:cs="Times New Roman"/>
        </w:rPr>
        <w:t>. [Accessed 10 October 2024].</w:t>
      </w:r>
    </w:p>
    <w:p w14:paraId="19681B02" w14:textId="77777777" w:rsidR="008661E2" w:rsidRPr="002320D6" w:rsidRDefault="008661E2" w:rsidP="002320D6">
      <w:pPr>
        <w:spacing w:line="360" w:lineRule="auto"/>
        <w:jc w:val="both"/>
        <w:rPr>
          <w:rFonts w:ascii="Times New Roman" w:hAnsi="Times New Roman" w:cs="Times New Roman"/>
        </w:rPr>
      </w:pPr>
      <w:r w:rsidRPr="002320D6">
        <w:rPr>
          <w:rFonts w:ascii="Times New Roman" w:hAnsi="Times New Roman" w:cs="Times New Roman"/>
        </w:rPr>
        <w:t xml:space="preserve">Guilding, C. (2002). </w:t>
      </w:r>
      <w:r w:rsidRPr="008661E2">
        <w:rPr>
          <w:rFonts w:ascii="Times New Roman" w:hAnsi="Times New Roman" w:cs="Times New Roman"/>
          <w:i/>
          <w:iCs/>
        </w:rPr>
        <w:t>Financial Management for Hospitality Decision Makers</w:t>
      </w:r>
      <w:r w:rsidRPr="002320D6">
        <w:rPr>
          <w:rFonts w:ascii="Times New Roman" w:hAnsi="Times New Roman" w:cs="Times New Roman"/>
        </w:rPr>
        <w:t>. Routledge.</w:t>
      </w:r>
    </w:p>
    <w:p w14:paraId="49E0DC17" w14:textId="77777777" w:rsidR="008661E2" w:rsidRPr="002320D6" w:rsidRDefault="008661E2" w:rsidP="002320D6">
      <w:pPr>
        <w:spacing w:line="360" w:lineRule="auto"/>
        <w:jc w:val="both"/>
        <w:rPr>
          <w:rFonts w:ascii="Times New Roman" w:hAnsi="Times New Roman" w:cs="Times New Roman"/>
        </w:rPr>
      </w:pPr>
      <w:r w:rsidRPr="002320D6">
        <w:rPr>
          <w:rFonts w:ascii="Times New Roman" w:hAnsi="Times New Roman" w:cs="Times New Roman"/>
        </w:rPr>
        <w:t xml:space="preserve">Harrison, J. S., &amp; Enz, C. A. (2005). </w:t>
      </w:r>
      <w:r w:rsidRPr="008661E2">
        <w:rPr>
          <w:rFonts w:ascii="Times New Roman" w:hAnsi="Times New Roman" w:cs="Times New Roman"/>
          <w:i/>
          <w:iCs/>
        </w:rPr>
        <w:t>"Hospitality Strategic Management Concepts and Cases."</w:t>
      </w:r>
      <w:r w:rsidRPr="002320D6">
        <w:rPr>
          <w:rFonts w:ascii="Times New Roman" w:hAnsi="Times New Roman" w:cs="Times New Roman"/>
        </w:rPr>
        <w:t xml:space="preserve"> International Journal of Hospitality &amp; Tourism Administration, 6(2), pp. 43-56.</w:t>
      </w:r>
    </w:p>
    <w:p w14:paraId="52683951" w14:textId="62E51D0C" w:rsidR="008661E2" w:rsidRPr="002320D6" w:rsidRDefault="008661E2" w:rsidP="002320D6">
      <w:pPr>
        <w:spacing w:line="360" w:lineRule="auto"/>
        <w:jc w:val="both"/>
        <w:rPr>
          <w:rFonts w:ascii="Times New Roman" w:hAnsi="Times New Roman" w:cs="Times New Roman"/>
        </w:rPr>
      </w:pPr>
      <w:r w:rsidRPr="002320D6">
        <w:rPr>
          <w:rFonts w:ascii="Times New Roman" w:hAnsi="Times New Roman" w:cs="Times New Roman"/>
        </w:rPr>
        <w:t xml:space="preserve">Higgins-Desbiolles, F. (2017). </w:t>
      </w:r>
      <w:r w:rsidRPr="008661E2">
        <w:rPr>
          <w:rFonts w:ascii="Times New Roman" w:hAnsi="Times New Roman" w:cs="Times New Roman"/>
          <w:i/>
          <w:iCs/>
        </w:rPr>
        <w:t>"Sustainable Tourism: Sustaining Tourism or Something More?"</w:t>
      </w:r>
      <w:r w:rsidRPr="002320D6">
        <w:rPr>
          <w:rFonts w:ascii="Times New Roman" w:hAnsi="Times New Roman" w:cs="Times New Roman"/>
        </w:rPr>
        <w:t xml:space="preserve"> Tourism Management Perspectives, 25, pp. 157-160. Available at: </w:t>
      </w:r>
      <w:hyperlink r:id="rId10" w:history="1">
        <w:r w:rsidRPr="008661E2">
          <w:rPr>
            <w:rStyle w:val="Hyperlink"/>
            <w:rFonts w:ascii="Times New Roman" w:hAnsi="Times New Roman" w:cs="Times New Roman"/>
          </w:rPr>
          <w:t>https://www.researchgate.net/publication/321469963_Sustainable_tourism_Sustaining_tourism_or_something_more</w:t>
        </w:r>
      </w:hyperlink>
      <w:r w:rsidRPr="002320D6">
        <w:rPr>
          <w:rFonts w:ascii="Times New Roman" w:hAnsi="Times New Roman" w:cs="Times New Roman"/>
        </w:rPr>
        <w:t xml:space="preserve"> (Accessed: 12 October 2024)</w:t>
      </w:r>
    </w:p>
    <w:p w14:paraId="036BC5E6" w14:textId="77777777" w:rsidR="008661E2" w:rsidRPr="002320D6" w:rsidRDefault="008661E2" w:rsidP="002320D6">
      <w:pPr>
        <w:spacing w:line="360" w:lineRule="auto"/>
        <w:jc w:val="both"/>
        <w:rPr>
          <w:rFonts w:ascii="Times New Roman" w:hAnsi="Times New Roman" w:cs="Times New Roman"/>
        </w:rPr>
      </w:pPr>
      <w:r w:rsidRPr="002320D6">
        <w:rPr>
          <w:rFonts w:ascii="Times New Roman" w:hAnsi="Times New Roman" w:cs="Times New Roman"/>
        </w:rPr>
        <w:t xml:space="preserve">Jones, P., &amp; Lockwood, A. (2002). </w:t>
      </w:r>
      <w:r w:rsidRPr="008661E2">
        <w:rPr>
          <w:rFonts w:ascii="Times New Roman" w:hAnsi="Times New Roman" w:cs="Times New Roman"/>
          <w:i/>
          <w:iCs/>
        </w:rPr>
        <w:t>The Management of Hotel Operations</w:t>
      </w:r>
      <w:r w:rsidRPr="002320D6">
        <w:rPr>
          <w:rFonts w:ascii="Times New Roman" w:hAnsi="Times New Roman" w:cs="Times New Roman"/>
        </w:rPr>
        <w:t>. Cengage Learning.</w:t>
      </w:r>
    </w:p>
    <w:p w14:paraId="38CC179E" w14:textId="34D8C924" w:rsidR="008661E2" w:rsidRPr="002320D6" w:rsidRDefault="008661E2" w:rsidP="002320D6">
      <w:pPr>
        <w:spacing w:line="360" w:lineRule="auto"/>
        <w:jc w:val="both"/>
        <w:rPr>
          <w:rFonts w:ascii="Times New Roman" w:hAnsi="Times New Roman" w:cs="Times New Roman"/>
        </w:rPr>
      </w:pPr>
      <w:r w:rsidRPr="002320D6">
        <w:rPr>
          <w:rFonts w:ascii="Times New Roman" w:hAnsi="Times New Roman" w:cs="Times New Roman"/>
        </w:rPr>
        <w:t>Kevin, He. (2024</w:t>
      </w:r>
      <w:r w:rsidRPr="008661E2">
        <w:rPr>
          <w:rFonts w:ascii="Times New Roman" w:hAnsi="Times New Roman" w:cs="Times New Roman"/>
          <w:i/>
          <w:iCs/>
        </w:rPr>
        <w:t>) 'Shangri-La returned to profit in 2023 as revenue jumped 47% on travel recovery'</w:t>
      </w:r>
      <w:r w:rsidRPr="002320D6">
        <w:rPr>
          <w:rFonts w:ascii="Times New Roman" w:hAnsi="Times New Roman" w:cs="Times New Roman"/>
        </w:rPr>
        <w:t xml:space="preserve">, Mingtiandi. 25 March. Available at: </w:t>
      </w:r>
      <w:hyperlink r:id="rId11" w:history="1">
        <w:r w:rsidRPr="008661E2">
          <w:rPr>
            <w:rStyle w:val="Hyperlink"/>
            <w:rFonts w:ascii="Times New Roman" w:hAnsi="Times New Roman" w:cs="Times New Roman"/>
          </w:rPr>
          <w:t>https://www.mingtiandi.com/real-estate/finance/shangri-la-returned-to-profit-in-2023-as-revenue-jumped-47-on-travel-recovery/</w:t>
        </w:r>
      </w:hyperlink>
      <w:r w:rsidRPr="002320D6">
        <w:rPr>
          <w:rFonts w:ascii="Times New Roman" w:hAnsi="Times New Roman" w:cs="Times New Roman"/>
        </w:rPr>
        <w:t xml:space="preserve"> (Accessed: 12 October 2024).</w:t>
      </w:r>
    </w:p>
    <w:p w14:paraId="08B2EC0F" w14:textId="0FBF359A" w:rsidR="008661E2" w:rsidRPr="002320D6" w:rsidRDefault="008661E2" w:rsidP="002320D6">
      <w:pPr>
        <w:spacing w:line="360" w:lineRule="auto"/>
        <w:jc w:val="both"/>
        <w:rPr>
          <w:rFonts w:ascii="Times New Roman" w:hAnsi="Times New Roman" w:cs="Times New Roman"/>
        </w:rPr>
      </w:pPr>
      <w:r w:rsidRPr="002320D6">
        <w:rPr>
          <w:rFonts w:ascii="Times New Roman" w:hAnsi="Times New Roman" w:cs="Times New Roman"/>
        </w:rPr>
        <w:t xml:space="preserve">Lashley, C., &amp; Morrison, A. (2001). </w:t>
      </w:r>
      <w:r w:rsidRPr="008661E2">
        <w:rPr>
          <w:rFonts w:ascii="Times New Roman" w:hAnsi="Times New Roman" w:cs="Times New Roman"/>
          <w:i/>
          <w:iCs/>
        </w:rPr>
        <w:t>In Search of Hospitality: Theoretical Perspectives and Debates</w:t>
      </w:r>
      <w:r w:rsidRPr="002320D6">
        <w:rPr>
          <w:rFonts w:ascii="Times New Roman" w:hAnsi="Times New Roman" w:cs="Times New Roman"/>
        </w:rPr>
        <w:t xml:space="preserve">. Butterworth-Heinemann. Available at: </w:t>
      </w:r>
      <w:hyperlink r:id="rId12" w:history="1">
        <w:r w:rsidRPr="008661E2">
          <w:rPr>
            <w:rStyle w:val="Hyperlink"/>
            <w:rFonts w:ascii="Times New Roman" w:hAnsi="Times New Roman" w:cs="Times New Roman"/>
          </w:rPr>
          <w:t>https://www.taylorfrancis.com/books/edit/10.4324/9780080508566/search-hospitality-conrad-lashley-alison-morrison</w:t>
        </w:r>
      </w:hyperlink>
      <w:r w:rsidRPr="002320D6">
        <w:rPr>
          <w:rFonts w:ascii="Times New Roman" w:hAnsi="Times New Roman" w:cs="Times New Roman"/>
        </w:rPr>
        <w:t xml:space="preserve"> (Accessed: 12 October 2024)</w:t>
      </w:r>
    </w:p>
    <w:p w14:paraId="53169EE4" w14:textId="4C503FBA" w:rsidR="008661E2" w:rsidRPr="002320D6" w:rsidRDefault="008661E2" w:rsidP="002320D6">
      <w:pPr>
        <w:spacing w:line="360" w:lineRule="auto"/>
        <w:jc w:val="both"/>
        <w:rPr>
          <w:rFonts w:ascii="Times New Roman" w:hAnsi="Times New Roman" w:cs="Times New Roman"/>
        </w:rPr>
      </w:pPr>
      <w:r w:rsidRPr="002320D6">
        <w:rPr>
          <w:rFonts w:ascii="Times New Roman" w:hAnsi="Times New Roman" w:cs="Times New Roman"/>
        </w:rPr>
        <w:lastRenderedPageBreak/>
        <w:t xml:space="preserve">Pine, R., &amp; Qi, P. (2004). </w:t>
      </w:r>
      <w:r w:rsidRPr="008661E2">
        <w:rPr>
          <w:rFonts w:ascii="Times New Roman" w:hAnsi="Times New Roman" w:cs="Times New Roman"/>
          <w:i/>
          <w:iCs/>
        </w:rPr>
        <w:t>"Barriers to Hotel Chain Development in China."</w:t>
      </w:r>
      <w:r w:rsidRPr="002320D6">
        <w:rPr>
          <w:rFonts w:ascii="Times New Roman" w:hAnsi="Times New Roman" w:cs="Times New Roman"/>
        </w:rPr>
        <w:t xml:space="preserve"> International Journal of Contemporary Hospitality Management, 16(1), pp. 37-44. Available at: </w:t>
      </w:r>
      <w:hyperlink r:id="rId13" w:history="1">
        <w:r w:rsidRPr="008661E2">
          <w:rPr>
            <w:rStyle w:val="Hyperlink"/>
            <w:rFonts w:ascii="Times New Roman" w:hAnsi="Times New Roman" w:cs="Times New Roman"/>
          </w:rPr>
          <w:t>https://www.emerald.com/insight/content/doi/10.1108/09596110410516543/full/html</w:t>
        </w:r>
      </w:hyperlink>
      <w:r w:rsidRPr="002320D6">
        <w:rPr>
          <w:rFonts w:ascii="Times New Roman" w:hAnsi="Times New Roman" w:cs="Times New Roman"/>
        </w:rPr>
        <w:t xml:space="preserve"> (Accessed: 12 October 2024)</w:t>
      </w:r>
    </w:p>
    <w:p w14:paraId="25DA6772" w14:textId="66BA2FDB" w:rsidR="008661E2" w:rsidRDefault="008661E2" w:rsidP="002320D6">
      <w:pPr>
        <w:spacing w:line="360" w:lineRule="auto"/>
        <w:jc w:val="both"/>
        <w:rPr>
          <w:rFonts w:ascii="Times New Roman" w:hAnsi="Times New Roman" w:cs="Times New Roman"/>
        </w:rPr>
      </w:pPr>
      <w:r w:rsidRPr="002320D6">
        <w:rPr>
          <w:rFonts w:ascii="Times New Roman" w:hAnsi="Times New Roman" w:cs="Times New Roman"/>
        </w:rPr>
        <w:t xml:space="preserve">Radwan, H., &amp; Radwan, I. (2015). </w:t>
      </w:r>
      <w:r w:rsidRPr="008661E2">
        <w:rPr>
          <w:rFonts w:ascii="Times New Roman" w:hAnsi="Times New Roman" w:cs="Times New Roman"/>
          <w:i/>
          <w:iCs/>
        </w:rPr>
        <w:t>The impact of corporate social responsibility on employees in the hotel sector</w:t>
      </w:r>
      <w:r w:rsidRPr="002320D6">
        <w:rPr>
          <w:rFonts w:ascii="Times New Roman" w:hAnsi="Times New Roman" w:cs="Times New Roman"/>
        </w:rPr>
        <w:t xml:space="preserve">. Hosp. Rev. (IJTHR), 2. Available at: </w:t>
      </w:r>
      <w:hyperlink r:id="rId14" w:history="1">
        <w:r w:rsidRPr="008661E2">
          <w:rPr>
            <w:rStyle w:val="Hyperlink"/>
            <w:rFonts w:ascii="Times New Roman" w:hAnsi="Times New Roman" w:cs="Times New Roman"/>
          </w:rPr>
          <w:t>https://scholar.google.co.uk/scholar?q=%22A+Descriptive+Analysis+of+Corporate+Social+Responsibility+Practices+of+Top+Hotel+Firms&amp;hl=ro&amp;as_sdt=0&amp;as_vis=1&amp;oi=scholart</w:t>
        </w:r>
      </w:hyperlink>
      <w:r w:rsidRPr="002320D6">
        <w:rPr>
          <w:rFonts w:ascii="Times New Roman" w:hAnsi="Times New Roman" w:cs="Times New Roman"/>
        </w:rPr>
        <w:t xml:space="preserve"> (Accessed: 12 October 2024)</w:t>
      </w:r>
    </w:p>
    <w:p w14:paraId="46BF595B" w14:textId="77777777" w:rsidR="008661E2" w:rsidRPr="002320D6" w:rsidRDefault="008661E2" w:rsidP="002320D6">
      <w:pPr>
        <w:spacing w:line="360" w:lineRule="auto"/>
        <w:jc w:val="both"/>
        <w:rPr>
          <w:rFonts w:ascii="Times New Roman" w:hAnsi="Times New Roman" w:cs="Times New Roman"/>
        </w:rPr>
      </w:pPr>
      <w:r w:rsidRPr="002320D6">
        <w:rPr>
          <w:rFonts w:ascii="Times New Roman" w:hAnsi="Times New Roman" w:cs="Times New Roman"/>
        </w:rPr>
        <w:t>Shangri-La Group (2022</w:t>
      </w:r>
      <w:r w:rsidRPr="008661E2">
        <w:rPr>
          <w:rFonts w:ascii="Times New Roman" w:hAnsi="Times New Roman" w:cs="Times New Roman"/>
          <w:i/>
          <w:iCs/>
        </w:rPr>
        <w:t>). Annual Report 2022</w:t>
      </w:r>
      <w:r w:rsidRPr="002320D6">
        <w:rPr>
          <w:rFonts w:ascii="Times New Roman" w:hAnsi="Times New Roman" w:cs="Times New Roman"/>
        </w:rPr>
        <w:t>. [Accessed 8 October 2024].</w:t>
      </w:r>
    </w:p>
    <w:p w14:paraId="35D3C2D7" w14:textId="77777777" w:rsidR="008661E2" w:rsidRPr="002320D6" w:rsidRDefault="008661E2" w:rsidP="002320D6">
      <w:pPr>
        <w:spacing w:line="360" w:lineRule="auto"/>
        <w:jc w:val="both"/>
        <w:rPr>
          <w:rFonts w:ascii="Times New Roman" w:hAnsi="Times New Roman" w:cs="Times New Roman"/>
        </w:rPr>
      </w:pPr>
      <w:r w:rsidRPr="002320D6">
        <w:rPr>
          <w:rFonts w:ascii="Times New Roman" w:hAnsi="Times New Roman" w:cs="Times New Roman"/>
        </w:rPr>
        <w:t xml:space="preserve">Shangri-La Group (2023). </w:t>
      </w:r>
      <w:r w:rsidRPr="008661E2">
        <w:rPr>
          <w:rFonts w:ascii="Times New Roman" w:hAnsi="Times New Roman" w:cs="Times New Roman"/>
          <w:i/>
          <w:iCs/>
        </w:rPr>
        <w:t>Sustainability and CSR Initiatives</w:t>
      </w:r>
      <w:r w:rsidRPr="002320D6">
        <w:rPr>
          <w:rFonts w:ascii="Times New Roman" w:hAnsi="Times New Roman" w:cs="Times New Roman"/>
        </w:rPr>
        <w:t>. [Accessed 10 October 2024].</w:t>
      </w:r>
    </w:p>
    <w:p w14:paraId="17E67039" w14:textId="77777777" w:rsidR="008661E2" w:rsidRPr="002320D6" w:rsidRDefault="008661E2" w:rsidP="002320D6">
      <w:pPr>
        <w:spacing w:line="360" w:lineRule="auto"/>
        <w:jc w:val="both"/>
        <w:rPr>
          <w:rFonts w:ascii="Times New Roman" w:hAnsi="Times New Roman" w:cs="Times New Roman"/>
        </w:rPr>
      </w:pPr>
      <w:r w:rsidRPr="002320D6">
        <w:rPr>
          <w:rFonts w:ascii="Times New Roman" w:hAnsi="Times New Roman" w:cs="Times New Roman"/>
        </w:rPr>
        <w:t xml:space="preserve">Whitbread PLC (2022). </w:t>
      </w:r>
      <w:r w:rsidRPr="008661E2">
        <w:rPr>
          <w:rFonts w:ascii="Times New Roman" w:hAnsi="Times New Roman" w:cs="Times New Roman"/>
          <w:i/>
          <w:iCs/>
        </w:rPr>
        <w:t>Annual Report 2022: Premier Inn Performance Overview</w:t>
      </w:r>
      <w:r w:rsidRPr="002320D6">
        <w:rPr>
          <w:rFonts w:ascii="Times New Roman" w:hAnsi="Times New Roman" w:cs="Times New Roman"/>
        </w:rPr>
        <w:t>. [Accessed 8 October 2024].</w:t>
      </w:r>
    </w:p>
    <w:p w14:paraId="7E6C046F" w14:textId="77777777" w:rsidR="008661E2" w:rsidRPr="002320D6" w:rsidRDefault="008661E2" w:rsidP="002320D6">
      <w:pPr>
        <w:spacing w:line="360" w:lineRule="auto"/>
        <w:jc w:val="both"/>
        <w:rPr>
          <w:rFonts w:ascii="Times New Roman" w:hAnsi="Times New Roman" w:cs="Times New Roman"/>
        </w:rPr>
      </w:pPr>
      <w:r w:rsidRPr="002320D6">
        <w:rPr>
          <w:rFonts w:ascii="Times New Roman" w:hAnsi="Times New Roman" w:cs="Times New Roman"/>
        </w:rPr>
        <w:t xml:space="preserve">Whitbread PLC (2023). </w:t>
      </w:r>
      <w:r w:rsidRPr="008661E2">
        <w:rPr>
          <w:rFonts w:ascii="Times New Roman" w:hAnsi="Times New Roman" w:cs="Times New Roman"/>
          <w:i/>
          <w:iCs/>
        </w:rPr>
        <w:t>Sustainability and CSR Initiatives: Premier Inn</w:t>
      </w:r>
      <w:r w:rsidRPr="002320D6">
        <w:rPr>
          <w:rFonts w:ascii="Times New Roman" w:hAnsi="Times New Roman" w:cs="Times New Roman"/>
        </w:rPr>
        <w:t>. [Accessed 10 October 2024].</w:t>
      </w:r>
    </w:p>
    <w:sectPr w:rsidR="008661E2" w:rsidRPr="002320D6" w:rsidSect="005B5AA8">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142D24" w14:textId="77777777" w:rsidR="00616E08" w:rsidRDefault="00616E08" w:rsidP="003A4481">
      <w:pPr>
        <w:spacing w:after="0" w:line="240" w:lineRule="auto"/>
      </w:pPr>
      <w:r>
        <w:separator/>
      </w:r>
    </w:p>
  </w:endnote>
  <w:endnote w:type="continuationSeparator" w:id="0">
    <w:p w14:paraId="715AE5FF" w14:textId="77777777" w:rsidR="00616E08" w:rsidRDefault="00616E08" w:rsidP="003A44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69464338"/>
      <w:docPartObj>
        <w:docPartGallery w:val="Page Numbers (Bottom of Page)"/>
        <w:docPartUnique/>
      </w:docPartObj>
    </w:sdtPr>
    <w:sdtEndPr>
      <w:rPr>
        <w:noProof/>
      </w:rPr>
    </w:sdtEndPr>
    <w:sdtContent>
      <w:p w14:paraId="6CD4BF2B" w14:textId="52164069" w:rsidR="003A4481" w:rsidRDefault="003A448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5CA527" w14:textId="77777777" w:rsidR="003A4481" w:rsidRDefault="003A44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9F46FF" w14:textId="77777777" w:rsidR="00616E08" w:rsidRDefault="00616E08" w:rsidP="003A4481">
      <w:pPr>
        <w:spacing w:after="0" w:line="240" w:lineRule="auto"/>
      </w:pPr>
      <w:r>
        <w:separator/>
      </w:r>
    </w:p>
  </w:footnote>
  <w:footnote w:type="continuationSeparator" w:id="0">
    <w:p w14:paraId="5148B7B7" w14:textId="77777777" w:rsidR="00616E08" w:rsidRDefault="00616E08" w:rsidP="003A44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B55B84"/>
    <w:multiLevelType w:val="hybridMultilevel"/>
    <w:tmpl w:val="1C6A6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821F04"/>
    <w:multiLevelType w:val="hybridMultilevel"/>
    <w:tmpl w:val="031A5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B75945"/>
    <w:multiLevelType w:val="hybridMultilevel"/>
    <w:tmpl w:val="05F4C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1A6393"/>
    <w:multiLevelType w:val="hybridMultilevel"/>
    <w:tmpl w:val="781EB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3E529A"/>
    <w:multiLevelType w:val="hybridMultilevel"/>
    <w:tmpl w:val="6AC0C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2935493">
    <w:abstractNumId w:val="3"/>
  </w:num>
  <w:num w:numId="2" w16cid:durableId="1911455513">
    <w:abstractNumId w:val="1"/>
  </w:num>
  <w:num w:numId="3" w16cid:durableId="320740181">
    <w:abstractNumId w:val="2"/>
  </w:num>
  <w:num w:numId="4" w16cid:durableId="1540587050">
    <w:abstractNumId w:val="4"/>
  </w:num>
  <w:num w:numId="5" w16cid:durableId="1669672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A94"/>
    <w:rsid w:val="00090BFD"/>
    <w:rsid w:val="000A3A94"/>
    <w:rsid w:val="0010720D"/>
    <w:rsid w:val="00157DEC"/>
    <w:rsid w:val="002320D6"/>
    <w:rsid w:val="002678E5"/>
    <w:rsid w:val="003151EA"/>
    <w:rsid w:val="003A4481"/>
    <w:rsid w:val="00431486"/>
    <w:rsid w:val="00557CAE"/>
    <w:rsid w:val="005B5AA8"/>
    <w:rsid w:val="00616E08"/>
    <w:rsid w:val="006C68FC"/>
    <w:rsid w:val="00771A0A"/>
    <w:rsid w:val="007917BB"/>
    <w:rsid w:val="007A5A0F"/>
    <w:rsid w:val="008661E2"/>
    <w:rsid w:val="00871D8E"/>
    <w:rsid w:val="00B13ED7"/>
    <w:rsid w:val="00C47C69"/>
    <w:rsid w:val="00C608AF"/>
    <w:rsid w:val="00D65D51"/>
    <w:rsid w:val="00E44623"/>
    <w:rsid w:val="00E51AC0"/>
    <w:rsid w:val="00E52980"/>
    <w:rsid w:val="00E53333"/>
    <w:rsid w:val="00EF5024"/>
    <w:rsid w:val="00F23D06"/>
    <w:rsid w:val="00F85241"/>
    <w:rsid w:val="00FF08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BC52D"/>
  <w15:chartTrackingRefBased/>
  <w15:docId w15:val="{4992095F-DA94-4040-9590-7C8E3710B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3A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3A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3A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3A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3A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3A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3A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3A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3A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3A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3A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3A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3A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3A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3A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3A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3A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3A94"/>
    <w:rPr>
      <w:rFonts w:eastAsiaTheme="majorEastAsia" w:cstheme="majorBidi"/>
      <w:color w:val="272727" w:themeColor="text1" w:themeTint="D8"/>
    </w:rPr>
  </w:style>
  <w:style w:type="paragraph" w:styleId="Title">
    <w:name w:val="Title"/>
    <w:basedOn w:val="Normal"/>
    <w:next w:val="Normal"/>
    <w:link w:val="TitleChar"/>
    <w:uiPriority w:val="10"/>
    <w:qFormat/>
    <w:rsid w:val="000A3A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3A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3A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3A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3A94"/>
    <w:pPr>
      <w:spacing w:before="160"/>
      <w:jc w:val="center"/>
    </w:pPr>
    <w:rPr>
      <w:i/>
      <w:iCs/>
      <w:color w:val="404040" w:themeColor="text1" w:themeTint="BF"/>
    </w:rPr>
  </w:style>
  <w:style w:type="character" w:customStyle="1" w:styleId="QuoteChar">
    <w:name w:val="Quote Char"/>
    <w:basedOn w:val="DefaultParagraphFont"/>
    <w:link w:val="Quote"/>
    <w:uiPriority w:val="29"/>
    <w:rsid w:val="000A3A94"/>
    <w:rPr>
      <w:i/>
      <w:iCs/>
      <w:color w:val="404040" w:themeColor="text1" w:themeTint="BF"/>
    </w:rPr>
  </w:style>
  <w:style w:type="paragraph" w:styleId="ListParagraph">
    <w:name w:val="List Paragraph"/>
    <w:basedOn w:val="Normal"/>
    <w:uiPriority w:val="34"/>
    <w:qFormat/>
    <w:rsid w:val="000A3A94"/>
    <w:pPr>
      <w:ind w:left="720"/>
      <w:contextualSpacing/>
    </w:pPr>
  </w:style>
  <w:style w:type="character" w:styleId="IntenseEmphasis">
    <w:name w:val="Intense Emphasis"/>
    <w:basedOn w:val="DefaultParagraphFont"/>
    <w:uiPriority w:val="21"/>
    <w:qFormat/>
    <w:rsid w:val="000A3A94"/>
    <w:rPr>
      <w:i/>
      <w:iCs/>
      <w:color w:val="0F4761" w:themeColor="accent1" w:themeShade="BF"/>
    </w:rPr>
  </w:style>
  <w:style w:type="paragraph" w:styleId="IntenseQuote">
    <w:name w:val="Intense Quote"/>
    <w:basedOn w:val="Normal"/>
    <w:next w:val="Normal"/>
    <w:link w:val="IntenseQuoteChar"/>
    <w:uiPriority w:val="30"/>
    <w:qFormat/>
    <w:rsid w:val="000A3A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3A94"/>
    <w:rPr>
      <w:i/>
      <w:iCs/>
      <w:color w:val="0F4761" w:themeColor="accent1" w:themeShade="BF"/>
    </w:rPr>
  </w:style>
  <w:style w:type="character" w:styleId="IntenseReference">
    <w:name w:val="Intense Reference"/>
    <w:basedOn w:val="DefaultParagraphFont"/>
    <w:uiPriority w:val="32"/>
    <w:qFormat/>
    <w:rsid w:val="000A3A94"/>
    <w:rPr>
      <w:b/>
      <w:bCs/>
      <w:smallCaps/>
      <w:color w:val="0F4761" w:themeColor="accent1" w:themeShade="BF"/>
      <w:spacing w:val="5"/>
    </w:rPr>
  </w:style>
  <w:style w:type="paragraph" w:styleId="NoSpacing">
    <w:name w:val="No Spacing"/>
    <w:link w:val="NoSpacingChar"/>
    <w:uiPriority w:val="1"/>
    <w:qFormat/>
    <w:rsid w:val="005B5AA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B5AA8"/>
    <w:rPr>
      <w:rFonts w:eastAsiaTheme="minorEastAsia"/>
      <w:kern w:val="0"/>
      <w:sz w:val="22"/>
      <w:szCs w:val="22"/>
      <w:lang w:val="en-US"/>
      <w14:ligatures w14:val="none"/>
    </w:rPr>
  </w:style>
  <w:style w:type="paragraph" w:styleId="Header">
    <w:name w:val="header"/>
    <w:basedOn w:val="Normal"/>
    <w:link w:val="HeaderChar"/>
    <w:uiPriority w:val="99"/>
    <w:unhideWhenUsed/>
    <w:rsid w:val="003A44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4481"/>
  </w:style>
  <w:style w:type="paragraph" w:styleId="Footer">
    <w:name w:val="footer"/>
    <w:basedOn w:val="Normal"/>
    <w:link w:val="FooterChar"/>
    <w:uiPriority w:val="99"/>
    <w:unhideWhenUsed/>
    <w:rsid w:val="003A44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4481"/>
  </w:style>
  <w:style w:type="character" w:styleId="Hyperlink">
    <w:name w:val="Hyperlink"/>
    <w:basedOn w:val="DefaultParagraphFont"/>
    <w:uiPriority w:val="99"/>
    <w:unhideWhenUsed/>
    <w:rsid w:val="008661E2"/>
    <w:rPr>
      <w:color w:val="467886" w:themeColor="hyperlink"/>
      <w:u w:val="single"/>
    </w:rPr>
  </w:style>
  <w:style w:type="character" w:styleId="UnresolvedMention">
    <w:name w:val="Unresolved Mention"/>
    <w:basedOn w:val="DefaultParagraphFont"/>
    <w:uiPriority w:val="99"/>
    <w:semiHidden/>
    <w:unhideWhenUsed/>
    <w:rsid w:val="008661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7424452">
      <w:bodyDiv w:val="1"/>
      <w:marLeft w:val="0"/>
      <w:marRight w:val="0"/>
      <w:marTop w:val="0"/>
      <w:marBottom w:val="0"/>
      <w:divBdr>
        <w:top w:val="none" w:sz="0" w:space="0" w:color="auto"/>
        <w:left w:val="none" w:sz="0" w:space="0" w:color="auto"/>
        <w:bottom w:val="none" w:sz="0" w:space="0" w:color="auto"/>
        <w:right w:val="none" w:sz="0" w:space="0" w:color="auto"/>
      </w:divBdr>
      <w:divsChild>
        <w:div w:id="289750154">
          <w:marLeft w:val="0"/>
          <w:marRight w:val="0"/>
          <w:marTop w:val="0"/>
          <w:marBottom w:val="0"/>
          <w:divBdr>
            <w:top w:val="none" w:sz="0" w:space="0" w:color="auto"/>
            <w:left w:val="none" w:sz="0" w:space="0" w:color="auto"/>
            <w:bottom w:val="none" w:sz="0" w:space="0" w:color="auto"/>
            <w:right w:val="none" w:sz="0" w:space="0" w:color="auto"/>
          </w:divBdr>
          <w:divsChild>
            <w:div w:id="1155101845">
              <w:marLeft w:val="0"/>
              <w:marRight w:val="0"/>
              <w:marTop w:val="0"/>
              <w:marBottom w:val="0"/>
              <w:divBdr>
                <w:top w:val="none" w:sz="0" w:space="0" w:color="auto"/>
                <w:left w:val="none" w:sz="0" w:space="0" w:color="auto"/>
                <w:bottom w:val="none" w:sz="0" w:space="0" w:color="auto"/>
                <w:right w:val="none" w:sz="0" w:space="0" w:color="auto"/>
              </w:divBdr>
              <w:divsChild>
                <w:div w:id="1889026438">
                  <w:marLeft w:val="0"/>
                  <w:marRight w:val="0"/>
                  <w:marTop w:val="0"/>
                  <w:marBottom w:val="0"/>
                  <w:divBdr>
                    <w:top w:val="none" w:sz="0" w:space="0" w:color="auto"/>
                    <w:left w:val="none" w:sz="0" w:space="0" w:color="auto"/>
                    <w:bottom w:val="none" w:sz="0" w:space="0" w:color="auto"/>
                    <w:right w:val="none" w:sz="0" w:space="0" w:color="auto"/>
                  </w:divBdr>
                  <w:divsChild>
                    <w:div w:id="1214657703">
                      <w:marLeft w:val="0"/>
                      <w:marRight w:val="0"/>
                      <w:marTop w:val="0"/>
                      <w:marBottom w:val="0"/>
                      <w:divBdr>
                        <w:top w:val="none" w:sz="0" w:space="0" w:color="auto"/>
                        <w:left w:val="none" w:sz="0" w:space="0" w:color="auto"/>
                        <w:bottom w:val="none" w:sz="0" w:space="0" w:color="auto"/>
                        <w:right w:val="none" w:sz="0" w:space="0" w:color="auto"/>
                      </w:divBdr>
                      <w:divsChild>
                        <w:div w:id="226654622">
                          <w:marLeft w:val="0"/>
                          <w:marRight w:val="0"/>
                          <w:marTop w:val="0"/>
                          <w:marBottom w:val="0"/>
                          <w:divBdr>
                            <w:top w:val="none" w:sz="0" w:space="0" w:color="auto"/>
                            <w:left w:val="none" w:sz="0" w:space="0" w:color="auto"/>
                            <w:bottom w:val="none" w:sz="0" w:space="0" w:color="auto"/>
                            <w:right w:val="none" w:sz="0" w:space="0" w:color="auto"/>
                          </w:divBdr>
                          <w:divsChild>
                            <w:div w:id="60889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7447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47478663_Hotel_Companies'_Contribution_to_Improving_the_Quality_of_Life_of_Local_Communities_and_the_Well-Being_of_Their_Employees" TargetMode="External"/><Relationship Id="rId13" Type="http://schemas.openxmlformats.org/officeDocument/2006/relationships/hyperlink" Target="https://www.researchgate.net/publication/247478663_Hotel_Companies'_Contribution_to_Improving_the_Quality_of_Life_of_Local_Communities_and_the_Well-Being_of_Their_Employee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researchgate.net/publication/247478663_Hotel_Companies'_Contribution_to_Improving_the_Quality_of_Life_of_Local_Communities_and_the_Well-Being_of_Their_Employe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ublication/247478663_Hotel_Companies'_Contribution_to_Improving_the_Quality_of_Life_of_Local_Communities_and_the_Well-Being_of_Their_Employee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researchgate.net/publication/247478663_Hotel_Companies'_Contribution_to_Improving_the_Quality_of_Life_of_Local_Communities_and_the_Well-Being_of_Their_Employees" TargetMode="External"/><Relationship Id="rId4" Type="http://schemas.openxmlformats.org/officeDocument/2006/relationships/webSettings" Target="webSettings.xml"/><Relationship Id="rId9" Type="http://schemas.openxmlformats.org/officeDocument/2006/relationships/hyperlink" Target="https://www.researchgate.net/publication/247478663_Hotel_Companies'_Contribution_to_Improving_the_Quality_of_Life_of_Local_Communities_and_the_Well-Being_of_Their_Employees" TargetMode="External"/><Relationship Id="rId14" Type="http://schemas.openxmlformats.org/officeDocument/2006/relationships/hyperlink" Target="https://www.researchgate.net/publication/247478663_Hotel_Companies'_Contribution_to_Improving_the_Quality_of_Life_of_Local_Communities_and_the_Well-Being_of_Their_Employe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2939</Words>
  <Characters>16753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BMIH5007   Financial Management for the Hotel Industry</dc:title>
  <dc:subject>Business report of Shangri-La and Premier Inn Hotels</dc:subject>
  <dc:creator>Marius Stoica</dc:creator>
  <cp:keywords/>
  <dc:description/>
  <cp:lastModifiedBy>Marin Evciuc</cp:lastModifiedBy>
  <cp:revision>15</cp:revision>
  <dcterms:created xsi:type="dcterms:W3CDTF">2024-10-12T15:26:00Z</dcterms:created>
  <dcterms:modified xsi:type="dcterms:W3CDTF">2024-10-17T09:58:00Z</dcterms:modified>
</cp:coreProperties>
</file>