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EA805" w14:textId="77777777" w:rsidR="00152E73" w:rsidRDefault="00152E73" w:rsidP="00D03BD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37EA8A65" w14:textId="51AE2C44" w:rsidR="00152E73" w:rsidRDefault="00152E73" w:rsidP="00D03BD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0" w:name="_Toc236391136"/>
      <w:r>
        <w:rPr>
          <w:noProof/>
        </w:rPr>
        <w:drawing>
          <wp:inline distT="0" distB="0" distL="0" distR="0" wp14:anchorId="21E52018" wp14:editId="46FCE2CD">
            <wp:extent cx="5633317" cy="2621866"/>
            <wp:effectExtent l="0" t="0" r="5715" b="7620"/>
            <wp:docPr id="20561182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118264" name="Picture 2056118264"/>
                    <pic:cNvPicPr/>
                  </pic:nvPicPr>
                  <pic:blipFill>
                    <a:blip r:embed="rId4">
                      <a:extLst>
                        <a:ext uri="{28A0092B-C50C-407E-A947-70E740481C1C}">
                          <a14:useLocalDpi xmlns:a14="http://schemas.microsoft.com/office/drawing/2010/main"/>
                        </a:ext>
                      </a:extLst>
                    </a:blip>
                    <a:stretch>
                      <a:fillRect/>
                    </a:stretch>
                  </pic:blipFill>
                  <pic:spPr>
                    <a:xfrm>
                      <a:off x="0" y="0"/>
                      <a:ext cx="5673872" cy="2640741"/>
                    </a:xfrm>
                    <a:prstGeom prst="rect">
                      <a:avLst/>
                    </a:prstGeom>
                  </pic:spPr>
                </pic:pic>
              </a:graphicData>
            </a:graphic>
          </wp:inline>
        </w:drawing>
      </w:r>
      <w:bookmarkEnd w:id="0"/>
    </w:p>
    <w:p w14:paraId="3148B901" w14:textId="77777777" w:rsidR="00152E73" w:rsidRPr="00775442" w:rsidRDefault="00152E73" w:rsidP="00152E73">
      <w:pPr>
        <w:jc w:val="center"/>
        <w:rPr>
          <w:b/>
          <w:bCs/>
          <w:sz w:val="44"/>
          <w:szCs w:val="44"/>
        </w:rPr>
      </w:pPr>
      <w:r w:rsidRPr="4FE924A8">
        <w:rPr>
          <w:b/>
          <w:bCs/>
          <w:sz w:val="44"/>
          <w:szCs w:val="44"/>
        </w:rPr>
        <w:t>Databases and Application Development</w:t>
      </w:r>
    </w:p>
    <w:p w14:paraId="4DEE1AAD" w14:textId="77777777" w:rsidR="00152E73" w:rsidRDefault="00152E73" w:rsidP="00152E73">
      <w:pPr>
        <w:jc w:val="center"/>
        <w:rPr>
          <w:b/>
          <w:bCs/>
          <w:sz w:val="44"/>
          <w:szCs w:val="44"/>
        </w:rPr>
      </w:pPr>
      <w:r w:rsidRPr="4FE924A8">
        <w:rPr>
          <w:b/>
          <w:bCs/>
          <w:sz w:val="44"/>
          <w:szCs w:val="44"/>
        </w:rPr>
        <w:t>(ACCA5026)</w:t>
      </w:r>
    </w:p>
    <w:p w14:paraId="42824B58" w14:textId="77777777" w:rsidR="00152E73" w:rsidRDefault="00152E73" w:rsidP="00152E73">
      <w:pPr>
        <w:jc w:val="center"/>
        <w:rPr>
          <w:rFonts w:cstheme="minorHAnsi"/>
          <w:b/>
          <w:bCs/>
          <w:sz w:val="44"/>
          <w:szCs w:val="44"/>
        </w:rPr>
      </w:pPr>
    </w:p>
    <w:p w14:paraId="1B914969" w14:textId="2A9A50D4" w:rsidR="00152E73" w:rsidRDefault="00152E73" w:rsidP="00152E73">
      <w:pPr>
        <w:jc w:val="center"/>
        <w:rPr>
          <w:b/>
          <w:bCs/>
          <w:sz w:val="44"/>
          <w:szCs w:val="44"/>
        </w:rPr>
      </w:pPr>
      <w:r w:rsidRPr="4FE924A8">
        <w:rPr>
          <w:b/>
          <w:bCs/>
          <w:sz w:val="44"/>
          <w:szCs w:val="44"/>
        </w:rPr>
        <w:t>Component 1</w:t>
      </w:r>
      <w:r>
        <w:rPr>
          <w:b/>
          <w:bCs/>
          <w:sz w:val="44"/>
          <w:szCs w:val="44"/>
        </w:rPr>
        <w:t>Part B</w:t>
      </w:r>
    </w:p>
    <w:p w14:paraId="2FB9FDD6" w14:textId="77777777" w:rsidR="00152E73" w:rsidRPr="00775442" w:rsidRDefault="00152E73" w:rsidP="00152E73">
      <w:pPr>
        <w:jc w:val="center"/>
        <w:rPr>
          <w:b/>
          <w:bCs/>
          <w:sz w:val="44"/>
          <w:szCs w:val="44"/>
        </w:rPr>
      </w:pPr>
      <w:r w:rsidRPr="4FE924A8">
        <w:rPr>
          <w:b/>
          <w:bCs/>
          <w:sz w:val="44"/>
          <w:szCs w:val="44"/>
        </w:rPr>
        <w:t>Report Documentation</w:t>
      </w:r>
    </w:p>
    <w:p w14:paraId="0D4BD988" w14:textId="77777777" w:rsidR="00152E73" w:rsidRPr="00775442" w:rsidRDefault="00152E73" w:rsidP="00152E73">
      <w:pPr>
        <w:rPr>
          <w:rFonts w:cstheme="minorHAnsi"/>
          <w:b/>
          <w:bCs/>
          <w:sz w:val="44"/>
          <w:szCs w:val="44"/>
        </w:rPr>
      </w:pPr>
    </w:p>
    <w:p w14:paraId="3035108D" w14:textId="2638C576" w:rsidR="00152E73" w:rsidRPr="00775442" w:rsidRDefault="00152E73" w:rsidP="00152E73">
      <w:pPr>
        <w:rPr>
          <w:rFonts w:cstheme="minorHAnsi"/>
          <w:b/>
          <w:bCs/>
          <w:sz w:val="32"/>
          <w:szCs w:val="32"/>
        </w:rPr>
      </w:pPr>
      <w:r>
        <w:rPr>
          <w:rFonts w:cstheme="minorHAnsi"/>
          <w:b/>
          <w:bCs/>
          <w:sz w:val="32"/>
          <w:szCs w:val="32"/>
        </w:rPr>
        <w:t xml:space="preserve">Student </w:t>
      </w:r>
      <w:r w:rsidRPr="00775442">
        <w:rPr>
          <w:rFonts w:cstheme="minorHAnsi"/>
          <w:b/>
          <w:bCs/>
          <w:sz w:val="32"/>
          <w:szCs w:val="32"/>
        </w:rPr>
        <w:t xml:space="preserve">Name: </w:t>
      </w:r>
      <w:r>
        <w:rPr>
          <w:rFonts w:cstheme="minorHAnsi"/>
          <w:b/>
          <w:bCs/>
          <w:sz w:val="32"/>
          <w:szCs w:val="32"/>
        </w:rPr>
        <w:t xml:space="preserve">               Adefemi ADETUNJI</w:t>
      </w:r>
    </w:p>
    <w:p w14:paraId="7EC8B122" w14:textId="77777777" w:rsidR="00152E73" w:rsidRPr="00775442" w:rsidRDefault="00152E73" w:rsidP="00152E73">
      <w:pPr>
        <w:rPr>
          <w:rFonts w:cstheme="minorHAnsi"/>
          <w:b/>
          <w:bCs/>
          <w:sz w:val="32"/>
          <w:szCs w:val="32"/>
        </w:rPr>
      </w:pPr>
      <w:r w:rsidRPr="00775442">
        <w:rPr>
          <w:rFonts w:cstheme="minorHAnsi"/>
          <w:b/>
          <w:bCs/>
          <w:sz w:val="32"/>
          <w:szCs w:val="32"/>
        </w:rPr>
        <w:t xml:space="preserve">Student ID: </w:t>
      </w:r>
      <w:r>
        <w:rPr>
          <w:rFonts w:cstheme="minorHAnsi"/>
          <w:b/>
          <w:bCs/>
          <w:sz w:val="32"/>
          <w:szCs w:val="32"/>
        </w:rPr>
        <w:t xml:space="preserve">                       </w:t>
      </w:r>
      <w:r w:rsidRPr="00775442">
        <w:rPr>
          <w:rFonts w:cstheme="minorHAnsi"/>
          <w:b/>
          <w:bCs/>
          <w:sz w:val="32"/>
          <w:szCs w:val="32"/>
        </w:rPr>
        <w:t>2</w:t>
      </w:r>
      <w:r>
        <w:rPr>
          <w:rFonts w:cstheme="minorHAnsi"/>
          <w:b/>
          <w:bCs/>
          <w:sz w:val="32"/>
          <w:szCs w:val="32"/>
        </w:rPr>
        <w:t>408970</w:t>
      </w:r>
    </w:p>
    <w:p w14:paraId="74406EBB" w14:textId="62E09888" w:rsidR="00152E73" w:rsidRPr="00887E3E" w:rsidRDefault="00152E73" w:rsidP="00152E73">
      <w:pPr>
        <w:rPr>
          <w:b/>
          <w:bCs/>
          <w:sz w:val="32"/>
          <w:szCs w:val="32"/>
        </w:rPr>
      </w:pPr>
      <w:r w:rsidRPr="4FE924A8">
        <w:rPr>
          <w:b/>
          <w:bCs/>
          <w:sz w:val="32"/>
          <w:szCs w:val="32"/>
        </w:rPr>
        <w:t>Course</w:t>
      </w:r>
      <w:r>
        <w:rPr>
          <w:b/>
          <w:bCs/>
          <w:sz w:val="32"/>
          <w:szCs w:val="32"/>
        </w:rPr>
        <w:t xml:space="preserve"> Name</w:t>
      </w:r>
      <w:r w:rsidRPr="4FE924A8">
        <w:rPr>
          <w:b/>
          <w:bCs/>
          <w:sz w:val="32"/>
          <w:szCs w:val="32"/>
        </w:rPr>
        <w:t xml:space="preserve">: </w:t>
      </w:r>
      <w:r>
        <w:rPr>
          <w:b/>
          <w:bCs/>
          <w:sz w:val="32"/>
          <w:szCs w:val="32"/>
        </w:rPr>
        <w:t xml:space="preserve">                </w:t>
      </w:r>
      <w:r w:rsidRPr="4FE924A8">
        <w:rPr>
          <w:b/>
          <w:bCs/>
          <w:sz w:val="32"/>
          <w:szCs w:val="32"/>
        </w:rPr>
        <w:t xml:space="preserve">BSc (Honours) Applied Computing </w:t>
      </w:r>
    </w:p>
    <w:p w14:paraId="66E4EA73" w14:textId="3FA8077D" w:rsidR="00152E73" w:rsidRDefault="00152E73" w:rsidP="00152E73">
      <w:pPr>
        <w:rPr>
          <w:rFonts w:cstheme="minorHAnsi"/>
          <w:b/>
          <w:bCs/>
          <w:sz w:val="32"/>
          <w:szCs w:val="32"/>
        </w:rPr>
      </w:pPr>
      <w:r>
        <w:rPr>
          <w:rFonts w:cstheme="minorHAnsi"/>
          <w:b/>
          <w:bCs/>
          <w:sz w:val="32"/>
          <w:szCs w:val="32"/>
        </w:rPr>
        <w:t>Module Code:                  ACCA5026</w:t>
      </w:r>
    </w:p>
    <w:p w14:paraId="1FDEC30A" w14:textId="77777777" w:rsidR="00152E73" w:rsidRDefault="00152E73" w:rsidP="0005749B">
      <w:pPr>
        <w:rPr>
          <w:lang w:eastAsia="en-GB"/>
        </w:rPr>
      </w:pPr>
    </w:p>
    <w:p w14:paraId="7D961B07" w14:textId="4B95C0DF" w:rsidR="00B97DA5" w:rsidRDefault="00C262FA" w:rsidP="0005749B">
      <w:pPr>
        <w:rPr>
          <w:lang w:eastAsia="en-GB"/>
        </w:rPr>
      </w:pPr>
      <w:r>
        <w:rPr>
          <w:lang w:eastAsia="en-GB"/>
        </w:rPr>
        <w:t xml:space="preserve"> </w:t>
      </w:r>
    </w:p>
    <w:sdt>
      <w:sdtPr>
        <w:id w:val="1385908976"/>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7B5911F" w14:textId="1D643B90" w:rsidR="005E01D4" w:rsidRDefault="005E01D4">
          <w:pPr>
            <w:pStyle w:val="TOCHeading"/>
          </w:pPr>
          <w:r>
            <w:t>Contents</w:t>
          </w:r>
        </w:p>
        <w:p w14:paraId="567B7511" w14:textId="1BC1FDBC" w:rsidR="005E01D4" w:rsidRDefault="005E01D4">
          <w:pPr>
            <w:pStyle w:val="TOC1"/>
            <w:tabs>
              <w:tab w:val="right" w:leader="dot" w:pos="9016"/>
            </w:tabs>
            <w:rPr>
              <w:noProof/>
            </w:rPr>
          </w:pPr>
          <w:r>
            <w:fldChar w:fldCharType="begin"/>
          </w:r>
          <w:r>
            <w:instrText xml:space="preserve"> TOC \o "1-3" \h \z \u </w:instrText>
          </w:r>
          <w:r>
            <w:fldChar w:fldCharType="separate"/>
          </w:r>
          <w:hyperlink w:anchor="_Toc236391136" w:history="1">
            <w:r>
              <w:rPr>
                <w:noProof/>
                <w:webHidden/>
              </w:rPr>
              <w:tab/>
            </w:r>
            <w:r>
              <w:rPr>
                <w:noProof/>
                <w:webHidden/>
              </w:rPr>
              <w:fldChar w:fldCharType="begin"/>
            </w:r>
            <w:r>
              <w:rPr>
                <w:noProof/>
                <w:webHidden/>
              </w:rPr>
              <w:instrText xml:space="preserve"> PAGEREF _Toc236391136 \h </w:instrText>
            </w:r>
            <w:r>
              <w:rPr>
                <w:noProof/>
                <w:webHidden/>
              </w:rPr>
            </w:r>
            <w:r>
              <w:rPr>
                <w:noProof/>
                <w:webHidden/>
              </w:rPr>
              <w:fldChar w:fldCharType="separate"/>
            </w:r>
            <w:r>
              <w:rPr>
                <w:noProof/>
                <w:webHidden/>
              </w:rPr>
              <w:t>1</w:t>
            </w:r>
            <w:r>
              <w:rPr>
                <w:noProof/>
                <w:webHidden/>
              </w:rPr>
              <w:fldChar w:fldCharType="end"/>
            </w:r>
          </w:hyperlink>
        </w:p>
        <w:p w14:paraId="5946EEF5" w14:textId="0A665ABC" w:rsidR="005E01D4" w:rsidRDefault="005E01D4">
          <w:pPr>
            <w:pStyle w:val="TOC1"/>
            <w:tabs>
              <w:tab w:val="right" w:leader="dot" w:pos="9016"/>
            </w:tabs>
            <w:rPr>
              <w:noProof/>
            </w:rPr>
          </w:pPr>
          <w:hyperlink w:anchor="_Toc236391137" w:history="1">
            <w:r w:rsidRPr="00AC11E3">
              <w:rPr>
                <w:rStyle w:val="Hyperlink"/>
                <w:rFonts w:ascii="Times New Roman" w:eastAsia="Times New Roman" w:hAnsi="Times New Roman" w:cs="Times New Roman"/>
                <w:b/>
                <w:bCs/>
                <w:noProof/>
                <w:kern w:val="36"/>
                <w:lang w:eastAsia="en-GB"/>
                <w14:ligatures w14:val="none"/>
              </w:rPr>
              <w:t>Part B – SQL Injection and Security</w:t>
            </w:r>
            <w:r>
              <w:rPr>
                <w:noProof/>
                <w:webHidden/>
              </w:rPr>
              <w:tab/>
            </w:r>
            <w:r>
              <w:rPr>
                <w:noProof/>
                <w:webHidden/>
              </w:rPr>
              <w:fldChar w:fldCharType="begin"/>
            </w:r>
            <w:r>
              <w:rPr>
                <w:noProof/>
                <w:webHidden/>
              </w:rPr>
              <w:instrText xml:space="preserve"> PAGEREF _Toc236391137 \h </w:instrText>
            </w:r>
            <w:r>
              <w:rPr>
                <w:noProof/>
                <w:webHidden/>
              </w:rPr>
            </w:r>
            <w:r>
              <w:rPr>
                <w:noProof/>
                <w:webHidden/>
              </w:rPr>
              <w:fldChar w:fldCharType="separate"/>
            </w:r>
            <w:r>
              <w:rPr>
                <w:noProof/>
                <w:webHidden/>
              </w:rPr>
              <w:t>3</w:t>
            </w:r>
            <w:r>
              <w:rPr>
                <w:noProof/>
                <w:webHidden/>
              </w:rPr>
              <w:fldChar w:fldCharType="end"/>
            </w:r>
          </w:hyperlink>
        </w:p>
        <w:p w14:paraId="114A086B" w14:textId="6AE38AFD" w:rsidR="005E01D4" w:rsidRDefault="005E01D4">
          <w:pPr>
            <w:pStyle w:val="TOC3"/>
            <w:tabs>
              <w:tab w:val="right" w:leader="dot" w:pos="9016"/>
            </w:tabs>
            <w:rPr>
              <w:noProof/>
            </w:rPr>
          </w:pPr>
          <w:hyperlink w:anchor="_Toc236391138" w:history="1">
            <w:r w:rsidRPr="00AC11E3">
              <w:rPr>
                <w:rStyle w:val="Hyperlink"/>
                <w:rFonts w:ascii="Times New Roman" w:eastAsia="Times New Roman" w:hAnsi="Times New Roman" w:cs="Times New Roman"/>
                <w:b/>
                <w:bCs/>
                <w:noProof/>
                <w:kern w:val="0"/>
                <w:lang w:eastAsia="en-GB"/>
                <w14:ligatures w14:val="none"/>
              </w:rPr>
              <w:t>SQL Injection Overview</w:t>
            </w:r>
            <w:r>
              <w:rPr>
                <w:noProof/>
                <w:webHidden/>
              </w:rPr>
              <w:tab/>
            </w:r>
            <w:r>
              <w:rPr>
                <w:noProof/>
                <w:webHidden/>
              </w:rPr>
              <w:fldChar w:fldCharType="begin"/>
            </w:r>
            <w:r>
              <w:rPr>
                <w:noProof/>
                <w:webHidden/>
              </w:rPr>
              <w:instrText xml:space="preserve"> PAGEREF _Toc236391138 \h </w:instrText>
            </w:r>
            <w:r>
              <w:rPr>
                <w:noProof/>
                <w:webHidden/>
              </w:rPr>
            </w:r>
            <w:r>
              <w:rPr>
                <w:noProof/>
                <w:webHidden/>
              </w:rPr>
              <w:fldChar w:fldCharType="separate"/>
            </w:r>
            <w:r>
              <w:rPr>
                <w:noProof/>
                <w:webHidden/>
              </w:rPr>
              <w:t>3</w:t>
            </w:r>
            <w:r>
              <w:rPr>
                <w:noProof/>
                <w:webHidden/>
              </w:rPr>
              <w:fldChar w:fldCharType="end"/>
            </w:r>
          </w:hyperlink>
        </w:p>
        <w:p w14:paraId="6031BB6C" w14:textId="66DED402" w:rsidR="005E01D4" w:rsidRDefault="005E01D4">
          <w:pPr>
            <w:pStyle w:val="TOC3"/>
            <w:tabs>
              <w:tab w:val="right" w:leader="dot" w:pos="9016"/>
            </w:tabs>
            <w:rPr>
              <w:noProof/>
            </w:rPr>
          </w:pPr>
          <w:hyperlink w:anchor="_Toc236391139" w:history="1">
            <w:r w:rsidRPr="00AC11E3">
              <w:rPr>
                <w:rStyle w:val="Hyperlink"/>
                <w:rFonts w:ascii="Times New Roman" w:eastAsia="Times New Roman" w:hAnsi="Times New Roman" w:cs="Times New Roman"/>
                <w:b/>
                <w:bCs/>
                <w:noProof/>
                <w:kern w:val="0"/>
                <w:lang w:eastAsia="en-GB"/>
                <w14:ligatures w14:val="none"/>
              </w:rPr>
              <w:t>Identifying Vulnerabilities in SwiftRide</w:t>
            </w:r>
            <w:r>
              <w:rPr>
                <w:noProof/>
                <w:webHidden/>
              </w:rPr>
              <w:tab/>
            </w:r>
            <w:r>
              <w:rPr>
                <w:noProof/>
                <w:webHidden/>
              </w:rPr>
              <w:fldChar w:fldCharType="begin"/>
            </w:r>
            <w:r>
              <w:rPr>
                <w:noProof/>
                <w:webHidden/>
              </w:rPr>
              <w:instrText xml:space="preserve"> PAGEREF _Toc236391139 \h </w:instrText>
            </w:r>
            <w:r>
              <w:rPr>
                <w:noProof/>
                <w:webHidden/>
              </w:rPr>
            </w:r>
            <w:r>
              <w:rPr>
                <w:noProof/>
                <w:webHidden/>
              </w:rPr>
              <w:fldChar w:fldCharType="separate"/>
            </w:r>
            <w:r>
              <w:rPr>
                <w:noProof/>
                <w:webHidden/>
              </w:rPr>
              <w:t>6</w:t>
            </w:r>
            <w:r>
              <w:rPr>
                <w:noProof/>
                <w:webHidden/>
              </w:rPr>
              <w:fldChar w:fldCharType="end"/>
            </w:r>
          </w:hyperlink>
        </w:p>
        <w:p w14:paraId="6EF0142B" w14:textId="57955C5F" w:rsidR="005E01D4" w:rsidRDefault="005E01D4">
          <w:pPr>
            <w:pStyle w:val="TOC3"/>
            <w:tabs>
              <w:tab w:val="right" w:leader="dot" w:pos="9016"/>
            </w:tabs>
            <w:rPr>
              <w:noProof/>
            </w:rPr>
          </w:pPr>
          <w:hyperlink w:anchor="_Toc236391140" w:history="1">
            <w:r w:rsidRPr="00AC11E3">
              <w:rPr>
                <w:rStyle w:val="Hyperlink"/>
                <w:rFonts w:ascii="Times New Roman" w:eastAsia="Times New Roman" w:hAnsi="Times New Roman" w:cs="Times New Roman"/>
                <w:b/>
                <w:bCs/>
                <w:noProof/>
                <w:kern w:val="0"/>
                <w:lang w:eastAsia="en-GB"/>
                <w14:ligatures w14:val="none"/>
              </w:rPr>
              <w:t>Anti-SQL Injection Defences</w:t>
            </w:r>
            <w:r>
              <w:rPr>
                <w:noProof/>
                <w:webHidden/>
              </w:rPr>
              <w:tab/>
            </w:r>
            <w:r>
              <w:rPr>
                <w:noProof/>
                <w:webHidden/>
              </w:rPr>
              <w:fldChar w:fldCharType="begin"/>
            </w:r>
            <w:r>
              <w:rPr>
                <w:noProof/>
                <w:webHidden/>
              </w:rPr>
              <w:instrText xml:space="preserve"> PAGEREF _Toc236391140 \h </w:instrText>
            </w:r>
            <w:r>
              <w:rPr>
                <w:noProof/>
                <w:webHidden/>
              </w:rPr>
            </w:r>
            <w:r>
              <w:rPr>
                <w:noProof/>
                <w:webHidden/>
              </w:rPr>
              <w:fldChar w:fldCharType="separate"/>
            </w:r>
            <w:r>
              <w:rPr>
                <w:noProof/>
                <w:webHidden/>
              </w:rPr>
              <w:t>9</w:t>
            </w:r>
            <w:r>
              <w:rPr>
                <w:noProof/>
                <w:webHidden/>
              </w:rPr>
              <w:fldChar w:fldCharType="end"/>
            </w:r>
          </w:hyperlink>
        </w:p>
        <w:p w14:paraId="0B42B215" w14:textId="26B9E49E" w:rsidR="005E01D4" w:rsidRDefault="005E01D4">
          <w:pPr>
            <w:pStyle w:val="TOC3"/>
            <w:tabs>
              <w:tab w:val="right" w:leader="dot" w:pos="9016"/>
            </w:tabs>
            <w:rPr>
              <w:noProof/>
            </w:rPr>
          </w:pPr>
          <w:hyperlink w:anchor="_Toc236391141" w:history="1">
            <w:r w:rsidRPr="00AC11E3">
              <w:rPr>
                <w:rStyle w:val="Hyperlink"/>
                <w:rFonts w:ascii="Times New Roman" w:eastAsia="Times New Roman" w:hAnsi="Times New Roman" w:cs="Times New Roman"/>
                <w:b/>
                <w:bCs/>
                <w:noProof/>
                <w:kern w:val="0"/>
                <w:lang w:eastAsia="en-GB"/>
                <w14:ligatures w14:val="none"/>
              </w:rPr>
              <w:t>SQL Injection Testing</w:t>
            </w:r>
            <w:r>
              <w:rPr>
                <w:noProof/>
                <w:webHidden/>
              </w:rPr>
              <w:tab/>
            </w:r>
            <w:r>
              <w:rPr>
                <w:noProof/>
                <w:webHidden/>
              </w:rPr>
              <w:fldChar w:fldCharType="begin"/>
            </w:r>
            <w:r>
              <w:rPr>
                <w:noProof/>
                <w:webHidden/>
              </w:rPr>
              <w:instrText xml:space="preserve"> PAGEREF _Toc236391141 \h </w:instrText>
            </w:r>
            <w:r>
              <w:rPr>
                <w:noProof/>
                <w:webHidden/>
              </w:rPr>
            </w:r>
            <w:r>
              <w:rPr>
                <w:noProof/>
                <w:webHidden/>
              </w:rPr>
              <w:fldChar w:fldCharType="separate"/>
            </w:r>
            <w:r>
              <w:rPr>
                <w:noProof/>
                <w:webHidden/>
              </w:rPr>
              <w:t>11</w:t>
            </w:r>
            <w:r>
              <w:rPr>
                <w:noProof/>
                <w:webHidden/>
              </w:rPr>
              <w:fldChar w:fldCharType="end"/>
            </w:r>
          </w:hyperlink>
        </w:p>
        <w:p w14:paraId="18B677DE" w14:textId="23F22D3D" w:rsidR="005E01D4" w:rsidRDefault="005E01D4">
          <w:pPr>
            <w:pStyle w:val="TOC3"/>
            <w:tabs>
              <w:tab w:val="right" w:leader="dot" w:pos="9016"/>
            </w:tabs>
            <w:rPr>
              <w:noProof/>
            </w:rPr>
          </w:pPr>
          <w:hyperlink w:anchor="_Toc236391142" w:history="1">
            <w:r w:rsidRPr="00AC11E3">
              <w:rPr>
                <w:rStyle w:val="Hyperlink"/>
                <w:rFonts w:ascii="Times New Roman" w:eastAsia="Times New Roman" w:hAnsi="Times New Roman" w:cs="Times New Roman"/>
                <w:b/>
                <w:bCs/>
                <w:noProof/>
                <w:kern w:val="0"/>
                <w:lang w:eastAsia="en-GB"/>
                <w14:ligatures w14:val="none"/>
              </w:rPr>
              <w:t>Weaknesses and Improvements</w:t>
            </w:r>
            <w:r>
              <w:rPr>
                <w:noProof/>
                <w:webHidden/>
              </w:rPr>
              <w:tab/>
            </w:r>
            <w:r>
              <w:rPr>
                <w:noProof/>
                <w:webHidden/>
              </w:rPr>
              <w:fldChar w:fldCharType="begin"/>
            </w:r>
            <w:r>
              <w:rPr>
                <w:noProof/>
                <w:webHidden/>
              </w:rPr>
              <w:instrText xml:space="preserve"> PAGEREF _Toc236391142 \h </w:instrText>
            </w:r>
            <w:r>
              <w:rPr>
                <w:noProof/>
                <w:webHidden/>
              </w:rPr>
            </w:r>
            <w:r>
              <w:rPr>
                <w:noProof/>
                <w:webHidden/>
              </w:rPr>
              <w:fldChar w:fldCharType="separate"/>
            </w:r>
            <w:r>
              <w:rPr>
                <w:noProof/>
                <w:webHidden/>
              </w:rPr>
              <w:t>14</w:t>
            </w:r>
            <w:r>
              <w:rPr>
                <w:noProof/>
                <w:webHidden/>
              </w:rPr>
              <w:fldChar w:fldCharType="end"/>
            </w:r>
          </w:hyperlink>
        </w:p>
        <w:p w14:paraId="2B2147E2" w14:textId="4CF14E9C" w:rsidR="005E01D4" w:rsidRDefault="005E01D4">
          <w:pPr>
            <w:pStyle w:val="TOC3"/>
            <w:tabs>
              <w:tab w:val="right" w:leader="dot" w:pos="9016"/>
            </w:tabs>
            <w:rPr>
              <w:noProof/>
            </w:rPr>
          </w:pPr>
          <w:hyperlink w:anchor="_Toc236391143" w:history="1">
            <w:r w:rsidRPr="00AC11E3">
              <w:rPr>
                <w:rStyle w:val="Hyperlink"/>
                <w:rFonts w:ascii="Times New Roman" w:eastAsia="Times New Roman" w:hAnsi="Times New Roman" w:cs="Times New Roman"/>
                <w:b/>
                <w:bCs/>
                <w:noProof/>
                <w:kern w:val="0"/>
                <w:lang w:eastAsia="en-GB"/>
                <w14:ligatures w14:val="none"/>
              </w:rPr>
              <w:t>IEEE References</w:t>
            </w:r>
            <w:r>
              <w:rPr>
                <w:noProof/>
                <w:webHidden/>
              </w:rPr>
              <w:tab/>
            </w:r>
            <w:r>
              <w:rPr>
                <w:noProof/>
                <w:webHidden/>
              </w:rPr>
              <w:fldChar w:fldCharType="begin"/>
            </w:r>
            <w:r>
              <w:rPr>
                <w:noProof/>
                <w:webHidden/>
              </w:rPr>
              <w:instrText xml:space="preserve"> PAGEREF _Toc236391143 \h </w:instrText>
            </w:r>
            <w:r>
              <w:rPr>
                <w:noProof/>
                <w:webHidden/>
              </w:rPr>
            </w:r>
            <w:r>
              <w:rPr>
                <w:noProof/>
                <w:webHidden/>
              </w:rPr>
              <w:fldChar w:fldCharType="separate"/>
            </w:r>
            <w:r>
              <w:rPr>
                <w:noProof/>
                <w:webHidden/>
              </w:rPr>
              <w:t>16</w:t>
            </w:r>
            <w:r>
              <w:rPr>
                <w:noProof/>
                <w:webHidden/>
              </w:rPr>
              <w:fldChar w:fldCharType="end"/>
            </w:r>
          </w:hyperlink>
        </w:p>
        <w:p w14:paraId="5B8D0E34" w14:textId="6061A783" w:rsidR="005E01D4" w:rsidRDefault="005E01D4">
          <w:r>
            <w:rPr>
              <w:b/>
              <w:bCs/>
            </w:rPr>
            <w:fldChar w:fldCharType="end"/>
          </w:r>
        </w:p>
      </w:sdtContent>
    </w:sdt>
    <w:p w14:paraId="57BF98AB" w14:textId="77777777" w:rsidR="00481D2D" w:rsidRDefault="00481D2D" w:rsidP="0005749B">
      <w:pPr>
        <w:rPr>
          <w:lang w:eastAsia="en-GB"/>
        </w:rPr>
      </w:pPr>
    </w:p>
    <w:p w14:paraId="6E69204E" w14:textId="77777777" w:rsidR="00481D2D" w:rsidRDefault="00481D2D" w:rsidP="0005749B">
      <w:pPr>
        <w:rPr>
          <w:lang w:eastAsia="en-GB"/>
        </w:rPr>
      </w:pPr>
    </w:p>
    <w:p w14:paraId="47B76EA9" w14:textId="77777777" w:rsidR="00481D2D" w:rsidRDefault="00481D2D" w:rsidP="0005749B">
      <w:pPr>
        <w:rPr>
          <w:lang w:eastAsia="en-GB"/>
        </w:rPr>
      </w:pPr>
    </w:p>
    <w:p w14:paraId="6E5977ED" w14:textId="77777777" w:rsidR="00481D2D" w:rsidRDefault="00481D2D" w:rsidP="0005749B">
      <w:pPr>
        <w:rPr>
          <w:lang w:eastAsia="en-GB"/>
        </w:rPr>
      </w:pPr>
    </w:p>
    <w:p w14:paraId="267B808D" w14:textId="77777777" w:rsidR="00481D2D" w:rsidRDefault="00481D2D" w:rsidP="0005749B">
      <w:pPr>
        <w:rPr>
          <w:lang w:eastAsia="en-GB"/>
        </w:rPr>
      </w:pPr>
    </w:p>
    <w:p w14:paraId="62A00ED5" w14:textId="77777777" w:rsidR="00481D2D" w:rsidRDefault="00481D2D" w:rsidP="0005749B">
      <w:pPr>
        <w:rPr>
          <w:lang w:eastAsia="en-GB"/>
        </w:rPr>
      </w:pPr>
    </w:p>
    <w:p w14:paraId="2E832364" w14:textId="77777777" w:rsidR="00481D2D" w:rsidRDefault="00481D2D" w:rsidP="0005749B">
      <w:pPr>
        <w:rPr>
          <w:lang w:eastAsia="en-GB"/>
        </w:rPr>
      </w:pPr>
    </w:p>
    <w:p w14:paraId="0917B86B" w14:textId="77777777" w:rsidR="00481D2D" w:rsidRDefault="00481D2D" w:rsidP="0005749B">
      <w:pPr>
        <w:rPr>
          <w:lang w:eastAsia="en-GB"/>
        </w:rPr>
      </w:pPr>
    </w:p>
    <w:p w14:paraId="2590FB86" w14:textId="77777777" w:rsidR="00481D2D" w:rsidRDefault="00481D2D" w:rsidP="0005749B">
      <w:pPr>
        <w:rPr>
          <w:lang w:eastAsia="en-GB"/>
        </w:rPr>
      </w:pPr>
    </w:p>
    <w:p w14:paraId="25E2D0C0" w14:textId="77777777" w:rsidR="00481D2D" w:rsidRDefault="00481D2D" w:rsidP="0005749B">
      <w:pPr>
        <w:rPr>
          <w:lang w:eastAsia="en-GB"/>
        </w:rPr>
      </w:pPr>
    </w:p>
    <w:p w14:paraId="74A84CF9" w14:textId="77777777" w:rsidR="00481D2D" w:rsidRDefault="00481D2D" w:rsidP="00D03BD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3EA244BC" w14:textId="07E1989C" w:rsidR="00D03BD3" w:rsidRDefault="00D03BD3" w:rsidP="0005749B">
      <w:pPr>
        <w:pStyle w:val="Title"/>
        <w:rPr>
          <w:rFonts w:eastAsia="Times New Roman"/>
          <w:lang w:eastAsia="en-GB"/>
        </w:rPr>
      </w:pPr>
      <w:bookmarkStart w:id="1" w:name="_Toc236391137"/>
      <w:r w:rsidRPr="00B76DC7">
        <w:rPr>
          <w:rFonts w:eastAsia="Times New Roman"/>
          <w:lang w:eastAsia="en-GB"/>
        </w:rPr>
        <w:t>Part B – SQL Injection and Security</w:t>
      </w:r>
      <w:bookmarkEnd w:id="1"/>
    </w:p>
    <w:p w14:paraId="50A3C011" w14:textId="77777777" w:rsidR="0005749B" w:rsidRPr="0005749B" w:rsidRDefault="0005749B" w:rsidP="0005749B">
      <w:pPr>
        <w:rPr>
          <w:lang w:eastAsia="en-GB"/>
        </w:rPr>
      </w:pPr>
    </w:p>
    <w:p w14:paraId="17B6F527" w14:textId="77777777" w:rsidR="007439EF" w:rsidRPr="00B76DC7" w:rsidRDefault="007439EF" w:rsidP="0005749B">
      <w:pPr>
        <w:pStyle w:val="Heading1"/>
        <w:rPr>
          <w:rFonts w:eastAsia="Times New Roman"/>
          <w:lang w:eastAsia="en-GB"/>
        </w:rPr>
      </w:pPr>
      <w:bookmarkStart w:id="2" w:name="_Toc236391138"/>
      <w:r w:rsidRPr="00B76DC7">
        <w:rPr>
          <w:rFonts w:eastAsia="Times New Roman"/>
          <w:lang w:eastAsia="en-GB"/>
        </w:rPr>
        <w:t>SQL Injection Overview</w:t>
      </w:r>
      <w:bookmarkEnd w:id="2"/>
    </w:p>
    <w:p w14:paraId="538D0104" w14:textId="43D483C1" w:rsidR="00992FD5" w:rsidRPr="00B76DC7" w:rsidRDefault="007439EF" w:rsidP="007439EF">
      <w:pPr>
        <w:spacing w:before="100" w:beforeAutospacing="1" w:after="100" w:afterAutospacing="1" w:line="240" w:lineRule="auto"/>
        <w:rPr>
          <w:rFonts w:eastAsia="Times New Roman" w:cs="Times New Roman"/>
          <w:kern w:val="0"/>
          <w:sz w:val="28"/>
          <w:szCs w:val="28"/>
          <w:lang w:eastAsia="en-GB"/>
          <w14:ligatures w14:val="none"/>
        </w:rPr>
      </w:pPr>
      <w:r w:rsidRPr="00B76DC7">
        <w:rPr>
          <w:rFonts w:eastAsia="Times New Roman" w:cs="Times New Roman"/>
          <w:kern w:val="0"/>
          <w:sz w:val="28"/>
          <w:szCs w:val="28"/>
          <w:lang w:eastAsia="en-GB"/>
          <w14:ligatures w14:val="none"/>
        </w:rPr>
        <w:t xml:space="preserve">SQL Injection is a security vulnerability that occurs when an attacker manipulates input submitted to a website to alter an intended SQL query. This is particularly relevant to database-driven websites such as SwiftRide, </w:t>
      </w:r>
      <w:r w:rsidRPr="00B76DC7">
        <w:rPr>
          <w:rFonts w:eastAsia="Times New Roman" w:cs="Times New Roman"/>
          <w:kern w:val="0"/>
          <w:sz w:val="28"/>
          <w:szCs w:val="28"/>
          <w:lang w:eastAsia="en-GB"/>
          <w14:ligatures w14:val="none"/>
        </w:rPr>
        <w:lastRenderedPageBreak/>
        <w:t xml:space="preserve">which uses PHP to communicate with a MySQL </w:t>
      </w:r>
      <w:proofErr w:type="gramStart"/>
      <w:r w:rsidRPr="00B76DC7">
        <w:rPr>
          <w:rFonts w:eastAsia="Times New Roman" w:cs="Times New Roman"/>
          <w:kern w:val="0"/>
          <w:sz w:val="28"/>
          <w:szCs w:val="28"/>
          <w:lang w:eastAsia="en-GB"/>
          <w14:ligatures w14:val="none"/>
        </w:rPr>
        <w:t>database</w:t>
      </w:r>
      <w:r w:rsidR="00E00B18" w:rsidRPr="00B76DC7">
        <w:rPr>
          <w:rFonts w:eastAsia="Times New Roman" w:cs="Times New Roman"/>
          <w:kern w:val="0"/>
          <w:sz w:val="28"/>
          <w:szCs w:val="28"/>
          <w:lang w:eastAsia="en-GB"/>
          <w14:ligatures w14:val="none"/>
        </w:rPr>
        <w:t>[</w:t>
      </w:r>
      <w:proofErr w:type="gramEnd"/>
      <w:r w:rsidR="00E00B18" w:rsidRPr="00B76DC7">
        <w:rPr>
          <w:rFonts w:eastAsia="Times New Roman" w:cs="Times New Roman"/>
          <w:kern w:val="0"/>
          <w:sz w:val="28"/>
          <w:szCs w:val="28"/>
          <w:lang w:eastAsia="en-GB"/>
          <w14:ligatures w14:val="none"/>
        </w:rPr>
        <w:t>1]</w:t>
      </w:r>
      <w:r w:rsidRPr="00B76DC7">
        <w:rPr>
          <w:rFonts w:eastAsia="Times New Roman" w:cs="Times New Roman"/>
          <w:kern w:val="0"/>
          <w:sz w:val="28"/>
          <w:szCs w:val="28"/>
          <w:lang w:eastAsia="en-GB"/>
          <w14:ligatures w14:val="none"/>
        </w:rPr>
        <w:t xml:space="preserve">. If user input is directly inserted into SQL statements without suitable protection, an attacker may attempt to access, modify or delete information without authorisation. For example, an attacker could enter </w:t>
      </w:r>
      <w:r w:rsidR="002359D4" w:rsidRPr="00B76DC7">
        <w:rPr>
          <w:rFonts w:eastAsia="Times New Roman" w:cs="Times New Roman"/>
          <w:kern w:val="0"/>
          <w:sz w:val="28"/>
          <w:szCs w:val="28"/>
          <w:lang w:eastAsia="en-GB"/>
          <w14:ligatures w14:val="none"/>
        </w:rPr>
        <w:t>‘OR ‘1’=’1</w:t>
      </w:r>
      <w:r w:rsidRPr="00B76DC7">
        <w:rPr>
          <w:rFonts w:eastAsia="Times New Roman" w:cs="Times New Roman"/>
          <w:kern w:val="0"/>
          <w:sz w:val="28"/>
          <w:szCs w:val="28"/>
          <w:lang w:eastAsia="en-GB"/>
          <w14:ligatures w14:val="none"/>
        </w:rPr>
        <w:t xml:space="preserve"> into a vulnerable login form to manipulate query logic. Successful SQL Injection may compromise confidentiality, integrity and availability by exposing personal information, changing records or damaging databases [</w:t>
      </w:r>
      <w:r w:rsidR="00E61CA5" w:rsidRPr="00B76DC7">
        <w:rPr>
          <w:rFonts w:eastAsia="Times New Roman" w:cs="Times New Roman"/>
          <w:kern w:val="0"/>
          <w:sz w:val="28"/>
          <w:szCs w:val="28"/>
          <w:lang w:eastAsia="en-GB"/>
          <w14:ligatures w14:val="none"/>
        </w:rPr>
        <w:t>2</w:t>
      </w:r>
      <w:r w:rsidRPr="00B76DC7">
        <w:rPr>
          <w:rFonts w:eastAsia="Times New Roman" w:cs="Times New Roman"/>
          <w:kern w:val="0"/>
          <w:sz w:val="28"/>
          <w:szCs w:val="28"/>
          <w:lang w:eastAsia="en-GB"/>
          <w14:ligatures w14:val="none"/>
        </w:rPr>
        <w:t>]</w:t>
      </w:r>
      <w:r w:rsidR="0041493F" w:rsidRPr="00B76DC7">
        <w:rPr>
          <w:rFonts w:eastAsia="Times New Roman" w:cs="Times New Roman"/>
          <w:kern w:val="0"/>
          <w:sz w:val="28"/>
          <w:szCs w:val="28"/>
          <w:lang w:eastAsia="en-GB"/>
          <w14:ligatures w14:val="none"/>
        </w:rPr>
        <w:t>,</w:t>
      </w:r>
      <w:r w:rsidRPr="00B76DC7">
        <w:rPr>
          <w:rFonts w:eastAsia="Times New Roman" w:cs="Times New Roman"/>
          <w:kern w:val="0"/>
          <w:sz w:val="28"/>
          <w:szCs w:val="28"/>
          <w:lang w:eastAsia="en-GB"/>
          <w14:ligatures w14:val="none"/>
        </w:rPr>
        <w:t>[3]. Therefore, secure database access is essential for protecting SwiftRide customer and booking information.</w:t>
      </w:r>
    </w:p>
    <w:p w14:paraId="1D3C15F5" w14:textId="77777777" w:rsidR="006D2BEE" w:rsidRPr="00B76DC7" w:rsidRDefault="006D2BEE" w:rsidP="007439EF">
      <w:pPr>
        <w:spacing w:before="100" w:beforeAutospacing="1" w:after="100" w:afterAutospacing="1" w:line="240" w:lineRule="auto"/>
        <w:rPr>
          <w:rFonts w:eastAsia="Times New Roman" w:cs="Times New Roman"/>
          <w:kern w:val="0"/>
          <w:sz w:val="28"/>
          <w:szCs w:val="28"/>
          <w:lang w:eastAsia="en-GB"/>
          <w14:ligatures w14:val="none"/>
        </w:rPr>
      </w:pPr>
      <w:r w:rsidRPr="00B76DC7">
        <w:rPr>
          <w:rFonts w:eastAsia="Times New Roman" w:cs="Times New Roman"/>
          <w:kern w:val="0"/>
          <w:sz w:val="28"/>
          <w:szCs w:val="28"/>
          <w:lang w:eastAsia="en-GB"/>
          <w14:ligatures w14:val="none"/>
        </w:rPr>
        <w:t xml:space="preserve">Username: admin </w:t>
      </w:r>
    </w:p>
    <w:p w14:paraId="0CD48DDC" w14:textId="3C36CBFA" w:rsidR="006D2BEE" w:rsidRPr="00B76DC7" w:rsidRDefault="006D2BEE" w:rsidP="007439EF">
      <w:pPr>
        <w:spacing w:before="100" w:beforeAutospacing="1" w:after="100" w:afterAutospacing="1" w:line="240" w:lineRule="auto"/>
        <w:rPr>
          <w:rFonts w:eastAsia="Times New Roman" w:cs="Times New Roman"/>
          <w:kern w:val="0"/>
          <w:sz w:val="28"/>
          <w:szCs w:val="28"/>
          <w:lang w:eastAsia="en-GB"/>
          <w14:ligatures w14:val="none"/>
        </w:rPr>
      </w:pPr>
      <w:r w:rsidRPr="00B76DC7">
        <w:rPr>
          <w:rFonts w:eastAsia="Times New Roman" w:cs="Times New Roman"/>
          <w:kern w:val="0"/>
          <w:sz w:val="28"/>
          <w:szCs w:val="28"/>
          <w:lang w:eastAsia="en-GB"/>
          <w14:ligatures w14:val="none"/>
        </w:rPr>
        <w:t>password: admin123</w:t>
      </w:r>
    </w:p>
    <w:p w14:paraId="7390F37A" w14:textId="77777777" w:rsidR="009C0813" w:rsidRPr="00B76DC7" w:rsidRDefault="00AE7677" w:rsidP="009C0813">
      <w:pPr>
        <w:keepNext/>
        <w:spacing w:before="100" w:beforeAutospacing="1" w:after="100" w:afterAutospacing="1" w:line="240" w:lineRule="auto"/>
      </w:pPr>
      <w:r w:rsidRPr="00B76DC7">
        <w:rPr>
          <w:rFonts w:eastAsia="Times New Roman" w:cs="Times New Roman"/>
          <w:noProof/>
          <w:kern w:val="0"/>
          <w:sz w:val="28"/>
          <w:szCs w:val="28"/>
          <w:lang w:eastAsia="en-GB"/>
          <w14:ligatures w14:val="none"/>
        </w:rPr>
        <w:drawing>
          <wp:inline distT="0" distB="0" distL="0" distR="0" wp14:anchorId="396DB9DA" wp14:editId="45A78108">
            <wp:extent cx="5731510" cy="2204085"/>
            <wp:effectExtent l="0" t="0" r="2540" b="5715"/>
            <wp:docPr id="1564043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043105" name=""/>
                    <pic:cNvPicPr/>
                  </pic:nvPicPr>
                  <pic:blipFill>
                    <a:blip r:embed="rId5"/>
                    <a:stretch>
                      <a:fillRect/>
                    </a:stretch>
                  </pic:blipFill>
                  <pic:spPr>
                    <a:xfrm>
                      <a:off x="0" y="0"/>
                      <a:ext cx="5731510" cy="2204085"/>
                    </a:xfrm>
                    <a:prstGeom prst="rect">
                      <a:avLst/>
                    </a:prstGeom>
                  </pic:spPr>
                </pic:pic>
              </a:graphicData>
            </a:graphic>
          </wp:inline>
        </w:drawing>
      </w:r>
    </w:p>
    <w:p w14:paraId="7EC3B81E" w14:textId="569CCBA9" w:rsidR="00C93B53" w:rsidRPr="00B76DC7" w:rsidRDefault="009C0813" w:rsidP="00B5523D">
      <w:pPr>
        <w:pStyle w:val="Caption"/>
        <w:rPr>
          <w:rFonts w:eastAsia="Times New Roman" w:cs="Times New Roman"/>
          <w:kern w:val="0"/>
          <w:sz w:val="28"/>
          <w:szCs w:val="28"/>
          <w:lang w:eastAsia="en-GB"/>
          <w14:ligatures w14:val="none"/>
        </w:rPr>
      </w:pPr>
      <w:r w:rsidRPr="00B76DC7">
        <w:t>Figure</w:t>
      </w:r>
      <w:proofErr w:type="gramStart"/>
      <w:r w:rsidR="006F274C" w:rsidRPr="00B76DC7">
        <w:t>1:</w:t>
      </w:r>
      <w:r w:rsidR="00ED024E" w:rsidRPr="00B76DC7">
        <w:t>:</w:t>
      </w:r>
      <w:proofErr w:type="gramEnd"/>
      <w:r w:rsidR="00ED024E" w:rsidRPr="00B76DC7">
        <w:t xml:space="preserve"> </w:t>
      </w:r>
      <w:r w:rsidR="003B1FE9" w:rsidRPr="00B76DC7">
        <w:t xml:space="preserve"> Screenshot of blank </w:t>
      </w:r>
      <w:r w:rsidR="00EC5D69" w:rsidRPr="00B76DC7">
        <w:t>admin login detail.</w:t>
      </w:r>
    </w:p>
    <w:p w14:paraId="18FEF662" w14:textId="77777777" w:rsidR="009C0813" w:rsidRPr="00B76DC7" w:rsidRDefault="0043043B" w:rsidP="009C0813">
      <w:pPr>
        <w:keepNext/>
        <w:spacing w:before="100" w:beforeAutospacing="1" w:after="100" w:afterAutospacing="1" w:line="240" w:lineRule="auto"/>
      </w:pPr>
      <w:r w:rsidRPr="00B76DC7">
        <w:rPr>
          <w:rFonts w:eastAsia="Times New Roman" w:cs="Times New Roman"/>
          <w:kern w:val="0"/>
          <w:sz w:val="28"/>
          <w:szCs w:val="28"/>
          <w:lang w:eastAsia="en-GB"/>
          <w14:ligatures w14:val="none"/>
        </w:rPr>
        <w:drawing>
          <wp:inline distT="0" distB="0" distL="0" distR="0" wp14:anchorId="20C0F0FC" wp14:editId="45C42F95">
            <wp:extent cx="5730875" cy="1645920"/>
            <wp:effectExtent l="0" t="0" r="3175" b="0"/>
            <wp:docPr id="2091142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142808" name=""/>
                    <pic:cNvPicPr/>
                  </pic:nvPicPr>
                  <pic:blipFill>
                    <a:blip r:embed="rId6"/>
                    <a:stretch>
                      <a:fillRect/>
                    </a:stretch>
                  </pic:blipFill>
                  <pic:spPr>
                    <a:xfrm>
                      <a:off x="0" y="0"/>
                      <a:ext cx="5762084" cy="1654883"/>
                    </a:xfrm>
                    <a:prstGeom prst="rect">
                      <a:avLst/>
                    </a:prstGeom>
                  </pic:spPr>
                </pic:pic>
              </a:graphicData>
            </a:graphic>
          </wp:inline>
        </w:drawing>
      </w:r>
    </w:p>
    <w:p w14:paraId="104D9953" w14:textId="6640131A" w:rsidR="001D60B5" w:rsidRPr="00B76DC7" w:rsidRDefault="009C0813" w:rsidP="0019351F">
      <w:pPr>
        <w:pStyle w:val="Caption"/>
        <w:rPr>
          <w:rFonts w:eastAsia="Times New Roman" w:cs="Times New Roman"/>
          <w:kern w:val="0"/>
          <w:sz w:val="28"/>
          <w:szCs w:val="28"/>
          <w:lang w:eastAsia="en-GB"/>
          <w14:ligatures w14:val="none"/>
        </w:rPr>
      </w:pPr>
      <w:r w:rsidRPr="00B76DC7">
        <w:t xml:space="preserve">Figure </w:t>
      </w:r>
      <w:proofErr w:type="gramStart"/>
      <w:r w:rsidR="006F274C" w:rsidRPr="00B76DC7">
        <w:t>2:</w:t>
      </w:r>
      <w:r w:rsidR="0047100B" w:rsidRPr="00B76DC7">
        <w:t>:</w:t>
      </w:r>
      <w:proofErr w:type="gramEnd"/>
      <w:r w:rsidR="0047100B" w:rsidRPr="00B76DC7">
        <w:t xml:space="preserve"> Screenshot </w:t>
      </w:r>
      <w:r w:rsidR="009F0A7B" w:rsidRPr="00B76DC7">
        <w:t>of customer login</w:t>
      </w:r>
      <w:r w:rsidR="00AB2B3C" w:rsidRPr="00B76DC7">
        <w:t xml:space="preserve"> details</w:t>
      </w:r>
      <w:r w:rsidR="001D60B5" w:rsidRPr="00B76DC7">
        <w:rPr>
          <w:rFonts w:eastAsia="Times New Roman" w:cs="Times New Roman"/>
          <w:kern w:val="0"/>
          <w:sz w:val="28"/>
          <w:szCs w:val="28"/>
          <w:lang w:eastAsia="en-GB"/>
          <w14:ligatures w14:val="none"/>
        </w:rPr>
        <w:t xml:space="preserve">                                      </w:t>
      </w:r>
    </w:p>
    <w:p w14:paraId="50565895" w14:textId="77777777" w:rsidR="009C0813" w:rsidRPr="00B76DC7" w:rsidRDefault="00B31078" w:rsidP="009C0813">
      <w:pPr>
        <w:keepNext/>
        <w:spacing w:before="100" w:beforeAutospacing="1" w:after="100" w:afterAutospacing="1" w:line="240" w:lineRule="auto"/>
      </w:pPr>
      <w:r w:rsidRPr="00B76DC7">
        <w:rPr>
          <w:rFonts w:eastAsia="Times New Roman" w:cs="Times New Roman"/>
          <w:kern w:val="0"/>
          <w:sz w:val="28"/>
          <w:szCs w:val="28"/>
          <w:lang w:eastAsia="en-GB"/>
          <w14:ligatures w14:val="none"/>
        </w:rPr>
        <w:lastRenderedPageBreak/>
        <w:drawing>
          <wp:inline distT="0" distB="0" distL="0" distR="0" wp14:anchorId="5E716F96" wp14:editId="3EDD4E07">
            <wp:extent cx="5728023" cy="2255520"/>
            <wp:effectExtent l="0" t="0" r="6350" b="0"/>
            <wp:docPr id="905802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802171" name=""/>
                    <pic:cNvPicPr/>
                  </pic:nvPicPr>
                  <pic:blipFill>
                    <a:blip r:embed="rId7"/>
                    <a:stretch>
                      <a:fillRect/>
                    </a:stretch>
                  </pic:blipFill>
                  <pic:spPr>
                    <a:xfrm>
                      <a:off x="0" y="0"/>
                      <a:ext cx="5769378" cy="2271804"/>
                    </a:xfrm>
                    <a:prstGeom prst="rect">
                      <a:avLst/>
                    </a:prstGeom>
                  </pic:spPr>
                </pic:pic>
              </a:graphicData>
            </a:graphic>
          </wp:inline>
        </w:drawing>
      </w:r>
    </w:p>
    <w:p w14:paraId="563A372D" w14:textId="6FD01631" w:rsidR="00481D2D" w:rsidRPr="00B76DC7" w:rsidRDefault="009C0813" w:rsidP="0019351F">
      <w:pPr>
        <w:pStyle w:val="Caption"/>
      </w:pPr>
      <w:r w:rsidRPr="00B76DC7">
        <w:t>Figure</w:t>
      </w:r>
      <w:r w:rsidR="006F274C" w:rsidRPr="00B76DC7">
        <w:t>3</w:t>
      </w:r>
      <w:r w:rsidR="0046259C" w:rsidRPr="00B76DC7">
        <w:t xml:space="preserve">: </w:t>
      </w:r>
      <w:r w:rsidR="00014350" w:rsidRPr="00B76DC7">
        <w:t>screenshot of PHP user</w:t>
      </w:r>
      <w:r w:rsidR="00B25989" w:rsidRPr="00B76DC7">
        <w:t xml:space="preserve"> login details.</w:t>
      </w:r>
    </w:p>
    <w:p w14:paraId="6126C362" w14:textId="6D74C09C" w:rsidR="00B5523D" w:rsidRPr="00B76DC7" w:rsidRDefault="00B5523D" w:rsidP="00B5523D">
      <w:pPr>
        <w:rPr>
          <w:lang w:eastAsia="en-GB"/>
        </w:rPr>
      </w:pPr>
      <w:r w:rsidRPr="00B76DC7">
        <w:rPr>
          <w:lang w:eastAsia="en-GB"/>
        </w:rPr>
        <w:drawing>
          <wp:inline distT="0" distB="0" distL="0" distR="0" wp14:anchorId="330E0FF1" wp14:editId="117581E6">
            <wp:extent cx="5731510" cy="2243328"/>
            <wp:effectExtent l="0" t="0" r="2540" b="5080"/>
            <wp:docPr id="807923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923357" name=""/>
                    <pic:cNvPicPr/>
                  </pic:nvPicPr>
                  <pic:blipFill>
                    <a:blip r:embed="rId8"/>
                    <a:stretch>
                      <a:fillRect/>
                    </a:stretch>
                  </pic:blipFill>
                  <pic:spPr>
                    <a:xfrm>
                      <a:off x="0" y="0"/>
                      <a:ext cx="5749871" cy="2250515"/>
                    </a:xfrm>
                    <a:prstGeom prst="rect">
                      <a:avLst/>
                    </a:prstGeom>
                  </pic:spPr>
                </pic:pic>
              </a:graphicData>
            </a:graphic>
          </wp:inline>
        </w:drawing>
      </w:r>
    </w:p>
    <w:p w14:paraId="5F1573BF" w14:textId="5913287D" w:rsidR="00B5523D" w:rsidRPr="00B76DC7" w:rsidRDefault="00F91C14" w:rsidP="00B5523D">
      <w:pPr>
        <w:rPr>
          <w:i/>
          <w:iCs/>
          <w:sz w:val="18"/>
          <w:szCs w:val="18"/>
          <w:lang w:eastAsia="en-GB"/>
        </w:rPr>
      </w:pPr>
      <w:r w:rsidRPr="00B76DC7">
        <w:rPr>
          <w:i/>
          <w:iCs/>
          <w:sz w:val="18"/>
          <w:szCs w:val="18"/>
          <w:lang w:eastAsia="en-GB"/>
        </w:rPr>
        <w:t xml:space="preserve">Figure </w:t>
      </w:r>
      <w:r w:rsidR="00B510E8" w:rsidRPr="00B76DC7">
        <w:rPr>
          <w:i/>
          <w:iCs/>
          <w:sz w:val="18"/>
          <w:szCs w:val="18"/>
          <w:lang w:eastAsia="en-GB"/>
        </w:rPr>
        <w:t>4</w:t>
      </w:r>
      <w:r w:rsidRPr="00B76DC7">
        <w:rPr>
          <w:i/>
          <w:iCs/>
          <w:sz w:val="18"/>
          <w:szCs w:val="18"/>
          <w:lang w:eastAsia="en-GB"/>
        </w:rPr>
        <w:t xml:space="preserve"> illustrates a vulnerable SQL query where user input is directly concatenated into the SQL statement. An attacker could enter malicious input such as ' OR '1'='1 to alter the query logic and potentially bypass authentication. This type of coding practice should be avoided because it allows SQL commands to be manipulated.</w:t>
      </w:r>
    </w:p>
    <w:p w14:paraId="2E75C2D4" w14:textId="7C8A06F7" w:rsidR="007439EF" w:rsidRPr="00B76DC7" w:rsidRDefault="007439EF" w:rsidP="00B76DC7">
      <w:pPr>
        <w:pStyle w:val="Heading1"/>
        <w:rPr>
          <w:rFonts w:eastAsia="Times New Roman"/>
          <w:lang w:eastAsia="en-GB"/>
        </w:rPr>
      </w:pPr>
      <w:bookmarkStart w:id="3" w:name="_Toc236391139"/>
      <w:r w:rsidRPr="00B76DC7">
        <w:rPr>
          <w:rFonts w:eastAsia="Times New Roman"/>
          <w:lang w:eastAsia="en-GB"/>
        </w:rPr>
        <w:t>Identifying Vulnerabilities in SwiftRide</w:t>
      </w:r>
      <w:bookmarkEnd w:id="3"/>
    </w:p>
    <w:p w14:paraId="76C01960" w14:textId="1AF68DE1" w:rsidR="007439EF" w:rsidRPr="00B76DC7" w:rsidRDefault="007439EF" w:rsidP="007439EF">
      <w:pPr>
        <w:spacing w:before="100" w:beforeAutospacing="1" w:after="100" w:afterAutospacing="1" w:line="240" w:lineRule="auto"/>
        <w:rPr>
          <w:rFonts w:eastAsia="Times New Roman" w:cs="Times New Roman"/>
          <w:kern w:val="0"/>
          <w:sz w:val="28"/>
          <w:szCs w:val="28"/>
          <w:lang w:eastAsia="en-GB"/>
          <w14:ligatures w14:val="none"/>
        </w:rPr>
      </w:pPr>
      <w:r w:rsidRPr="00B76DC7">
        <w:rPr>
          <w:rFonts w:eastAsia="Times New Roman" w:cs="Times New Roman"/>
          <w:kern w:val="0"/>
          <w:sz w:val="28"/>
          <w:szCs w:val="28"/>
          <w:lang w:eastAsia="en-GB"/>
          <w14:ligatures w14:val="none"/>
        </w:rPr>
        <w:t xml:space="preserve">SwiftRide processes user-controlled information through its booking form, administrator login, editing and cancellation functions. For example, the booking ID used by the Edit and Cancel buttons may be passed through a URL using a GET parameter, such as </w:t>
      </w:r>
      <w:r w:rsidR="002359D4" w:rsidRPr="00B76DC7">
        <w:rPr>
          <w:rFonts w:eastAsia="Times New Roman" w:cs="Times New Roman"/>
          <w:kern w:val="0"/>
          <w:sz w:val="28"/>
          <w:szCs w:val="28"/>
          <w:lang w:eastAsia="en-GB"/>
          <w14:ligatures w14:val="none"/>
        </w:rPr>
        <w:t>edit booking.? id=1,</w:t>
      </w:r>
      <w:r w:rsidRPr="00B76DC7">
        <w:rPr>
          <w:rFonts w:eastAsia="Times New Roman" w:cs="Times New Roman"/>
          <w:kern w:val="0"/>
          <w:sz w:val="28"/>
          <w:szCs w:val="28"/>
          <w:lang w:eastAsia="en-GB"/>
          <w14:ligatures w14:val="none"/>
        </w:rPr>
        <w:t xml:space="preserve"> while booking details are submitted through POST requests. These values should be considered untrusted because users can modify information sent to the application. If they were directly concatenated into SQL queries, the website could become vulnerable to SQL Injection. CWE identifies improper neutralisation of special elements in SQL commands as a weakness that can allow attackers to alter database queries [4]. NIST also recommends identifying and addressing software vulnerabilities </w:t>
      </w:r>
      <w:r w:rsidRPr="00B76DC7">
        <w:rPr>
          <w:rFonts w:eastAsia="Times New Roman" w:cs="Times New Roman"/>
          <w:kern w:val="0"/>
          <w:sz w:val="28"/>
          <w:szCs w:val="28"/>
          <w:lang w:eastAsia="en-GB"/>
          <w14:ligatures w14:val="none"/>
        </w:rPr>
        <w:lastRenderedPageBreak/>
        <w:t xml:space="preserve">throughout development [5]. Therefore, </w:t>
      </w:r>
      <w:proofErr w:type="spellStart"/>
      <w:r w:rsidRPr="00B76DC7">
        <w:rPr>
          <w:rFonts w:eastAsia="Times New Roman" w:cs="Times New Roman"/>
          <w:kern w:val="0"/>
          <w:sz w:val="28"/>
          <w:szCs w:val="28"/>
          <w:lang w:eastAsia="en-GB"/>
          <w14:ligatures w14:val="none"/>
        </w:rPr>
        <w:t>SwiftRide's</w:t>
      </w:r>
      <w:proofErr w:type="spellEnd"/>
      <w:r w:rsidRPr="00B76DC7">
        <w:rPr>
          <w:rFonts w:eastAsia="Times New Roman" w:cs="Times New Roman"/>
          <w:kern w:val="0"/>
          <w:sz w:val="28"/>
          <w:szCs w:val="28"/>
          <w:lang w:eastAsia="en-GB"/>
          <w14:ligatures w14:val="none"/>
        </w:rPr>
        <w:t xml:space="preserve"> database operations should be reviewed to identify where external input enters SQL queries [6].</w:t>
      </w:r>
    </w:p>
    <w:p w14:paraId="052890EC" w14:textId="77777777" w:rsidR="009C0813" w:rsidRPr="00B76DC7" w:rsidRDefault="00533027" w:rsidP="009C0813">
      <w:pPr>
        <w:keepNext/>
        <w:spacing w:before="100" w:beforeAutospacing="1" w:after="100" w:afterAutospacing="1" w:line="240" w:lineRule="auto"/>
      </w:pPr>
      <w:r w:rsidRPr="00B76DC7">
        <w:rPr>
          <w:rFonts w:eastAsia="Times New Roman" w:cs="Times New Roman"/>
          <w:kern w:val="0"/>
          <w:sz w:val="28"/>
          <w:szCs w:val="28"/>
          <w:lang w:eastAsia="en-GB"/>
          <w14:ligatures w14:val="none"/>
        </w:rPr>
        <w:drawing>
          <wp:inline distT="0" distB="0" distL="0" distR="0" wp14:anchorId="7E34FB96" wp14:editId="58314D36">
            <wp:extent cx="5731510" cy="3889248"/>
            <wp:effectExtent l="0" t="0" r="2540" b="0"/>
            <wp:docPr id="1805669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669532" name=""/>
                    <pic:cNvPicPr/>
                  </pic:nvPicPr>
                  <pic:blipFill>
                    <a:blip r:embed="rId9"/>
                    <a:stretch>
                      <a:fillRect/>
                    </a:stretch>
                  </pic:blipFill>
                  <pic:spPr>
                    <a:xfrm>
                      <a:off x="0" y="0"/>
                      <a:ext cx="5742694" cy="3896837"/>
                    </a:xfrm>
                    <a:prstGeom prst="rect">
                      <a:avLst/>
                    </a:prstGeom>
                  </pic:spPr>
                </pic:pic>
              </a:graphicData>
            </a:graphic>
          </wp:inline>
        </w:drawing>
      </w:r>
    </w:p>
    <w:p w14:paraId="07E4D19B" w14:textId="4774EB28" w:rsidR="00533027" w:rsidRPr="00B76DC7" w:rsidRDefault="009C0813" w:rsidP="009C0813">
      <w:pPr>
        <w:pStyle w:val="Caption"/>
        <w:rPr>
          <w:rFonts w:eastAsia="Times New Roman" w:cs="Times New Roman"/>
          <w:kern w:val="0"/>
          <w:sz w:val="28"/>
          <w:szCs w:val="28"/>
          <w:lang w:eastAsia="en-GB"/>
          <w14:ligatures w14:val="none"/>
        </w:rPr>
      </w:pPr>
      <w:r w:rsidRPr="00B76DC7">
        <w:t xml:space="preserve">Figure </w:t>
      </w:r>
      <w:fldSimple w:instr=" SEQ Figure \* ARABIC ">
        <w:r w:rsidR="00A339C4" w:rsidRPr="00B76DC7">
          <w:rPr>
            <w:noProof/>
          </w:rPr>
          <w:t>5</w:t>
        </w:r>
      </w:fldSimple>
      <w:r w:rsidR="00B25989" w:rsidRPr="00B76DC7">
        <w:t xml:space="preserve">: </w:t>
      </w:r>
      <w:r w:rsidR="00A16C85" w:rsidRPr="00B76DC7">
        <w:t>The screenshot of SwiftRide</w:t>
      </w:r>
      <w:r w:rsidR="00B021C1" w:rsidRPr="00B76DC7">
        <w:t xml:space="preserve"> booking</w:t>
      </w:r>
      <w:r w:rsidR="00FF214C" w:rsidRPr="00B76DC7">
        <w:t xml:space="preserve"> webpage.</w:t>
      </w:r>
    </w:p>
    <w:p w14:paraId="19370BD8" w14:textId="77777777" w:rsidR="002E41B2" w:rsidRPr="00B76DC7" w:rsidRDefault="002E41B2" w:rsidP="002E41B2">
      <w:pPr>
        <w:keepNext/>
        <w:spacing w:before="100" w:beforeAutospacing="1" w:after="100" w:afterAutospacing="1" w:line="240" w:lineRule="auto"/>
      </w:pPr>
      <w:r w:rsidRPr="00B76DC7">
        <w:rPr>
          <w:rFonts w:eastAsia="Times New Roman" w:cs="Times New Roman"/>
          <w:kern w:val="0"/>
          <w:sz w:val="28"/>
          <w:szCs w:val="28"/>
          <w:lang w:eastAsia="en-GB"/>
          <w14:ligatures w14:val="none"/>
        </w:rPr>
        <w:lastRenderedPageBreak/>
        <w:drawing>
          <wp:inline distT="0" distB="0" distL="0" distR="0" wp14:anchorId="52DF5DE2" wp14:editId="4723F765">
            <wp:extent cx="5731510" cy="3877056"/>
            <wp:effectExtent l="0" t="0" r="2540" b="9525"/>
            <wp:docPr id="1038658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658575" name=""/>
                    <pic:cNvPicPr/>
                  </pic:nvPicPr>
                  <pic:blipFill>
                    <a:blip r:embed="rId10"/>
                    <a:stretch>
                      <a:fillRect/>
                    </a:stretch>
                  </pic:blipFill>
                  <pic:spPr>
                    <a:xfrm>
                      <a:off x="0" y="0"/>
                      <a:ext cx="5737835" cy="3881334"/>
                    </a:xfrm>
                    <a:prstGeom prst="rect">
                      <a:avLst/>
                    </a:prstGeom>
                  </pic:spPr>
                </pic:pic>
              </a:graphicData>
            </a:graphic>
          </wp:inline>
        </w:drawing>
      </w:r>
    </w:p>
    <w:p w14:paraId="6FCE27F2" w14:textId="77777777" w:rsidR="002E41B2" w:rsidRPr="00B76DC7" w:rsidRDefault="002E41B2" w:rsidP="002E41B2">
      <w:pPr>
        <w:pStyle w:val="Caption"/>
        <w:rPr>
          <w:rFonts w:eastAsia="Times New Roman" w:cs="Times New Roman"/>
          <w:kern w:val="0"/>
          <w:sz w:val="28"/>
          <w:szCs w:val="28"/>
          <w:lang w:eastAsia="en-GB"/>
          <w14:ligatures w14:val="none"/>
        </w:rPr>
      </w:pPr>
      <w:r w:rsidRPr="00B76DC7">
        <w:t xml:space="preserve">Figure </w:t>
      </w:r>
      <w:r w:rsidRPr="00B76DC7">
        <w:fldChar w:fldCharType="begin"/>
      </w:r>
      <w:r w:rsidRPr="00B76DC7">
        <w:instrText xml:space="preserve"> SEQ Figure \* ARABIC </w:instrText>
      </w:r>
      <w:r w:rsidRPr="00B76DC7">
        <w:fldChar w:fldCharType="separate"/>
      </w:r>
      <w:r w:rsidRPr="00B76DC7">
        <w:rPr>
          <w:noProof/>
        </w:rPr>
        <w:t>1</w:t>
      </w:r>
      <w:r w:rsidRPr="00B76DC7">
        <w:fldChar w:fldCharType="end"/>
      </w:r>
      <w:r w:rsidRPr="00B76DC7">
        <w:t>:  The screenshot of booking page with customer information.</w:t>
      </w:r>
      <w:r w:rsidRPr="00B76DC7">
        <w:rPr>
          <w:rFonts w:eastAsia="Times New Roman" w:cs="Times New Roman"/>
          <w:kern w:val="0"/>
          <w:sz w:val="28"/>
          <w:szCs w:val="28"/>
          <w:lang w:eastAsia="en-GB"/>
          <w14:ligatures w14:val="none"/>
        </w:rPr>
        <w:t xml:space="preserve">                                               </w:t>
      </w:r>
    </w:p>
    <w:p w14:paraId="636887BF" w14:textId="0072F1A2" w:rsidR="00494940" w:rsidRPr="00B76DC7" w:rsidRDefault="00494940" w:rsidP="007439EF">
      <w:pPr>
        <w:spacing w:before="100" w:beforeAutospacing="1" w:after="100" w:afterAutospacing="1" w:line="240" w:lineRule="auto"/>
        <w:rPr>
          <w:rFonts w:eastAsia="Times New Roman" w:cs="Times New Roman"/>
          <w:kern w:val="0"/>
          <w:sz w:val="28"/>
          <w:szCs w:val="28"/>
          <w:lang w:eastAsia="en-GB"/>
          <w14:ligatures w14:val="none"/>
        </w:rPr>
      </w:pPr>
    </w:p>
    <w:p w14:paraId="35E7E2B7" w14:textId="77777777" w:rsidR="009C0813" w:rsidRPr="00B76DC7" w:rsidRDefault="00B45A2D" w:rsidP="009C0813">
      <w:pPr>
        <w:keepNext/>
        <w:spacing w:before="100" w:beforeAutospacing="1" w:after="100" w:afterAutospacing="1" w:line="240" w:lineRule="auto"/>
      </w:pPr>
      <w:r w:rsidRPr="00B76DC7">
        <w:rPr>
          <w:rFonts w:eastAsia="Times New Roman" w:cs="Times New Roman"/>
          <w:kern w:val="0"/>
          <w:sz w:val="28"/>
          <w:szCs w:val="28"/>
          <w:lang w:eastAsia="en-GB"/>
          <w14:ligatures w14:val="none"/>
        </w:rPr>
        <w:lastRenderedPageBreak/>
        <w:drawing>
          <wp:inline distT="0" distB="0" distL="0" distR="0" wp14:anchorId="1A5A0317" wp14:editId="2270430B">
            <wp:extent cx="5731510" cy="4331335"/>
            <wp:effectExtent l="0" t="0" r="2540" b="0"/>
            <wp:docPr id="1792329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329403" name=""/>
                    <pic:cNvPicPr/>
                  </pic:nvPicPr>
                  <pic:blipFill>
                    <a:blip r:embed="rId11"/>
                    <a:stretch>
                      <a:fillRect/>
                    </a:stretch>
                  </pic:blipFill>
                  <pic:spPr>
                    <a:xfrm>
                      <a:off x="0" y="0"/>
                      <a:ext cx="5731510" cy="4331335"/>
                    </a:xfrm>
                    <a:prstGeom prst="rect">
                      <a:avLst/>
                    </a:prstGeom>
                  </pic:spPr>
                </pic:pic>
              </a:graphicData>
            </a:graphic>
          </wp:inline>
        </w:drawing>
      </w:r>
    </w:p>
    <w:p w14:paraId="381EE988" w14:textId="1E417ED1" w:rsidR="00533027" w:rsidRPr="00B76DC7" w:rsidRDefault="009C0813" w:rsidP="009C0813">
      <w:pPr>
        <w:pStyle w:val="Caption"/>
        <w:rPr>
          <w:rFonts w:eastAsia="Times New Roman" w:cs="Times New Roman"/>
          <w:kern w:val="0"/>
          <w:sz w:val="28"/>
          <w:szCs w:val="28"/>
          <w:lang w:eastAsia="en-GB"/>
          <w14:ligatures w14:val="none"/>
        </w:rPr>
      </w:pPr>
      <w:r w:rsidRPr="00B76DC7">
        <w:t xml:space="preserve">Figure </w:t>
      </w:r>
      <w:fldSimple w:instr=" SEQ Figure \* ARABIC ">
        <w:r w:rsidR="00A339C4" w:rsidRPr="00B76DC7">
          <w:rPr>
            <w:noProof/>
          </w:rPr>
          <w:t>6</w:t>
        </w:r>
      </w:fldSimple>
      <w:r w:rsidR="00FF214C" w:rsidRPr="00B76DC7">
        <w:t xml:space="preserve">: </w:t>
      </w:r>
      <w:r w:rsidR="001B693F" w:rsidRPr="00B76DC7">
        <w:t>Screenshot of booking category</w:t>
      </w:r>
      <w:r w:rsidR="009C5E26" w:rsidRPr="00B76DC7">
        <w:t xml:space="preserve"> of cars available.</w:t>
      </w:r>
    </w:p>
    <w:p w14:paraId="236AD6ED" w14:textId="648101D8" w:rsidR="00494940" w:rsidRPr="00B76DC7" w:rsidRDefault="00494940" w:rsidP="007439EF">
      <w:pPr>
        <w:spacing w:before="100" w:beforeAutospacing="1" w:after="100" w:afterAutospacing="1" w:line="240" w:lineRule="auto"/>
        <w:rPr>
          <w:rFonts w:eastAsia="Times New Roman" w:cs="Times New Roman"/>
          <w:kern w:val="0"/>
          <w:sz w:val="28"/>
          <w:szCs w:val="28"/>
          <w:lang w:eastAsia="en-GB"/>
          <w14:ligatures w14:val="none"/>
        </w:rPr>
      </w:pPr>
    </w:p>
    <w:p w14:paraId="5AC1743A" w14:textId="77777777" w:rsidR="009C0813" w:rsidRPr="00B76DC7" w:rsidRDefault="007C3EFA" w:rsidP="009C0813">
      <w:pPr>
        <w:keepNext/>
        <w:spacing w:before="100" w:beforeAutospacing="1" w:after="100" w:afterAutospacing="1" w:line="240" w:lineRule="auto"/>
      </w:pPr>
      <w:r w:rsidRPr="00B76DC7">
        <w:rPr>
          <w:rFonts w:eastAsia="Times New Roman" w:cs="Times New Roman"/>
          <w:kern w:val="0"/>
          <w:sz w:val="28"/>
          <w:szCs w:val="28"/>
          <w:lang w:eastAsia="en-GB"/>
          <w14:ligatures w14:val="none"/>
        </w:rPr>
        <w:drawing>
          <wp:inline distT="0" distB="0" distL="0" distR="0" wp14:anchorId="4834A89B" wp14:editId="6CCF2B04">
            <wp:extent cx="5731510" cy="2945130"/>
            <wp:effectExtent l="0" t="0" r="2540" b="7620"/>
            <wp:docPr id="1060351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351670" name=""/>
                    <pic:cNvPicPr/>
                  </pic:nvPicPr>
                  <pic:blipFill>
                    <a:blip r:embed="rId12"/>
                    <a:stretch>
                      <a:fillRect/>
                    </a:stretch>
                  </pic:blipFill>
                  <pic:spPr>
                    <a:xfrm>
                      <a:off x="0" y="0"/>
                      <a:ext cx="5731510" cy="2945130"/>
                    </a:xfrm>
                    <a:prstGeom prst="rect">
                      <a:avLst/>
                    </a:prstGeom>
                  </pic:spPr>
                </pic:pic>
              </a:graphicData>
            </a:graphic>
          </wp:inline>
        </w:drawing>
      </w:r>
    </w:p>
    <w:p w14:paraId="214434CE" w14:textId="1255DAEB" w:rsidR="007C3EFA" w:rsidRPr="00B76DC7" w:rsidRDefault="009C0813" w:rsidP="009C0813">
      <w:pPr>
        <w:pStyle w:val="Caption"/>
        <w:rPr>
          <w:rFonts w:eastAsia="Times New Roman" w:cs="Times New Roman"/>
          <w:kern w:val="0"/>
          <w:sz w:val="28"/>
          <w:szCs w:val="28"/>
          <w:lang w:eastAsia="en-GB"/>
          <w14:ligatures w14:val="none"/>
        </w:rPr>
      </w:pPr>
      <w:r w:rsidRPr="00B76DC7">
        <w:t xml:space="preserve">Figure </w:t>
      </w:r>
      <w:fldSimple w:instr=" SEQ Figure \* ARABIC ">
        <w:r w:rsidR="00A339C4" w:rsidRPr="00B76DC7">
          <w:rPr>
            <w:noProof/>
          </w:rPr>
          <w:t>7</w:t>
        </w:r>
      </w:fldSimple>
      <w:r w:rsidR="00697664" w:rsidRPr="00B76DC7">
        <w:t xml:space="preserve">: </w:t>
      </w:r>
      <w:r w:rsidR="00FF06B3" w:rsidRPr="00B76DC7">
        <w:t xml:space="preserve">The screenshot of </w:t>
      </w:r>
      <w:r w:rsidR="00B86DD0" w:rsidRPr="00B76DC7">
        <w:t xml:space="preserve">car </w:t>
      </w:r>
      <w:r w:rsidR="00FF06B3" w:rsidRPr="00B76DC7">
        <w:t>category</w:t>
      </w:r>
      <w:r w:rsidR="00B86DD0" w:rsidRPr="00B76DC7">
        <w:t xml:space="preserve"> </w:t>
      </w:r>
      <w:r w:rsidR="007348FB" w:rsidRPr="00B76DC7">
        <w:t>with price</w:t>
      </w:r>
      <w:r w:rsidR="00E20B49" w:rsidRPr="00B76DC7">
        <w:t>, edit and delete.</w:t>
      </w:r>
    </w:p>
    <w:p w14:paraId="2D679BF4" w14:textId="1DDE4483" w:rsidR="00494940" w:rsidRPr="00B76DC7" w:rsidRDefault="00494940" w:rsidP="007439EF">
      <w:pPr>
        <w:spacing w:before="100" w:beforeAutospacing="1" w:after="100" w:afterAutospacing="1" w:line="240" w:lineRule="auto"/>
        <w:rPr>
          <w:rFonts w:eastAsia="Times New Roman" w:cs="Times New Roman"/>
          <w:kern w:val="0"/>
          <w:sz w:val="28"/>
          <w:szCs w:val="28"/>
          <w:lang w:eastAsia="en-GB"/>
          <w14:ligatures w14:val="none"/>
        </w:rPr>
      </w:pPr>
    </w:p>
    <w:p w14:paraId="15452E7D" w14:textId="77777777" w:rsidR="009C0813" w:rsidRPr="00B76DC7" w:rsidRDefault="00354F48" w:rsidP="009C0813">
      <w:pPr>
        <w:keepNext/>
        <w:spacing w:before="100" w:beforeAutospacing="1" w:after="100" w:afterAutospacing="1" w:line="240" w:lineRule="auto"/>
      </w:pPr>
      <w:r w:rsidRPr="00B76DC7">
        <w:rPr>
          <w:rFonts w:eastAsia="Times New Roman" w:cs="Times New Roman"/>
          <w:kern w:val="0"/>
          <w:sz w:val="28"/>
          <w:szCs w:val="28"/>
          <w:lang w:eastAsia="en-GB"/>
          <w14:ligatures w14:val="none"/>
        </w:rPr>
        <w:drawing>
          <wp:inline distT="0" distB="0" distL="0" distR="0" wp14:anchorId="36016ACC" wp14:editId="0DB033AF">
            <wp:extent cx="5731510" cy="3694176"/>
            <wp:effectExtent l="0" t="0" r="2540" b="1905"/>
            <wp:docPr id="1707434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434445" name=""/>
                    <pic:cNvPicPr/>
                  </pic:nvPicPr>
                  <pic:blipFill>
                    <a:blip r:embed="rId13"/>
                    <a:stretch>
                      <a:fillRect/>
                    </a:stretch>
                  </pic:blipFill>
                  <pic:spPr>
                    <a:xfrm>
                      <a:off x="0" y="0"/>
                      <a:ext cx="5732101" cy="3694557"/>
                    </a:xfrm>
                    <a:prstGeom prst="rect">
                      <a:avLst/>
                    </a:prstGeom>
                  </pic:spPr>
                </pic:pic>
              </a:graphicData>
            </a:graphic>
          </wp:inline>
        </w:drawing>
      </w:r>
    </w:p>
    <w:p w14:paraId="3493272F" w14:textId="1E804582" w:rsidR="00D5275A" w:rsidRPr="00B76DC7" w:rsidRDefault="009C0813" w:rsidP="009C0813">
      <w:pPr>
        <w:pStyle w:val="Caption"/>
        <w:rPr>
          <w:rFonts w:eastAsia="Times New Roman" w:cs="Times New Roman"/>
          <w:kern w:val="0"/>
          <w:sz w:val="28"/>
          <w:szCs w:val="28"/>
          <w:lang w:eastAsia="en-GB"/>
          <w14:ligatures w14:val="none"/>
        </w:rPr>
      </w:pPr>
      <w:r w:rsidRPr="00B76DC7">
        <w:t xml:space="preserve">Figure </w:t>
      </w:r>
      <w:fldSimple w:instr=" SEQ Figure \* ARABIC ">
        <w:r w:rsidR="00A339C4" w:rsidRPr="00B76DC7">
          <w:rPr>
            <w:noProof/>
          </w:rPr>
          <w:t>8</w:t>
        </w:r>
      </w:fldSimple>
      <w:r w:rsidR="00EE01D7" w:rsidRPr="00B76DC7">
        <w:t xml:space="preserve">: The screenshot of </w:t>
      </w:r>
      <w:r w:rsidR="00935CA0" w:rsidRPr="00B76DC7">
        <w:t xml:space="preserve">edit booking </w:t>
      </w:r>
      <w:r w:rsidR="004D39F6" w:rsidRPr="00B76DC7">
        <w:t>take place.</w:t>
      </w:r>
    </w:p>
    <w:p w14:paraId="1A6C47FA" w14:textId="0F766A59" w:rsidR="001441B9" w:rsidRPr="00B76DC7" w:rsidRDefault="001441B9" w:rsidP="007439EF">
      <w:pPr>
        <w:spacing w:before="100" w:beforeAutospacing="1" w:after="100" w:afterAutospacing="1" w:line="240" w:lineRule="auto"/>
        <w:rPr>
          <w:rFonts w:eastAsia="Times New Roman" w:cs="Times New Roman"/>
          <w:kern w:val="0"/>
          <w:sz w:val="28"/>
          <w:szCs w:val="28"/>
          <w:lang w:eastAsia="en-GB"/>
          <w14:ligatures w14:val="none"/>
        </w:rPr>
      </w:pPr>
    </w:p>
    <w:p w14:paraId="0AB11AC3" w14:textId="77777777" w:rsidR="009C0813" w:rsidRPr="00B76DC7" w:rsidRDefault="00BB0449" w:rsidP="009C0813">
      <w:pPr>
        <w:keepNext/>
        <w:spacing w:before="100" w:beforeAutospacing="1" w:after="100" w:afterAutospacing="1" w:line="240" w:lineRule="auto"/>
      </w:pPr>
      <w:r w:rsidRPr="00B76DC7">
        <w:rPr>
          <w:rFonts w:eastAsia="Times New Roman" w:cs="Times New Roman"/>
          <w:kern w:val="0"/>
          <w:sz w:val="28"/>
          <w:szCs w:val="28"/>
          <w:lang w:eastAsia="en-GB"/>
          <w14:ligatures w14:val="none"/>
        </w:rPr>
        <w:drawing>
          <wp:inline distT="0" distB="0" distL="0" distR="0" wp14:anchorId="708E9FE0" wp14:editId="30B0A17B">
            <wp:extent cx="5731510" cy="3420208"/>
            <wp:effectExtent l="0" t="0" r="2540" b="8890"/>
            <wp:docPr id="2061024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024996" name=""/>
                    <pic:cNvPicPr/>
                  </pic:nvPicPr>
                  <pic:blipFill>
                    <a:blip r:embed="rId14"/>
                    <a:stretch>
                      <a:fillRect/>
                    </a:stretch>
                  </pic:blipFill>
                  <pic:spPr>
                    <a:xfrm>
                      <a:off x="0" y="0"/>
                      <a:ext cx="5747512" cy="3429757"/>
                    </a:xfrm>
                    <a:prstGeom prst="rect">
                      <a:avLst/>
                    </a:prstGeom>
                  </pic:spPr>
                </pic:pic>
              </a:graphicData>
            </a:graphic>
          </wp:inline>
        </w:drawing>
      </w:r>
    </w:p>
    <w:p w14:paraId="2A53D28E" w14:textId="28BFB94C" w:rsidR="006966B4" w:rsidRPr="00B76DC7" w:rsidRDefault="009C0813" w:rsidP="009C0813">
      <w:pPr>
        <w:pStyle w:val="Caption"/>
        <w:rPr>
          <w:rFonts w:eastAsia="Times New Roman" w:cs="Times New Roman"/>
          <w:kern w:val="0"/>
          <w:sz w:val="28"/>
          <w:szCs w:val="28"/>
          <w:lang w:eastAsia="en-GB"/>
          <w14:ligatures w14:val="none"/>
        </w:rPr>
      </w:pPr>
      <w:r w:rsidRPr="00B76DC7">
        <w:t xml:space="preserve">Figure </w:t>
      </w:r>
      <w:fldSimple w:instr=" SEQ Figure \* ARABIC ">
        <w:r w:rsidR="00A339C4" w:rsidRPr="00B76DC7">
          <w:rPr>
            <w:noProof/>
          </w:rPr>
          <w:t>9</w:t>
        </w:r>
      </w:fldSimple>
      <w:r w:rsidR="004D39F6" w:rsidRPr="00B76DC7">
        <w:t xml:space="preserve">: Screenshot of </w:t>
      </w:r>
      <w:r w:rsidR="005752B8" w:rsidRPr="00B76DC7">
        <w:t>bookin</w:t>
      </w:r>
      <w:r w:rsidR="00C23789" w:rsidRPr="00B76DC7">
        <w:t>gs has been made.</w:t>
      </w:r>
    </w:p>
    <w:p w14:paraId="184D60F8" w14:textId="370B3547" w:rsidR="00205C0F" w:rsidRPr="00B76DC7" w:rsidRDefault="00205C0F" w:rsidP="007439EF">
      <w:pPr>
        <w:spacing w:before="100" w:beforeAutospacing="1" w:after="100" w:afterAutospacing="1" w:line="240" w:lineRule="auto"/>
        <w:rPr>
          <w:rFonts w:eastAsia="Times New Roman" w:cs="Times New Roman"/>
          <w:kern w:val="0"/>
          <w:sz w:val="28"/>
          <w:szCs w:val="28"/>
          <w:lang w:eastAsia="en-GB"/>
          <w14:ligatures w14:val="none"/>
        </w:rPr>
      </w:pPr>
    </w:p>
    <w:p w14:paraId="3832A144" w14:textId="77777777" w:rsidR="00205C0F" w:rsidRPr="00B76DC7" w:rsidRDefault="00205C0F" w:rsidP="007439EF">
      <w:pPr>
        <w:spacing w:before="100" w:beforeAutospacing="1" w:after="100" w:afterAutospacing="1" w:line="240" w:lineRule="auto"/>
        <w:rPr>
          <w:rFonts w:eastAsia="Times New Roman" w:cs="Times New Roman"/>
          <w:kern w:val="0"/>
          <w:sz w:val="28"/>
          <w:szCs w:val="28"/>
          <w:lang w:eastAsia="en-GB"/>
          <w14:ligatures w14:val="none"/>
        </w:rPr>
      </w:pPr>
    </w:p>
    <w:p w14:paraId="429A7A53" w14:textId="261100A9" w:rsidR="007439EF" w:rsidRPr="00B76DC7" w:rsidRDefault="007439EF" w:rsidP="00B76DC7">
      <w:pPr>
        <w:pStyle w:val="Heading1"/>
        <w:rPr>
          <w:rFonts w:eastAsia="Times New Roman"/>
          <w:lang w:eastAsia="en-GB"/>
        </w:rPr>
      </w:pPr>
      <w:bookmarkStart w:id="4" w:name="_Toc236391140"/>
      <w:r w:rsidRPr="00B76DC7">
        <w:rPr>
          <w:rFonts w:eastAsia="Times New Roman"/>
          <w:lang w:eastAsia="en-GB"/>
        </w:rPr>
        <w:t>Anti-SQL Injection Defences</w:t>
      </w:r>
      <w:bookmarkEnd w:id="4"/>
    </w:p>
    <w:p w14:paraId="3B53A522" w14:textId="27573636" w:rsidR="007439EF" w:rsidRPr="00B76DC7" w:rsidRDefault="007439EF" w:rsidP="007439EF">
      <w:pPr>
        <w:spacing w:before="100" w:beforeAutospacing="1" w:after="100" w:afterAutospacing="1" w:line="240" w:lineRule="auto"/>
        <w:rPr>
          <w:rFonts w:eastAsia="Times New Roman" w:cs="Times New Roman"/>
          <w:kern w:val="0"/>
          <w:sz w:val="28"/>
          <w:szCs w:val="28"/>
          <w:lang w:eastAsia="en-GB"/>
          <w14:ligatures w14:val="none"/>
        </w:rPr>
      </w:pPr>
      <w:r w:rsidRPr="00B76DC7">
        <w:rPr>
          <w:rFonts w:eastAsia="Times New Roman" w:cs="Times New Roman"/>
          <w:kern w:val="0"/>
          <w:sz w:val="28"/>
          <w:szCs w:val="28"/>
          <w:lang w:eastAsia="en-GB"/>
          <w14:ligatures w14:val="none"/>
        </w:rPr>
        <w:t xml:space="preserve">The main defence implemented in SwiftRide is the use of prepared statements and parameterised queries. Instead of directly inserting user input into an SQL command, prepared statements use placeholders represented </w:t>
      </w:r>
      <w:r w:rsidR="0084593D" w:rsidRPr="00B76DC7">
        <w:rPr>
          <w:rFonts w:eastAsia="Times New Roman" w:cs="Times New Roman"/>
          <w:kern w:val="0"/>
          <w:sz w:val="28"/>
          <w:szCs w:val="28"/>
          <w:lang w:eastAsia="en-GB"/>
          <w14:ligatures w14:val="none"/>
        </w:rPr>
        <w:t>by</w:t>
      </w:r>
      <w:r w:rsidR="0084593D" w:rsidRPr="00B76DC7">
        <w:rPr>
          <w:rFonts w:eastAsia="Times New Roman" w:cs="Courier New"/>
          <w:kern w:val="0"/>
          <w:sz w:val="28"/>
          <w:szCs w:val="28"/>
          <w:lang w:eastAsia="en-GB"/>
          <w14:ligatures w14:val="none"/>
        </w:rPr>
        <w:t>?</w:t>
      </w:r>
      <w:r w:rsidRPr="00B76DC7">
        <w:rPr>
          <w:rFonts w:eastAsia="Times New Roman" w:cs="Times New Roman"/>
          <w:kern w:val="0"/>
          <w:sz w:val="28"/>
          <w:szCs w:val="28"/>
          <w:lang w:eastAsia="en-GB"/>
          <w14:ligatures w14:val="none"/>
        </w:rPr>
        <w:t xml:space="preserve"> with values supplied separately through functions such as </w:t>
      </w:r>
      <w:r w:rsidR="0084593D" w:rsidRPr="00B76DC7">
        <w:rPr>
          <w:rFonts w:eastAsia="Times New Roman" w:cs="Times New Roman"/>
          <w:kern w:val="0"/>
          <w:sz w:val="28"/>
          <w:szCs w:val="28"/>
          <w:lang w:eastAsia="en-GB"/>
          <w14:ligatures w14:val="none"/>
        </w:rPr>
        <w:t xml:space="preserve">bind </w:t>
      </w:r>
      <w:proofErr w:type="gramStart"/>
      <w:r w:rsidR="0084593D" w:rsidRPr="00B76DC7">
        <w:rPr>
          <w:rFonts w:eastAsia="Times New Roman" w:cs="Times New Roman"/>
          <w:kern w:val="0"/>
          <w:sz w:val="28"/>
          <w:szCs w:val="28"/>
          <w:lang w:eastAsia="en-GB"/>
          <w14:ligatures w14:val="none"/>
        </w:rPr>
        <w:t>Param</w:t>
      </w:r>
      <w:r w:rsidR="002359D4" w:rsidRPr="00B76DC7">
        <w:rPr>
          <w:rFonts w:eastAsia="Times New Roman" w:cs="Courier New"/>
          <w:kern w:val="0"/>
          <w:sz w:val="28"/>
          <w:szCs w:val="28"/>
          <w:lang w:eastAsia="en-GB"/>
          <w14:ligatures w14:val="none"/>
        </w:rPr>
        <w:t>(</w:t>
      </w:r>
      <w:proofErr w:type="gramEnd"/>
      <w:r w:rsidR="002359D4" w:rsidRPr="00B76DC7">
        <w:rPr>
          <w:rFonts w:eastAsia="Times New Roman" w:cs="Courier New"/>
          <w:kern w:val="0"/>
          <w:sz w:val="28"/>
          <w:szCs w:val="28"/>
          <w:lang w:eastAsia="en-GB"/>
          <w14:ligatures w14:val="none"/>
        </w:rPr>
        <w:t>)</w:t>
      </w:r>
      <w:r w:rsidR="0084593D" w:rsidRPr="00B76DC7">
        <w:rPr>
          <w:rFonts w:eastAsia="Times New Roman" w:cs="Courier New"/>
          <w:kern w:val="0"/>
          <w:sz w:val="28"/>
          <w:szCs w:val="28"/>
          <w:lang w:eastAsia="en-GB"/>
          <w14:ligatures w14:val="none"/>
        </w:rPr>
        <w:t xml:space="preserve">. </w:t>
      </w:r>
      <w:r w:rsidRPr="00B76DC7">
        <w:rPr>
          <w:rFonts w:eastAsia="Times New Roman" w:cs="Times New Roman"/>
          <w:kern w:val="0"/>
          <w:sz w:val="28"/>
          <w:szCs w:val="28"/>
          <w:lang w:eastAsia="en-GB"/>
          <w14:ligatures w14:val="none"/>
        </w:rPr>
        <w:t xml:space="preserve">For example, when cancelling a booking, the booking ID is passed as a parameter to an </w:t>
      </w:r>
      <w:r w:rsidR="0084593D" w:rsidRPr="00B76DC7">
        <w:rPr>
          <w:rFonts w:eastAsia="Times New Roman" w:cs="Times New Roman"/>
          <w:kern w:val="0"/>
          <w:sz w:val="28"/>
          <w:szCs w:val="28"/>
          <w:lang w:eastAsia="en-GB"/>
          <w14:ligatures w14:val="none"/>
        </w:rPr>
        <w:t>UPDATE</w:t>
      </w:r>
      <w:r w:rsidRPr="00B76DC7">
        <w:rPr>
          <w:rFonts w:eastAsia="Times New Roman" w:cs="Times New Roman"/>
          <w:kern w:val="0"/>
          <w:sz w:val="28"/>
          <w:szCs w:val="28"/>
          <w:lang w:eastAsia="en-GB"/>
          <w14:ligatures w14:val="none"/>
        </w:rPr>
        <w:t xml:space="preserve"> statement. This ensures that the value is treated as data rather than executable SQL syntax [7]. Parameterised queries are widely recommended for preventing SQL Injection because they separate SQL instructions from user-supplied values [8]. Additional protection includes validating input, checking booking IDs are valid integers and using </w:t>
      </w:r>
      <w:r w:rsidR="0084593D" w:rsidRPr="00B76DC7">
        <w:rPr>
          <w:rFonts w:eastAsia="Times New Roman" w:cs="Times New Roman"/>
          <w:kern w:val="0"/>
          <w:sz w:val="28"/>
          <w:szCs w:val="28"/>
          <w:lang w:eastAsia="en-GB"/>
          <w14:ligatures w14:val="none"/>
        </w:rPr>
        <w:t xml:space="preserve">HTML special </w:t>
      </w:r>
      <w:r w:rsidR="002359D4" w:rsidRPr="00B76DC7">
        <w:rPr>
          <w:rFonts w:eastAsia="Times New Roman" w:cs="Times New Roman"/>
          <w:kern w:val="0"/>
          <w:sz w:val="28"/>
          <w:szCs w:val="28"/>
          <w:lang w:eastAsia="en-GB"/>
          <w14:ligatures w14:val="none"/>
        </w:rPr>
        <w:t>chart</w:t>
      </w:r>
      <w:r w:rsidR="002359D4" w:rsidRPr="00B76DC7">
        <w:rPr>
          <w:rFonts w:eastAsia="Times New Roman" w:cs="Courier New"/>
          <w:kern w:val="0"/>
          <w:sz w:val="28"/>
          <w:szCs w:val="28"/>
          <w:lang w:eastAsia="en-GB"/>
          <w14:ligatures w14:val="none"/>
        </w:rPr>
        <w:t xml:space="preserve"> (</w:t>
      </w:r>
      <w:r w:rsidRPr="00B76DC7">
        <w:rPr>
          <w:rFonts w:eastAsia="Times New Roman" w:cs="Courier New"/>
          <w:kern w:val="0"/>
          <w:sz w:val="28"/>
          <w:szCs w:val="28"/>
          <w:lang w:eastAsia="en-GB"/>
          <w14:ligatures w14:val="none"/>
        </w:rPr>
        <w:t>)</w:t>
      </w:r>
      <w:r w:rsidRPr="00B76DC7">
        <w:rPr>
          <w:rFonts w:eastAsia="Times New Roman" w:cs="Times New Roman"/>
          <w:kern w:val="0"/>
          <w:sz w:val="28"/>
          <w:szCs w:val="28"/>
          <w:lang w:eastAsia="en-GB"/>
          <w14:ligatures w14:val="none"/>
        </w:rPr>
        <w:t xml:space="preserve"> when displaying database information [9].</w:t>
      </w:r>
    </w:p>
    <w:p w14:paraId="502350D8" w14:textId="77777777" w:rsidR="009C0813" w:rsidRPr="00B76DC7" w:rsidRDefault="00CD4217" w:rsidP="009C0813">
      <w:pPr>
        <w:keepNext/>
        <w:spacing w:before="100" w:beforeAutospacing="1" w:after="100" w:afterAutospacing="1" w:line="240" w:lineRule="auto"/>
      </w:pPr>
      <w:r w:rsidRPr="00B76DC7">
        <w:rPr>
          <w:rFonts w:eastAsia="Times New Roman" w:cs="Times New Roman"/>
          <w:kern w:val="0"/>
          <w:sz w:val="28"/>
          <w:szCs w:val="28"/>
          <w:lang w:eastAsia="en-GB"/>
          <w14:ligatures w14:val="none"/>
        </w:rPr>
        <w:drawing>
          <wp:inline distT="0" distB="0" distL="0" distR="0" wp14:anchorId="7504A4D3" wp14:editId="405291F5">
            <wp:extent cx="5731510" cy="2439035"/>
            <wp:effectExtent l="0" t="0" r="2540" b="0"/>
            <wp:docPr id="1737057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057856" name=""/>
                    <pic:cNvPicPr/>
                  </pic:nvPicPr>
                  <pic:blipFill>
                    <a:blip r:embed="rId15"/>
                    <a:stretch>
                      <a:fillRect/>
                    </a:stretch>
                  </pic:blipFill>
                  <pic:spPr>
                    <a:xfrm>
                      <a:off x="0" y="0"/>
                      <a:ext cx="5731510" cy="2439035"/>
                    </a:xfrm>
                    <a:prstGeom prst="rect">
                      <a:avLst/>
                    </a:prstGeom>
                  </pic:spPr>
                </pic:pic>
              </a:graphicData>
            </a:graphic>
          </wp:inline>
        </w:drawing>
      </w:r>
    </w:p>
    <w:p w14:paraId="2FD62D5E" w14:textId="41324B63" w:rsidR="00DA7004" w:rsidRPr="00B76DC7" w:rsidRDefault="009C0813" w:rsidP="009C0813">
      <w:pPr>
        <w:pStyle w:val="Caption"/>
        <w:rPr>
          <w:rFonts w:eastAsia="Times New Roman" w:cs="Times New Roman"/>
          <w:kern w:val="0"/>
          <w:sz w:val="28"/>
          <w:szCs w:val="28"/>
          <w:lang w:eastAsia="en-GB"/>
          <w14:ligatures w14:val="none"/>
        </w:rPr>
      </w:pPr>
      <w:r w:rsidRPr="00B76DC7">
        <w:t xml:space="preserve">Figure </w:t>
      </w:r>
      <w:fldSimple w:instr=" SEQ Figure \* ARABIC ">
        <w:r w:rsidR="00A339C4" w:rsidRPr="00B76DC7">
          <w:rPr>
            <w:noProof/>
          </w:rPr>
          <w:t>10</w:t>
        </w:r>
      </w:fldSimple>
      <w:r w:rsidR="002050BA" w:rsidRPr="00B76DC7">
        <w:t xml:space="preserve">: The screenshot of </w:t>
      </w:r>
      <w:r w:rsidR="00831360" w:rsidRPr="00B76DC7">
        <w:t>booking page on PHP.</w:t>
      </w:r>
    </w:p>
    <w:p w14:paraId="10A0EAAA" w14:textId="77777777" w:rsidR="009C0813" w:rsidRPr="00B76DC7" w:rsidRDefault="008C686F" w:rsidP="009C0813">
      <w:pPr>
        <w:keepNext/>
        <w:spacing w:before="100" w:beforeAutospacing="1" w:after="100" w:afterAutospacing="1" w:line="240" w:lineRule="auto"/>
      </w:pPr>
      <w:r w:rsidRPr="00B76DC7">
        <w:rPr>
          <w:rFonts w:eastAsia="Times New Roman" w:cs="Times New Roman"/>
          <w:kern w:val="0"/>
          <w:sz w:val="28"/>
          <w:szCs w:val="28"/>
          <w:lang w:eastAsia="en-GB"/>
          <w14:ligatures w14:val="none"/>
        </w:rPr>
        <w:lastRenderedPageBreak/>
        <w:drawing>
          <wp:inline distT="0" distB="0" distL="0" distR="0" wp14:anchorId="4F1A6E44" wp14:editId="0AA5A234">
            <wp:extent cx="5731510" cy="4610100"/>
            <wp:effectExtent l="0" t="0" r="2540" b="0"/>
            <wp:docPr id="1095906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906209" name=""/>
                    <pic:cNvPicPr/>
                  </pic:nvPicPr>
                  <pic:blipFill>
                    <a:blip r:embed="rId16"/>
                    <a:stretch>
                      <a:fillRect/>
                    </a:stretch>
                  </pic:blipFill>
                  <pic:spPr>
                    <a:xfrm>
                      <a:off x="0" y="0"/>
                      <a:ext cx="5731510" cy="4610100"/>
                    </a:xfrm>
                    <a:prstGeom prst="rect">
                      <a:avLst/>
                    </a:prstGeom>
                  </pic:spPr>
                </pic:pic>
              </a:graphicData>
            </a:graphic>
          </wp:inline>
        </w:drawing>
      </w:r>
    </w:p>
    <w:p w14:paraId="18B0CA39" w14:textId="00F5F063" w:rsidR="00DA7004" w:rsidRPr="00B76DC7" w:rsidRDefault="009C0813" w:rsidP="009C0813">
      <w:pPr>
        <w:pStyle w:val="Caption"/>
        <w:rPr>
          <w:rFonts w:eastAsia="Times New Roman" w:cs="Times New Roman"/>
          <w:kern w:val="0"/>
          <w:sz w:val="28"/>
          <w:szCs w:val="28"/>
          <w:lang w:eastAsia="en-GB"/>
          <w14:ligatures w14:val="none"/>
        </w:rPr>
      </w:pPr>
      <w:r w:rsidRPr="00B76DC7">
        <w:t xml:space="preserve">Figure </w:t>
      </w:r>
      <w:fldSimple w:instr=" SEQ Figure \* ARABIC ">
        <w:r w:rsidR="00A339C4" w:rsidRPr="00B76DC7">
          <w:rPr>
            <w:noProof/>
          </w:rPr>
          <w:t>11</w:t>
        </w:r>
      </w:fldSimple>
      <w:r w:rsidR="00831360" w:rsidRPr="00B76DC7">
        <w:t xml:space="preserve">: The </w:t>
      </w:r>
      <w:r w:rsidR="00F33AD3" w:rsidRPr="00B76DC7">
        <w:t>screenshot of cancelation in process</w:t>
      </w:r>
      <w:r w:rsidR="001A6539" w:rsidRPr="00B76DC7">
        <w:t>.</w:t>
      </w:r>
    </w:p>
    <w:p w14:paraId="65D4798B" w14:textId="77777777" w:rsidR="009C0813" w:rsidRPr="00B76DC7" w:rsidRDefault="00C04ACA" w:rsidP="009C0813">
      <w:pPr>
        <w:keepNext/>
        <w:spacing w:before="100" w:beforeAutospacing="1" w:after="100" w:afterAutospacing="1" w:line="240" w:lineRule="auto"/>
      </w:pPr>
      <w:r w:rsidRPr="00B76DC7">
        <w:rPr>
          <w:rFonts w:eastAsia="Times New Roman" w:cs="Times New Roman"/>
          <w:kern w:val="0"/>
          <w:sz w:val="28"/>
          <w:szCs w:val="28"/>
          <w:lang w:eastAsia="en-GB"/>
          <w14:ligatures w14:val="none"/>
        </w:rPr>
        <w:drawing>
          <wp:inline distT="0" distB="0" distL="0" distR="0" wp14:anchorId="12241E9A" wp14:editId="11FA3B0A">
            <wp:extent cx="5731510" cy="2439670"/>
            <wp:effectExtent l="0" t="0" r="2540" b="0"/>
            <wp:docPr id="835649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649598" name=""/>
                    <pic:cNvPicPr/>
                  </pic:nvPicPr>
                  <pic:blipFill>
                    <a:blip r:embed="rId17"/>
                    <a:stretch>
                      <a:fillRect/>
                    </a:stretch>
                  </pic:blipFill>
                  <pic:spPr>
                    <a:xfrm>
                      <a:off x="0" y="0"/>
                      <a:ext cx="5731510" cy="2439670"/>
                    </a:xfrm>
                    <a:prstGeom prst="rect">
                      <a:avLst/>
                    </a:prstGeom>
                  </pic:spPr>
                </pic:pic>
              </a:graphicData>
            </a:graphic>
          </wp:inline>
        </w:drawing>
      </w:r>
    </w:p>
    <w:p w14:paraId="341FEA2C" w14:textId="291790B4" w:rsidR="00C04ACA" w:rsidRPr="00B76DC7" w:rsidRDefault="009C0813" w:rsidP="009C0813">
      <w:pPr>
        <w:pStyle w:val="Caption"/>
        <w:rPr>
          <w:rFonts w:eastAsia="Times New Roman" w:cs="Times New Roman"/>
          <w:kern w:val="0"/>
          <w:sz w:val="28"/>
          <w:szCs w:val="28"/>
          <w:lang w:eastAsia="en-GB"/>
          <w14:ligatures w14:val="none"/>
        </w:rPr>
      </w:pPr>
      <w:r w:rsidRPr="00B76DC7">
        <w:t xml:space="preserve">Figure </w:t>
      </w:r>
      <w:fldSimple w:instr=" SEQ Figure \* ARABIC ">
        <w:r w:rsidR="00A339C4" w:rsidRPr="00B76DC7">
          <w:rPr>
            <w:noProof/>
          </w:rPr>
          <w:t>12</w:t>
        </w:r>
      </w:fldSimple>
      <w:r w:rsidR="001A6539" w:rsidRPr="00B76DC7">
        <w:t>: Screenshot of</w:t>
      </w:r>
      <w:r w:rsidR="00EB7F87" w:rsidRPr="00B76DC7">
        <w:t xml:space="preserve"> cancelation has been made.</w:t>
      </w:r>
    </w:p>
    <w:p w14:paraId="3CF55E43" w14:textId="3398CE27" w:rsidR="002108F3" w:rsidRPr="00B76DC7" w:rsidRDefault="002108F3" w:rsidP="007439EF">
      <w:pPr>
        <w:spacing w:before="100" w:beforeAutospacing="1" w:after="100" w:afterAutospacing="1" w:line="240" w:lineRule="auto"/>
        <w:rPr>
          <w:rFonts w:eastAsia="Times New Roman" w:cs="Times New Roman"/>
          <w:kern w:val="0"/>
          <w:sz w:val="28"/>
          <w:szCs w:val="28"/>
          <w:lang w:eastAsia="en-GB"/>
          <w14:ligatures w14:val="none"/>
        </w:rPr>
      </w:pPr>
    </w:p>
    <w:p w14:paraId="7DC221B9" w14:textId="77777777" w:rsidR="00A339C4" w:rsidRPr="00B76DC7" w:rsidRDefault="00A339C4" w:rsidP="007439EF">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12F2E12C" w14:textId="1AFD2D5E" w:rsidR="007439EF" w:rsidRPr="00B76DC7" w:rsidRDefault="007439EF" w:rsidP="00B76DC7">
      <w:pPr>
        <w:pStyle w:val="Heading1"/>
        <w:rPr>
          <w:rFonts w:eastAsia="Times New Roman"/>
          <w:lang w:eastAsia="en-GB"/>
        </w:rPr>
      </w:pPr>
      <w:bookmarkStart w:id="5" w:name="_Toc236391141"/>
      <w:r w:rsidRPr="00B76DC7">
        <w:rPr>
          <w:rFonts w:eastAsia="Times New Roman"/>
          <w:lang w:eastAsia="en-GB"/>
        </w:rPr>
        <w:lastRenderedPageBreak/>
        <w:t>SQL Injection Testing</w:t>
      </w:r>
      <w:bookmarkEnd w:id="5"/>
    </w:p>
    <w:p w14:paraId="0AB503F8" w14:textId="4ACF5529" w:rsidR="007439EF" w:rsidRPr="00B76DC7" w:rsidRDefault="007439EF" w:rsidP="007439EF">
      <w:pPr>
        <w:spacing w:before="100" w:beforeAutospacing="1" w:after="100" w:afterAutospacing="1" w:line="240" w:lineRule="auto"/>
        <w:rPr>
          <w:rFonts w:eastAsia="Times New Roman" w:cs="Times New Roman"/>
          <w:kern w:val="0"/>
          <w:sz w:val="28"/>
          <w:szCs w:val="28"/>
          <w:lang w:eastAsia="en-GB"/>
          <w14:ligatures w14:val="none"/>
        </w:rPr>
      </w:pPr>
      <w:r w:rsidRPr="00B76DC7">
        <w:rPr>
          <w:rFonts w:eastAsia="Times New Roman" w:cs="Times New Roman"/>
          <w:kern w:val="0"/>
          <w:sz w:val="28"/>
          <w:szCs w:val="28"/>
          <w:lang w:eastAsia="en-GB"/>
          <w14:ligatures w14:val="none"/>
        </w:rPr>
        <w:t xml:space="preserve">SwiftRide should be tested using controlled SQL Injection attempts to determine whether its security measures are effective. For example, an attempted login using </w:t>
      </w:r>
      <w:r w:rsidR="0084593D" w:rsidRPr="00B76DC7">
        <w:rPr>
          <w:rFonts w:eastAsia="Times New Roman" w:cs="Times New Roman"/>
          <w:kern w:val="0"/>
          <w:sz w:val="28"/>
          <w:szCs w:val="28"/>
          <w:lang w:eastAsia="en-GB"/>
          <w14:ligatures w14:val="none"/>
        </w:rPr>
        <w:t>‘OR ‘1’=’1</w:t>
      </w:r>
      <w:r w:rsidR="0084593D" w:rsidRPr="00B76DC7">
        <w:rPr>
          <w:rFonts w:eastAsia="Times New Roman" w:cs="Courier New"/>
          <w:kern w:val="0"/>
          <w:sz w:val="28"/>
          <w:szCs w:val="28"/>
          <w:lang w:eastAsia="en-GB"/>
          <w14:ligatures w14:val="none"/>
        </w:rPr>
        <w:t>’</w:t>
      </w:r>
      <w:r w:rsidRPr="00B76DC7">
        <w:rPr>
          <w:rFonts w:eastAsia="Times New Roman" w:cs="Times New Roman"/>
          <w:kern w:val="0"/>
          <w:sz w:val="28"/>
          <w:szCs w:val="28"/>
          <w:lang w:eastAsia="en-GB"/>
          <w14:ligatures w14:val="none"/>
        </w:rPr>
        <w:t xml:space="preserve"> can test whether authentication can be bypassed. Screenshots showing the attempted input and resulting response should be included in the report. If prepared statements are correctly implemented, the input should be treated as ordinary data and should not alter the intended query [10]</w:t>
      </w:r>
      <w:r w:rsidR="0041493F" w:rsidRPr="00B76DC7">
        <w:rPr>
          <w:rFonts w:eastAsia="Times New Roman" w:cs="Times New Roman"/>
          <w:kern w:val="0"/>
          <w:sz w:val="28"/>
          <w:szCs w:val="28"/>
          <w:lang w:eastAsia="en-GB"/>
          <w14:ligatures w14:val="none"/>
        </w:rPr>
        <w:t>,</w:t>
      </w:r>
      <w:r w:rsidRPr="00B76DC7">
        <w:rPr>
          <w:rFonts w:eastAsia="Times New Roman" w:cs="Times New Roman"/>
          <w:kern w:val="0"/>
          <w:sz w:val="28"/>
          <w:szCs w:val="28"/>
          <w:lang w:eastAsia="en-GB"/>
          <w14:ligatures w14:val="none"/>
        </w:rPr>
        <w:t>[11]. Similar tests can be performed on booking IDs and search fields. Testing should only be conducted on the developer's own website or an authorised environment. The results can demonstrate whether SwiftRide security controls are effective and identify areas requiring improvement [12].</w:t>
      </w:r>
    </w:p>
    <w:p w14:paraId="1E4E7ED6" w14:textId="77777777" w:rsidR="009C0813" w:rsidRPr="00B76DC7" w:rsidRDefault="00234E7E" w:rsidP="009C0813">
      <w:pPr>
        <w:keepNext/>
        <w:spacing w:before="100" w:beforeAutospacing="1" w:after="100" w:afterAutospacing="1" w:line="240" w:lineRule="auto"/>
      </w:pPr>
      <w:r w:rsidRPr="00B76DC7">
        <w:rPr>
          <w:rFonts w:eastAsia="Times New Roman" w:cs="Times New Roman"/>
          <w:kern w:val="0"/>
          <w:lang w:eastAsia="en-GB"/>
          <w14:ligatures w14:val="none"/>
        </w:rPr>
        <w:drawing>
          <wp:inline distT="0" distB="0" distL="0" distR="0" wp14:anchorId="64C74B25" wp14:editId="2BBB8ADD">
            <wp:extent cx="5731510" cy="3893185"/>
            <wp:effectExtent l="0" t="0" r="2540" b="0"/>
            <wp:docPr id="848422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422722" name=""/>
                    <pic:cNvPicPr/>
                  </pic:nvPicPr>
                  <pic:blipFill>
                    <a:blip r:embed="rId18"/>
                    <a:stretch>
                      <a:fillRect/>
                    </a:stretch>
                  </pic:blipFill>
                  <pic:spPr>
                    <a:xfrm>
                      <a:off x="0" y="0"/>
                      <a:ext cx="5731510" cy="3893185"/>
                    </a:xfrm>
                    <a:prstGeom prst="rect">
                      <a:avLst/>
                    </a:prstGeom>
                  </pic:spPr>
                </pic:pic>
              </a:graphicData>
            </a:graphic>
          </wp:inline>
        </w:drawing>
      </w:r>
    </w:p>
    <w:p w14:paraId="57FBCCDF" w14:textId="76721E5C" w:rsidR="00C2599B" w:rsidRPr="00B76DC7" w:rsidRDefault="009C0813" w:rsidP="009C0813">
      <w:pPr>
        <w:pStyle w:val="Caption"/>
      </w:pPr>
      <w:r w:rsidRPr="00B76DC7">
        <w:t xml:space="preserve">Figure </w:t>
      </w:r>
      <w:fldSimple w:instr=" SEQ Figure \* ARABIC ">
        <w:r w:rsidR="00A339C4" w:rsidRPr="00B76DC7">
          <w:rPr>
            <w:noProof/>
          </w:rPr>
          <w:t>13</w:t>
        </w:r>
      </w:fldSimple>
      <w:r w:rsidR="00EB7F87" w:rsidRPr="00B76DC7">
        <w:t xml:space="preserve">: Screenshot of </w:t>
      </w:r>
      <w:r w:rsidR="00533143" w:rsidRPr="00B76DC7">
        <w:t>default</w:t>
      </w:r>
      <w:r w:rsidR="005D6730" w:rsidRPr="00B76DC7">
        <w:t xml:space="preserve"> password.</w:t>
      </w:r>
    </w:p>
    <w:p w14:paraId="6411673B" w14:textId="77777777" w:rsidR="009C0813" w:rsidRPr="00B76DC7" w:rsidRDefault="00EB6756" w:rsidP="009C0813">
      <w:pPr>
        <w:keepNext/>
        <w:spacing w:before="100" w:beforeAutospacing="1" w:after="100" w:afterAutospacing="1" w:line="240" w:lineRule="auto"/>
      </w:pPr>
      <w:r w:rsidRPr="00B76DC7">
        <w:rPr>
          <w:rFonts w:eastAsia="Times New Roman" w:cs="Times New Roman"/>
          <w:kern w:val="0"/>
          <w:lang w:eastAsia="en-GB"/>
          <w14:ligatures w14:val="none"/>
        </w:rPr>
        <w:lastRenderedPageBreak/>
        <w:drawing>
          <wp:inline distT="0" distB="0" distL="0" distR="0" wp14:anchorId="2EEAA5B3" wp14:editId="0DCA8835">
            <wp:extent cx="5731510" cy="4754880"/>
            <wp:effectExtent l="0" t="0" r="2540" b="7620"/>
            <wp:docPr id="403030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030927" name=""/>
                    <pic:cNvPicPr/>
                  </pic:nvPicPr>
                  <pic:blipFill>
                    <a:blip r:embed="rId19"/>
                    <a:stretch>
                      <a:fillRect/>
                    </a:stretch>
                  </pic:blipFill>
                  <pic:spPr>
                    <a:xfrm>
                      <a:off x="0" y="0"/>
                      <a:ext cx="5738593" cy="4760756"/>
                    </a:xfrm>
                    <a:prstGeom prst="rect">
                      <a:avLst/>
                    </a:prstGeom>
                  </pic:spPr>
                </pic:pic>
              </a:graphicData>
            </a:graphic>
          </wp:inline>
        </w:drawing>
      </w:r>
    </w:p>
    <w:p w14:paraId="0AFB171F" w14:textId="420DEAD5" w:rsidR="00EB6756" w:rsidRPr="00B76DC7" w:rsidRDefault="009C0813" w:rsidP="009C0813">
      <w:pPr>
        <w:pStyle w:val="Caption"/>
        <w:rPr>
          <w:rFonts w:eastAsia="Times New Roman" w:cs="Times New Roman"/>
          <w:kern w:val="0"/>
          <w:lang w:eastAsia="en-GB"/>
          <w14:ligatures w14:val="none"/>
        </w:rPr>
      </w:pPr>
      <w:r w:rsidRPr="00B76DC7">
        <w:t xml:space="preserve">Figure </w:t>
      </w:r>
      <w:fldSimple w:instr=" SEQ Figure \* ARABIC ">
        <w:r w:rsidR="00A339C4" w:rsidRPr="00B76DC7">
          <w:rPr>
            <w:noProof/>
          </w:rPr>
          <w:t>14</w:t>
        </w:r>
      </w:fldSimple>
      <w:r w:rsidR="005D6730" w:rsidRPr="00B76DC7">
        <w:t>: The screenshot</w:t>
      </w:r>
      <w:r w:rsidR="0026673A" w:rsidRPr="00B76DC7">
        <w:t xml:space="preserve"> of username and hash password</w:t>
      </w:r>
      <w:r w:rsidR="00D07832" w:rsidRPr="00B76DC7">
        <w:t xml:space="preserve"> in my PHP page.</w:t>
      </w:r>
    </w:p>
    <w:p w14:paraId="739AF6DB" w14:textId="77777777" w:rsidR="00A339C4" w:rsidRPr="00B76DC7" w:rsidRDefault="00A339C4" w:rsidP="007439EF">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5D65F04C" w14:textId="23118EAB" w:rsidR="007439EF" w:rsidRPr="00B76DC7" w:rsidRDefault="007439EF" w:rsidP="00B76DC7">
      <w:pPr>
        <w:pStyle w:val="Heading1"/>
        <w:rPr>
          <w:rFonts w:eastAsia="Times New Roman"/>
          <w:lang w:eastAsia="en-GB"/>
        </w:rPr>
      </w:pPr>
      <w:bookmarkStart w:id="6" w:name="_Toc236391142"/>
      <w:r w:rsidRPr="00B76DC7">
        <w:rPr>
          <w:rFonts w:eastAsia="Times New Roman"/>
          <w:lang w:eastAsia="en-GB"/>
        </w:rPr>
        <w:t>Weaknesses and Improvements</w:t>
      </w:r>
      <w:bookmarkEnd w:id="6"/>
    </w:p>
    <w:p w14:paraId="4E62004E" w14:textId="3E0BC79F" w:rsidR="00A4660B" w:rsidRPr="00B76DC7" w:rsidRDefault="007439EF" w:rsidP="00A4660B">
      <w:pPr>
        <w:spacing w:before="100" w:beforeAutospacing="1" w:after="100" w:afterAutospacing="1" w:line="240" w:lineRule="auto"/>
        <w:rPr>
          <w:rFonts w:eastAsia="Times New Roman" w:cs="Times New Roman"/>
          <w:kern w:val="0"/>
          <w:sz w:val="28"/>
          <w:szCs w:val="28"/>
          <w:lang w:eastAsia="en-GB"/>
          <w14:ligatures w14:val="none"/>
        </w:rPr>
      </w:pPr>
      <w:r w:rsidRPr="00B76DC7">
        <w:rPr>
          <w:rFonts w:eastAsia="Times New Roman" w:cs="Times New Roman"/>
          <w:kern w:val="0"/>
          <w:sz w:val="28"/>
          <w:szCs w:val="28"/>
          <w:lang w:eastAsia="en-GB"/>
          <w14:ligatures w14:val="none"/>
        </w:rPr>
        <w:t xml:space="preserve">Although prepared statements provide strong protection, security should be applied throughout the entire application. Any SQL queries that directly concatenate </w:t>
      </w:r>
      <w:r w:rsidR="0084593D" w:rsidRPr="00B76DC7">
        <w:rPr>
          <w:rFonts w:eastAsia="Times New Roman" w:cs="Times New Roman"/>
          <w:kern w:val="0"/>
          <w:sz w:val="28"/>
          <w:szCs w:val="28"/>
          <w:lang w:eastAsia="en-GB"/>
          <w14:ligatures w14:val="none"/>
        </w:rPr>
        <w:t>$_GET or $_POST</w:t>
      </w:r>
      <w:r w:rsidRPr="00B76DC7">
        <w:rPr>
          <w:rFonts w:eastAsia="Times New Roman" w:cs="Times New Roman"/>
          <w:kern w:val="0"/>
          <w:sz w:val="28"/>
          <w:szCs w:val="28"/>
          <w:lang w:eastAsia="en-GB"/>
          <w14:ligatures w14:val="none"/>
        </w:rPr>
        <w:t xml:space="preserve"> values should be replaced with parameterised queries [13]. Administrator passwords should be securely hashed using functions such as </w:t>
      </w:r>
      <w:r w:rsidR="0084593D" w:rsidRPr="00B76DC7">
        <w:rPr>
          <w:rFonts w:eastAsia="Times New Roman" w:cs="Times New Roman"/>
          <w:kern w:val="0"/>
          <w:sz w:val="28"/>
          <w:szCs w:val="28"/>
          <w:lang w:eastAsia="en-GB"/>
          <w14:ligatures w14:val="none"/>
        </w:rPr>
        <w:t xml:space="preserve">password </w:t>
      </w:r>
      <w:proofErr w:type="gramStart"/>
      <w:r w:rsidR="0084593D" w:rsidRPr="00B76DC7">
        <w:rPr>
          <w:rFonts w:eastAsia="Times New Roman" w:cs="Times New Roman"/>
          <w:kern w:val="0"/>
          <w:sz w:val="28"/>
          <w:szCs w:val="28"/>
          <w:lang w:eastAsia="en-GB"/>
          <w14:ligatures w14:val="none"/>
        </w:rPr>
        <w:t>hash</w:t>
      </w:r>
      <w:r w:rsidRPr="00B76DC7">
        <w:rPr>
          <w:rFonts w:eastAsia="Times New Roman" w:cs="Courier New"/>
          <w:kern w:val="0"/>
          <w:sz w:val="28"/>
          <w:szCs w:val="28"/>
          <w:lang w:eastAsia="en-GB"/>
          <w14:ligatures w14:val="none"/>
        </w:rPr>
        <w:t>(</w:t>
      </w:r>
      <w:proofErr w:type="gramEnd"/>
      <w:r w:rsidRPr="00B76DC7">
        <w:rPr>
          <w:rFonts w:eastAsia="Times New Roman" w:cs="Courier New"/>
          <w:kern w:val="0"/>
          <w:sz w:val="28"/>
          <w:szCs w:val="28"/>
          <w:lang w:eastAsia="en-GB"/>
          <w14:ligatures w14:val="none"/>
        </w:rPr>
        <w:t>)</w:t>
      </w:r>
      <w:r w:rsidRPr="00B76DC7">
        <w:rPr>
          <w:rFonts w:eastAsia="Times New Roman" w:cs="Times New Roman"/>
          <w:kern w:val="0"/>
          <w:sz w:val="28"/>
          <w:szCs w:val="28"/>
          <w:lang w:eastAsia="en-GB"/>
          <w14:ligatures w14:val="none"/>
        </w:rPr>
        <w:t xml:space="preserve"> rather than stored in plain text [14]. Input validation should also be applied to names, emails, telephone numbers and booking dates. Database permissions should follow the principle of least privilege, ensuring that the application only receives the access it requires [15].</w:t>
      </w:r>
    </w:p>
    <w:p w14:paraId="582410E4" w14:textId="77777777" w:rsidR="009C0813" w:rsidRPr="00B76DC7" w:rsidRDefault="003C7F30" w:rsidP="009C0813">
      <w:pPr>
        <w:keepNext/>
        <w:spacing w:before="100" w:beforeAutospacing="1" w:after="100" w:afterAutospacing="1" w:line="240" w:lineRule="auto"/>
      </w:pPr>
      <w:r w:rsidRPr="00B76DC7">
        <w:rPr>
          <w:rFonts w:eastAsia="Times New Roman" w:cs="Times New Roman"/>
          <w:kern w:val="0"/>
          <w:sz w:val="28"/>
          <w:szCs w:val="28"/>
          <w:lang w:eastAsia="en-GB"/>
          <w14:ligatures w14:val="none"/>
        </w:rPr>
        <w:lastRenderedPageBreak/>
        <w:t xml:space="preserve"> </w:t>
      </w:r>
      <w:r w:rsidR="00234E7E" w:rsidRPr="00B76DC7">
        <w:rPr>
          <w:rFonts w:eastAsia="Times New Roman" w:cs="Times New Roman"/>
          <w:kern w:val="0"/>
          <w:sz w:val="28"/>
          <w:szCs w:val="28"/>
          <w:lang w:eastAsia="en-GB"/>
          <w14:ligatures w14:val="none"/>
        </w:rPr>
        <w:drawing>
          <wp:inline distT="0" distB="0" distL="0" distR="0" wp14:anchorId="3D286903" wp14:editId="16AC6115">
            <wp:extent cx="5731510" cy="2396490"/>
            <wp:effectExtent l="0" t="0" r="2540" b="3810"/>
            <wp:docPr id="1338636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636725" name=""/>
                    <pic:cNvPicPr/>
                  </pic:nvPicPr>
                  <pic:blipFill>
                    <a:blip r:embed="rId20"/>
                    <a:stretch>
                      <a:fillRect/>
                    </a:stretch>
                  </pic:blipFill>
                  <pic:spPr>
                    <a:xfrm>
                      <a:off x="0" y="0"/>
                      <a:ext cx="5731510" cy="2396490"/>
                    </a:xfrm>
                    <a:prstGeom prst="rect">
                      <a:avLst/>
                    </a:prstGeom>
                  </pic:spPr>
                </pic:pic>
              </a:graphicData>
            </a:graphic>
          </wp:inline>
        </w:drawing>
      </w:r>
    </w:p>
    <w:p w14:paraId="65A3DFBF" w14:textId="002087FC" w:rsidR="003C7F30" w:rsidRPr="00B76DC7" w:rsidRDefault="009C0813" w:rsidP="009C0813">
      <w:pPr>
        <w:pStyle w:val="Caption"/>
        <w:rPr>
          <w:rFonts w:eastAsia="Times New Roman" w:cs="Times New Roman"/>
          <w:kern w:val="0"/>
          <w:sz w:val="28"/>
          <w:szCs w:val="28"/>
          <w:lang w:eastAsia="en-GB"/>
          <w14:ligatures w14:val="none"/>
        </w:rPr>
      </w:pPr>
      <w:r w:rsidRPr="00B76DC7">
        <w:t xml:space="preserve">Figure </w:t>
      </w:r>
      <w:fldSimple w:instr=" SEQ Figure \* ARABIC ">
        <w:r w:rsidR="00A339C4" w:rsidRPr="00B76DC7">
          <w:rPr>
            <w:noProof/>
          </w:rPr>
          <w:t>15</w:t>
        </w:r>
      </w:fldSimple>
      <w:r w:rsidR="00D07832" w:rsidRPr="00B76DC7">
        <w:t xml:space="preserve">: the screenshot of </w:t>
      </w:r>
      <w:r w:rsidR="00655E5F" w:rsidRPr="00B76DC7">
        <w:t>wrong login details</w:t>
      </w:r>
    </w:p>
    <w:p w14:paraId="27BD4AA2" w14:textId="77777777" w:rsidR="009C0813" w:rsidRPr="00B76DC7" w:rsidRDefault="00E02E02" w:rsidP="009C0813">
      <w:pPr>
        <w:keepNext/>
        <w:spacing w:before="100" w:beforeAutospacing="1" w:after="100" w:afterAutospacing="1" w:line="240" w:lineRule="auto"/>
      </w:pPr>
      <w:r w:rsidRPr="00B76DC7">
        <w:rPr>
          <w:rFonts w:eastAsia="Times New Roman" w:cs="Times New Roman"/>
          <w:kern w:val="0"/>
          <w:sz w:val="28"/>
          <w:szCs w:val="28"/>
          <w:lang w:eastAsia="en-GB"/>
          <w14:ligatures w14:val="none"/>
        </w:rPr>
        <w:drawing>
          <wp:inline distT="0" distB="0" distL="0" distR="0" wp14:anchorId="2FBED20E" wp14:editId="39509F87">
            <wp:extent cx="5731510" cy="4001135"/>
            <wp:effectExtent l="0" t="0" r="2540" b="0"/>
            <wp:docPr id="849018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018403" name=""/>
                    <pic:cNvPicPr/>
                  </pic:nvPicPr>
                  <pic:blipFill>
                    <a:blip r:embed="rId21"/>
                    <a:stretch>
                      <a:fillRect/>
                    </a:stretch>
                  </pic:blipFill>
                  <pic:spPr>
                    <a:xfrm>
                      <a:off x="0" y="0"/>
                      <a:ext cx="5731510" cy="4001135"/>
                    </a:xfrm>
                    <a:prstGeom prst="rect">
                      <a:avLst/>
                    </a:prstGeom>
                  </pic:spPr>
                </pic:pic>
              </a:graphicData>
            </a:graphic>
          </wp:inline>
        </w:drawing>
      </w:r>
    </w:p>
    <w:p w14:paraId="40C09605" w14:textId="55F15AD3" w:rsidR="001201B2" w:rsidRPr="00B76DC7" w:rsidRDefault="009C0813" w:rsidP="009C0813">
      <w:pPr>
        <w:pStyle w:val="Caption"/>
        <w:rPr>
          <w:rFonts w:eastAsia="Times New Roman" w:cs="Times New Roman"/>
          <w:kern w:val="0"/>
          <w:sz w:val="28"/>
          <w:szCs w:val="28"/>
          <w:lang w:eastAsia="en-GB"/>
          <w14:ligatures w14:val="none"/>
        </w:rPr>
      </w:pPr>
      <w:r w:rsidRPr="00B76DC7">
        <w:t xml:space="preserve">Figure </w:t>
      </w:r>
      <w:fldSimple w:instr=" SEQ Figure \* ARABIC ">
        <w:r w:rsidR="00A339C4" w:rsidRPr="00B76DC7">
          <w:rPr>
            <w:noProof/>
          </w:rPr>
          <w:t>16</w:t>
        </w:r>
      </w:fldSimple>
      <w:r w:rsidR="00BC6A30" w:rsidRPr="00B76DC7">
        <w:t>:</w:t>
      </w:r>
      <w:r w:rsidR="008E6A6F" w:rsidRPr="00B76DC7">
        <w:t xml:space="preserve"> </w:t>
      </w:r>
      <w:r w:rsidR="008E2559" w:rsidRPr="00B76DC7">
        <w:t xml:space="preserve">Users </w:t>
      </w:r>
      <w:r w:rsidR="0097215A" w:rsidRPr="00B76DC7">
        <w:t>b</w:t>
      </w:r>
      <w:r w:rsidR="008E6A6F" w:rsidRPr="00B76DC7">
        <w:t>ooking</w:t>
      </w:r>
      <w:r w:rsidR="00BC6A30" w:rsidRPr="00B76DC7">
        <w:t xml:space="preserve"> </w:t>
      </w:r>
      <w:r w:rsidR="008E6A6F" w:rsidRPr="00B76DC7">
        <w:t>login</w:t>
      </w:r>
      <w:r w:rsidR="008E2559" w:rsidRPr="00B76DC7">
        <w:t xml:space="preserve"> </w:t>
      </w:r>
      <w:r w:rsidR="008E6A6F" w:rsidRPr="00B76DC7">
        <w:t>detail</w:t>
      </w:r>
      <w:r w:rsidR="008E2559" w:rsidRPr="00B76DC7">
        <w:t xml:space="preserve"> </w:t>
      </w:r>
      <w:r w:rsidR="0097215A" w:rsidRPr="00B76DC7">
        <w:t xml:space="preserve">on PHP. </w:t>
      </w:r>
    </w:p>
    <w:p w14:paraId="5FE8C7F5" w14:textId="77777777" w:rsidR="00A339C4" w:rsidRPr="00B76DC7" w:rsidRDefault="00234E7E" w:rsidP="00A339C4">
      <w:pPr>
        <w:keepNext/>
        <w:spacing w:before="100" w:beforeAutospacing="1" w:after="100" w:afterAutospacing="1" w:line="240" w:lineRule="auto"/>
      </w:pPr>
      <w:r w:rsidRPr="00B76DC7">
        <w:rPr>
          <w:rFonts w:eastAsia="Times New Roman" w:cs="Times New Roman"/>
          <w:kern w:val="0"/>
          <w:sz w:val="28"/>
          <w:szCs w:val="28"/>
          <w:lang w:eastAsia="en-GB"/>
          <w14:ligatures w14:val="none"/>
        </w:rPr>
        <w:lastRenderedPageBreak/>
        <w:drawing>
          <wp:inline distT="0" distB="0" distL="0" distR="0" wp14:anchorId="3E1A8595" wp14:editId="6184EF09">
            <wp:extent cx="5731510" cy="3037840"/>
            <wp:effectExtent l="0" t="0" r="2540" b="0"/>
            <wp:docPr id="686484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484717" name=""/>
                    <pic:cNvPicPr/>
                  </pic:nvPicPr>
                  <pic:blipFill>
                    <a:blip r:embed="rId22"/>
                    <a:stretch>
                      <a:fillRect/>
                    </a:stretch>
                  </pic:blipFill>
                  <pic:spPr>
                    <a:xfrm>
                      <a:off x="0" y="0"/>
                      <a:ext cx="5731510" cy="3037840"/>
                    </a:xfrm>
                    <a:prstGeom prst="rect">
                      <a:avLst/>
                    </a:prstGeom>
                  </pic:spPr>
                </pic:pic>
              </a:graphicData>
            </a:graphic>
          </wp:inline>
        </w:drawing>
      </w:r>
    </w:p>
    <w:p w14:paraId="2C3953E6" w14:textId="6FB33F6D" w:rsidR="00234E7E" w:rsidRPr="00B76DC7" w:rsidRDefault="00A339C4" w:rsidP="00A339C4">
      <w:pPr>
        <w:pStyle w:val="Caption"/>
        <w:rPr>
          <w:rFonts w:eastAsia="Times New Roman" w:cs="Times New Roman"/>
          <w:kern w:val="0"/>
          <w:sz w:val="28"/>
          <w:szCs w:val="28"/>
          <w:lang w:eastAsia="en-GB"/>
          <w14:ligatures w14:val="none"/>
        </w:rPr>
      </w:pPr>
      <w:r w:rsidRPr="00B76DC7">
        <w:t xml:space="preserve">Figure </w:t>
      </w:r>
      <w:fldSimple w:instr=" SEQ Figure \* ARABIC ">
        <w:r w:rsidRPr="00B76DC7">
          <w:rPr>
            <w:noProof/>
          </w:rPr>
          <w:t>17</w:t>
        </w:r>
      </w:fldSimple>
      <w:r w:rsidR="00137DB2" w:rsidRPr="00B76DC7">
        <w:t>: Users login detail and hash password on PHP page</w:t>
      </w:r>
      <w:r w:rsidR="00481D2D" w:rsidRPr="00B76DC7">
        <w:t>.</w:t>
      </w:r>
    </w:p>
    <w:p w14:paraId="4EB612F9" w14:textId="77777777" w:rsidR="008C4AAF" w:rsidRPr="00B76DC7" w:rsidRDefault="008C4AAF" w:rsidP="00A4660B">
      <w:pPr>
        <w:spacing w:before="100" w:beforeAutospacing="1" w:after="100" w:afterAutospacing="1" w:line="240" w:lineRule="auto"/>
        <w:rPr>
          <w:rFonts w:eastAsia="Times New Roman" w:cs="Times New Roman"/>
          <w:kern w:val="0"/>
          <w:lang w:eastAsia="en-GB"/>
          <w14:ligatures w14:val="none"/>
        </w:rPr>
      </w:pPr>
    </w:p>
    <w:p w14:paraId="2DA01926" w14:textId="77777777" w:rsidR="00A339C4" w:rsidRPr="00B76DC7" w:rsidRDefault="00A339C4" w:rsidP="00A4660B">
      <w:pPr>
        <w:spacing w:before="100" w:beforeAutospacing="1" w:after="100" w:afterAutospacing="1" w:line="240" w:lineRule="auto"/>
        <w:rPr>
          <w:rFonts w:eastAsia="Times New Roman" w:cs="Times New Roman"/>
          <w:b/>
          <w:bCs/>
          <w:kern w:val="0"/>
          <w:sz w:val="32"/>
          <w:szCs w:val="32"/>
          <w:lang w:eastAsia="en-GB"/>
          <w14:ligatures w14:val="none"/>
        </w:rPr>
      </w:pPr>
    </w:p>
    <w:p w14:paraId="35B1C9BD" w14:textId="0E249CCD" w:rsidR="007439EF" w:rsidRPr="00B76DC7" w:rsidRDefault="007439EF" w:rsidP="00B76DC7">
      <w:pPr>
        <w:pStyle w:val="Heading1"/>
        <w:rPr>
          <w:rFonts w:eastAsia="Times New Roman"/>
          <w:lang w:eastAsia="en-GB"/>
        </w:rPr>
      </w:pPr>
      <w:r w:rsidRPr="00B76DC7">
        <w:rPr>
          <w:rFonts w:eastAsia="Times New Roman"/>
          <w:lang w:eastAsia="en-GB"/>
        </w:rPr>
        <w:t>Conclusion</w:t>
      </w:r>
    </w:p>
    <w:p w14:paraId="009536E6" w14:textId="411E7BC8" w:rsidR="007439EF" w:rsidRPr="00B76DC7" w:rsidRDefault="007439EF" w:rsidP="007439EF">
      <w:pPr>
        <w:spacing w:before="100" w:beforeAutospacing="1" w:after="100" w:afterAutospacing="1" w:line="240" w:lineRule="auto"/>
        <w:rPr>
          <w:rFonts w:eastAsia="Times New Roman" w:cs="Times New Roman"/>
          <w:kern w:val="0"/>
          <w:sz w:val="28"/>
          <w:szCs w:val="28"/>
          <w:lang w:eastAsia="en-GB"/>
          <w14:ligatures w14:val="none"/>
        </w:rPr>
      </w:pPr>
      <w:r w:rsidRPr="00B76DC7">
        <w:rPr>
          <w:rFonts w:eastAsia="Times New Roman" w:cs="Times New Roman"/>
          <w:kern w:val="0"/>
          <w:sz w:val="28"/>
          <w:szCs w:val="28"/>
          <w:lang w:eastAsia="en-GB"/>
          <w14:ligatures w14:val="none"/>
        </w:rPr>
        <w:t xml:space="preserve">SQL Injection presents a significant risk to PHP/MySQL websites such as SwiftRide because it can expose or manipulate sensitive customer and booking information. Prepared statements, parameterised queries, input validation and output escaping provide important protection. However, security should be reviewed </w:t>
      </w:r>
      <w:proofErr w:type="gramStart"/>
      <w:r w:rsidR="004403D2" w:rsidRPr="00B76DC7">
        <w:rPr>
          <w:rFonts w:eastAsia="Times New Roman" w:cs="Times New Roman"/>
          <w:kern w:val="0"/>
          <w:sz w:val="28"/>
          <w:szCs w:val="28"/>
          <w:lang w:eastAsia="en-GB"/>
          <w14:ligatures w14:val="none"/>
        </w:rPr>
        <w:t>continuously</w:t>
      </w:r>
      <w:proofErr w:type="gramEnd"/>
      <w:r w:rsidRPr="00B76DC7">
        <w:rPr>
          <w:rFonts w:eastAsia="Times New Roman" w:cs="Times New Roman"/>
          <w:kern w:val="0"/>
          <w:sz w:val="28"/>
          <w:szCs w:val="28"/>
          <w:lang w:eastAsia="en-GB"/>
          <w14:ligatures w14:val="none"/>
        </w:rPr>
        <w:t xml:space="preserve"> and all database operations should follow secure coding practices. Controlled testing and documented results provide evidence that implemented security measures are effective while helping identify areas requiring further improvement</w:t>
      </w:r>
      <w:r w:rsidR="00152E73" w:rsidRPr="00B76DC7">
        <w:rPr>
          <w:rFonts w:eastAsia="Times New Roman" w:cs="Times New Roman"/>
          <w:kern w:val="0"/>
          <w:sz w:val="28"/>
          <w:szCs w:val="28"/>
          <w:lang w:eastAsia="en-GB"/>
          <w14:ligatures w14:val="none"/>
        </w:rPr>
        <w:t>.</w:t>
      </w:r>
    </w:p>
    <w:p w14:paraId="61D9D851" w14:textId="77777777" w:rsidR="00A64BD4" w:rsidRPr="00B76DC7" w:rsidRDefault="00A64BD4" w:rsidP="00D03BD3">
      <w:pPr>
        <w:spacing w:before="100" w:beforeAutospacing="1" w:after="100" w:afterAutospacing="1" w:line="240" w:lineRule="auto"/>
        <w:rPr>
          <w:rFonts w:eastAsia="Times New Roman" w:cs="Times New Roman"/>
          <w:kern w:val="0"/>
          <w:lang w:eastAsia="en-GB"/>
          <w14:ligatures w14:val="none"/>
        </w:rPr>
      </w:pPr>
    </w:p>
    <w:p w14:paraId="293C486E" w14:textId="77777777" w:rsidR="008A6982" w:rsidRPr="00B76DC7" w:rsidRDefault="008A6982" w:rsidP="008A6982">
      <w:pPr>
        <w:spacing w:before="100" w:beforeAutospacing="1" w:after="100" w:afterAutospacing="1" w:line="240" w:lineRule="auto"/>
        <w:outlineLvl w:val="2"/>
        <w:rPr>
          <w:rFonts w:eastAsia="Times New Roman" w:cs="Times New Roman"/>
          <w:b/>
          <w:bCs/>
          <w:kern w:val="0"/>
          <w:sz w:val="27"/>
          <w:szCs w:val="27"/>
          <w:lang w:eastAsia="en-GB"/>
          <w14:ligatures w14:val="none"/>
        </w:rPr>
      </w:pPr>
    </w:p>
    <w:p w14:paraId="4D9E8A63" w14:textId="4928A4F2" w:rsidR="008A6982" w:rsidRPr="00B76DC7" w:rsidRDefault="008A6982" w:rsidP="00B76DC7">
      <w:pPr>
        <w:pStyle w:val="Heading1"/>
        <w:rPr>
          <w:rFonts w:eastAsia="Times New Roman"/>
          <w:lang w:eastAsia="en-GB"/>
        </w:rPr>
      </w:pPr>
      <w:bookmarkStart w:id="7" w:name="_Toc236391143"/>
      <w:r w:rsidRPr="00B76DC7">
        <w:rPr>
          <w:rFonts w:eastAsia="Times New Roman"/>
          <w:lang w:eastAsia="en-GB"/>
        </w:rPr>
        <w:t>References</w:t>
      </w:r>
      <w:bookmarkEnd w:id="7"/>
    </w:p>
    <w:p w14:paraId="3C11BD58" w14:textId="77777777" w:rsidR="00802D76" w:rsidRPr="00B76DC7" w:rsidRDefault="00802D76" w:rsidP="00802D76">
      <w:pPr>
        <w:pStyle w:val="NormalWeb"/>
        <w:rPr>
          <w:rFonts w:asciiTheme="minorHAnsi" w:hAnsiTheme="minorHAnsi"/>
          <w:sz w:val="28"/>
          <w:szCs w:val="28"/>
        </w:rPr>
      </w:pPr>
      <w:r w:rsidRPr="00B76DC7">
        <w:rPr>
          <w:rFonts w:asciiTheme="minorHAnsi" w:hAnsiTheme="minorHAnsi"/>
          <w:b/>
          <w:bCs/>
          <w:sz w:val="28"/>
          <w:szCs w:val="28"/>
        </w:rPr>
        <w:t>[1]</w:t>
      </w:r>
      <w:r w:rsidRPr="00B76DC7">
        <w:rPr>
          <w:rFonts w:asciiTheme="minorHAnsi" w:hAnsiTheme="minorHAnsi"/>
          <w:sz w:val="28"/>
          <w:szCs w:val="28"/>
        </w:rPr>
        <w:t xml:space="preserve"> OWASP Foundation, </w:t>
      </w:r>
      <w:r w:rsidRPr="00B76DC7">
        <w:rPr>
          <w:rFonts w:asciiTheme="minorHAnsi" w:hAnsiTheme="minorHAnsi"/>
          <w:i/>
          <w:iCs/>
          <w:sz w:val="28"/>
          <w:szCs w:val="28"/>
        </w:rPr>
        <w:t>OWASP Top 10: A03:2021 – Injection</w:t>
      </w:r>
      <w:r w:rsidRPr="00B76DC7">
        <w:rPr>
          <w:rFonts w:asciiTheme="minorHAnsi" w:hAnsiTheme="minorHAnsi"/>
          <w:sz w:val="28"/>
          <w:szCs w:val="28"/>
        </w:rPr>
        <w:t xml:space="preserve">, 2021. [Online]. Available: </w:t>
      </w:r>
      <w:hyperlink r:id="rId23" w:tgtFrame="_new" w:history="1">
        <w:r w:rsidRPr="00B76DC7">
          <w:rPr>
            <w:rStyle w:val="Hyperlink"/>
            <w:rFonts w:asciiTheme="minorHAnsi" w:hAnsiTheme="minorHAnsi"/>
            <w:sz w:val="28"/>
            <w:szCs w:val="28"/>
          </w:rPr>
          <w:t>https://owasp.org/Top10/A03_2021-Injection/</w:t>
        </w:r>
      </w:hyperlink>
      <w:r w:rsidRPr="00B76DC7">
        <w:rPr>
          <w:rFonts w:asciiTheme="minorHAnsi" w:hAnsiTheme="minorHAnsi"/>
          <w:sz w:val="28"/>
          <w:szCs w:val="28"/>
        </w:rPr>
        <w:t>. [Accessed: 31-Jul-2026].</w:t>
      </w:r>
    </w:p>
    <w:p w14:paraId="0F99AAF2" w14:textId="77777777" w:rsidR="00802D76" w:rsidRPr="00B76DC7" w:rsidRDefault="00802D76" w:rsidP="00802D76">
      <w:pPr>
        <w:pStyle w:val="NormalWeb"/>
        <w:rPr>
          <w:rFonts w:asciiTheme="minorHAnsi" w:hAnsiTheme="minorHAnsi"/>
          <w:sz w:val="28"/>
          <w:szCs w:val="28"/>
        </w:rPr>
      </w:pPr>
      <w:r w:rsidRPr="00B76DC7">
        <w:rPr>
          <w:rFonts w:asciiTheme="minorHAnsi" w:hAnsiTheme="minorHAnsi"/>
          <w:b/>
          <w:bCs/>
          <w:sz w:val="28"/>
          <w:szCs w:val="28"/>
        </w:rPr>
        <w:lastRenderedPageBreak/>
        <w:t>[2]</w:t>
      </w:r>
      <w:r w:rsidRPr="00B76DC7">
        <w:rPr>
          <w:rFonts w:asciiTheme="minorHAnsi" w:hAnsiTheme="minorHAnsi"/>
          <w:sz w:val="28"/>
          <w:szCs w:val="28"/>
        </w:rPr>
        <w:t xml:space="preserve"> OWASP Foundation, </w:t>
      </w:r>
      <w:r w:rsidRPr="00B76DC7">
        <w:rPr>
          <w:rFonts w:asciiTheme="minorHAnsi" w:hAnsiTheme="minorHAnsi"/>
          <w:i/>
          <w:iCs/>
          <w:sz w:val="28"/>
          <w:szCs w:val="28"/>
        </w:rPr>
        <w:t>SQL Injection Prevention Cheat Sheet</w:t>
      </w:r>
      <w:r w:rsidRPr="00B76DC7">
        <w:rPr>
          <w:rFonts w:asciiTheme="minorHAnsi" w:hAnsiTheme="minorHAnsi"/>
          <w:sz w:val="28"/>
          <w:szCs w:val="28"/>
        </w:rPr>
        <w:t xml:space="preserve">, OWASP Cheat Sheet Series, 2025. [Online]. Available: </w:t>
      </w:r>
      <w:hyperlink r:id="rId24" w:tgtFrame="_new" w:history="1">
        <w:r w:rsidRPr="00B76DC7">
          <w:rPr>
            <w:rStyle w:val="Hyperlink"/>
            <w:rFonts w:asciiTheme="minorHAnsi" w:hAnsiTheme="minorHAnsi"/>
            <w:sz w:val="28"/>
            <w:szCs w:val="28"/>
          </w:rPr>
          <w:t>https://cheatsheetseries.owasp.org/cheatsheets/SQL_Injection_Prevention_Cheat_Sheet.html</w:t>
        </w:r>
      </w:hyperlink>
      <w:r w:rsidRPr="00B76DC7">
        <w:rPr>
          <w:rFonts w:asciiTheme="minorHAnsi" w:hAnsiTheme="minorHAnsi"/>
          <w:sz w:val="28"/>
          <w:szCs w:val="28"/>
        </w:rPr>
        <w:t>. [Accessed: 31-Jul-2026].</w:t>
      </w:r>
    </w:p>
    <w:p w14:paraId="153FAE74" w14:textId="77777777" w:rsidR="00802D76" w:rsidRPr="00B76DC7" w:rsidRDefault="00802D76" w:rsidP="00802D76">
      <w:pPr>
        <w:pStyle w:val="NormalWeb"/>
        <w:rPr>
          <w:rFonts w:asciiTheme="minorHAnsi" w:hAnsiTheme="minorHAnsi"/>
          <w:sz w:val="28"/>
          <w:szCs w:val="28"/>
        </w:rPr>
      </w:pPr>
      <w:r w:rsidRPr="00B76DC7">
        <w:rPr>
          <w:rFonts w:asciiTheme="minorHAnsi" w:hAnsiTheme="minorHAnsi"/>
          <w:b/>
          <w:bCs/>
          <w:sz w:val="28"/>
          <w:szCs w:val="28"/>
        </w:rPr>
        <w:t>[3]</w:t>
      </w:r>
      <w:r w:rsidRPr="00B76DC7">
        <w:rPr>
          <w:rFonts w:asciiTheme="minorHAnsi" w:hAnsiTheme="minorHAnsi"/>
          <w:sz w:val="28"/>
          <w:szCs w:val="28"/>
        </w:rPr>
        <w:t xml:space="preserve"> S. Neupane, </w:t>
      </w:r>
      <w:r w:rsidRPr="00B76DC7">
        <w:rPr>
          <w:rFonts w:asciiTheme="minorHAnsi" w:hAnsiTheme="minorHAnsi"/>
          <w:i/>
          <w:iCs/>
          <w:sz w:val="28"/>
          <w:szCs w:val="28"/>
        </w:rPr>
        <w:t>Detecting and Mitigating SQL Injection Vulnerabilities in Web Applications</w:t>
      </w:r>
      <w:r w:rsidRPr="00B76DC7">
        <w:rPr>
          <w:rFonts w:asciiTheme="minorHAnsi" w:hAnsiTheme="minorHAnsi"/>
          <w:sz w:val="28"/>
          <w:szCs w:val="28"/>
        </w:rPr>
        <w:t xml:space="preserve">, </w:t>
      </w:r>
      <w:proofErr w:type="spellStart"/>
      <w:r w:rsidRPr="00B76DC7">
        <w:rPr>
          <w:rFonts w:asciiTheme="minorHAnsi" w:hAnsiTheme="minorHAnsi"/>
          <w:sz w:val="28"/>
          <w:szCs w:val="28"/>
        </w:rPr>
        <w:t>arXiv</w:t>
      </w:r>
      <w:proofErr w:type="spellEnd"/>
      <w:r w:rsidRPr="00B76DC7">
        <w:rPr>
          <w:rFonts w:asciiTheme="minorHAnsi" w:hAnsiTheme="minorHAnsi"/>
          <w:sz w:val="28"/>
          <w:szCs w:val="28"/>
        </w:rPr>
        <w:t xml:space="preserve">, 2025. [Online]. Available: </w:t>
      </w:r>
      <w:hyperlink r:id="rId25" w:tgtFrame="_new" w:history="1">
        <w:r w:rsidRPr="00B76DC7">
          <w:rPr>
            <w:rStyle w:val="Hyperlink"/>
            <w:rFonts w:asciiTheme="minorHAnsi" w:hAnsiTheme="minorHAnsi"/>
            <w:sz w:val="28"/>
            <w:szCs w:val="28"/>
          </w:rPr>
          <w:t>https://arxiv.org/</w:t>
        </w:r>
      </w:hyperlink>
      <w:r w:rsidRPr="00B76DC7">
        <w:rPr>
          <w:rFonts w:asciiTheme="minorHAnsi" w:hAnsiTheme="minorHAnsi"/>
          <w:sz w:val="28"/>
          <w:szCs w:val="28"/>
        </w:rPr>
        <w:t>. [Accessed: 31-Jul-2026].</w:t>
      </w:r>
    </w:p>
    <w:p w14:paraId="471455E2" w14:textId="77777777" w:rsidR="00802D76" w:rsidRPr="00B76DC7" w:rsidRDefault="00802D76" w:rsidP="00802D76">
      <w:pPr>
        <w:pStyle w:val="NormalWeb"/>
        <w:rPr>
          <w:rFonts w:asciiTheme="minorHAnsi" w:hAnsiTheme="minorHAnsi"/>
          <w:sz w:val="28"/>
          <w:szCs w:val="28"/>
        </w:rPr>
      </w:pPr>
      <w:r w:rsidRPr="00B76DC7">
        <w:rPr>
          <w:rFonts w:asciiTheme="minorHAnsi" w:hAnsiTheme="minorHAnsi"/>
          <w:b/>
          <w:bCs/>
          <w:sz w:val="28"/>
          <w:szCs w:val="28"/>
        </w:rPr>
        <w:t>[4]</w:t>
      </w:r>
      <w:r w:rsidRPr="00B76DC7">
        <w:rPr>
          <w:rFonts w:asciiTheme="minorHAnsi" w:hAnsiTheme="minorHAnsi"/>
          <w:sz w:val="28"/>
          <w:szCs w:val="28"/>
        </w:rPr>
        <w:t xml:space="preserve"> MITRE Corporation, </w:t>
      </w:r>
      <w:r w:rsidRPr="00B76DC7">
        <w:rPr>
          <w:rFonts w:asciiTheme="minorHAnsi" w:hAnsiTheme="minorHAnsi"/>
          <w:i/>
          <w:iCs/>
          <w:sz w:val="28"/>
          <w:szCs w:val="28"/>
        </w:rPr>
        <w:t>CWE-89: Improper Neutralization of Special Elements used in an SQL Command ('SQL Injection')</w:t>
      </w:r>
      <w:r w:rsidRPr="00B76DC7">
        <w:rPr>
          <w:rFonts w:asciiTheme="minorHAnsi" w:hAnsiTheme="minorHAnsi"/>
          <w:sz w:val="28"/>
          <w:szCs w:val="28"/>
        </w:rPr>
        <w:t xml:space="preserve">, Common Weakness Enumeration, 2025. [Online]. Available: </w:t>
      </w:r>
      <w:hyperlink r:id="rId26" w:tgtFrame="_new" w:history="1">
        <w:r w:rsidRPr="00B76DC7">
          <w:rPr>
            <w:rStyle w:val="Hyperlink"/>
            <w:rFonts w:asciiTheme="minorHAnsi" w:hAnsiTheme="minorHAnsi"/>
            <w:sz w:val="28"/>
            <w:szCs w:val="28"/>
          </w:rPr>
          <w:t>https://cwe.mitre.org/data/definitions/89.html</w:t>
        </w:r>
      </w:hyperlink>
      <w:r w:rsidRPr="00B76DC7">
        <w:rPr>
          <w:rFonts w:asciiTheme="minorHAnsi" w:hAnsiTheme="minorHAnsi"/>
          <w:sz w:val="28"/>
          <w:szCs w:val="28"/>
        </w:rPr>
        <w:t>. [Accessed: 31-Jul-2026].</w:t>
      </w:r>
    </w:p>
    <w:p w14:paraId="722F8C5A" w14:textId="77777777" w:rsidR="00802D76" w:rsidRPr="00B76DC7" w:rsidRDefault="00802D76" w:rsidP="00802D76">
      <w:pPr>
        <w:pStyle w:val="NormalWeb"/>
        <w:rPr>
          <w:rFonts w:asciiTheme="minorHAnsi" w:hAnsiTheme="minorHAnsi"/>
          <w:sz w:val="28"/>
          <w:szCs w:val="28"/>
        </w:rPr>
      </w:pPr>
      <w:r w:rsidRPr="00B76DC7">
        <w:rPr>
          <w:rFonts w:asciiTheme="minorHAnsi" w:hAnsiTheme="minorHAnsi"/>
          <w:b/>
          <w:bCs/>
          <w:sz w:val="28"/>
          <w:szCs w:val="28"/>
        </w:rPr>
        <w:t>[5]</w:t>
      </w:r>
      <w:r w:rsidRPr="00B76DC7">
        <w:rPr>
          <w:rFonts w:asciiTheme="minorHAnsi" w:hAnsiTheme="minorHAnsi"/>
          <w:sz w:val="28"/>
          <w:szCs w:val="28"/>
        </w:rPr>
        <w:t xml:space="preserve"> K. Scarfone, M. Sapucaya and D. Dodson, </w:t>
      </w:r>
      <w:r w:rsidRPr="00B76DC7">
        <w:rPr>
          <w:rFonts w:asciiTheme="minorHAnsi" w:hAnsiTheme="minorHAnsi"/>
          <w:i/>
          <w:iCs/>
          <w:sz w:val="28"/>
          <w:szCs w:val="28"/>
        </w:rPr>
        <w:t>Secure Software Development Framework (SSDF) Version 1.1: Recommendations for Mitigating the Risk of Software Vulnerabilities</w:t>
      </w:r>
      <w:r w:rsidRPr="00B76DC7">
        <w:rPr>
          <w:rFonts w:asciiTheme="minorHAnsi" w:hAnsiTheme="minorHAnsi"/>
          <w:sz w:val="28"/>
          <w:szCs w:val="28"/>
        </w:rPr>
        <w:t xml:space="preserve">, NIST Special Publication 800-218. Gaithersburg, MD, USA: National Institute of Standards and Technology, 2022. [Online]. Available: </w:t>
      </w:r>
      <w:hyperlink r:id="rId27" w:tgtFrame="_new" w:history="1">
        <w:r w:rsidRPr="00B76DC7">
          <w:rPr>
            <w:rStyle w:val="Hyperlink"/>
            <w:rFonts w:asciiTheme="minorHAnsi" w:hAnsiTheme="minorHAnsi"/>
            <w:sz w:val="28"/>
            <w:szCs w:val="28"/>
          </w:rPr>
          <w:t>https://csrc.nist.gov/publications/detail/sp/800-218/final</w:t>
        </w:r>
      </w:hyperlink>
      <w:r w:rsidRPr="00B76DC7">
        <w:rPr>
          <w:rFonts w:asciiTheme="minorHAnsi" w:hAnsiTheme="minorHAnsi"/>
          <w:sz w:val="28"/>
          <w:szCs w:val="28"/>
        </w:rPr>
        <w:t>. [Accessed: 31-Jul-2026].</w:t>
      </w:r>
    </w:p>
    <w:p w14:paraId="25283CF4" w14:textId="77777777" w:rsidR="00802D76" w:rsidRPr="00B76DC7" w:rsidRDefault="00802D76" w:rsidP="00802D76">
      <w:pPr>
        <w:pStyle w:val="NormalWeb"/>
        <w:rPr>
          <w:rFonts w:asciiTheme="minorHAnsi" w:hAnsiTheme="minorHAnsi"/>
          <w:sz w:val="28"/>
          <w:szCs w:val="28"/>
        </w:rPr>
      </w:pPr>
      <w:r w:rsidRPr="00B76DC7">
        <w:rPr>
          <w:rFonts w:asciiTheme="minorHAnsi" w:hAnsiTheme="minorHAnsi"/>
          <w:b/>
          <w:bCs/>
          <w:sz w:val="28"/>
          <w:szCs w:val="28"/>
        </w:rPr>
        <w:t>[6]</w:t>
      </w:r>
      <w:r w:rsidRPr="00B76DC7">
        <w:rPr>
          <w:rFonts w:asciiTheme="minorHAnsi" w:hAnsiTheme="minorHAnsi"/>
          <w:sz w:val="28"/>
          <w:szCs w:val="28"/>
        </w:rPr>
        <w:t xml:space="preserve"> MITRE Corporation, </w:t>
      </w:r>
      <w:r w:rsidRPr="00B76DC7">
        <w:rPr>
          <w:rFonts w:asciiTheme="minorHAnsi" w:hAnsiTheme="minorHAnsi"/>
          <w:i/>
          <w:iCs/>
          <w:sz w:val="28"/>
          <w:szCs w:val="28"/>
        </w:rPr>
        <w:t>CWE-89: Improper Neutralization of Special Elements used in an SQL Command ('SQL Injection') – Potential Mitigations</w:t>
      </w:r>
      <w:r w:rsidRPr="00B76DC7">
        <w:rPr>
          <w:rFonts w:asciiTheme="minorHAnsi" w:hAnsiTheme="minorHAnsi"/>
          <w:sz w:val="28"/>
          <w:szCs w:val="28"/>
        </w:rPr>
        <w:t xml:space="preserve">, Common Weakness Enumeration, 2025. [Online]. Available: </w:t>
      </w:r>
      <w:hyperlink r:id="rId28" w:tgtFrame="_new" w:history="1">
        <w:r w:rsidRPr="00B76DC7">
          <w:rPr>
            <w:rStyle w:val="Hyperlink"/>
            <w:rFonts w:asciiTheme="minorHAnsi" w:hAnsiTheme="minorHAnsi"/>
            <w:sz w:val="28"/>
            <w:szCs w:val="28"/>
          </w:rPr>
          <w:t>https://cwe.mitre.org/data/definitions/89.html</w:t>
        </w:r>
      </w:hyperlink>
      <w:r w:rsidRPr="00B76DC7">
        <w:rPr>
          <w:rFonts w:asciiTheme="minorHAnsi" w:hAnsiTheme="minorHAnsi"/>
          <w:sz w:val="28"/>
          <w:szCs w:val="28"/>
        </w:rPr>
        <w:t>. [Accessed: 31-Jul-2026].</w:t>
      </w:r>
    </w:p>
    <w:p w14:paraId="13B7119E" w14:textId="77777777" w:rsidR="00802D76" w:rsidRPr="00B76DC7" w:rsidRDefault="00802D76" w:rsidP="00802D76">
      <w:pPr>
        <w:pStyle w:val="NormalWeb"/>
        <w:rPr>
          <w:rFonts w:asciiTheme="minorHAnsi" w:hAnsiTheme="minorHAnsi"/>
          <w:sz w:val="28"/>
          <w:szCs w:val="28"/>
        </w:rPr>
      </w:pPr>
      <w:r w:rsidRPr="00B76DC7">
        <w:rPr>
          <w:rFonts w:asciiTheme="minorHAnsi" w:hAnsiTheme="minorHAnsi"/>
          <w:b/>
          <w:bCs/>
          <w:sz w:val="28"/>
          <w:szCs w:val="28"/>
        </w:rPr>
        <w:t>[7]</w:t>
      </w:r>
      <w:r w:rsidRPr="00B76DC7">
        <w:rPr>
          <w:rFonts w:asciiTheme="minorHAnsi" w:hAnsiTheme="minorHAnsi"/>
          <w:sz w:val="28"/>
          <w:szCs w:val="28"/>
        </w:rPr>
        <w:t xml:space="preserve"> Oracle Corporation, </w:t>
      </w:r>
      <w:r w:rsidRPr="00B76DC7">
        <w:rPr>
          <w:rFonts w:asciiTheme="minorHAnsi" w:hAnsiTheme="minorHAnsi"/>
          <w:i/>
          <w:iCs/>
          <w:sz w:val="28"/>
          <w:szCs w:val="28"/>
        </w:rPr>
        <w:t>MySQL 8.4 Reference Manual – Prepared Statements</w:t>
      </w:r>
      <w:r w:rsidRPr="00B76DC7">
        <w:rPr>
          <w:rFonts w:asciiTheme="minorHAnsi" w:hAnsiTheme="minorHAnsi"/>
          <w:sz w:val="28"/>
          <w:szCs w:val="28"/>
        </w:rPr>
        <w:t xml:space="preserve">, 2025. [Online]. Available: </w:t>
      </w:r>
      <w:hyperlink r:id="rId29" w:tgtFrame="_new" w:history="1">
        <w:r w:rsidRPr="00B76DC7">
          <w:rPr>
            <w:rStyle w:val="Hyperlink"/>
            <w:rFonts w:asciiTheme="minorHAnsi" w:hAnsiTheme="minorHAnsi"/>
            <w:sz w:val="28"/>
            <w:szCs w:val="28"/>
          </w:rPr>
          <w:t>https://dev.mysql.com/doc/refman/8.4/en/sql-prepared-statements.html</w:t>
        </w:r>
      </w:hyperlink>
      <w:r w:rsidRPr="00B76DC7">
        <w:rPr>
          <w:rFonts w:asciiTheme="minorHAnsi" w:hAnsiTheme="minorHAnsi"/>
          <w:sz w:val="28"/>
          <w:szCs w:val="28"/>
        </w:rPr>
        <w:t>. [Accessed: 31-Jul-2026].</w:t>
      </w:r>
    </w:p>
    <w:p w14:paraId="712B9DFB" w14:textId="77777777" w:rsidR="00802D76" w:rsidRPr="00B76DC7" w:rsidRDefault="00802D76" w:rsidP="00802D76">
      <w:pPr>
        <w:pStyle w:val="NormalWeb"/>
        <w:rPr>
          <w:rFonts w:asciiTheme="minorHAnsi" w:hAnsiTheme="minorHAnsi"/>
          <w:sz w:val="28"/>
          <w:szCs w:val="28"/>
        </w:rPr>
      </w:pPr>
      <w:r w:rsidRPr="00B76DC7">
        <w:rPr>
          <w:rFonts w:asciiTheme="minorHAnsi" w:hAnsiTheme="minorHAnsi"/>
          <w:b/>
          <w:bCs/>
          <w:sz w:val="28"/>
          <w:szCs w:val="28"/>
        </w:rPr>
        <w:t>[8]</w:t>
      </w:r>
      <w:r w:rsidRPr="00B76DC7">
        <w:rPr>
          <w:rFonts w:asciiTheme="minorHAnsi" w:hAnsiTheme="minorHAnsi"/>
          <w:sz w:val="28"/>
          <w:szCs w:val="28"/>
        </w:rPr>
        <w:t xml:space="preserve"> W. G. J. </w:t>
      </w:r>
      <w:proofErr w:type="spellStart"/>
      <w:r w:rsidRPr="00B76DC7">
        <w:rPr>
          <w:rFonts w:asciiTheme="minorHAnsi" w:hAnsiTheme="minorHAnsi"/>
          <w:sz w:val="28"/>
          <w:szCs w:val="28"/>
        </w:rPr>
        <w:t>Halfond</w:t>
      </w:r>
      <w:proofErr w:type="spellEnd"/>
      <w:r w:rsidRPr="00B76DC7">
        <w:rPr>
          <w:rFonts w:asciiTheme="minorHAnsi" w:hAnsiTheme="minorHAnsi"/>
          <w:sz w:val="28"/>
          <w:szCs w:val="28"/>
        </w:rPr>
        <w:t xml:space="preserve">, J. Viegas and A. Orso, "A Classification of SQL-Injection Attacks and Countermeasures," </w:t>
      </w:r>
      <w:r w:rsidRPr="00B76DC7">
        <w:rPr>
          <w:rFonts w:asciiTheme="minorHAnsi" w:hAnsiTheme="minorHAnsi"/>
          <w:i/>
          <w:iCs/>
          <w:sz w:val="28"/>
          <w:szCs w:val="28"/>
        </w:rPr>
        <w:t>Proceedings of the IEEE International Symposium on Secure Software Engineering</w:t>
      </w:r>
      <w:r w:rsidRPr="00B76DC7">
        <w:rPr>
          <w:rFonts w:asciiTheme="minorHAnsi" w:hAnsiTheme="minorHAnsi"/>
          <w:sz w:val="28"/>
          <w:szCs w:val="28"/>
        </w:rPr>
        <w:t>, pp. 13–15, 2006.</w:t>
      </w:r>
    </w:p>
    <w:p w14:paraId="3158A03E" w14:textId="77777777" w:rsidR="00802D76" w:rsidRPr="00B76DC7" w:rsidRDefault="00802D76" w:rsidP="00802D76">
      <w:pPr>
        <w:pStyle w:val="NormalWeb"/>
        <w:rPr>
          <w:rFonts w:asciiTheme="minorHAnsi" w:hAnsiTheme="minorHAnsi"/>
          <w:sz w:val="28"/>
          <w:szCs w:val="28"/>
        </w:rPr>
      </w:pPr>
      <w:r w:rsidRPr="00B76DC7">
        <w:rPr>
          <w:rFonts w:asciiTheme="minorHAnsi" w:hAnsiTheme="minorHAnsi"/>
          <w:b/>
          <w:bCs/>
          <w:sz w:val="28"/>
          <w:szCs w:val="28"/>
        </w:rPr>
        <w:t>Note:</w:t>
      </w:r>
      <w:r w:rsidRPr="00B76DC7">
        <w:rPr>
          <w:rFonts w:asciiTheme="minorHAnsi" w:hAnsiTheme="minorHAnsi"/>
          <w:sz w:val="28"/>
          <w:szCs w:val="28"/>
        </w:rPr>
        <w:t xml:space="preserve"> This is the correct publication information. Although it is older, it is still one of the most widely cited academic papers on SQL injection. It should </w:t>
      </w:r>
      <w:r w:rsidRPr="00B76DC7">
        <w:rPr>
          <w:rFonts w:asciiTheme="minorHAnsi" w:hAnsiTheme="minorHAnsi"/>
          <w:b/>
          <w:bCs/>
          <w:sz w:val="28"/>
          <w:szCs w:val="28"/>
        </w:rPr>
        <w:t>not</w:t>
      </w:r>
      <w:r w:rsidRPr="00B76DC7">
        <w:rPr>
          <w:rFonts w:asciiTheme="minorHAnsi" w:hAnsiTheme="minorHAnsi"/>
          <w:sz w:val="28"/>
          <w:szCs w:val="28"/>
        </w:rPr>
        <w:t xml:space="preserve"> be cited as 2021.</w:t>
      </w:r>
    </w:p>
    <w:p w14:paraId="30084051" w14:textId="77777777" w:rsidR="00802D76" w:rsidRPr="00B76DC7" w:rsidRDefault="00802D76" w:rsidP="00802D76">
      <w:pPr>
        <w:pStyle w:val="NormalWeb"/>
        <w:rPr>
          <w:rFonts w:asciiTheme="minorHAnsi" w:hAnsiTheme="minorHAnsi"/>
          <w:sz w:val="28"/>
          <w:szCs w:val="28"/>
        </w:rPr>
      </w:pPr>
      <w:r w:rsidRPr="00B76DC7">
        <w:rPr>
          <w:rFonts w:asciiTheme="minorHAnsi" w:hAnsiTheme="minorHAnsi"/>
          <w:b/>
          <w:bCs/>
          <w:sz w:val="28"/>
          <w:szCs w:val="28"/>
        </w:rPr>
        <w:lastRenderedPageBreak/>
        <w:t>[9]</w:t>
      </w:r>
      <w:r w:rsidRPr="00B76DC7">
        <w:rPr>
          <w:rFonts w:asciiTheme="minorHAnsi" w:hAnsiTheme="minorHAnsi"/>
          <w:sz w:val="28"/>
          <w:szCs w:val="28"/>
        </w:rPr>
        <w:t xml:space="preserve"> Microsoft, </w:t>
      </w:r>
      <w:r w:rsidRPr="00B76DC7">
        <w:rPr>
          <w:rFonts w:asciiTheme="minorHAnsi" w:hAnsiTheme="minorHAnsi"/>
          <w:i/>
          <w:iCs/>
          <w:sz w:val="28"/>
          <w:szCs w:val="28"/>
        </w:rPr>
        <w:t>Input Validation</w:t>
      </w:r>
      <w:r w:rsidRPr="00B76DC7">
        <w:rPr>
          <w:rFonts w:asciiTheme="minorHAnsi" w:hAnsiTheme="minorHAnsi"/>
          <w:sz w:val="28"/>
          <w:szCs w:val="28"/>
        </w:rPr>
        <w:t>, Microsoft Security Development Lifecycle, 2022. [Online]. Available: https://learn.microsoft.com/security/. [Accessed: 31-Jul-2026].</w:t>
      </w:r>
    </w:p>
    <w:p w14:paraId="47983C71" w14:textId="77777777" w:rsidR="00802D76" w:rsidRPr="00B76DC7" w:rsidRDefault="00802D76" w:rsidP="00802D76">
      <w:pPr>
        <w:pStyle w:val="NormalWeb"/>
        <w:rPr>
          <w:rFonts w:asciiTheme="minorHAnsi" w:hAnsiTheme="minorHAnsi"/>
          <w:sz w:val="28"/>
          <w:szCs w:val="28"/>
        </w:rPr>
      </w:pPr>
      <w:r w:rsidRPr="00B76DC7">
        <w:rPr>
          <w:rFonts w:asciiTheme="minorHAnsi" w:hAnsiTheme="minorHAnsi"/>
          <w:b/>
          <w:bCs/>
          <w:sz w:val="28"/>
          <w:szCs w:val="28"/>
        </w:rPr>
        <w:t>[10]</w:t>
      </w:r>
      <w:r w:rsidRPr="00B76DC7">
        <w:rPr>
          <w:rFonts w:asciiTheme="minorHAnsi" w:hAnsiTheme="minorHAnsi"/>
          <w:sz w:val="28"/>
          <w:szCs w:val="28"/>
        </w:rPr>
        <w:t xml:space="preserve"> K. Scarfone, M. </w:t>
      </w:r>
      <w:proofErr w:type="spellStart"/>
      <w:r w:rsidRPr="00B76DC7">
        <w:rPr>
          <w:rFonts w:asciiTheme="minorHAnsi" w:hAnsiTheme="minorHAnsi"/>
          <w:sz w:val="28"/>
          <w:szCs w:val="28"/>
        </w:rPr>
        <w:t>Souppaya</w:t>
      </w:r>
      <w:proofErr w:type="spellEnd"/>
      <w:r w:rsidRPr="00B76DC7">
        <w:rPr>
          <w:rFonts w:asciiTheme="minorHAnsi" w:hAnsiTheme="minorHAnsi"/>
          <w:sz w:val="28"/>
          <w:szCs w:val="28"/>
        </w:rPr>
        <w:t xml:space="preserve">, A. Cody and A. Orebaugh, </w:t>
      </w:r>
      <w:r w:rsidRPr="00B76DC7">
        <w:rPr>
          <w:rFonts w:asciiTheme="minorHAnsi" w:hAnsiTheme="minorHAnsi"/>
          <w:i/>
          <w:iCs/>
          <w:sz w:val="28"/>
          <w:szCs w:val="28"/>
        </w:rPr>
        <w:t>Technical Guide to Information Security Testing and Assessment</w:t>
      </w:r>
      <w:r w:rsidRPr="00B76DC7">
        <w:rPr>
          <w:rFonts w:asciiTheme="minorHAnsi" w:hAnsiTheme="minorHAnsi"/>
          <w:sz w:val="28"/>
          <w:szCs w:val="28"/>
        </w:rPr>
        <w:t>, NIST Special Publication 800-115. Gaithersburg, MD, USA: National Institute of Standards and Technology, 2008. [Online]. Available: https://csrc.nist.gov/publications/detail/sp/800-115/final. [Accessed: 31-Jul-2026].</w:t>
      </w:r>
    </w:p>
    <w:p w14:paraId="36538CCC" w14:textId="77777777" w:rsidR="00802D76" w:rsidRPr="00B76DC7" w:rsidRDefault="00802D76" w:rsidP="00802D76">
      <w:pPr>
        <w:pStyle w:val="NormalWeb"/>
        <w:rPr>
          <w:rFonts w:asciiTheme="minorHAnsi" w:hAnsiTheme="minorHAnsi"/>
          <w:sz w:val="28"/>
          <w:szCs w:val="28"/>
        </w:rPr>
      </w:pPr>
      <w:r w:rsidRPr="00B76DC7">
        <w:rPr>
          <w:rFonts w:asciiTheme="minorHAnsi" w:hAnsiTheme="minorHAnsi"/>
          <w:b/>
          <w:bCs/>
          <w:sz w:val="28"/>
          <w:szCs w:val="28"/>
        </w:rPr>
        <w:t>Note:</w:t>
      </w:r>
      <w:r w:rsidRPr="00B76DC7">
        <w:rPr>
          <w:rFonts w:asciiTheme="minorHAnsi" w:hAnsiTheme="minorHAnsi"/>
          <w:sz w:val="28"/>
          <w:szCs w:val="28"/>
        </w:rPr>
        <w:t xml:space="preserve"> SP 800-115 is officially from </w:t>
      </w:r>
      <w:r w:rsidRPr="00B76DC7">
        <w:rPr>
          <w:rFonts w:asciiTheme="minorHAnsi" w:hAnsiTheme="minorHAnsi"/>
          <w:b/>
          <w:bCs/>
          <w:sz w:val="28"/>
          <w:szCs w:val="28"/>
        </w:rPr>
        <w:t>2008</w:t>
      </w:r>
      <w:r w:rsidRPr="00B76DC7">
        <w:rPr>
          <w:rFonts w:asciiTheme="minorHAnsi" w:hAnsiTheme="minorHAnsi"/>
          <w:sz w:val="28"/>
          <w:szCs w:val="28"/>
        </w:rPr>
        <w:t>, not 2022.</w:t>
      </w:r>
    </w:p>
    <w:p w14:paraId="3E4D4E78" w14:textId="77777777" w:rsidR="00802D76" w:rsidRPr="00B76DC7" w:rsidRDefault="00802D76" w:rsidP="00802D76">
      <w:pPr>
        <w:pStyle w:val="NormalWeb"/>
        <w:rPr>
          <w:rFonts w:asciiTheme="minorHAnsi" w:hAnsiTheme="minorHAnsi"/>
          <w:sz w:val="28"/>
          <w:szCs w:val="28"/>
        </w:rPr>
      </w:pPr>
      <w:r w:rsidRPr="00B76DC7">
        <w:rPr>
          <w:rFonts w:asciiTheme="minorHAnsi" w:hAnsiTheme="minorHAnsi"/>
          <w:b/>
          <w:bCs/>
          <w:sz w:val="28"/>
          <w:szCs w:val="28"/>
        </w:rPr>
        <w:t>[11]</w:t>
      </w:r>
      <w:r w:rsidRPr="00B76DC7">
        <w:rPr>
          <w:rFonts w:asciiTheme="minorHAnsi" w:hAnsiTheme="minorHAnsi"/>
          <w:sz w:val="28"/>
          <w:szCs w:val="28"/>
        </w:rPr>
        <w:t xml:space="preserve"> </w:t>
      </w:r>
      <w:proofErr w:type="spellStart"/>
      <w:r w:rsidRPr="00B76DC7">
        <w:rPr>
          <w:rFonts w:asciiTheme="minorHAnsi" w:hAnsiTheme="minorHAnsi"/>
          <w:sz w:val="28"/>
          <w:szCs w:val="28"/>
        </w:rPr>
        <w:t>PortSwigger</w:t>
      </w:r>
      <w:proofErr w:type="spellEnd"/>
      <w:r w:rsidRPr="00B76DC7">
        <w:rPr>
          <w:rFonts w:asciiTheme="minorHAnsi" w:hAnsiTheme="minorHAnsi"/>
          <w:sz w:val="28"/>
          <w:szCs w:val="28"/>
        </w:rPr>
        <w:t xml:space="preserve"> Ltd., </w:t>
      </w:r>
      <w:r w:rsidRPr="00B76DC7">
        <w:rPr>
          <w:rFonts w:asciiTheme="minorHAnsi" w:hAnsiTheme="minorHAnsi"/>
          <w:i/>
          <w:iCs/>
          <w:sz w:val="28"/>
          <w:szCs w:val="28"/>
        </w:rPr>
        <w:t>SQL Injection</w:t>
      </w:r>
      <w:r w:rsidRPr="00B76DC7">
        <w:rPr>
          <w:rFonts w:asciiTheme="minorHAnsi" w:hAnsiTheme="minorHAnsi"/>
          <w:sz w:val="28"/>
          <w:szCs w:val="28"/>
        </w:rPr>
        <w:t xml:space="preserve">, Web Security Academy, 2025. [Online]. Available: </w:t>
      </w:r>
      <w:hyperlink r:id="rId30" w:tgtFrame="_new" w:history="1">
        <w:r w:rsidRPr="00B76DC7">
          <w:rPr>
            <w:rStyle w:val="Hyperlink"/>
            <w:rFonts w:asciiTheme="minorHAnsi" w:hAnsiTheme="minorHAnsi"/>
            <w:sz w:val="28"/>
            <w:szCs w:val="28"/>
          </w:rPr>
          <w:t>https://portswigger.net/web-security/sql-injection</w:t>
        </w:r>
      </w:hyperlink>
      <w:r w:rsidRPr="00B76DC7">
        <w:rPr>
          <w:rFonts w:asciiTheme="minorHAnsi" w:hAnsiTheme="minorHAnsi"/>
          <w:sz w:val="28"/>
          <w:szCs w:val="28"/>
        </w:rPr>
        <w:t>. [Accessed: 31-Jul-2026].</w:t>
      </w:r>
    </w:p>
    <w:p w14:paraId="36C81BB3" w14:textId="77777777" w:rsidR="00802D76" w:rsidRPr="00B76DC7" w:rsidRDefault="00802D76" w:rsidP="00802D76">
      <w:pPr>
        <w:pStyle w:val="NormalWeb"/>
        <w:rPr>
          <w:rFonts w:asciiTheme="minorHAnsi" w:hAnsiTheme="minorHAnsi"/>
          <w:sz w:val="28"/>
          <w:szCs w:val="28"/>
        </w:rPr>
      </w:pPr>
      <w:r w:rsidRPr="00B76DC7">
        <w:rPr>
          <w:rFonts w:asciiTheme="minorHAnsi" w:hAnsiTheme="minorHAnsi"/>
          <w:b/>
          <w:bCs/>
          <w:sz w:val="28"/>
          <w:szCs w:val="28"/>
        </w:rPr>
        <w:t>[12]</w:t>
      </w:r>
      <w:r w:rsidRPr="00B76DC7">
        <w:rPr>
          <w:rFonts w:asciiTheme="minorHAnsi" w:hAnsiTheme="minorHAnsi"/>
          <w:sz w:val="28"/>
          <w:szCs w:val="28"/>
        </w:rPr>
        <w:t xml:space="preserve"> OWASP Foundation, </w:t>
      </w:r>
      <w:r w:rsidRPr="00B76DC7">
        <w:rPr>
          <w:rFonts w:asciiTheme="minorHAnsi" w:hAnsiTheme="minorHAnsi"/>
          <w:i/>
          <w:iCs/>
          <w:sz w:val="28"/>
          <w:szCs w:val="28"/>
        </w:rPr>
        <w:t>OWASP Web Security Testing Guide</w:t>
      </w:r>
      <w:r w:rsidRPr="00B76DC7">
        <w:rPr>
          <w:rFonts w:asciiTheme="minorHAnsi" w:hAnsiTheme="minorHAnsi"/>
          <w:sz w:val="28"/>
          <w:szCs w:val="28"/>
        </w:rPr>
        <w:t xml:space="preserve">, 2025. [Online]. Available: </w:t>
      </w:r>
      <w:hyperlink r:id="rId31" w:tgtFrame="_new" w:history="1">
        <w:r w:rsidRPr="00B76DC7">
          <w:rPr>
            <w:rStyle w:val="Hyperlink"/>
            <w:rFonts w:asciiTheme="minorHAnsi" w:hAnsiTheme="minorHAnsi"/>
            <w:sz w:val="28"/>
            <w:szCs w:val="28"/>
          </w:rPr>
          <w:t>https://owasp.org/www-project-web-security-testing-guide/</w:t>
        </w:r>
      </w:hyperlink>
      <w:r w:rsidRPr="00B76DC7">
        <w:rPr>
          <w:rFonts w:asciiTheme="minorHAnsi" w:hAnsiTheme="minorHAnsi"/>
          <w:sz w:val="28"/>
          <w:szCs w:val="28"/>
        </w:rPr>
        <w:t>. [Accessed: 31-Jul-2026].</w:t>
      </w:r>
    </w:p>
    <w:p w14:paraId="35DB6E28" w14:textId="77777777" w:rsidR="00802D76" w:rsidRPr="00B76DC7" w:rsidRDefault="00802D76" w:rsidP="00802D76">
      <w:pPr>
        <w:pStyle w:val="NormalWeb"/>
        <w:rPr>
          <w:rFonts w:asciiTheme="minorHAnsi" w:hAnsiTheme="minorHAnsi"/>
          <w:sz w:val="28"/>
          <w:szCs w:val="28"/>
        </w:rPr>
      </w:pPr>
      <w:r w:rsidRPr="00B76DC7">
        <w:rPr>
          <w:rFonts w:asciiTheme="minorHAnsi" w:hAnsiTheme="minorHAnsi"/>
          <w:b/>
          <w:bCs/>
          <w:sz w:val="28"/>
          <w:szCs w:val="28"/>
        </w:rPr>
        <w:t>[13]</w:t>
      </w:r>
      <w:r w:rsidRPr="00B76DC7">
        <w:rPr>
          <w:rFonts w:asciiTheme="minorHAnsi" w:hAnsiTheme="minorHAnsi"/>
          <w:sz w:val="28"/>
          <w:szCs w:val="28"/>
        </w:rPr>
        <w:t xml:space="preserve"> Oracle Corporation, </w:t>
      </w:r>
      <w:r w:rsidRPr="00B76DC7">
        <w:rPr>
          <w:rFonts w:asciiTheme="minorHAnsi" w:hAnsiTheme="minorHAnsi"/>
          <w:i/>
          <w:iCs/>
          <w:sz w:val="28"/>
          <w:szCs w:val="28"/>
        </w:rPr>
        <w:t>MySQL 8.4 Reference Manual – Security Considerations for Prepared Statements</w:t>
      </w:r>
      <w:r w:rsidRPr="00B76DC7">
        <w:rPr>
          <w:rFonts w:asciiTheme="minorHAnsi" w:hAnsiTheme="minorHAnsi"/>
          <w:sz w:val="28"/>
          <w:szCs w:val="28"/>
        </w:rPr>
        <w:t xml:space="preserve">, 2025. [Online]. Available: </w:t>
      </w:r>
      <w:hyperlink r:id="rId32" w:tgtFrame="_new" w:history="1">
        <w:r w:rsidRPr="00B76DC7">
          <w:rPr>
            <w:rStyle w:val="Hyperlink"/>
            <w:rFonts w:asciiTheme="minorHAnsi" w:hAnsiTheme="minorHAnsi"/>
            <w:sz w:val="28"/>
            <w:szCs w:val="28"/>
          </w:rPr>
          <w:t>https://dev.mysql.com/doc/refman/8.4/en/sql-prepared-statements.html</w:t>
        </w:r>
      </w:hyperlink>
      <w:r w:rsidRPr="00B76DC7">
        <w:rPr>
          <w:rFonts w:asciiTheme="minorHAnsi" w:hAnsiTheme="minorHAnsi"/>
          <w:sz w:val="28"/>
          <w:szCs w:val="28"/>
        </w:rPr>
        <w:t>. [Accessed: 31-Jul-2026].</w:t>
      </w:r>
    </w:p>
    <w:p w14:paraId="3E1DBCFD" w14:textId="77777777" w:rsidR="00802D76" w:rsidRPr="00B76DC7" w:rsidRDefault="00802D76" w:rsidP="00802D76">
      <w:pPr>
        <w:pStyle w:val="NormalWeb"/>
        <w:rPr>
          <w:rFonts w:asciiTheme="minorHAnsi" w:hAnsiTheme="minorHAnsi"/>
          <w:sz w:val="28"/>
          <w:szCs w:val="28"/>
        </w:rPr>
      </w:pPr>
      <w:r w:rsidRPr="00B76DC7">
        <w:rPr>
          <w:rFonts w:asciiTheme="minorHAnsi" w:hAnsiTheme="minorHAnsi"/>
          <w:b/>
          <w:bCs/>
          <w:sz w:val="28"/>
          <w:szCs w:val="28"/>
        </w:rPr>
        <w:t>[14]</w:t>
      </w:r>
      <w:r w:rsidRPr="00B76DC7">
        <w:rPr>
          <w:rFonts w:asciiTheme="minorHAnsi" w:hAnsiTheme="minorHAnsi"/>
          <w:sz w:val="28"/>
          <w:szCs w:val="28"/>
        </w:rPr>
        <w:t xml:space="preserve"> PHP Documentation Group, </w:t>
      </w:r>
      <w:proofErr w:type="spellStart"/>
      <w:r w:rsidRPr="00B76DC7">
        <w:rPr>
          <w:rFonts w:asciiTheme="minorHAnsi" w:hAnsiTheme="minorHAnsi"/>
          <w:i/>
          <w:iCs/>
          <w:sz w:val="28"/>
          <w:szCs w:val="28"/>
        </w:rPr>
        <w:t>password_hash</w:t>
      </w:r>
      <w:proofErr w:type="spellEnd"/>
      <w:r w:rsidRPr="00B76DC7">
        <w:rPr>
          <w:rFonts w:asciiTheme="minorHAnsi" w:hAnsiTheme="minorHAnsi"/>
          <w:sz w:val="28"/>
          <w:szCs w:val="28"/>
        </w:rPr>
        <w:t xml:space="preserve">, PHP Manual, 2025. [Online]. Available: </w:t>
      </w:r>
      <w:hyperlink r:id="rId33" w:tgtFrame="_new" w:history="1">
        <w:r w:rsidRPr="00B76DC7">
          <w:rPr>
            <w:rStyle w:val="Hyperlink"/>
            <w:rFonts w:asciiTheme="minorHAnsi" w:hAnsiTheme="minorHAnsi"/>
            <w:sz w:val="28"/>
            <w:szCs w:val="28"/>
          </w:rPr>
          <w:t>https://www.php.net/manual/en/function.password-hash.php</w:t>
        </w:r>
      </w:hyperlink>
      <w:r w:rsidRPr="00B76DC7">
        <w:rPr>
          <w:rFonts w:asciiTheme="minorHAnsi" w:hAnsiTheme="minorHAnsi"/>
          <w:sz w:val="28"/>
          <w:szCs w:val="28"/>
        </w:rPr>
        <w:t>. [Accessed: 31-Jul-2026].</w:t>
      </w:r>
    </w:p>
    <w:p w14:paraId="15E80231" w14:textId="77777777" w:rsidR="00802D76" w:rsidRPr="00B76DC7" w:rsidRDefault="00802D76" w:rsidP="00802D76">
      <w:pPr>
        <w:pStyle w:val="NormalWeb"/>
        <w:rPr>
          <w:rFonts w:asciiTheme="minorHAnsi" w:hAnsiTheme="minorHAnsi"/>
          <w:sz w:val="28"/>
          <w:szCs w:val="28"/>
        </w:rPr>
      </w:pPr>
      <w:r w:rsidRPr="00B76DC7">
        <w:rPr>
          <w:rFonts w:asciiTheme="minorHAnsi" w:hAnsiTheme="minorHAnsi"/>
          <w:b/>
          <w:bCs/>
          <w:sz w:val="28"/>
          <w:szCs w:val="28"/>
        </w:rPr>
        <w:t>[15]</w:t>
      </w:r>
      <w:r w:rsidRPr="00B76DC7">
        <w:rPr>
          <w:rFonts w:asciiTheme="minorHAnsi" w:hAnsiTheme="minorHAnsi"/>
          <w:sz w:val="28"/>
          <w:szCs w:val="28"/>
        </w:rPr>
        <w:t xml:space="preserve"> </w:t>
      </w:r>
      <w:proofErr w:type="spellStart"/>
      <w:r w:rsidRPr="00B76DC7">
        <w:rPr>
          <w:rFonts w:asciiTheme="minorHAnsi" w:hAnsiTheme="minorHAnsi"/>
          <w:sz w:val="28"/>
          <w:szCs w:val="28"/>
        </w:rPr>
        <w:t>Center</w:t>
      </w:r>
      <w:proofErr w:type="spellEnd"/>
      <w:r w:rsidRPr="00B76DC7">
        <w:rPr>
          <w:rFonts w:asciiTheme="minorHAnsi" w:hAnsiTheme="minorHAnsi"/>
          <w:sz w:val="28"/>
          <w:szCs w:val="28"/>
        </w:rPr>
        <w:t xml:space="preserve"> for Internet Security, </w:t>
      </w:r>
      <w:r w:rsidRPr="00B76DC7">
        <w:rPr>
          <w:rFonts w:asciiTheme="minorHAnsi" w:hAnsiTheme="minorHAnsi"/>
          <w:i/>
          <w:iCs/>
          <w:sz w:val="28"/>
          <w:szCs w:val="28"/>
        </w:rPr>
        <w:t>CIS Critical Security Controls Version 8</w:t>
      </w:r>
      <w:r w:rsidRPr="00B76DC7">
        <w:rPr>
          <w:rFonts w:asciiTheme="minorHAnsi" w:hAnsiTheme="minorHAnsi"/>
          <w:sz w:val="28"/>
          <w:szCs w:val="28"/>
        </w:rPr>
        <w:t xml:space="preserve">, 2021. [Online]. Available: </w:t>
      </w:r>
      <w:hyperlink r:id="rId34" w:tgtFrame="_new" w:history="1">
        <w:r w:rsidRPr="00B76DC7">
          <w:rPr>
            <w:rStyle w:val="Hyperlink"/>
            <w:rFonts w:asciiTheme="minorHAnsi" w:hAnsiTheme="minorHAnsi"/>
            <w:sz w:val="28"/>
            <w:szCs w:val="28"/>
          </w:rPr>
          <w:t>https://www.cisecurity.org/controls/v8</w:t>
        </w:r>
      </w:hyperlink>
      <w:r w:rsidRPr="00B76DC7">
        <w:rPr>
          <w:rFonts w:asciiTheme="minorHAnsi" w:hAnsiTheme="minorHAnsi"/>
          <w:sz w:val="28"/>
          <w:szCs w:val="28"/>
        </w:rPr>
        <w:t>. [Accessed: 31-Jul-2026].</w:t>
      </w:r>
    </w:p>
    <w:p w14:paraId="517481A1" w14:textId="66404820" w:rsidR="00A64BD4" w:rsidRPr="00B76DC7" w:rsidRDefault="00DE60E4" w:rsidP="00A64BD4">
      <w:pPr>
        <w:pStyle w:val="NormalWeb"/>
        <w:rPr>
          <w:rFonts w:asciiTheme="minorHAnsi" w:hAnsiTheme="minorHAnsi"/>
        </w:rPr>
      </w:pPr>
      <w:r w:rsidRPr="00B76DC7">
        <w:rPr>
          <w:rFonts w:asciiTheme="minorHAnsi" w:hAnsiTheme="minorHAnsi"/>
        </w:rPr>
        <w:t xml:space="preserve"> </w:t>
      </w:r>
    </w:p>
    <w:p w14:paraId="05809614" w14:textId="77777777" w:rsidR="00DE60E4" w:rsidRPr="00B76DC7" w:rsidRDefault="00DE60E4" w:rsidP="00A64BD4">
      <w:pPr>
        <w:pStyle w:val="NormalWeb"/>
        <w:rPr>
          <w:rFonts w:asciiTheme="minorHAnsi" w:hAnsiTheme="minorHAnsi"/>
        </w:rPr>
      </w:pPr>
    </w:p>
    <w:p w14:paraId="3F07BF3C" w14:textId="77777777" w:rsidR="00DE60E4" w:rsidRPr="00B76DC7" w:rsidRDefault="00DE60E4" w:rsidP="00A64BD4">
      <w:pPr>
        <w:pStyle w:val="NormalWeb"/>
        <w:rPr>
          <w:rFonts w:asciiTheme="minorHAnsi" w:hAnsiTheme="minorHAnsi"/>
        </w:rPr>
      </w:pPr>
    </w:p>
    <w:p w14:paraId="5141B3D5" w14:textId="77777777" w:rsidR="00A64BD4" w:rsidRPr="00B76DC7" w:rsidRDefault="00A64BD4" w:rsidP="00A64BD4">
      <w:pPr>
        <w:pStyle w:val="NormalWeb"/>
        <w:rPr>
          <w:rFonts w:asciiTheme="minorHAnsi" w:hAnsiTheme="minorHAnsi"/>
        </w:rPr>
      </w:pPr>
    </w:p>
    <w:p w14:paraId="133E1119" w14:textId="77777777" w:rsidR="00A64BD4" w:rsidRPr="00B76DC7" w:rsidRDefault="00A64BD4" w:rsidP="008A6982">
      <w:pPr>
        <w:pStyle w:val="NormalWeb"/>
        <w:rPr>
          <w:rFonts w:asciiTheme="minorHAnsi" w:hAnsiTheme="minorHAnsi"/>
        </w:rPr>
      </w:pPr>
    </w:p>
    <w:p w14:paraId="486E776A" w14:textId="7BC826FB" w:rsidR="00D03BD3" w:rsidRPr="00B76DC7" w:rsidRDefault="00D03BD3"/>
    <w:sectPr w:rsidR="00D03BD3" w:rsidRPr="00B76D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BD3"/>
    <w:rsid w:val="00014350"/>
    <w:rsid w:val="0005749B"/>
    <w:rsid w:val="001201B2"/>
    <w:rsid w:val="00137DB2"/>
    <w:rsid w:val="001441B9"/>
    <w:rsid w:val="00152E73"/>
    <w:rsid w:val="00167B74"/>
    <w:rsid w:val="0019351F"/>
    <w:rsid w:val="001A34EE"/>
    <w:rsid w:val="001A6539"/>
    <w:rsid w:val="001B3D45"/>
    <w:rsid w:val="001B693F"/>
    <w:rsid w:val="001D60B5"/>
    <w:rsid w:val="002050BA"/>
    <w:rsid w:val="00205C0F"/>
    <w:rsid w:val="002108F3"/>
    <w:rsid w:val="00214130"/>
    <w:rsid w:val="00234E7E"/>
    <w:rsid w:val="002359D4"/>
    <w:rsid w:val="0026673A"/>
    <w:rsid w:val="002A52B5"/>
    <w:rsid w:val="002E41B2"/>
    <w:rsid w:val="003020E7"/>
    <w:rsid w:val="00317D39"/>
    <w:rsid w:val="00354F48"/>
    <w:rsid w:val="00392F01"/>
    <w:rsid w:val="003B1193"/>
    <w:rsid w:val="003B1FE9"/>
    <w:rsid w:val="003C7F30"/>
    <w:rsid w:val="003D19ED"/>
    <w:rsid w:val="0041493F"/>
    <w:rsid w:val="004162C7"/>
    <w:rsid w:val="004223FA"/>
    <w:rsid w:val="00423EB7"/>
    <w:rsid w:val="0043043B"/>
    <w:rsid w:val="004403D2"/>
    <w:rsid w:val="00462186"/>
    <w:rsid w:val="0046259C"/>
    <w:rsid w:val="0047100B"/>
    <w:rsid w:val="00481D2D"/>
    <w:rsid w:val="00494940"/>
    <w:rsid w:val="004D39F6"/>
    <w:rsid w:val="004D4086"/>
    <w:rsid w:val="004E6C81"/>
    <w:rsid w:val="00533027"/>
    <w:rsid w:val="00533143"/>
    <w:rsid w:val="005752B8"/>
    <w:rsid w:val="00577DE5"/>
    <w:rsid w:val="005877D5"/>
    <w:rsid w:val="005D6730"/>
    <w:rsid w:val="005E01D4"/>
    <w:rsid w:val="005F7B3B"/>
    <w:rsid w:val="00655E5F"/>
    <w:rsid w:val="006966B4"/>
    <w:rsid w:val="00697664"/>
    <w:rsid w:val="006C6513"/>
    <w:rsid w:val="006D2BEE"/>
    <w:rsid w:val="006F274C"/>
    <w:rsid w:val="007348FB"/>
    <w:rsid w:val="007439EF"/>
    <w:rsid w:val="007609E1"/>
    <w:rsid w:val="00786295"/>
    <w:rsid w:val="007C3EFA"/>
    <w:rsid w:val="007F58C4"/>
    <w:rsid w:val="00802D76"/>
    <w:rsid w:val="00831360"/>
    <w:rsid w:val="0084593D"/>
    <w:rsid w:val="00890DC4"/>
    <w:rsid w:val="008A6982"/>
    <w:rsid w:val="008B4E03"/>
    <w:rsid w:val="008C4AAF"/>
    <w:rsid w:val="008C686F"/>
    <w:rsid w:val="008E2559"/>
    <w:rsid w:val="008E6A6F"/>
    <w:rsid w:val="00930D11"/>
    <w:rsid w:val="00935CA0"/>
    <w:rsid w:val="0097215A"/>
    <w:rsid w:val="00974931"/>
    <w:rsid w:val="00992FD5"/>
    <w:rsid w:val="009A47FD"/>
    <w:rsid w:val="009C0813"/>
    <w:rsid w:val="009C5E26"/>
    <w:rsid w:val="009D2232"/>
    <w:rsid w:val="009F0A7B"/>
    <w:rsid w:val="00A14932"/>
    <w:rsid w:val="00A16C85"/>
    <w:rsid w:val="00A339C4"/>
    <w:rsid w:val="00A4660B"/>
    <w:rsid w:val="00A55601"/>
    <w:rsid w:val="00A64BD4"/>
    <w:rsid w:val="00A82BAA"/>
    <w:rsid w:val="00A96AE7"/>
    <w:rsid w:val="00AB2B3C"/>
    <w:rsid w:val="00AD050A"/>
    <w:rsid w:val="00AE7677"/>
    <w:rsid w:val="00B021C1"/>
    <w:rsid w:val="00B25989"/>
    <w:rsid w:val="00B31078"/>
    <w:rsid w:val="00B45A2D"/>
    <w:rsid w:val="00B510E8"/>
    <w:rsid w:val="00B5523D"/>
    <w:rsid w:val="00B6663A"/>
    <w:rsid w:val="00B66FE0"/>
    <w:rsid w:val="00B76DC7"/>
    <w:rsid w:val="00B86DD0"/>
    <w:rsid w:val="00B97DA5"/>
    <w:rsid w:val="00BB0449"/>
    <w:rsid w:val="00BC6A30"/>
    <w:rsid w:val="00C04ACA"/>
    <w:rsid w:val="00C23789"/>
    <w:rsid w:val="00C2599B"/>
    <w:rsid w:val="00C262FA"/>
    <w:rsid w:val="00C458FF"/>
    <w:rsid w:val="00C93B53"/>
    <w:rsid w:val="00CA61CC"/>
    <w:rsid w:val="00CD4217"/>
    <w:rsid w:val="00CE545E"/>
    <w:rsid w:val="00D03BD3"/>
    <w:rsid w:val="00D07832"/>
    <w:rsid w:val="00D22E24"/>
    <w:rsid w:val="00D402BE"/>
    <w:rsid w:val="00D5275A"/>
    <w:rsid w:val="00DA7004"/>
    <w:rsid w:val="00DC4FDF"/>
    <w:rsid w:val="00DC77AD"/>
    <w:rsid w:val="00DE60E4"/>
    <w:rsid w:val="00E00B18"/>
    <w:rsid w:val="00E02E02"/>
    <w:rsid w:val="00E20B49"/>
    <w:rsid w:val="00E226F5"/>
    <w:rsid w:val="00E61CA5"/>
    <w:rsid w:val="00E83F5A"/>
    <w:rsid w:val="00E94BA8"/>
    <w:rsid w:val="00EA1A62"/>
    <w:rsid w:val="00EB6756"/>
    <w:rsid w:val="00EB7F87"/>
    <w:rsid w:val="00EC5D69"/>
    <w:rsid w:val="00ED024E"/>
    <w:rsid w:val="00EE01D7"/>
    <w:rsid w:val="00F33AD3"/>
    <w:rsid w:val="00F91C14"/>
    <w:rsid w:val="00F9526B"/>
    <w:rsid w:val="00FF06B3"/>
    <w:rsid w:val="00FF2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1B81A"/>
  <w15:chartTrackingRefBased/>
  <w15:docId w15:val="{4287E0DF-0112-4210-AFB7-8AA55F89B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3B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3B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3B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3B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3B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3B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3B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3B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3B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B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3B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3B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3B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3B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3B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3B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3B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3BD3"/>
    <w:rPr>
      <w:rFonts w:eastAsiaTheme="majorEastAsia" w:cstheme="majorBidi"/>
      <w:color w:val="272727" w:themeColor="text1" w:themeTint="D8"/>
    </w:rPr>
  </w:style>
  <w:style w:type="paragraph" w:styleId="Title">
    <w:name w:val="Title"/>
    <w:basedOn w:val="Normal"/>
    <w:next w:val="Normal"/>
    <w:link w:val="TitleChar"/>
    <w:uiPriority w:val="10"/>
    <w:qFormat/>
    <w:rsid w:val="00D03B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B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3B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3B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3BD3"/>
    <w:pPr>
      <w:spacing w:before="160"/>
      <w:jc w:val="center"/>
    </w:pPr>
    <w:rPr>
      <w:i/>
      <w:iCs/>
      <w:color w:val="404040" w:themeColor="text1" w:themeTint="BF"/>
    </w:rPr>
  </w:style>
  <w:style w:type="character" w:customStyle="1" w:styleId="QuoteChar">
    <w:name w:val="Quote Char"/>
    <w:basedOn w:val="DefaultParagraphFont"/>
    <w:link w:val="Quote"/>
    <w:uiPriority w:val="29"/>
    <w:rsid w:val="00D03BD3"/>
    <w:rPr>
      <w:i/>
      <w:iCs/>
      <w:color w:val="404040" w:themeColor="text1" w:themeTint="BF"/>
    </w:rPr>
  </w:style>
  <w:style w:type="paragraph" w:styleId="ListParagraph">
    <w:name w:val="List Paragraph"/>
    <w:basedOn w:val="Normal"/>
    <w:uiPriority w:val="34"/>
    <w:qFormat/>
    <w:rsid w:val="00D03BD3"/>
    <w:pPr>
      <w:ind w:left="720"/>
      <w:contextualSpacing/>
    </w:pPr>
  </w:style>
  <w:style w:type="character" w:styleId="IntenseEmphasis">
    <w:name w:val="Intense Emphasis"/>
    <w:basedOn w:val="DefaultParagraphFont"/>
    <w:uiPriority w:val="21"/>
    <w:qFormat/>
    <w:rsid w:val="00D03BD3"/>
    <w:rPr>
      <w:i/>
      <w:iCs/>
      <w:color w:val="0F4761" w:themeColor="accent1" w:themeShade="BF"/>
    </w:rPr>
  </w:style>
  <w:style w:type="paragraph" w:styleId="IntenseQuote">
    <w:name w:val="Intense Quote"/>
    <w:basedOn w:val="Normal"/>
    <w:next w:val="Normal"/>
    <w:link w:val="IntenseQuoteChar"/>
    <w:uiPriority w:val="30"/>
    <w:qFormat/>
    <w:rsid w:val="00D03B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3BD3"/>
    <w:rPr>
      <w:i/>
      <w:iCs/>
      <w:color w:val="0F4761" w:themeColor="accent1" w:themeShade="BF"/>
    </w:rPr>
  </w:style>
  <w:style w:type="character" w:styleId="IntenseReference">
    <w:name w:val="Intense Reference"/>
    <w:basedOn w:val="DefaultParagraphFont"/>
    <w:uiPriority w:val="32"/>
    <w:qFormat/>
    <w:rsid w:val="00D03BD3"/>
    <w:rPr>
      <w:b/>
      <w:bCs/>
      <w:smallCaps/>
      <w:color w:val="0F4761" w:themeColor="accent1" w:themeShade="BF"/>
      <w:spacing w:val="5"/>
    </w:rPr>
  </w:style>
  <w:style w:type="character" w:styleId="HTMLCode">
    <w:name w:val="HTML Code"/>
    <w:basedOn w:val="DefaultParagraphFont"/>
    <w:uiPriority w:val="99"/>
    <w:semiHidden/>
    <w:unhideWhenUsed/>
    <w:rsid w:val="00D03BD3"/>
    <w:rPr>
      <w:rFonts w:ascii="Courier New" w:eastAsia="Times New Roman" w:hAnsi="Courier New" w:cs="Courier New"/>
      <w:sz w:val="20"/>
      <w:szCs w:val="20"/>
    </w:rPr>
  </w:style>
  <w:style w:type="paragraph" w:customStyle="1" w:styleId="pdq2pgselectionanchorcontainer">
    <w:name w:val="pdq2pg_selectionanchorcontainer"/>
    <w:basedOn w:val="Normal"/>
    <w:rsid w:val="008A698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8A6982"/>
    <w:rPr>
      <w:i/>
      <w:iCs/>
    </w:rPr>
  </w:style>
  <w:style w:type="paragraph" w:styleId="NormalWeb">
    <w:name w:val="Normal (Web)"/>
    <w:basedOn w:val="Normal"/>
    <w:uiPriority w:val="99"/>
    <w:semiHidden/>
    <w:unhideWhenUsed/>
    <w:rsid w:val="008A698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A64BD4"/>
    <w:rPr>
      <w:color w:val="0000FF"/>
      <w:u w:val="single"/>
    </w:rPr>
  </w:style>
  <w:style w:type="character" w:styleId="Strong">
    <w:name w:val="Strong"/>
    <w:basedOn w:val="DefaultParagraphFont"/>
    <w:uiPriority w:val="22"/>
    <w:qFormat/>
    <w:rsid w:val="00A64BD4"/>
    <w:rPr>
      <w:b/>
      <w:bCs/>
    </w:rPr>
  </w:style>
  <w:style w:type="character" w:styleId="UnresolvedMention">
    <w:name w:val="Unresolved Mention"/>
    <w:basedOn w:val="DefaultParagraphFont"/>
    <w:uiPriority w:val="99"/>
    <w:semiHidden/>
    <w:unhideWhenUsed/>
    <w:rsid w:val="0084593D"/>
    <w:rPr>
      <w:color w:val="605E5C"/>
      <w:shd w:val="clear" w:color="auto" w:fill="E1DFDD"/>
    </w:rPr>
  </w:style>
  <w:style w:type="paragraph" w:styleId="Caption">
    <w:name w:val="caption"/>
    <w:basedOn w:val="Normal"/>
    <w:next w:val="Normal"/>
    <w:uiPriority w:val="35"/>
    <w:unhideWhenUsed/>
    <w:qFormat/>
    <w:rsid w:val="00C2599B"/>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5E01D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E01D4"/>
    <w:pPr>
      <w:spacing w:after="100"/>
    </w:pPr>
  </w:style>
  <w:style w:type="paragraph" w:styleId="TOC3">
    <w:name w:val="toc 3"/>
    <w:basedOn w:val="Normal"/>
    <w:next w:val="Normal"/>
    <w:autoRedefine/>
    <w:uiPriority w:val="39"/>
    <w:unhideWhenUsed/>
    <w:rsid w:val="005E01D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hyperlink" Target="https://cwe.mitre.org/data/definitions/89.html" TargetMode="External"/><Relationship Id="rId3" Type="http://schemas.openxmlformats.org/officeDocument/2006/relationships/webSettings" Target="webSettings.xml"/><Relationship Id="rId21" Type="http://schemas.openxmlformats.org/officeDocument/2006/relationships/image" Target="media/image18.png"/><Relationship Id="rId34" Type="http://schemas.openxmlformats.org/officeDocument/2006/relationships/hyperlink" Target="https://www.cisecurity.org/controls/v8" TargetMode="Externa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hyperlink" Target="https://arxiv.org/" TargetMode="External"/><Relationship Id="rId33" Type="http://schemas.openxmlformats.org/officeDocument/2006/relationships/hyperlink" Target="https://www.php.net/manual/en/function.password-hash.php" TargetMode="Externa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hyperlink" Target="https://dev.mysql.com/doc/refman/8.4/en/sql-prepared-statements.html"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cheatsheetseries.owasp.org/cheatsheets/SQL_Injection_Prevention_Cheat_Sheet.html" TargetMode="External"/><Relationship Id="rId32" Type="http://schemas.openxmlformats.org/officeDocument/2006/relationships/hyperlink" Target="https://dev.mysql.com/doc/refman/8.4/en/sql-prepared-statements.html" TargetMode="Externa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hyperlink" Target="https://owasp.org/Top10/A03_2021-Injection/" TargetMode="External"/><Relationship Id="rId28" Type="http://schemas.openxmlformats.org/officeDocument/2006/relationships/hyperlink" Target="https://cwe.mitre.org/data/definitions/89.html" TargetMode="External"/><Relationship Id="rId36"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hyperlink" Target="https://owasp.org/www-project-web-security-testing-guide/"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hyperlink" Target="https://csrc.nist.gov/publications/detail/sp/800-218/final" TargetMode="External"/><Relationship Id="rId30" Type="http://schemas.openxmlformats.org/officeDocument/2006/relationships/hyperlink" Target="https://portswigger.net/web-security/sql-injection" TargetMode="External"/><Relationship Id="rId35" Type="http://schemas.openxmlformats.org/officeDocument/2006/relationships/fontTable" Target="fontTable.xml"/><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1778</Words>
  <Characters>10141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Adefemi Adetunji (2408970)</dc:creator>
  <cp:keywords/>
  <dc:description/>
  <cp:lastModifiedBy>Adefemi Adetunji (2408970)</cp:lastModifiedBy>
  <cp:revision>2</cp:revision>
  <dcterms:created xsi:type="dcterms:W3CDTF">2026-07-31T11:52:00Z</dcterms:created>
  <dcterms:modified xsi:type="dcterms:W3CDTF">2026-07-31T11:52:00Z</dcterms:modified>
</cp:coreProperties>
</file>