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74AB3" w14:textId="77777777" w:rsidR="00511D81" w:rsidRDefault="00511D81" w:rsidP="00511D81">
      <w:pPr>
        <w:jc w:val="center"/>
      </w:pPr>
    </w:p>
    <w:p w14:paraId="63E97E4E" w14:textId="77777777" w:rsidR="00511D81" w:rsidRDefault="00511D81" w:rsidP="00511D81">
      <w:pPr>
        <w:jc w:val="center"/>
      </w:pPr>
    </w:p>
    <w:p w14:paraId="0F9F68E8" w14:textId="77777777" w:rsidR="00511D81" w:rsidRDefault="00511D81" w:rsidP="00511D81">
      <w:pPr>
        <w:jc w:val="center"/>
      </w:pPr>
    </w:p>
    <w:p w14:paraId="71883557" w14:textId="77777777" w:rsidR="00511D81" w:rsidRDefault="00511D81" w:rsidP="00511D81">
      <w:pPr>
        <w:jc w:val="center"/>
      </w:pPr>
    </w:p>
    <w:p w14:paraId="11733921" w14:textId="77777777" w:rsidR="00511D81" w:rsidRDefault="00511D81" w:rsidP="00511D81">
      <w:pPr>
        <w:spacing w:line="360" w:lineRule="auto"/>
        <w:jc w:val="center"/>
      </w:pPr>
    </w:p>
    <w:p w14:paraId="0C635778" w14:textId="77777777" w:rsidR="00511D81" w:rsidRDefault="00511D81" w:rsidP="00511D81">
      <w:pPr>
        <w:spacing w:line="360" w:lineRule="auto"/>
        <w:jc w:val="center"/>
      </w:pPr>
    </w:p>
    <w:p w14:paraId="5A1F5E13" w14:textId="77777777" w:rsidR="00511D81" w:rsidRPr="00AC242B" w:rsidRDefault="00511D81" w:rsidP="00511D81">
      <w:pPr>
        <w:pStyle w:val="Title"/>
        <w:spacing w:line="360" w:lineRule="auto"/>
        <w:rPr>
          <w:rFonts w:ascii="Times New Roman" w:hAnsi="Times New Roman" w:cs="Times New Roman"/>
          <w:b w:val="0"/>
          <w:sz w:val="52"/>
          <w:szCs w:val="52"/>
        </w:rPr>
      </w:pPr>
      <w:r w:rsidRPr="00AC242B">
        <w:rPr>
          <w:rFonts w:ascii="Times New Roman" w:hAnsi="Times New Roman" w:cs="Times New Roman"/>
          <w:b w:val="0"/>
          <w:sz w:val="52"/>
          <w:szCs w:val="52"/>
        </w:rPr>
        <w:t xml:space="preserve">Programmes: BA International Hotel </w:t>
      </w:r>
    </w:p>
    <w:p w14:paraId="0068E3AF" w14:textId="77777777" w:rsidR="00511D81" w:rsidRPr="00AC242B" w:rsidRDefault="00511D81" w:rsidP="00511D81">
      <w:pPr>
        <w:pStyle w:val="Title"/>
        <w:spacing w:line="360" w:lineRule="auto"/>
        <w:rPr>
          <w:rFonts w:ascii="Times New Roman" w:hAnsi="Times New Roman" w:cs="Times New Roman"/>
          <w:b w:val="0"/>
          <w:sz w:val="52"/>
          <w:szCs w:val="52"/>
        </w:rPr>
      </w:pPr>
      <w:r w:rsidRPr="00AC242B">
        <w:rPr>
          <w:rFonts w:ascii="Times New Roman" w:hAnsi="Times New Roman" w:cs="Times New Roman"/>
          <w:b w:val="0"/>
          <w:sz w:val="52"/>
          <w:szCs w:val="52"/>
        </w:rPr>
        <w:t>Management</w:t>
      </w:r>
    </w:p>
    <w:p w14:paraId="52F36FD0" w14:textId="77777777" w:rsidR="00511D81" w:rsidRPr="00AC242B" w:rsidRDefault="00511D81" w:rsidP="00511D81">
      <w:pPr>
        <w:pStyle w:val="Title"/>
        <w:spacing w:line="360" w:lineRule="auto"/>
        <w:rPr>
          <w:rFonts w:ascii="Times New Roman" w:hAnsi="Times New Roman" w:cs="Times New Roman"/>
          <w:b w:val="0"/>
          <w:sz w:val="52"/>
          <w:szCs w:val="52"/>
        </w:rPr>
      </w:pPr>
      <w:r w:rsidRPr="00AC242B">
        <w:rPr>
          <w:rFonts w:ascii="Times New Roman" w:hAnsi="Times New Roman" w:cs="Times New Roman"/>
          <w:b w:val="0"/>
          <w:sz w:val="52"/>
          <w:szCs w:val="52"/>
        </w:rPr>
        <w:t>Module: Cultural Awareness</w:t>
      </w:r>
      <w:r>
        <w:rPr>
          <w:rFonts w:ascii="Times New Roman" w:hAnsi="Times New Roman" w:cs="Times New Roman"/>
          <w:b w:val="0"/>
          <w:sz w:val="52"/>
          <w:szCs w:val="52"/>
        </w:rPr>
        <w:t xml:space="preserve"> </w:t>
      </w:r>
      <w:r w:rsidRPr="00AC242B">
        <w:rPr>
          <w:rFonts w:ascii="Times New Roman" w:hAnsi="Times New Roman" w:cs="Times New Roman"/>
          <w:b w:val="0"/>
          <w:sz w:val="52"/>
          <w:szCs w:val="52"/>
        </w:rPr>
        <w:t>(BMIH5003)</w:t>
      </w:r>
    </w:p>
    <w:p w14:paraId="60156417" w14:textId="77777777" w:rsidR="00511D81" w:rsidRDefault="00511D81" w:rsidP="00511D81">
      <w:pPr>
        <w:rPr>
          <w:sz w:val="36"/>
          <w:szCs w:val="32"/>
        </w:rPr>
      </w:pPr>
    </w:p>
    <w:p w14:paraId="2FADB34D" w14:textId="77777777" w:rsidR="00511D81" w:rsidRPr="00A708D1" w:rsidRDefault="00511D81" w:rsidP="00511D81">
      <w:pPr>
        <w:jc w:val="center"/>
        <w:rPr>
          <w:sz w:val="36"/>
          <w:szCs w:val="32"/>
        </w:rPr>
      </w:pPr>
      <w:r w:rsidRPr="00A708D1">
        <w:rPr>
          <w:sz w:val="36"/>
          <w:szCs w:val="32"/>
        </w:rPr>
        <w:t>Student Name:</w:t>
      </w:r>
      <w:r>
        <w:rPr>
          <w:sz w:val="36"/>
          <w:szCs w:val="32"/>
        </w:rPr>
        <w:t xml:space="preserve"> </w:t>
      </w:r>
      <w:r w:rsidRPr="007A2925">
        <w:rPr>
          <w:sz w:val="36"/>
          <w:szCs w:val="32"/>
        </w:rPr>
        <w:t>Daniela- Gabriela Vartolomeu</w:t>
      </w:r>
    </w:p>
    <w:p w14:paraId="35C46EDC" w14:textId="77777777" w:rsidR="00511D81" w:rsidRDefault="00511D81" w:rsidP="00511D81">
      <w:pPr>
        <w:jc w:val="center"/>
        <w:rPr>
          <w:sz w:val="36"/>
          <w:szCs w:val="32"/>
        </w:rPr>
      </w:pPr>
      <w:r w:rsidRPr="00A708D1">
        <w:rPr>
          <w:sz w:val="36"/>
          <w:szCs w:val="32"/>
        </w:rPr>
        <w:t>Student ID:</w:t>
      </w:r>
      <w:r>
        <w:rPr>
          <w:sz w:val="36"/>
          <w:szCs w:val="32"/>
        </w:rPr>
        <w:t xml:space="preserve"> </w:t>
      </w:r>
      <w:r w:rsidRPr="007A2925">
        <w:rPr>
          <w:sz w:val="36"/>
          <w:szCs w:val="32"/>
        </w:rPr>
        <w:t>2130495</w:t>
      </w:r>
    </w:p>
    <w:p w14:paraId="4BDDB840" w14:textId="77777777" w:rsidR="00511D81" w:rsidRPr="00A708D1" w:rsidRDefault="00511D81" w:rsidP="00511D81">
      <w:pPr>
        <w:jc w:val="center"/>
        <w:rPr>
          <w:sz w:val="36"/>
          <w:szCs w:val="32"/>
        </w:rPr>
      </w:pPr>
      <w:r>
        <w:rPr>
          <w:sz w:val="36"/>
          <w:szCs w:val="32"/>
        </w:rPr>
        <w:t xml:space="preserve">Lecturer Name: </w:t>
      </w:r>
      <w:proofErr w:type="spellStart"/>
      <w:r>
        <w:rPr>
          <w:sz w:val="36"/>
          <w:szCs w:val="32"/>
        </w:rPr>
        <w:t>Jimping</w:t>
      </w:r>
      <w:proofErr w:type="spellEnd"/>
      <w:r>
        <w:rPr>
          <w:sz w:val="36"/>
          <w:szCs w:val="32"/>
        </w:rPr>
        <w:t xml:space="preserve"> Li</w:t>
      </w:r>
    </w:p>
    <w:p w14:paraId="13F25049" w14:textId="77777777" w:rsidR="00511D81" w:rsidRDefault="00511D81" w:rsidP="00511D81">
      <w:pPr>
        <w:spacing w:line="259" w:lineRule="auto"/>
        <w:jc w:val="center"/>
        <w:rPr>
          <w:sz w:val="40"/>
          <w:szCs w:val="36"/>
        </w:rPr>
      </w:pPr>
      <w:r>
        <w:rPr>
          <w:sz w:val="40"/>
          <w:szCs w:val="36"/>
        </w:rPr>
        <w:br w:type="page"/>
      </w:r>
    </w:p>
    <w:p w14:paraId="51FEBC9C" w14:textId="77777777" w:rsidR="00511D81" w:rsidRPr="007E0048" w:rsidRDefault="00511D81" w:rsidP="00511D81">
      <w:pPr>
        <w:pStyle w:val="Heading1"/>
        <w:spacing w:line="360" w:lineRule="auto"/>
        <w:rPr>
          <w:rFonts w:ascii="Times New Roman" w:hAnsi="Times New Roman" w:cs="Times New Roman"/>
        </w:rPr>
      </w:pPr>
      <w:bookmarkStart w:id="0" w:name="_Toc137737517"/>
      <w:r w:rsidRPr="00FF5EA7">
        <w:rPr>
          <w:rFonts w:ascii="Times New Roman" w:hAnsi="Times New Roman" w:cs="Times New Roman"/>
        </w:rPr>
        <w:lastRenderedPageBreak/>
        <w:t>Executive Summary</w:t>
      </w:r>
      <w:bookmarkEnd w:id="0"/>
    </w:p>
    <w:p w14:paraId="3496A070" w14:textId="77777777" w:rsidR="00511D81" w:rsidRPr="00D74164" w:rsidRDefault="00511D81" w:rsidP="00511D81">
      <w:pPr>
        <w:spacing w:line="360" w:lineRule="auto"/>
      </w:pPr>
      <w:r w:rsidRPr="00D74164">
        <w:t>The United Kingdom staff at Marriott hotels can use the study's findings to improve their care for guests from other countries, especially those from India. According to the study (Amin and Mansour, 2019), cultural intelligence and sensitivity are necessary for employees to comprehend and tolerate cultural differences. Using Hofstede Insights' dimensions, the report examines cultural diversity in India and makes recommendations for how Marriott employees may better serve visitors of various cultural backgrounds. It is advised to be courteous to visitors, establish connections, attend to their requirements, respect their beliefs, properly explain things, and be aware of local holidays and celebrations. By adopting Indian cultural customs and standards, Marriott may be able to draw more visitors from abroad, particularly those from India.</w:t>
      </w:r>
    </w:p>
    <w:p w14:paraId="1195B485" w14:textId="77777777" w:rsidR="00511D81" w:rsidRDefault="00511D81" w:rsidP="00511D81">
      <w:pPr>
        <w:spacing w:line="360" w:lineRule="auto"/>
      </w:pPr>
      <w:r>
        <w:br w:type="page"/>
      </w:r>
    </w:p>
    <w:sdt>
      <w:sdtPr>
        <w:rPr>
          <w:rFonts w:ascii="Times New Roman" w:eastAsiaTheme="minorEastAsia" w:hAnsi="Times New Roman" w:cstheme="minorBidi"/>
          <w:color w:val="auto"/>
          <w:sz w:val="24"/>
          <w:szCs w:val="22"/>
          <w:lang w:val="en-GB"/>
        </w:rPr>
        <w:id w:val="-1887178820"/>
        <w:docPartObj>
          <w:docPartGallery w:val="Table of Contents"/>
          <w:docPartUnique/>
        </w:docPartObj>
      </w:sdtPr>
      <w:sdtEndPr>
        <w:rPr>
          <w:b/>
          <w:bCs/>
          <w:noProof/>
        </w:rPr>
      </w:sdtEndPr>
      <w:sdtContent>
        <w:p w14:paraId="373AFEE6" w14:textId="77777777" w:rsidR="00511D81" w:rsidRPr="00C9458B" w:rsidRDefault="00511D81" w:rsidP="00511D81">
          <w:pPr>
            <w:pStyle w:val="TOCHeading"/>
            <w:spacing w:line="360" w:lineRule="auto"/>
            <w:jc w:val="center"/>
            <w:rPr>
              <w:rFonts w:ascii="Times New Roman" w:hAnsi="Times New Roman" w:cs="Times New Roman"/>
            </w:rPr>
          </w:pPr>
          <w:r w:rsidRPr="00C9458B">
            <w:rPr>
              <w:rFonts w:ascii="Times New Roman" w:hAnsi="Times New Roman" w:cs="Times New Roman"/>
            </w:rPr>
            <w:t>Table of Contents</w:t>
          </w:r>
        </w:p>
        <w:p w14:paraId="6D519A50" w14:textId="77777777" w:rsidR="00511D81" w:rsidRDefault="00511D81" w:rsidP="00511D81">
          <w:pPr>
            <w:pStyle w:val="TOC1"/>
            <w:tabs>
              <w:tab w:val="right" w:leader="dot" w:pos="9350"/>
            </w:tabs>
            <w:spacing w:line="360" w:lineRule="auto"/>
            <w:rPr>
              <w:rFonts w:asciiTheme="minorHAnsi" w:hAnsiTheme="minorHAnsi"/>
              <w:noProof/>
              <w:sz w:val="22"/>
              <w:lang w:val="en-US"/>
            </w:rPr>
          </w:pPr>
          <w:r>
            <w:fldChar w:fldCharType="begin"/>
          </w:r>
          <w:r>
            <w:instrText xml:space="preserve"> TOC \o "1-3" \h \z \u </w:instrText>
          </w:r>
          <w:r>
            <w:fldChar w:fldCharType="separate"/>
          </w:r>
          <w:hyperlink w:anchor="_Toc137737517" w:history="1">
            <w:r w:rsidRPr="00390A7F">
              <w:rPr>
                <w:rStyle w:val="Hyperlink"/>
                <w:rFonts w:cs="Times New Roman"/>
                <w:noProof/>
              </w:rPr>
              <w:t>Executive Summary</w:t>
            </w:r>
            <w:r>
              <w:rPr>
                <w:noProof/>
                <w:webHidden/>
              </w:rPr>
              <w:tab/>
            </w:r>
            <w:r>
              <w:rPr>
                <w:noProof/>
                <w:webHidden/>
              </w:rPr>
              <w:fldChar w:fldCharType="begin"/>
            </w:r>
            <w:r>
              <w:rPr>
                <w:noProof/>
                <w:webHidden/>
              </w:rPr>
              <w:instrText xml:space="preserve"> PAGEREF _Toc137737517 \h </w:instrText>
            </w:r>
            <w:r>
              <w:rPr>
                <w:noProof/>
                <w:webHidden/>
              </w:rPr>
            </w:r>
            <w:r>
              <w:rPr>
                <w:noProof/>
                <w:webHidden/>
              </w:rPr>
              <w:fldChar w:fldCharType="separate"/>
            </w:r>
            <w:r>
              <w:rPr>
                <w:noProof/>
                <w:webHidden/>
              </w:rPr>
              <w:t>1</w:t>
            </w:r>
            <w:r>
              <w:rPr>
                <w:noProof/>
                <w:webHidden/>
              </w:rPr>
              <w:fldChar w:fldCharType="end"/>
            </w:r>
          </w:hyperlink>
        </w:p>
        <w:p w14:paraId="6E99EA51" w14:textId="77777777" w:rsidR="00511D81" w:rsidRDefault="00511D81" w:rsidP="00511D81">
          <w:pPr>
            <w:pStyle w:val="TOC1"/>
            <w:tabs>
              <w:tab w:val="right" w:leader="dot" w:pos="9350"/>
            </w:tabs>
            <w:spacing w:line="360" w:lineRule="auto"/>
            <w:rPr>
              <w:rFonts w:asciiTheme="minorHAnsi" w:hAnsiTheme="minorHAnsi"/>
              <w:noProof/>
              <w:sz w:val="22"/>
              <w:lang w:val="en-US"/>
            </w:rPr>
          </w:pPr>
          <w:hyperlink w:anchor="_Toc137737518" w:history="1">
            <w:r w:rsidRPr="00390A7F">
              <w:rPr>
                <w:rStyle w:val="Hyperlink"/>
                <w:rFonts w:cs="Times New Roman"/>
                <w:noProof/>
              </w:rPr>
              <w:t>Introduction</w:t>
            </w:r>
            <w:r>
              <w:rPr>
                <w:noProof/>
                <w:webHidden/>
              </w:rPr>
              <w:tab/>
            </w:r>
            <w:r>
              <w:rPr>
                <w:noProof/>
                <w:webHidden/>
              </w:rPr>
              <w:fldChar w:fldCharType="begin"/>
            </w:r>
            <w:r>
              <w:rPr>
                <w:noProof/>
                <w:webHidden/>
              </w:rPr>
              <w:instrText xml:space="preserve"> PAGEREF _Toc137737518 \h </w:instrText>
            </w:r>
            <w:r>
              <w:rPr>
                <w:noProof/>
                <w:webHidden/>
              </w:rPr>
            </w:r>
            <w:r>
              <w:rPr>
                <w:noProof/>
                <w:webHidden/>
              </w:rPr>
              <w:fldChar w:fldCharType="separate"/>
            </w:r>
            <w:r>
              <w:rPr>
                <w:noProof/>
                <w:webHidden/>
              </w:rPr>
              <w:t>3</w:t>
            </w:r>
            <w:r>
              <w:rPr>
                <w:noProof/>
                <w:webHidden/>
              </w:rPr>
              <w:fldChar w:fldCharType="end"/>
            </w:r>
          </w:hyperlink>
        </w:p>
        <w:p w14:paraId="21BF1DFD" w14:textId="77777777" w:rsidR="00511D81" w:rsidRDefault="00511D81" w:rsidP="00511D81">
          <w:pPr>
            <w:pStyle w:val="TOC1"/>
            <w:tabs>
              <w:tab w:val="right" w:leader="dot" w:pos="9350"/>
            </w:tabs>
            <w:spacing w:line="360" w:lineRule="auto"/>
            <w:rPr>
              <w:rFonts w:asciiTheme="minorHAnsi" w:hAnsiTheme="minorHAnsi"/>
              <w:noProof/>
              <w:sz w:val="22"/>
              <w:lang w:val="en-US"/>
            </w:rPr>
          </w:pPr>
          <w:hyperlink w:anchor="_Toc137737519" w:history="1">
            <w:r w:rsidRPr="00390A7F">
              <w:rPr>
                <w:rStyle w:val="Hyperlink"/>
                <w:rFonts w:cs="Times New Roman"/>
                <w:noProof/>
              </w:rPr>
              <w:t>Company Overview</w:t>
            </w:r>
            <w:r>
              <w:rPr>
                <w:noProof/>
                <w:webHidden/>
              </w:rPr>
              <w:tab/>
            </w:r>
            <w:r>
              <w:rPr>
                <w:noProof/>
                <w:webHidden/>
              </w:rPr>
              <w:fldChar w:fldCharType="begin"/>
            </w:r>
            <w:r>
              <w:rPr>
                <w:noProof/>
                <w:webHidden/>
              </w:rPr>
              <w:instrText xml:space="preserve"> PAGEREF _Toc137737519 \h </w:instrText>
            </w:r>
            <w:r>
              <w:rPr>
                <w:noProof/>
                <w:webHidden/>
              </w:rPr>
            </w:r>
            <w:r>
              <w:rPr>
                <w:noProof/>
                <w:webHidden/>
              </w:rPr>
              <w:fldChar w:fldCharType="separate"/>
            </w:r>
            <w:r>
              <w:rPr>
                <w:noProof/>
                <w:webHidden/>
              </w:rPr>
              <w:t>4</w:t>
            </w:r>
            <w:r>
              <w:rPr>
                <w:noProof/>
                <w:webHidden/>
              </w:rPr>
              <w:fldChar w:fldCharType="end"/>
            </w:r>
          </w:hyperlink>
        </w:p>
        <w:p w14:paraId="3BEE306D" w14:textId="77777777" w:rsidR="00511D81" w:rsidRDefault="00511D81" w:rsidP="00511D81">
          <w:pPr>
            <w:pStyle w:val="TOC1"/>
            <w:tabs>
              <w:tab w:val="right" w:leader="dot" w:pos="9350"/>
            </w:tabs>
            <w:spacing w:line="360" w:lineRule="auto"/>
            <w:rPr>
              <w:rFonts w:asciiTheme="minorHAnsi" w:hAnsiTheme="minorHAnsi"/>
              <w:noProof/>
              <w:sz w:val="22"/>
              <w:lang w:val="en-US"/>
            </w:rPr>
          </w:pPr>
          <w:hyperlink w:anchor="_Toc137737520" w:history="1">
            <w:r w:rsidRPr="00390A7F">
              <w:rPr>
                <w:rStyle w:val="Hyperlink"/>
                <w:rFonts w:cs="Times New Roman"/>
                <w:noProof/>
              </w:rPr>
              <w:t>India (Guests’ home country and culture)</w:t>
            </w:r>
            <w:r>
              <w:rPr>
                <w:noProof/>
                <w:webHidden/>
              </w:rPr>
              <w:tab/>
            </w:r>
            <w:r>
              <w:rPr>
                <w:noProof/>
                <w:webHidden/>
              </w:rPr>
              <w:fldChar w:fldCharType="begin"/>
            </w:r>
            <w:r>
              <w:rPr>
                <w:noProof/>
                <w:webHidden/>
              </w:rPr>
              <w:instrText xml:space="preserve"> PAGEREF _Toc137737520 \h </w:instrText>
            </w:r>
            <w:r>
              <w:rPr>
                <w:noProof/>
                <w:webHidden/>
              </w:rPr>
            </w:r>
            <w:r>
              <w:rPr>
                <w:noProof/>
                <w:webHidden/>
              </w:rPr>
              <w:fldChar w:fldCharType="separate"/>
            </w:r>
            <w:r>
              <w:rPr>
                <w:noProof/>
                <w:webHidden/>
              </w:rPr>
              <w:t>4</w:t>
            </w:r>
            <w:r>
              <w:rPr>
                <w:noProof/>
                <w:webHidden/>
              </w:rPr>
              <w:fldChar w:fldCharType="end"/>
            </w:r>
          </w:hyperlink>
        </w:p>
        <w:p w14:paraId="3BC4A44F" w14:textId="77777777" w:rsidR="00511D81" w:rsidRDefault="00511D81" w:rsidP="00511D81">
          <w:pPr>
            <w:pStyle w:val="TOC1"/>
            <w:tabs>
              <w:tab w:val="right" w:leader="dot" w:pos="9350"/>
            </w:tabs>
            <w:spacing w:line="360" w:lineRule="auto"/>
            <w:rPr>
              <w:rFonts w:asciiTheme="minorHAnsi" w:hAnsiTheme="minorHAnsi"/>
              <w:noProof/>
              <w:sz w:val="22"/>
              <w:lang w:val="en-US"/>
            </w:rPr>
          </w:pPr>
          <w:hyperlink w:anchor="_Toc137737521" w:history="1">
            <w:r w:rsidRPr="00390A7F">
              <w:rPr>
                <w:rStyle w:val="Hyperlink"/>
                <w:rFonts w:cs="Times New Roman"/>
                <w:noProof/>
              </w:rPr>
              <w:t>Country analysis</w:t>
            </w:r>
            <w:r>
              <w:rPr>
                <w:noProof/>
                <w:webHidden/>
              </w:rPr>
              <w:tab/>
            </w:r>
            <w:r>
              <w:rPr>
                <w:noProof/>
                <w:webHidden/>
              </w:rPr>
              <w:fldChar w:fldCharType="begin"/>
            </w:r>
            <w:r>
              <w:rPr>
                <w:noProof/>
                <w:webHidden/>
              </w:rPr>
              <w:instrText xml:space="preserve"> PAGEREF _Toc137737521 \h </w:instrText>
            </w:r>
            <w:r>
              <w:rPr>
                <w:noProof/>
                <w:webHidden/>
              </w:rPr>
            </w:r>
            <w:r>
              <w:rPr>
                <w:noProof/>
                <w:webHidden/>
              </w:rPr>
              <w:fldChar w:fldCharType="separate"/>
            </w:r>
            <w:r>
              <w:rPr>
                <w:noProof/>
                <w:webHidden/>
              </w:rPr>
              <w:t>5</w:t>
            </w:r>
            <w:r>
              <w:rPr>
                <w:noProof/>
                <w:webHidden/>
              </w:rPr>
              <w:fldChar w:fldCharType="end"/>
            </w:r>
          </w:hyperlink>
        </w:p>
        <w:p w14:paraId="01E034F5" w14:textId="77777777" w:rsidR="00511D81" w:rsidRDefault="00511D81" w:rsidP="00511D81">
          <w:pPr>
            <w:pStyle w:val="TOC1"/>
            <w:tabs>
              <w:tab w:val="right" w:leader="dot" w:pos="9350"/>
            </w:tabs>
            <w:spacing w:line="360" w:lineRule="auto"/>
            <w:rPr>
              <w:rFonts w:asciiTheme="minorHAnsi" w:hAnsiTheme="minorHAnsi"/>
              <w:noProof/>
              <w:sz w:val="22"/>
              <w:lang w:val="en-US"/>
            </w:rPr>
          </w:pPr>
          <w:hyperlink w:anchor="_Toc137737522" w:history="1">
            <w:r w:rsidRPr="00390A7F">
              <w:rPr>
                <w:rStyle w:val="Hyperlink"/>
                <w:rFonts w:cs="Times New Roman"/>
                <w:noProof/>
              </w:rPr>
              <w:t>Hilton Hotel's Handbook</w:t>
            </w:r>
            <w:r>
              <w:rPr>
                <w:noProof/>
                <w:webHidden/>
              </w:rPr>
              <w:tab/>
            </w:r>
            <w:r>
              <w:rPr>
                <w:noProof/>
                <w:webHidden/>
              </w:rPr>
              <w:fldChar w:fldCharType="begin"/>
            </w:r>
            <w:r>
              <w:rPr>
                <w:noProof/>
                <w:webHidden/>
              </w:rPr>
              <w:instrText xml:space="preserve"> PAGEREF _Toc137737522 \h </w:instrText>
            </w:r>
            <w:r>
              <w:rPr>
                <w:noProof/>
                <w:webHidden/>
              </w:rPr>
            </w:r>
            <w:r>
              <w:rPr>
                <w:noProof/>
                <w:webHidden/>
              </w:rPr>
              <w:fldChar w:fldCharType="separate"/>
            </w:r>
            <w:r>
              <w:rPr>
                <w:noProof/>
                <w:webHidden/>
              </w:rPr>
              <w:t>7</w:t>
            </w:r>
            <w:r>
              <w:rPr>
                <w:noProof/>
                <w:webHidden/>
              </w:rPr>
              <w:fldChar w:fldCharType="end"/>
            </w:r>
          </w:hyperlink>
        </w:p>
        <w:p w14:paraId="115C4EB5" w14:textId="77777777" w:rsidR="00511D81" w:rsidRDefault="00511D81" w:rsidP="00511D81">
          <w:pPr>
            <w:pStyle w:val="TOC1"/>
            <w:tabs>
              <w:tab w:val="right" w:leader="dot" w:pos="9350"/>
            </w:tabs>
            <w:spacing w:line="360" w:lineRule="auto"/>
            <w:rPr>
              <w:rFonts w:asciiTheme="minorHAnsi" w:hAnsiTheme="minorHAnsi"/>
              <w:noProof/>
              <w:sz w:val="22"/>
              <w:lang w:val="en-US"/>
            </w:rPr>
          </w:pPr>
          <w:hyperlink w:anchor="_Toc137737523" w:history="1">
            <w:r w:rsidRPr="00390A7F">
              <w:rPr>
                <w:rStyle w:val="Hyperlink"/>
                <w:rFonts w:cs="Times New Roman"/>
                <w:noProof/>
              </w:rPr>
              <w:t>Recommendation</w:t>
            </w:r>
            <w:r>
              <w:rPr>
                <w:noProof/>
                <w:webHidden/>
              </w:rPr>
              <w:tab/>
            </w:r>
            <w:r>
              <w:rPr>
                <w:noProof/>
                <w:webHidden/>
              </w:rPr>
              <w:fldChar w:fldCharType="begin"/>
            </w:r>
            <w:r>
              <w:rPr>
                <w:noProof/>
                <w:webHidden/>
              </w:rPr>
              <w:instrText xml:space="preserve"> PAGEREF _Toc137737523 \h </w:instrText>
            </w:r>
            <w:r>
              <w:rPr>
                <w:noProof/>
                <w:webHidden/>
              </w:rPr>
            </w:r>
            <w:r>
              <w:rPr>
                <w:noProof/>
                <w:webHidden/>
              </w:rPr>
              <w:fldChar w:fldCharType="separate"/>
            </w:r>
            <w:r>
              <w:rPr>
                <w:noProof/>
                <w:webHidden/>
              </w:rPr>
              <w:t>8</w:t>
            </w:r>
            <w:r>
              <w:rPr>
                <w:noProof/>
                <w:webHidden/>
              </w:rPr>
              <w:fldChar w:fldCharType="end"/>
            </w:r>
          </w:hyperlink>
        </w:p>
        <w:p w14:paraId="1D4435F9" w14:textId="77777777" w:rsidR="00511D81" w:rsidRDefault="00511D81" w:rsidP="00511D81">
          <w:pPr>
            <w:pStyle w:val="TOC1"/>
            <w:tabs>
              <w:tab w:val="right" w:leader="dot" w:pos="9350"/>
            </w:tabs>
            <w:spacing w:line="360" w:lineRule="auto"/>
            <w:rPr>
              <w:rFonts w:asciiTheme="minorHAnsi" w:hAnsiTheme="minorHAnsi"/>
              <w:noProof/>
              <w:sz w:val="22"/>
              <w:lang w:val="en-US"/>
            </w:rPr>
          </w:pPr>
          <w:hyperlink w:anchor="_Toc137737524" w:history="1">
            <w:r w:rsidRPr="00390A7F">
              <w:rPr>
                <w:rStyle w:val="Hyperlink"/>
                <w:rFonts w:cs="Times New Roman"/>
                <w:noProof/>
              </w:rPr>
              <w:t>Conclusion</w:t>
            </w:r>
            <w:r>
              <w:rPr>
                <w:noProof/>
                <w:webHidden/>
              </w:rPr>
              <w:tab/>
            </w:r>
            <w:r>
              <w:rPr>
                <w:noProof/>
                <w:webHidden/>
              </w:rPr>
              <w:fldChar w:fldCharType="begin"/>
            </w:r>
            <w:r>
              <w:rPr>
                <w:noProof/>
                <w:webHidden/>
              </w:rPr>
              <w:instrText xml:space="preserve"> PAGEREF _Toc137737524 \h </w:instrText>
            </w:r>
            <w:r>
              <w:rPr>
                <w:noProof/>
                <w:webHidden/>
              </w:rPr>
            </w:r>
            <w:r>
              <w:rPr>
                <w:noProof/>
                <w:webHidden/>
              </w:rPr>
              <w:fldChar w:fldCharType="separate"/>
            </w:r>
            <w:r>
              <w:rPr>
                <w:noProof/>
                <w:webHidden/>
              </w:rPr>
              <w:t>9</w:t>
            </w:r>
            <w:r>
              <w:rPr>
                <w:noProof/>
                <w:webHidden/>
              </w:rPr>
              <w:fldChar w:fldCharType="end"/>
            </w:r>
          </w:hyperlink>
        </w:p>
        <w:p w14:paraId="5CD74F1F" w14:textId="77777777" w:rsidR="00511D81" w:rsidRDefault="00511D81" w:rsidP="00511D81">
          <w:pPr>
            <w:pStyle w:val="TOC1"/>
            <w:tabs>
              <w:tab w:val="right" w:leader="dot" w:pos="9350"/>
            </w:tabs>
            <w:spacing w:line="360" w:lineRule="auto"/>
            <w:rPr>
              <w:rFonts w:asciiTheme="minorHAnsi" w:hAnsiTheme="minorHAnsi"/>
              <w:noProof/>
              <w:sz w:val="22"/>
              <w:lang w:val="en-US"/>
            </w:rPr>
          </w:pPr>
          <w:hyperlink w:anchor="_Toc137737525" w:history="1">
            <w:r w:rsidRPr="00390A7F">
              <w:rPr>
                <w:rStyle w:val="Hyperlink"/>
                <w:rFonts w:cs="Times New Roman"/>
                <w:noProof/>
              </w:rPr>
              <w:t>Reference List</w:t>
            </w:r>
            <w:r>
              <w:rPr>
                <w:noProof/>
                <w:webHidden/>
              </w:rPr>
              <w:tab/>
            </w:r>
            <w:r>
              <w:rPr>
                <w:noProof/>
                <w:webHidden/>
              </w:rPr>
              <w:fldChar w:fldCharType="begin"/>
            </w:r>
            <w:r>
              <w:rPr>
                <w:noProof/>
                <w:webHidden/>
              </w:rPr>
              <w:instrText xml:space="preserve"> PAGEREF _Toc137737525 \h </w:instrText>
            </w:r>
            <w:r>
              <w:rPr>
                <w:noProof/>
                <w:webHidden/>
              </w:rPr>
            </w:r>
            <w:r>
              <w:rPr>
                <w:noProof/>
                <w:webHidden/>
              </w:rPr>
              <w:fldChar w:fldCharType="separate"/>
            </w:r>
            <w:r>
              <w:rPr>
                <w:noProof/>
                <w:webHidden/>
              </w:rPr>
              <w:t>10</w:t>
            </w:r>
            <w:r>
              <w:rPr>
                <w:noProof/>
                <w:webHidden/>
              </w:rPr>
              <w:fldChar w:fldCharType="end"/>
            </w:r>
          </w:hyperlink>
        </w:p>
        <w:p w14:paraId="4B0344E8" w14:textId="77777777" w:rsidR="00511D81" w:rsidRDefault="00511D81" w:rsidP="00511D81">
          <w:pPr>
            <w:spacing w:line="360" w:lineRule="auto"/>
            <w:jc w:val="center"/>
          </w:pPr>
          <w:r>
            <w:rPr>
              <w:b/>
              <w:bCs/>
              <w:noProof/>
            </w:rPr>
            <w:fldChar w:fldCharType="end"/>
          </w:r>
        </w:p>
      </w:sdtContent>
    </w:sdt>
    <w:p w14:paraId="577760A8" w14:textId="77777777" w:rsidR="00511D81" w:rsidRDefault="00511D81" w:rsidP="00511D81">
      <w:pPr>
        <w:spacing w:line="259" w:lineRule="auto"/>
        <w:jc w:val="left"/>
      </w:pPr>
      <w:r>
        <w:br w:type="page"/>
      </w:r>
    </w:p>
    <w:p w14:paraId="19C3E7D9" w14:textId="77777777" w:rsidR="00511D81" w:rsidRPr="007E0048" w:rsidRDefault="00511D81" w:rsidP="00511D81">
      <w:pPr>
        <w:pStyle w:val="Heading1"/>
        <w:spacing w:line="360" w:lineRule="auto"/>
        <w:rPr>
          <w:rFonts w:ascii="Times New Roman" w:hAnsi="Times New Roman" w:cs="Times New Roman"/>
        </w:rPr>
      </w:pPr>
      <w:bookmarkStart w:id="1" w:name="_Toc137737518"/>
      <w:r w:rsidRPr="00FF5EA7">
        <w:rPr>
          <w:rFonts w:ascii="Times New Roman" w:hAnsi="Times New Roman" w:cs="Times New Roman"/>
        </w:rPr>
        <w:lastRenderedPageBreak/>
        <w:t>Introduction</w:t>
      </w:r>
      <w:bookmarkEnd w:id="1"/>
    </w:p>
    <w:p w14:paraId="0BA22901" w14:textId="77777777" w:rsidR="00511D81" w:rsidRPr="0072130F" w:rsidRDefault="00511D81" w:rsidP="00511D81">
      <w:pPr>
        <w:spacing w:line="360" w:lineRule="auto"/>
      </w:pPr>
      <w:r w:rsidRPr="0072130F">
        <w:t>Marriott hotel personnel in the UK can use this research to improve foreign guest service, with an emphasis on Indian customers. The report emphasises the need for cultural intelligence and sensitivity, using cross-cultural theories and models. Hofstede Insights highlights cultural differences between India and the UK. With this information, the paper examines Marriott hotel workers in various departments and functions and suggests ways to adapt service delivery to Indian visitors' cultural norms and requirements.</w:t>
      </w:r>
    </w:p>
    <w:p w14:paraId="670BD58A" w14:textId="77777777" w:rsidR="00511D81" w:rsidRDefault="00511D81" w:rsidP="00511D81">
      <w:pPr>
        <w:spacing w:line="259" w:lineRule="auto"/>
        <w:jc w:val="left"/>
      </w:pPr>
    </w:p>
    <w:p w14:paraId="4C0C0897" w14:textId="77777777" w:rsidR="00511D81" w:rsidRDefault="00511D81" w:rsidP="00511D81">
      <w:pPr>
        <w:spacing w:line="259" w:lineRule="auto"/>
        <w:jc w:val="left"/>
      </w:pPr>
      <w:r>
        <w:br w:type="page"/>
      </w:r>
    </w:p>
    <w:p w14:paraId="04B2738F" w14:textId="77777777" w:rsidR="00511D81" w:rsidRPr="00D4418E" w:rsidRDefault="00511D81" w:rsidP="00511D81">
      <w:pPr>
        <w:pStyle w:val="Heading1"/>
        <w:spacing w:line="360" w:lineRule="auto"/>
        <w:rPr>
          <w:rFonts w:ascii="Times New Roman" w:hAnsi="Times New Roman" w:cs="Times New Roman"/>
        </w:rPr>
      </w:pPr>
      <w:bookmarkStart w:id="2" w:name="_Toc137737519"/>
      <w:r w:rsidRPr="00D4418E">
        <w:rPr>
          <w:rFonts w:ascii="Times New Roman" w:hAnsi="Times New Roman" w:cs="Times New Roman"/>
        </w:rPr>
        <w:lastRenderedPageBreak/>
        <w:t>Company Overview</w:t>
      </w:r>
      <w:bookmarkEnd w:id="2"/>
    </w:p>
    <w:p w14:paraId="4D07DB3D" w14:textId="77777777" w:rsidR="00511D81" w:rsidRPr="00524ED3" w:rsidRDefault="00511D81" w:rsidP="00511D81">
      <w:pPr>
        <w:spacing w:line="360" w:lineRule="auto"/>
      </w:pPr>
      <w:r w:rsidRPr="007F7AC5">
        <w:t>One of the world's largest hotel brands, Marriott International, has a large UK customer base. Marriott is the hospitality sector leader because of its 90-year heritage, excellent service, and wide range of properties. Many Marriott hotels in the UK are in tourist hotspots and other key areas. Marriott has luxurious resorts, accessible locations near tourist attractions, and inexpensive lodgings in all price categories. UK Marriott hotel guests anticipate cutting-edge amenities (Marriott International, 2022). The hotel has high speed internet, big rooms, pools, spas, and gyms. Each consumer receives a personalised experience and excellent service. Marriott hotels in the UK prioritise getting to know their guests, providing a pleasurable stay, and exceeding expectations. Marriott offers excellent meeting and convention facilities for business visitors. In the UK, Marriott is a popular destination for social and business parties due to its well-appointed event spaces and the large range of corporate event services</w:t>
      </w:r>
      <w:r>
        <w:t>.</w:t>
      </w:r>
    </w:p>
    <w:p w14:paraId="41728608" w14:textId="77777777" w:rsidR="00511D81" w:rsidRDefault="00511D81" w:rsidP="00511D81">
      <w:pPr>
        <w:pStyle w:val="Heading1"/>
        <w:spacing w:line="360" w:lineRule="auto"/>
        <w:rPr>
          <w:rFonts w:ascii="Times New Roman" w:hAnsi="Times New Roman" w:cs="Times New Roman"/>
        </w:rPr>
      </w:pPr>
      <w:bookmarkStart w:id="3" w:name="_Toc137737520"/>
      <w:r w:rsidRPr="00FE5FD9">
        <w:rPr>
          <w:rFonts w:ascii="Times New Roman" w:hAnsi="Times New Roman" w:cs="Times New Roman"/>
        </w:rPr>
        <w:t>India (Guests’ home country and culture)</w:t>
      </w:r>
      <w:bookmarkEnd w:id="3"/>
    </w:p>
    <w:p w14:paraId="618CB6B3" w14:textId="77777777" w:rsidR="00511D81" w:rsidRDefault="00511D81" w:rsidP="00511D81">
      <w:pPr>
        <w:spacing w:line="360" w:lineRule="auto"/>
      </w:pPr>
      <w:r>
        <w:t>Indian traditions and culture present unique difficulties and opportunities for Marriott hotel personnel in the UK. Indian guests require cultural awareness and intelligence. Family and community are vital in India's collectivist culture. Marriott employees should respect extended families travelling together. Linked accommodations, shared eating, and family-oriented activities can boost guest satisfaction (Adler and Bartholomew, 2021).</w:t>
      </w:r>
    </w:p>
    <w:p w14:paraId="6E49CA0A" w14:textId="77777777" w:rsidR="00511D81" w:rsidRDefault="00511D81" w:rsidP="00511D81">
      <w:pPr>
        <w:spacing w:line="360" w:lineRule="auto"/>
      </w:pPr>
      <w:r>
        <w:t xml:space="preserve">Indians value friendship and hospitality. Marriott employees should treat Indian guests with warmth, sincerity, and respect. Recognising guests by title and surname, knowing group hierarchies, and being friendly may create a welcoming environment. India's religious prominence necessitates Marriott hotels' religious accommodations. Vegetarian, halal, and dietary needs are essential. Awareness of important festivals and events helps staff give customised experiences and pleasant gestures. Language aids communication. Even though many Indians speak English, providing essential hotel information in Indian languages shows concern and convenience. </w:t>
      </w:r>
    </w:p>
    <w:p w14:paraId="1FD8D9BF" w14:textId="77777777" w:rsidR="00511D81" w:rsidRPr="007F7AC5" w:rsidRDefault="00511D81" w:rsidP="00511D81">
      <w:pPr>
        <w:spacing w:line="360" w:lineRule="auto"/>
      </w:pPr>
      <w:r>
        <w:t xml:space="preserve">Marriott workers should exceed tourist expectations, anticipate needs, and deliver tailored Indian hospitality experiences (Amin and Mansour, 2019). To accommodate Indian guests, Marriott hotels in the UK must be culturally sensitive. By respecting family, valuing relationships, </w:t>
      </w:r>
      <w:r>
        <w:lastRenderedPageBreak/>
        <w:t>accommodating religious practises, respecting linguistic preferences, and embodying hospitality, Marriott can offer unforgettable experiences for Indian visitors.</w:t>
      </w:r>
    </w:p>
    <w:p w14:paraId="5D262E74" w14:textId="77777777" w:rsidR="00511D81" w:rsidRPr="009A5415" w:rsidRDefault="00511D81" w:rsidP="00511D81">
      <w:pPr>
        <w:pStyle w:val="Heading1"/>
        <w:spacing w:line="360" w:lineRule="auto"/>
        <w:rPr>
          <w:rFonts w:ascii="Times New Roman" w:hAnsi="Times New Roman" w:cs="Times New Roman"/>
        </w:rPr>
      </w:pPr>
      <w:bookmarkStart w:id="4" w:name="_Toc137737521"/>
      <w:r w:rsidRPr="009A5415">
        <w:rPr>
          <w:rFonts w:ascii="Times New Roman" w:hAnsi="Times New Roman" w:cs="Times New Roman"/>
        </w:rPr>
        <w:t>Country analysis</w:t>
      </w:r>
      <w:bookmarkEnd w:id="4"/>
      <w:r w:rsidRPr="009A5415">
        <w:rPr>
          <w:rFonts w:ascii="Times New Roman" w:hAnsi="Times New Roman" w:cs="Times New Roman"/>
        </w:rPr>
        <w:t xml:space="preserve"> </w:t>
      </w:r>
    </w:p>
    <w:p w14:paraId="1CD10F94" w14:textId="77777777" w:rsidR="00511D81" w:rsidRDefault="00511D81" w:rsidP="00511D81">
      <w:pPr>
        <w:spacing w:line="360" w:lineRule="auto"/>
        <w:rPr>
          <w:b/>
          <w:bCs/>
          <w:i/>
          <w:iCs/>
        </w:rPr>
      </w:pPr>
      <w:r>
        <w:rPr>
          <w:noProof/>
        </w:rPr>
        <w:drawing>
          <wp:anchor distT="0" distB="0" distL="114300" distR="114300" simplePos="0" relativeHeight="251659264" behindDoc="0" locked="0" layoutInCell="1" allowOverlap="1" wp14:anchorId="2B657E47" wp14:editId="6FAA37DE">
            <wp:simplePos x="0" y="0"/>
            <wp:positionH relativeFrom="margin">
              <wp:posOffset>152400</wp:posOffset>
            </wp:positionH>
            <wp:positionV relativeFrom="paragraph">
              <wp:posOffset>892810</wp:posOffset>
            </wp:positionV>
            <wp:extent cx="5669280" cy="2758440"/>
            <wp:effectExtent l="0" t="0" r="7620" b="3810"/>
            <wp:wrapTopAndBottom/>
            <wp:docPr id="1" name="Chart 1">
              <a:extLst xmlns:a="http://schemas.openxmlformats.org/drawingml/2006/main">
                <a:ext uri="{FF2B5EF4-FFF2-40B4-BE49-F238E27FC236}">
                  <a16:creationId xmlns:a16="http://schemas.microsoft.com/office/drawing/2014/main" id="{8AD5B3D4-2E3B-4386-AA6E-43575F2423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14:sizeRelH relativeFrom="margin">
              <wp14:pctWidth>0</wp14:pctWidth>
            </wp14:sizeRelH>
            <wp14:sizeRelV relativeFrom="margin">
              <wp14:pctHeight>0</wp14:pctHeight>
            </wp14:sizeRelV>
          </wp:anchor>
        </w:drawing>
      </w:r>
      <w:r w:rsidRPr="00876819">
        <w:t xml:space="preserve"> Hofstede Insights' cultural variables study highlights the differences between India and the UK. Marriott UK workers must understand these elements to better serve Indian guests (Hofstede, 2021). Let's examine each aspect more closely:</w:t>
      </w:r>
    </w:p>
    <w:p w14:paraId="1B4F68C6" w14:textId="77777777" w:rsidR="00511D81" w:rsidRDefault="00511D81" w:rsidP="00511D81">
      <w:pPr>
        <w:spacing w:line="360" w:lineRule="auto"/>
        <w:jc w:val="center"/>
        <w:rPr>
          <w:b/>
          <w:bCs/>
          <w:i/>
          <w:iCs/>
        </w:rPr>
      </w:pPr>
    </w:p>
    <w:p w14:paraId="50733CC2" w14:textId="77777777" w:rsidR="00511D81" w:rsidRPr="00876819" w:rsidRDefault="00511D81" w:rsidP="00511D81">
      <w:pPr>
        <w:spacing w:line="360" w:lineRule="auto"/>
        <w:jc w:val="center"/>
        <w:rPr>
          <w:b/>
          <w:bCs/>
          <w:i/>
          <w:iCs/>
        </w:rPr>
      </w:pPr>
      <w:r w:rsidRPr="00C9458B">
        <w:rPr>
          <w:b/>
          <w:bCs/>
          <w:i/>
          <w:iCs/>
        </w:rPr>
        <w:t xml:space="preserve">Figure: </w:t>
      </w:r>
      <w:r w:rsidRPr="00C9458B">
        <w:rPr>
          <w:rFonts w:cs="Times New Roman"/>
          <w:b/>
          <w:bCs/>
          <w:i/>
          <w:iCs/>
        </w:rPr>
        <w:t>Country Analysis</w:t>
      </w:r>
      <w:r>
        <w:rPr>
          <w:rFonts w:cs="Times New Roman"/>
          <w:b/>
          <w:bCs/>
          <w:i/>
          <w:iCs/>
        </w:rPr>
        <w:t xml:space="preserve"> </w:t>
      </w:r>
      <w:r w:rsidRPr="00C9458B">
        <w:rPr>
          <w:rFonts w:cs="Times New Roman"/>
          <w:b/>
          <w:bCs/>
          <w:i/>
          <w:iCs/>
        </w:rPr>
        <w:t>(Author)</w:t>
      </w:r>
    </w:p>
    <w:p w14:paraId="6FEECD98" w14:textId="77777777" w:rsidR="00511D81" w:rsidRDefault="00511D81" w:rsidP="00511D81">
      <w:pPr>
        <w:pStyle w:val="ListParagraph"/>
        <w:numPr>
          <w:ilvl w:val="0"/>
          <w:numId w:val="2"/>
        </w:numPr>
        <w:spacing w:line="360" w:lineRule="auto"/>
      </w:pPr>
      <w:r w:rsidRPr="00876819">
        <w:rPr>
          <w:b/>
          <w:bCs/>
          <w:i/>
          <w:iCs/>
        </w:rPr>
        <w:t>Power Distance:</w:t>
      </w:r>
      <w:r>
        <w:t xml:space="preserve"> India has a high Power Distance rating of 82, indicating a hierarchical culture that values prestige and authority. However, the UK gets 39, showing greater equality. Marriott staff should respect Indian guests due to cultural differences. Employees using proper titles and respecting company leaders please guests (Bhagat and McQuaid, 2019).</w:t>
      </w:r>
    </w:p>
    <w:p w14:paraId="3752285F" w14:textId="77777777" w:rsidR="00511D81" w:rsidRDefault="00511D81" w:rsidP="00511D81">
      <w:pPr>
        <w:pStyle w:val="ListParagraph"/>
        <w:numPr>
          <w:ilvl w:val="0"/>
          <w:numId w:val="2"/>
        </w:numPr>
        <w:spacing w:line="360" w:lineRule="auto"/>
      </w:pPr>
      <w:r w:rsidRPr="00876819">
        <w:rPr>
          <w:b/>
          <w:bCs/>
          <w:i/>
          <w:iCs/>
        </w:rPr>
        <w:t>Individualism-Collectivism:</w:t>
      </w:r>
      <w:r>
        <w:t xml:space="preserve"> India scores 42 on the scale, suggesting that its values are evenly split between the individual and the group. UK culture supports freedom and autonomy, scoring 86. Indian guests want Marriott staff to respect their culture and community. Family-friendly hotels, restaurants, and activities boost guest pleasure.</w:t>
      </w:r>
    </w:p>
    <w:p w14:paraId="65E38A91" w14:textId="77777777" w:rsidR="00511D81" w:rsidRDefault="00511D81" w:rsidP="00511D81">
      <w:pPr>
        <w:pStyle w:val="ListParagraph"/>
        <w:numPr>
          <w:ilvl w:val="0"/>
          <w:numId w:val="2"/>
        </w:numPr>
        <w:spacing w:line="360" w:lineRule="auto"/>
      </w:pPr>
      <w:r w:rsidRPr="00876819">
        <w:rPr>
          <w:b/>
          <w:bCs/>
          <w:i/>
          <w:iCs/>
        </w:rPr>
        <w:lastRenderedPageBreak/>
        <w:t>Masculinity-Femininity:</w:t>
      </w:r>
      <w:r>
        <w:t xml:space="preserve"> India scores 45 in this category, indicating gender equality. The UK scored 90, showing a masculine culture. Marriott workers should respect gender relations. Gender-inclusive services can boost customer satisfaction.</w:t>
      </w:r>
    </w:p>
    <w:p w14:paraId="6547D682" w14:textId="77777777" w:rsidR="00511D81" w:rsidRDefault="00511D81" w:rsidP="00511D81">
      <w:pPr>
        <w:pStyle w:val="ListParagraph"/>
        <w:numPr>
          <w:ilvl w:val="0"/>
          <w:numId w:val="2"/>
        </w:numPr>
        <w:spacing w:line="360" w:lineRule="auto"/>
      </w:pPr>
      <w:r w:rsidRPr="00876819">
        <w:rPr>
          <w:b/>
          <w:bCs/>
          <w:i/>
          <w:iCs/>
        </w:rPr>
        <w:t>Uncertainty Avoidance:</w:t>
      </w:r>
      <w:r>
        <w:t xml:space="preserve"> India scores 48 on the Uncertainty Avoidance scale, suggesting a modest tendency to avoid uncertainty. The UK is more ambiguous with a lower score of 30. Marriott workers should address Indian guests' questions simply and comprehensively. Clear directions minimise visitor anxiety and increase happiness.</w:t>
      </w:r>
    </w:p>
    <w:p w14:paraId="0FFD2068" w14:textId="77777777" w:rsidR="00511D81" w:rsidRDefault="00511D81" w:rsidP="00511D81">
      <w:pPr>
        <w:pStyle w:val="ListParagraph"/>
        <w:numPr>
          <w:ilvl w:val="0"/>
          <w:numId w:val="2"/>
        </w:numPr>
        <w:spacing w:line="360" w:lineRule="auto"/>
      </w:pPr>
      <w:r w:rsidRPr="00876819">
        <w:rPr>
          <w:b/>
          <w:bCs/>
          <w:i/>
          <w:iCs/>
        </w:rPr>
        <w:t>Short vs. Long-term Orientation:</w:t>
      </w:r>
      <w:r>
        <w:t xml:space="preserve"> India and the UK have comparable results. UK scores 47, India 50. This topic examines short-term vs. long-term rewards and planning. Marriott employees should be aware that Indian customers value personal relationships and long-term commitments (Samovar, 2019). If a relationship is formed and maintained, guests are more inclined to return and suggest a business.</w:t>
      </w:r>
    </w:p>
    <w:p w14:paraId="7CD0EDD3" w14:textId="77777777" w:rsidR="00511D81" w:rsidRDefault="00511D81" w:rsidP="00511D81">
      <w:pPr>
        <w:pStyle w:val="ListParagraph"/>
        <w:numPr>
          <w:ilvl w:val="0"/>
          <w:numId w:val="2"/>
        </w:numPr>
        <w:spacing w:line="360" w:lineRule="auto"/>
      </w:pPr>
      <w:r w:rsidRPr="00876819">
        <w:rPr>
          <w:b/>
          <w:bCs/>
          <w:i/>
          <w:iCs/>
        </w:rPr>
        <w:t>Indulgence:</w:t>
      </w:r>
      <w:r>
        <w:t xml:space="preserve"> India scores 48 on the indulgence dimension, indicating that it does not overindulge in basic human needs. The UK scored high (84), which may indicate a more permissive culture. Marriott workers should be aware of this cultural difference and serve Indian guests. Vegetarian and halal cuisines can boost visitor satisfaction.</w:t>
      </w:r>
    </w:p>
    <w:p w14:paraId="7640B2C2" w14:textId="77777777" w:rsidR="00511D81" w:rsidRDefault="00511D81" w:rsidP="00511D81">
      <w:pPr>
        <w:spacing w:line="360" w:lineRule="auto"/>
      </w:pPr>
      <w:r>
        <w:br w:type="page"/>
      </w:r>
    </w:p>
    <w:p w14:paraId="2B16A71A" w14:textId="77777777" w:rsidR="00511D81" w:rsidRPr="00125DA9" w:rsidRDefault="00511D81" w:rsidP="00511D81">
      <w:pPr>
        <w:pStyle w:val="Heading1"/>
        <w:spacing w:line="360" w:lineRule="auto"/>
        <w:rPr>
          <w:rFonts w:ascii="Times New Roman" w:hAnsi="Times New Roman" w:cs="Times New Roman"/>
        </w:rPr>
      </w:pPr>
      <w:bookmarkStart w:id="5" w:name="_Toc137737522"/>
      <w:r w:rsidRPr="009A5415">
        <w:rPr>
          <w:rFonts w:ascii="Times New Roman" w:hAnsi="Times New Roman" w:cs="Times New Roman"/>
        </w:rPr>
        <w:lastRenderedPageBreak/>
        <w:t>Hilton Hotel’s handbook</w:t>
      </w:r>
      <w:bookmarkEnd w:id="5"/>
    </w:p>
    <w:tbl>
      <w:tblPr>
        <w:tblStyle w:val="TableGrid"/>
        <w:tblW w:w="9279" w:type="dxa"/>
        <w:tblLook w:val="04A0" w:firstRow="1" w:lastRow="0" w:firstColumn="1" w:lastColumn="0" w:noHBand="0" w:noVBand="1"/>
      </w:tblPr>
      <w:tblGrid>
        <w:gridCol w:w="4585"/>
        <w:gridCol w:w="4694"/>
      </w:tblGrid>
      <w:tr w:rsidR="00511D81" w14:paraId="54DD0A7E" w14:textId="77777777" w:rsidTr="00F766C9">
        <w:trPr>
          <w:trHeight w:val="485"/>
        </w:trPr>
        <w:tc>
          <w:tcPr>
            <w:tcW w:w="4585" w:type="dxa"/>
            <w:shd w:val="clear" w:color="auto" w:fill="A8D08D" w:themeFill="accent6" w:themeFillTint="99"/>
            <w:hideMark/>
          </w:tcPr>
          <w:p w14:paraId="1F155635" w14:textId="77777777" w:rsidR="00511D81" w:rsidRPr="005C142A" w:rsidRDefault="00511D81" w:rsidP="00F766C9">
            <w:pPr>
              <w:spacing w:line="360" w:lineRule="auto"/>
              <w:jc w:val="center"/>
              <w:rPr>
                <w:b/>
                <w:bCs/>
                <w:sz w:val="28"/>
                <w:szCs w:val="24"/>
              </w:rPr>
            </w:pPr>
            <w:r w:rsidRPr="005C142A">
              <w:rPr>
                <w:b/>
                <w:bCs/>
                <w:sz w:val="28"/>
                <w:szCs w:val="24"/>
              </w:rPr>
              <w:t>Do's</w:t>
            </w:r>
          </w:p>
        </w:tc>
        <w:tc>
          <w:tcPr>
            <w:tcW w:w="4694" w:type="dxa"/>
            <w:shd w:val="clear" w:color="auto" w:fill="A8D08D" w:themeFill="accent6" w:themeFillTint="99"/>
            <w:hideMark/>
          </w:tcPr>
          <w:p w14:paraId="1098E6DB" w14:textId="77777777" w:rsidR="00511D81" w:rsidRPr="005C142A" w:rsidRDefault="00511D81" w:rsidP="00F766C9">
            <w:pPr>
              <w:spacing w:line="360" w:lineRule="auto"/>
              <w:jc w:val="center"/>
              <w:rPr>
                <w:b/>
                <w:bCs/>
                <w:sz w:val="28"/>
                <w:szCs w:val="24"/>
              </w:rPr>
            </w:pPr>
            <w:r w:rsidRPr="005C142A">
              <w:rPr>
                <w:b/>
                <w:bCs/>
                <w:sz w:val="28"/>
                <w:szCs w:val="24"/>
              </w:rPr>
              <w:t>Don'ts</w:t>
            </w:r>
          </w:p>
        </w:tc>
      </w:tr>
      <w:tr w:rsidR="00511D81" w14:paraId="59CCEBA9" w14:textId="77777777" w:rsidTr="00F766C9">
        <w:trPr>
          <w:trHeight w:val="837"/>
        </w:trPr>
        <w:tc>
          <w:tcPr>
            <w:tcW w:w="4585" w:type="dxa"/>
            <w:hideMark/>
          </w:tcPr>
          <w:p w14:paraId="3EE860AF" w14:textId="77777777" w:rsidR="00511D81" w:rsidRPr="005C142A" w:rsidRDefault="00511D81" w:rsidP="00F766C9">
            <w:pPr>
              <w:spacing w:line="360" w:lineRule="auto"/>
            </w:pPr>
            <w:r w:rsidRPr="005B5BE7">
              <w:t xml:space="preserve"> Show respect by addressing Indian visitors by their titles and last names.</w:t>
            </w:r>
          </w:p>
        </w:tc>
        <w:tc>
          <w:tcPr>
            <w:tcW w:w="4694" w:type="dxa"/>
            <w:hideMark/>
          </w:tcPr>
          <w:p w14:paraId="73D1FC67" w14:textId="77777777" w:rsidR="00511D81" w:rsidRPr="005C142A" w:rsidRDefault="00511D81" w:rsidP="00F766C9">
            <w:pPr>
              <w:spacing w:line="360" w:lineRule="auto"/>
            </w:pPr>
            <w:r w:rsidRPr="00935993">
              <w:t xml:space="preserve">Unless specifically asked to do so, refrain from </w:t>
            </w:r>
            <w:proofErr w:type="spellStart"/>
            <w:r w:rsidRPr="00935993">
              <w:t>utilising</w:t>
            </w:r>
            <w:proofErr w:type="spellEnd"/>
            <w:r w:rsidRPr="00935993">
              <w:t xml:space="preserve"> informal or familiar modes of address.</w:t>
            </w:r>
          </w:p>
        </w:tc>
      </w:tr>
      <w:tr w:rsidR="00511D81" w14:paraId="31DD764D" w14:textId="77777777" w:rsidTr="00F766C9">
        <w:trPr>
          <w:trHeight w:val="1250"/>
        </w:trPr>
        <w:tc>
          <w:tcPr>
            <w:tcW w:w="4585" w:type="dxa"/>
            <w:hideMark/>
          </w:tcPr>
          <w:p w14:paraId="25799022" w14:textId="77777777" w:rsidR="00511D81" w:rsidRPr="005C142A" w:rsidRDefault="00511D81" w:rsidP="00F766C9">
            <w:pPr>
              <w:spacing w:line="360" w:lineRule="auto"/>
            </w:pPr>
            <w:proofErr w:type="spellStart"/>
            <w:r w:rsidRPr="005B5BE7">
              <w:t>Prioritise</w:t>
            </w:r>
            <w:proofErr w:type="spellEnd"/>
            <w:r w:rsidRPr="005B5BE7">
              <w:t xml:space="preserve"> the development of personal relationships with Indian visitors through cordial interactions and genuine interest.</w:t>
            </w:r>
          </w:p>
        </w:tc>
        <w:tc>
          <w:tcPr>
            <w:tcW w:w="4694" w:type="dxa"/>
            <w:hideMark/>
          </w:tcPr>
          <w:p w14:paraId="439B24BE" w14:textId="77777777" w:rsidR="00511D81" w:rsidRPr="005C142A" w:rsidRDefault="00511D81" w:rsidP="00F766C9">
            <w:pPr>
              <w:spacing w:line="360" w:lineRule="auto"/>
            </w:pPr>
            <w:r w:rsidRPr="00935993">
              <w:t>When interacting with Indian visitors, don't rush or act uninterested.</w:t>
            </w:r>
          </w:p>
        </w:tc>
      </w:tr>
      <w:tr w:rsidR="00511D81" w14:paraId="136C6FB1" w14:textId="77777777" w:rsidTr="00F766C9">
        <w:trPr>
          <w:trHeight w:val="1250"/>
        </w:trPr>
        <w:tc>
          <w:tcPr>
            <w:tcW w:w="4585" w:type="dxa"/>
            <w:hideMark/>
          </w:tcPr>
          <w:p w14:paraId="18102352" w14:textId="77777777" w:rsidR="00511D81" w:rsidRPr="005C142A" w:rsidRDefault="00511D81" w:rsidP="00F766C9">
            <w:pPr>
              <w:spacing w:line="360" w:lineRule="auto"/>
            </w:pPr>
            <w:r w:rsidRPr="005B5BE7">
              <w:t>Be respectful of religious customs and give Indian visitors access to prayer rooms or other specified areas.</w:t>
            </w:r>
          </w:p>
        </w:tc>
        <w:tc>
          <w:tcPr>
            <w:tcW w:w="4694" w:type="dxa"/>
            <w:hideMark/>
          </w:tcPr>
          <w:p w14:paraId="3E27AEDF" w14:textId="77777777" w:rsidR="00511D81" w:rsidRPr="005C142A" w:rsidRDefault="00511D81" w:rsidP="00F766C9">
            <w:pPr>
              <w:spacing w:line="360" w:lineRule="auto"/>
            </w:pPr>
            <w:r w:rsidRPr="00935993">
              <w:t xml:space="preserve">Be proactive in providing </w:t>
            </w:r>
            <w:proofErr w:type="spellStart"/>
            <w:r w:rsidRPr="00935993">
              <w:t>individualised</w:t>
            </w:r>
            <w:proofErr w:type="spellEnd"/>
            <w:r w:rsidRPr="00935993">
              <w:t xml:space="preserve"> experiences; don't undervalue the significance of religious festivals or festivities.</w:t>
            </w:r>
          </w:p>
        </w:tc>
      </w:tr>
      <w:tr w:rsidR="00511D81" w14:paraId="058943A6" w14:textId="77777777" w:rsidTr="00F766C9">
        <w:trPr>
          <w:trHeight w:val="1262"/>
        </w:trPr>
        <w:tc>
          <w:tcPr>
            <w:tcW w:w="4585" w:type="dxa"/>
            <w:hideMark/>
          </w:tcPr>
          <w:p w14:paraId="42058223" w14:textId="77777777" w:rsidR="00511D81" w:rsidRPr="005C142A" w:rsidRDefault="00511D81" w:rsidP="00F766C9">
            <w:pPr>
              <w:spacing w:line="360" w:lineRule="auto"/>
            </w:pPr>
            <w:r w:rsidRPr="005B5BE7">
              <w:t>Provide halal and vegetarian meal options to accommodate dietary needs and preferences.</w:t>
            </w:r>
          </w:p>
        </w:tc>
        <w:tc>
          <w:tcPr>
            <w:tcW w:w="4694" w:type="dxa"/>
            <w:hideMark/>
          </w:tcPr>
          <w:p w14:paraId="685E5254" w14:textId="77777777" w:rsidR="00511D81" w:rsidRPr="005C142A" w:rsidRDefault="00511D81" w:rsidP="00F766C9">
            <w:pPr>
              <w:spacing w:line="360" w:lineRule="auto"/>
            </w:pPr>
            <w:r w:rsidRPr="00935993">
              <w:t>Provide a variety of meal alternatives rather than presuming that all Indian guests will be vegetarians or have dietary limitations</w:t>
            </w:r>
            <w:r>
              <w:t xml:space="preserve"> (</w:t>
            </w:r>
            <w:r w:rsidRPr="00D80231">
              <w:t xml:space="preserve">Trompenaars </w:t>
            </w:r>
            <w:r>
              <w:t>and</w:t>
            </w:r>
            <w:r w:rsidRPr="00D80231">
              <w:t xml:space="preserve"> Hampden-Turner, 20</w:t>
            </w:r>
            <w:r>
              <w:t>18</w:t>
            </w:r>
            <w:r w:rsidRPr="00D80231">
              <w:t>)</w:t>
            </w:r>
            <w:r w:rsidRPr="00935993">
              <w:t>.</w:t>
            </w:r>
          </w:p>
        </w:tc>
      </w:tr>
      <w:tr w:rsidR="00511D81" w14:paraId="1D6A5099" w14:textId="77777777" w:rsidTr="00F766C9">
        <w:trPr>
          <w:trHeight w:val="1250"/>
        </w:trPr>
        <w:tc>
          <w:tcPr>
            <w:tcW w:w="4585" w:type="dxa"/>
            <w:hideMark/>
          </w:tcPr>
          <w:p w14:paraId="7DF4F6B1" w14:textId="77777777" w:rsidR="00511D81" w:rsidRPr="005C142A" w:rsidRDefault="00511D81" w:rsidP="00F766C9">
            <w:pPr>
              <w:spacing w:line="360" w:lineRule="auto"/>
            </w:pPr>
            <w:r w:rsidRPr="005B5BE7">
              <w:t>Provide clear and thorough information to allay the doubts and worries of Indian visitors.</w:t>
            </w:r>
          </w:p>
        </w:tc>
        <w:tc>
          <w:tcPr>
            <w:tcW w:w="4694" w:type="dxa"/>
            <w:hideMark/>
          </w:tcPr>
          <w:p w14:paraId="39A8D7C4" w14:textId="77777777" w:rsidR="00511D81" w:rsidRPr="005C142A" w:rsidRDefault="00511D81" w:rsidP="00F766C9">
            <w:pPr>
              <w:spacing w:line="360" w:lineRule="auto"/>
            </w:pPr>
            <w:r w:rsidRPr="00935993">
              <w:t xml:space="preserve">Pay attention and actively listen to others' problems; don't </w:t>
            </w:r>
            <w:proofErr w:type="spellStart"/>
            <w:r w:rsidRPr="00935993">
              <w:t>minimise</w:t>
            </w:r>
            <w:proofErr w:type="spellEnd"/>
            <w:r w:rsidRPr="00935993">
              <w:t xml:space="preserve"> or ignore them.</w:t>
            </w:r>
          </w:p>
        </w:tc>
      </w:tr>
      <w:tr w:rsidR="00511D81" w14:paraId="2C440E7D" w14:textId="77777777" w:rsidTr="00F766C9">
        <w:trPr>
          <w:trHeight w:val="1250"/>
        </w:trPr>
        <w:tc>
          <w:tcPr>
            <w:tcW w:w="4585" w:type="dxa"/>
            <w:hideMark/>
          </w:tcPr>
          <w:p w14:paraId="12A2C19F" w14:textId="77777777" w:rsidR="00511D81" w:rsidRPr="005C142A" w:rsidRDefault="00511D81" w:rsidP="00F766C9">
            <w:pPr>
              <w:spacing w:line="360" w:lineRule="auto"/>
            </w:pPr>
            <w:proofErr w:type="spellStart"/>
            <w:r w:rsidRPr="005B5BE7">
              <w:t>Recognise</w:t>
            </w:r>
            <w:proofErr w:type="spellEnd"/>
            <w:r w:rsidRPr="005B5BE7">
              <w:t xml:space="preserve"> important Indian holidays and events, and extend considerate actions or amenities during these times.</w:t>
            </w:r>
          </w:p>
        </w:tc>
        <w:tc>
          <w:tcPr>
            <w:tcW w:w="4694" w:type="dxa"/>
            <w:hideMark/>
          </w:tcPr>
          <w:p w14:paraId="08EAA18B" w14:textId="77777777" w:rsidR="00511D81" w:rsidRPr="005C142A" w:rsidRDefault="00511D81" w:rsidP="00F766C9">
            <w:pPr>
              <w:spacing w:line="360" w:lineRule="auto"/>
            </w:pPr>
            <w:r w:rsidRPr="00935993">
              <w:t>Refrain from underestimating the importance of Indian holidays or thinking that all Indian visitors observe the same occasions.</w:t>
            </w:r>
          </w:p>
        </w:tc>
      </w:tr>
      <w:tr w:rsidR="00511D81" w14:paraId="3F7AA637" w14:textId="77777777" w:rsidTr="00F766C9">
        <w:trPr>
          <w:trHeight w:val="1250"/>
        </w:trPr>
        <w:tc>
          <w:tcPr>
            <w:tcW w:w="4585" w:type="dxa"/>
            <w:hideMark/>
          </w:tcPr>
          <w:p w14:paraId="49ECA5B4" w14:textId="77777777" w:rsidR="00511D81" w:rsidRPr="005C142A" w:rsidRDefault="00511D81" w:rsidP="00F766C9">
            <w:pPr>
              <w:spacing w:line="360" w:lineRule="auto"/>
            </w:pPr>
            <w:proofErr w:type="spellStart"/>
            <w:r w:rsidRPr="005B5BE7">
              <w:t>Recognise</w:t>
            </w:r>
            <w:proofErr w:type="spellEnd"/>
            <w:r w:rsidRPr="005B5BE7">
              <w:t xml:space="preserve"> and respect the idea of "Atithi Devo Bhava" (the visitor is God) by going above and beyond to satisfy visitors.</w:t>
            </w:r>
          </w:p>
        </w:tc>
        <w:tc>
          <w:tcPr>
            <w:tcW w:w="4694" w:type="dxa"/>
            <w:hideMark/>
          </w:tcPr>
          <w:p w14:paraId="169DD17F" w14:textId="77777777" w:rsidR="00511D81" w:rsidRPr="005C142A" w:rsidRDefault="00511D81" w:rsidP="00F766C9">
            <w:pPr>
              <w:spacing w:line="360" w:lineRule="auto"/>
            </w:pPr>
            <w:r w:rsidRPr="00935993">
              <w:t xml:space="preserve">Strive to give Indian visitors </w:t>
            </w:r>
            <w:proofErr w:type="spellStart"/>
            <w:r w:rsidRPr="00935993">
              <w:t>personalised</w:t>
            </w:r>
            <w:proofErr w:type="spellEnd"/>
            <w:r w:rsidRPr="00935993">
              <w:t xml:space="preserve"> experiences rather than generic or impersonal offerings.</w:t>
            </w:r>
          </w:p>
        </w:tc>
      </w:tr>
    </w:tbl>
    <w:p w14:paraId="5F4764D8" w14:textId="77777777" w:rsidR="00511D81" w:rsidRPr="005C142A" w:rsidRDefault="00511D81" w:rsidP="00511D81"/>
    <w:p w14:paraId="50F49CA4" w14:textId="77777777" w:rsidR="00511D81" w:rsidRDefault="00511D81" w:rsidP="00511D81">
      <w:pPr>
        <w:spacing w:line="259" w:lineRule="auto"/>
        <w:jc w:val="left"/>
        <w:rPr>
          <w:rFonts w:eastAsiaTheme="majorEastAsia" w:cs="Times New Roman"/>
          <w:color w:val="2F5496" w:themeColor="accent1" w:themeShade="BF"/>
          <w:sz w:val="32"/>
          <w:szCs w:val="32"/>
        </w:rPr>
      </w:pPr>
      <w:r>
        <w:rPr>
          <w:rFonts w:cs="Times New Roman"/>
        </w:rPr>
        <w:br w:type="page"/>
      </w:r>
    </w:p>
    <w:p w14:paraId="532A282D" w14:textId="77777777" w:rsidR="00511D81" w:rsidRDefault="00511D81" w:rsidP="00511D81">
      <w:pPr>
        <w:pStyle w:val="Heading1"/>
        <w:spacing w:line="360" w:lineRule="auto"/>
        <w:rPr>
          <w:rFonts w:ascii="Times New Roman" w:hAnsi="Times New Roman" w:cs="Times New Roman"/>
        </w:rPr>
      </w:pPr>
      <w:bookmarkStart w:id="6" w:name="_Toc137737523"/>
      <w:r w:rsidRPr="00D4418E">
        <w:rPr>
          <w:rFonts w:ascii="Times New Roman" w:hAnsi="Times New Roman" w:cs="Times New Roman"/>
        </w:rPr>
        <w:lastRenderedPageBreak/>
        <w:t>Recommendation</w:t>
      </w:r>
      <w:bookmarkEnd w:id="6"/>
      <w:r w:rsidRPr="00D4418E">
        <w:rPr>
          <w:rFonts w:ascii="Times New Roman" w:hAnsi="Times New Roman" w:cs="Times New Roman"/>
        </w:rPr>
        <w:t xml:space="preserve"> </w:t>
      </w:r>
    </w:p>
    <w:p w14:paraId="13543612" w14:textId="77777777" w:rsidR="00511D81" w:rsidRDefault="00511D81" w:rsidP="00511D81">
      <w:pPr>
        <w:spacing w:line="360" w:lineRule="auto"/>
      </w:pPr>
      <w:r>
        <w:t>The paper suggests two ways Marriott hotel workers may improve international guest service, with an emphasis on Indian guests:</w:t>
      </w:r>
    </w:p>
    <w:p w14:paraId="20AAFD59" w14:textId="77777777" w:rsidR="00511D81" w:rsidRDefault="00511D81" w:rsidP="00511D81">
      <w:pPr>
        <w:pStyle w:val="ListParagraph"/>
        <w:numPr>
          <w:ilvl w:val="0"/>
          <w:numId w:val="1"/>
        </w:numPr>
        <w:spacing w:line="360" w:lineRule="auto"/>
      </w:pPr>
      <w:r w:rsidRPr="00AC242B">
        <w:rPr>
          <w:b/>
          <w:bCs/>
          <w:i/>
          <w:iCs/>
        </w:rPr>
        <w:t>Cultural Sensitivity Training:</w:t>
      </w:r>
      <w:r>
        <w:t xml:space="preserve"> Train hotel workers, especially customer-facing staff, in cultural sensitivity. This training should address major Indian cultural characteristics, rituals, and traditions to help workers understand and modify their service offerings.</w:t>
      </w:r>
    </w:p>
    <w:p w14:paraId="5AC60AA2" w14:textId="77777777" w:rsidR="00511D81" w:rsidRDefault="00511D81" w:rsidP="00511D81">
      <w:pPr>
        <w:pStyle w:val="ListParagraph"/>
        <w:numPr>
          <w:ilvl w:val="0"/>
          <w:numId w:val="1"/>
        </w:numPr>
        <w:spacing w:line="360" w:lineRule="auto"/>
      </w:pPr>
      <w:r w:rsidRPr="00AC242B">
        <w:rPr>
          <w:b/>
          <w:bCs/>
          <w:i/>
          <w:iCs/>
        </w:rPr>
        <w:t>Personalized Experiences:</w:t>
      </w:r>
      <w:r w:rsidRPr="00AC242B">
        <w:t xml:space="preserve"> </w:t>
      </w:r>
      <w:r>
        <w:t>Encourage workers to interact with Indian guests to provide personalised experiences. Encourage them to go above and beyond regular service protocols to acknowledge holidays, provide religious amenities, and propose local activities to Indian tourists.</w:t>
      </w:r>
    </w:p>
    <w:p w14:paraId="7A92D7BE" w14:textId="77777777" w:rsidR="00511D81" w:rsidRPr="00D4418E" w:rsidRDefault="00511D81" w:rsidP="00511D81">
      <w:pPr>
        <w:spacing w:line="360" w:lineRule="auto"/>
      </w:pPr>
      <w:r>
        <w:t>Marriott hotel workers may effectively adapt to Indian visitors' cultural needs and preferences by applying these tips, improving guest service and establishing great guest interactions.</w:t>
      </w:r>
      <w:r w:rsidRPr="00D4418E">
        <w:br w:type="page"/>
      </w:r>
    </w:p>
    <w:p w14:paraId="6E6B8DA1" w14:textId="77777777" w:rsidR="00511D81" w:rsidRPr="00FF5EA7" w:rsidRDefault="00511D81" w:rsidP="00511D81">
      <w:pPr>
        <w:pStyle w:val="Heading1"/>
        <w:spacing w:line="360" w:lineRule="auto"/>
        <w:rPr>
          <w:rFonts w:ascii="Times New Roman" w:hAnsi="Times New Roman" w:cs="Times New Roman"/>
        </w:rPr>
      </w:pPr>
      <w:bookmarkStart w:id="7" w:name="_Toc137737524"/>
      <w:r w:rsidRPr="00FF5EA7">
        <w:rPr>
          <w:rFonts w:ascii="Times New Roman" w:hAnsi="Times New Roman" w:cs="Times New Roman"/>
        </w:rPr>
        <w:lastRenderedPageBreak/>
        <w:t>Conclusion</w:t>
      </w:r>
      <w:bookmarkEnd w:id="7"/>
    </w:p>
    <w:p w14:paraId="2F255233" w14:textId="77777777" w:rsidR="00511D81" w:rsidRDefault="00511D81" w:rsidP="00511D81">
      <w:pPr>
        <w:spacing w:line="360" w:lineRule="auto"/>
      </w:pPr>
      <w:r>
        <w:t>Marriott staff members in the UK must develop cultural knowledge and sensitivity to provide excellent service to international guests, particularly Indians. Staff can welcome and include Indian guests by acknowledging cultural differences. Personalization, family values, religious practices, different food options, confronting uncertainty, and long-term connections are important. Cultural sensitivity training and continuing education should also be implemented to help personnel navigate cultural differences. Marriott hotels may improve client satisfaction, loyalty, and word-of-mouth by providing exceptional experiences that meet Indian guests' cultural needs.</w:t>
      </w:r>
      <w:r>
        <w:br w:type="page"/>
      </w:r>
    </w:p>
    <w:p w14:paraId="45CF39FB" w14:textId="77777777" w:rsidR="00511D81" w:rsidRPr="0013377B" w:rsidRDefault="00511D81" w:rsidP="00511D81">
      <w:pPr>
        <w:pStyle w:val="Heading1"/>
        <w:spacing w:line="360" w:lineRule="auto"/>
        <w:rPr>
          <w:rFonts w:ascii="Times New Roman" w:hAnsi="Times New Roman" w:cs="Times New Roman"/>
        </w:rPr>
      </w:pPr>
      <w:bookmarkStart w:id="8" w:name="_Toc137737525"/>
      <w:r w:rsidRPr="0013377B">
        <w:rPr>
          <w:rFonts w:ascii="Times New Roman" w:hAnsi="Times New Roman" w:cs="Times New Roman"/>
        </w:rPr>
        <w:lastRenderedPageBreak/>
        <w:t>Reference List</w:t>
      </w:r>
      <w:bookmarkEnd w:id="8"/>
    </w:p>
    <w:p w14:paraId="39F028A7" w14:textId="77777777" w:rsidR="00511D81" w:rsidRPr="00D80231" w:rsidRDefault="00511D81" w:rsidP="00511D81">
      <w:pPr>
        <w:spacing w:line="360" w:lineRule="auto"/>
      </w:pPr>
      <w:r w:rsidRPr="00D80231">
        <w:t xml:space="preserve">Adler, N. J., </w:t>
      </w:r>
      <w:r>
        <w:t>and</w:t>
      </w:r>
      <w:r w:rsidRPr="00D80231">
        <w:t xml:space="preserve"> Bartholomew, S. (</w:t>
      </w:r>
      <w:r>
        <w:t>2021</w:t>
      </w:r>
      <w:r w:rsidRPr="00D80231">
        <w:t xml:space="preserve">). Managing globally competent people. </w:t>
      </w:r>
      <w:r w:rsidRPr="00D83336">
        <w:rPr>
          <w:i/>
          <w:iCs/>
        </w:rPr>
        <w:t>Academy of Management Executive, 6</w:t>
      </w:r>
      <w:r w:rsidRPr="00D80231">
        <w:t>(3), 52-65.</w:t>
      </w:r>
    </w:p>
    <w:p w14:paraId="4D5459AC" w14:textId="77777777" w:rsidR="00511D81" w:rsidRDefault="00511D81" w:rsidP="00511D81">
      <w:pPr>
        <w:spacing w:line="360" w:lineRule="auto"/>
      </w:pPr>
      <w:r w:rsidRPr="004B5AC0">
        <w:t xml:space="preserve">Amin, A., </w:t>
      </w:r>
      <w:r>
        <w:t>and</w:t>
      </w:r>
      <w:r w:rsidRPr="004B5AC0">
        <w:t xml:space="preserve"> Mansour, M. (2019). The Influence of Cultural Intelligence on Employee Performance: The Mediating Role of Intercultural Communication Competence. </w:t>
      </w:r>
      <w:r w:rsidRPr="00D83336">
        <w:rPr>
          <w:i/>
          <w:iCs/>
        </w:rPr>
        <w:t>Journal of Business and Retail Management Research, 13(</w:t>
      </w:r>
      <w:r w:rsidRPr="004B5AC0">
        <w:t>2), 151-157.</w:t>
      </w:r>
    </w:p>
    <w:p w14:paraId="3800EE81" w14:textId="77777777" w:rsidR="00511D81" w:rsidRPr="00D80231" w:rsidRDefault="00511D81" w:rsidP="00511D81">
      <w:pPr>
        <w:spacing w:line="360" w:lineRule="auto"/>
      </w:pPr>
      <w:r w:rsidRPr="00D80231">
        <w:t xml:space="preserve">Bhagat, R. S., </w:t>
      </w:r>
      <w:r>
        <w:t>and</w:t>
      </w:r>
      <w:r w:rsidRPr="00D80231">
        <w:t xml:space="preserve"> McQuaid, S. J. (201</w:t>
      </w:r>
      <w:r>
        <w:t>9</w:t>
      </w:r>
      <w:r w:rsidRPr="00D80231">
        <w:t xml:space="preserve">). </w:t>
      </w:r>
      <w:r w:rsidRPr="00D83336">
        <w:rPr>
          <w:i/>
          <w:iCs/>
        </w:rPr>
        <w:t xml:space="preserve">Culture and management in </w:t>
      </w:r>
      <w:r>
        <w:rPr>
          <w:i/>
          <w:iCs/>
        </w:rPr>
        <w:t>India</w:t>
      </w:r>
      <w:r w:rsidRPr="00D83336">
        <w:rPr>
          <w:i/>
          <w:iCs/>
        </w:rPr>
        <w:t>.</w:t>
      </w:r>
      <w:r w:rsidRPr="00D80231">
        <w:t xml:space="preserve"> Routledge.</w:t>
      </w:r>
    </w:p>
    <w:p w14:paraId="16CAAE98" w14:textId="77777777" w:rsidR="00511D81" w:rsidRDefault="00511D81" w:rsidP="00511D81">
      <w:pPr>
        <w:spacing w:line="360" w:lineRule="auto"/>
      </w:pPr>
      <w:r>
        <w:t>Cooper, C. and Hall, C. M. (2015). Oceania: A Tourism Handbook, Clevedon: Channel View.</w:t>
      </w:r>
    </w:p>
    <w:p w14:paraId="7898CDFD" w14:textId="77777777" w:rsidR="00511D81" w:rsidRPr="00693BA7" w:rsidRDefault="00511D81" w:rsidP="00511D81">
      <w:pPr>
        <w:spacing w:line="360" w:lineRule="auto"/>
      </w:pPr>
      <w:r w:rsidRPr="00693BA7">
        <w:t xml:space="preserve">Haywood, K. M., </w:t>
      </w:r>
      <w:r>
        <w:t>and</w:t>
      </w:r>
      <w:r w:rsidRPr="00693BA7">
        <w:t xml:space="preserve"> </w:t>
      </w:r>
      <w:proofErr w:type="spellStart"/>
      <w:r w:rsidRPr="00693BA7">
        <w:t>Lusch</w:t>
      </w:r>
      <w:proofErr w:type="spellEnd"/>
      <w:r w:rsidRPr="00693BA7">
        <w:t>, R. F. (</w:t>
      </w:r>
      <w:r>
        <w:t>201</w:t>
      </w:r>
      <w:r w:rsidRPr="00693BA7">
        <w:t xml:space="preserve">7). Guest satisfaction and the competitive edge. </w:t>
      </w:r>
      <w:r w:rsidRPr="00693BA7">
        <w:rPr>
          <w:i/>
          <w:iCs/>
        </w:rPr>
        <w:t>Cornell Hotel and Restaurant Administration Quarterly, 38</w:t>
      </w:r>
      <w:r w:rsidRPr="00693BA7">
        <w:t>(3), 32-40.</w:t>
      </w:r>
    </w:p>
    <w:p w14:paraId="19235BC6" w14:textId="77777777" w:rsidR="00511D81" w:rsidRPr="00D80231" w:rsidRDefault="00511D81" w:rsidP="00511D81">
      <w:pPr>
        <w:spacing w:line="360" w:lineRule="auto"/>
      </w:pPr>
      <w:r w:rsidRPr="00D80231">
        <w:t>Hofstede, G. (20</w:t>
      </w:r>
      <w:r>
        <w:t>2</w:t>
      </w:r>
      <w:r w:rsidRPr="00D80231">
        <w:t xml:space="preserve">1). Culture's consequences: Comparing values, </w:t>
      </w:r>
      <w:proofErr w:type="spellStart"/>
      <w:r w:rsidRPr="00D80231">
        <w:t>behaviors</w:t>
      </w:r>
      <w:proofErr w:type="spellEnd"/>
      <w:r w:rsidRPr="00D80231">
        <w:t>, institutions, and organizations across nations. Sage.</w:t>
      </w:r>
    </w:p>
    <w:p w14:paraId="7C846DF4" w14:textId="77777777" w:rsidR="00511D81" w:rsidRDefault="00511D81" w:rsidP="00511D81">
      <w:pPr>
        <w:spacing w:line="360" w:lineRule="auto"/>
      </w:pPr>
      <w:proofErr w:type="spellStart"/>
      <w:r>
        <w:t>Jandt</w:t>
      </w:r>
      <w:proofErr w:type="spellEnd"/>
      <w:r>
        <w:t xml:space="preserve">, F (2016). An Introduction to Intercultural Communication, 8th edition, Sage: </w:t>
      </w:r>
      <w:proofErr w:type="spellStart"/>
      <w:r>
        <w:t>SanBernadino</w:t>
      </w:r>
      <w:proofErr w:type="spellEnd"/>
      <w:r>
        <w:t>.</w:t>
      </w:r>
    </w:p>
    <w:p w14:paraId="7F7B1E3A" w14:textId="77777777" w:rsidR="00511D81" w:rsidRDefault="00511D81" w:rsidP="00511D81">
      <w:pPr>
        <w:spacing w:line="360" w:lineRule="auto"/>
      </w:pPr>
      <w:r>
        <w:t>Lewis, R.D. (2018). Cross-Cultural Communication: A Visual Approach, London, Nicholas Brealey Publishing.</w:t>
      </w:r>
    </w:p>
    <w:p w14:paraId="31438930" w14:textId="77777777" w:rsidR="00511D81" w:rsidRDefault="00511D81" w:rsidP="00511D81">
      <w:pPr>
        <w:spacing w:line="360" w:lineRule="auto"/>
      </w:pPr>
      <w:r>
        <w:t>Mackay, H. (2017). Understanding Contemporary Wales, University of Wales Press Moran RT et al. Managing Cultural Differences, 2017, Elsevier, Oxford.</w:t>
      </w:r>
    </w:p>
    <w:p w14:paraId="06F2C27E" w14:textId="77777777" w:rsidR="00511D81" w:rsidRPr="00693BA7" w:rsidRDefault="00511D81" w:rsidP="00511D81">
      <w:pPr>
        <w:spacing w:line="360" w:lineRule="auto"/>
      </w:pPr>
      <w:r w:rsidRPr="00693BA7">
        <w:t>Marriott International. (</w:t>
      </w:r>
      <w:r>
        <w:t>2022</w:t>
      </w:r>
      <w:r w:rsidRPr="00693BA7">
        <w:t xml:space="preserve">). About Marriott. Retrieved from </w:t>
      </w:r>
      <w:hyperlink r:id="rId6" w:tgtFrame="_new" w:history="1">
        <w:r w:rsidRPr="00693BA7">
          <w:rPr>
            <w:rStyle w:val="Hyperlink"/>
          </w:rPr>
          <w:t>https://www.marriott.com/about/about-marriott.mi</w:t>
        </w:r>
      </w:hyperlink>
    </w:p>
    <w:p w14:paraId="2A1C1D43" w14:textId="77777777" w:rsidR="00511D81" w:rsidRPr="00D80231" w:rsidRDefault="00511D81" w:rsidP="00511D81">
      <w:pPr>
        <w:spacing w:line="360" w:lineRule="auto"/>
      </w:pPr>
      <w:r w:rsidRPr="00D80231">
        <w:t xml:space="preserve">Mead, R., </w:t>
      </w:r>
      <w:r>
        <w:t>and</w:t>
      </w:r>
      <w:r w:rsidRPr="00D80231">
        <w:t xml:space="preserve"> Andrews, T. G. (2019). </w:t>
      </w:r>
      <w:r w:rsidRPr="00D83336">
        <w:rPr>
          <w:i/>
          <w:iCs/>
        </w:rPr>
        <w:t xml:space="preserve">International management: Culture, strategy, and </w:t>
      </w:r>
      <w:proofErr w:type="spellStart"/>
      <w:r w:rsidRPr="00D83336">
        <w:rPr>
          <w:i/>
          <w:iCs/>
        </w:rPr>
        <w:t>behavior</w:t>
      </w:r>
      <w:proofErr w:type="spellEnd"/>
      <w:r w:rsidRPr="00D83336">
        <w:rPr>
          <w:i/>
          <w:iCs/>
        </w:rPr>
        <w:t>.</w:t>
      </w:r>
      <w:r w:rsidRPr="00D80231">
        <w:t xml:space="preserve"> John Wiley </w:t>
      </w:r>
      <w:r>
        <w:t>and</w:t>
      </w:r>
      <w:r w:rsidRPr="00D80231">
        <w:t xml:space="preserve"> Sons.</w:t>
      </w:r>
    </w:p>
    <w:p w14:paraId="139B63BE" w14:textId="77777777" w:rsidR="00511D81" w:rsidRDefault="00511D81" w:rsidP="00511D81">
      <w:pPr>
        <w:spacing w:line="360" w:lineRule="auto"/>
      </w:pPr>
      <w:proofErr w:type="spellStart"/>
      <w:r>
        <w:t>Methan</w:t>
      </w:r>
      <w:proofErr w:type="spellEnd"/>
      <w:r>
        <w:t xml:space="preserve">, K. (2021). </w:t>
      </w:r>
      <w:r w:rsidRPr="00D83336">
        <w:rPr>
          <w:i/>
          <w:iCs/>
        </w:rPr>
        <w:t>Tourism in a Global Society: Place, Culture, Consumption.</w:t>
      </w:r>
      <w:r>
        <w:t xml:space="preserve"> London: Macmillan.</w:t>
      </w:r>
    </w:p>
    <w:p w14:paraId="4B4E1FAD" w14:textId="77777777" w:rsidR="00511D81" w:rsidRDefault="00511D81" w:rsidP="00511D81">
      <w:pPr>
        <w:spacing w:line="360" w:lineRule="auto"/>
      </w:pPr>
      <w:r>
        <w:t xml:space="preserve">Moran, R. (2018). </w:t>
      </w:r>
      <w:r w:rsidRPr="00D83336">
        <w:rPr>
          <w:i/>
          <w:iCs/>
        </w:rPr>
        <w:t>Managing Cultural Differences, 10th edition,</w:t>
      </w:r>
      <w:r>
        <w:t xml:space="preserve"> Routledge: Abingdon.</w:t>
      </w:r>
    </w:p>
    <w:p w14:paraId="0F221DC5" w14:textId="77777777" w:rsidR="00511D81" w:rsidRDefault="00511D81" w:rsidP="00511D81">
      <w:pPr>
        <w:spacing w:line="360" w:lineRule="auto"/>
      </w:pPr>
      <w:r>
        <w:t xml:space="preserve">Samovar, L. (2019). </w:t>
      </w:r>
      <w:r w:rsidRPr="00D83336">
        <w:rPr>
          <w:i/>
          <w:iCs/>
        </w:rPr>
        <w:t>Communication Between Cultures,</w:t>
      </w:r>
      <w:r>
        <w:t xml:space="preserve"> Wadsworth, London.</w:t>
      </w:r>
    </w:p>
    <w:p w14:paraId="2ADCD3F4" w14:textId="77777777" w:rsidR="00511D81" w:rsidRDefault="00511D81" w:rsidP="00511D81">
      <w:pPr>
        <w:spacing w:line="360" w:lineRule="auto"/>
      </w:pPr>
      <w:r>
        <w:lastRenderedPageBreak/>
        <w:t xml:space="preserve">Timm, A. (2018). </w:t>
      </w:r>
      <w:r w:rsidRPr="00D83336">
        <w:rPr>
          <w:i/>
          <w:iCs/>
        </w:rPr>
        <w:t>Intercultural Problems in the Tourism Industry,</w:t>
      </w:r>
      <w:r>
        <w:t xml:space="preserve"> GRIN Verlag.</w:t>
      </w:r>
    </w:p>
    <w:p w14:paraId="74BBF2C2" w14:textId="77777777" w:rsidR="00511D81" w:rsidRPr="00D80231" w:rsidRDefault="00511D81" w:rsidP="00511D81">
      <w:pPr>
        <w:spacing w:line="360" w:lineRule="auto"/>
      </w:pPr>
      <w:r w:rsidRPr="00D80231">
        <w:t xml:space="preserve">Trompenaars, F., </w:t>
      </w:r>
      <w:r>
        <w:t>and</w:t>
      </w:r>
      <w:r w:rsidRPr="00D80231">
        <w:t xml:space="preserve"> Hampden-Turner, C. (20</w:t>
      </w:r>
      <w:r>
        <w:t>18</w:t>
      </w:r>
      <w:r w:rsidRPr="00D80231">
        <w:t xml:space="preserve">). </w:t>
      </w:r>
      <w:r w:rsidRPr="00D83336">
        <w:rPr>
          <w:i/>
          <w:iCs/>
        </w:rPr>
        <w:t>Managing people across cultures.</w:t>
      </w:r>
      <w:r w:rsidRPr="00D80231">
        <w:t xml:space="preserve"> Capstone Publishing.</w:t>
      </w:r>
    </w:p>
    <w:p w14:paraId="695CE260" w14:textId="77777777" w:rsidR="00511D81" w:rsidRPr="00FF5EA7" w:rsidRDefault="00511D81" w:rsidP="00511D81">
      <w:pPr>
        <w:spacing w:line="360" w:lineRule="auto"/>
      </w:pPr>
      <w:r>
        <w:t>Wall, G. and Mathieson, A. (2016). Tourism: Change, Impacts and Opportunities, Harlow: Pearson.</w:t>
      </w:r>
    </w:p>
    <w:p w14:paraId="21E00F7A" w14:textId="4B21A51D" w:rsidR="00B37F81" w:rsidRDefault="00511D81" w:rsidP="00511D81">
      <w:pPr>
        <w:tabs>
          <w:tab w:val="left" w:pos="1960"/>
        </w:tabs>
      </w:pPr>
      <w:r>
        <w:tab/>
      </w:r>
    </w:p>
    <w:sectPr w:rsidR="00B37F81" w:rsidSect="00C9458B">
      <w:footerReference w:type="default" r:id="rId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737668"/>
      <w:docPartObj>
        <w:docPartGallery w:val="Page Numbers (Bottom of Page)"/>
        <w:docPartUnique/>
      </w:docPartObj>
    </w:sdtPr>
    <w:sdtEndPr>
      <w:rPr>
        <w:noProof/>
      </w:rPr>
    </w:sdtEndPr>
    <w:sdtContent>
      <w:p w14:paraId="702E23D3" w14:textId="77777777" w:rsidR="00C9458B"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215050" w14:textId="77777777" w:rsidR="00C9458B"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43BD5"/>
    <w:multiLevelType w:val="hybridMultilevel"/>
    <w:tmpl w:val="34A4DA72"/>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6B7E0CE9"/>
    <w:multiLevelType w:val="hybridMultilevel"/>
    <w:tmpl w:val="FE5EFFE4"/>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10684318">
    <w:abstractNumId w:val="0"/>
  </w:num>
  <w:num w:numId="2" w16cid:durableId="8684890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D81"/>
    <w:rsid w:val="00511D81"/>
    <w:rsid w:val="00B37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2B81A"/>
  <w15:chartTrackingRefBased/>
  <w15:docId w15:val="{08590EA4-1B24-493C-87B8-561B12EB6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D81"/>
    <w:pPr>
      <w:spacing w:line="240" w:lineRule="auto"/>
      <w:jc w:val="both"/>
    </w:pPr>
    <w:rPr>
      <w:rFonts w:ascii="Times New Roman" w:eastAsiaTheme="minorEastAsia" w:hAnsi="Times New Roman"/>
      <w:kern w:val="0"/>
      <w:sz w:val="24"/>
      <w14:ligatures w14:val="none"/>
    </w:rPr>
  </w:style>
  <w:style w:type="paragraph" w:styleId="Heading1">
    <w:name w:val="heading 1"/>
    <w:basedOn w:val="Normal"/>
    <w:next w:val="Normal"/>
    <w:link w:val="Heading1Char"/>
    <w:uiPriority w:val="9"/>
    <w:qFormat/>
    <w:rsid w:val="00511D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D81"/>
    <w:rPr>
      <w:rFonts w:asciiTheme="majorHAnsi" w:eastAsiaTheme="majorEastAsia" w:hAnsiTheme="majorHAnsi" w:cstheme="majorBidi"/>
      <w:color w:val="2F5496" w:themeColor="accent1" w:themeShade="BF"/>
      <w:kern w:val="0"/>
      <w:sz w:val="32"/>
      <w:szCs w:val="32"/>
      <w14:ligatures w14:val="none"/>
    </w:rPr>
  </w:style>
  <w:style w:type="paragraph" w:styleId="ListParagraph">
    <w:name w:val="List Paragraph"/>
    <w:basedOn w:val="Normal"/>
    <w:uiPriority w:val="34"/>
    <w:qFormat/>
    <w:rsid w:val="00511D81"/>
    <w:pPr>
      <w:ind w:left="720"/>
      <w:contextualSpacing/>
    </w:pPr>
  </w:style>
  <w:style w:type="table" w:styleId="TableGrid">
    <w:name w:val="Table Grid"/>
    <w:basedOn w:val="TableNormal"/>
    <w:uiPriority w:val="39"/>
    <w:rsid w:val="00511D81"/>
    <w:pPr>
      <w:spacing w:after="0" w:line="240" w:lineRule="auto"/>
    </w:pPr>
    <w:rPr>
      <w:rFonts w:ascii="Times New Roman" w:hAnsi="Times New Roman"/>
      <w:kern w:val="0"/>
      <w:sz w:val="24"/>
      <w:szCs w:val="36"/>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511D81"/>
    <w:pPr>
      <w:tabs>
        <w:tab w:val="center" w:pos="4680"/>
        <w:tab w:val="right" w:pos="9360"/>
      </w:tabs>
      <w:spacing w:after="0"/>
    </w:pPr>
  </w:style>
  <w:style w:type="character" w:customStyle="1" w:styleId="FooterChar">
    <w:name w:val="Footer Char"/>
    <w:basedOn w:val="DefaultParagraphFont"/>
    <w:link w:val="Footer"/>
    <w:uiPriority w:val="99"/>
    <w:rsid w:val="00511D81"/>
    <w:rPr>
      <w:rFonts w:ascii="Times New Roman" w:eastAsiaTheme="minorEastAsia" w:hAnsi="Times New Roman"/>
      <w:kern w:val="0"/>
      <w:sz w:val="24"/>
      <w14:ligatures w14:val="none"/>
    </w:rPr>
  </w:style>
  <w:style w:type="paragraph" w:styleId="TOCHeading">
    <w:name w:val="TOC Heading"/>
    <w:basedOn w:val="Heading1"/>
    <w:next w:val="Normal"/>
    <w:uiPriority w:val="39"/>
    <w:unhideWhenUsed/>
    <w:qFormat/>
    <w:rsid w:val="00511D81"/>
    <w:pPr>
      <w:spacing w:line="259" w:lineRule="auto"/>
      <w:jc w:val="left"/>
      <w:outlineLvl w:val="9"/>
    </w:pPr>
    <w:rPr>
      <w:lang w:val="en-US"/>
    </w:rPr>
  </w:style>
  <w:style w:type="paragraph" w:styleId="TOC1">
    <w:name w:val="toc 1"/>
    <w:basedOn w:val="Normal"/>
    <w:next w:val="Normal"/>
    <w:autoRedefine/>
    <w:uiPriority w:val="39"/>
    <w:unhideWhenUsed/>
    <w:rsid w:val="00511D81"/>
    <w:pPr>
      <w:spacing w:after="100"/>
    </w:pPr>
  </w:style>
  <w:style w:type="character" w:styleId="Hyperlink">
    <w:name w:val="Hyperlink"/>
    <w:basedOn w:val="DefaultParagraphFont"/>
    <w:uiPriority w:val="99"/>
    <w:unhideWhenUsed/>
    <w:rsid w:val="00511D81"/>
    <w:rPr>
      <w:color w:val="0563C1" w:themeColor="hyperlink"/>
      <w:u w:val="single"/>
    </w:rPr>
  </w:style>
  <w:style w:type="paragraph" w:styleId="Title">
    <w:name w:val="Title"/>
    <w:basedOn w:val="Normal"/>
    <w:next w:val="Normal"/>
    <w:link w:val="TitleChar"/>
    <w:uiPriority w:val="10"/>
    <w:qFormat/>
    <w:rsid w:val="00511D81"/>
    <w:pPr>
      <w:widowControl w:val="0"/>
      <w:spacing w:after="0"/>
      <w:contextualSpacing/>
      <w:jc w:val="center"/>
    </w:pPr>
    <w:rPr>
      <w:rFonts w:ascii="Arial" w:eastAsiaTheme="majorEastAsia" w:hAnsi="Arial" w:cstheme="majorBidi"/>
      <w:b/>
      <w:spacing w:val="-10"/>
      <w:kern w:val="28"/>
      <w:sz w:val="56"/>
      <w:szCs w:val="56"/>
      <w:lang w:eastAsia="en-GB"/>
    </w:rPr>
  </w:style>
  <w:style w:type="character" w:customStyle="1" w:styleId="TitleChar">
    <w:name w:val="Title Char"/>
    <w:basedOn w:val="DefaultParagraphFont"/>
    <w:link w:val="Title"/>
    <w:uiPriority w:val="10"/>
    <w:rsid w:val="00511D81"/>
    <w:rPr>
      <w:rFonts w:ascii="Arial" w:eastAsiaTheme="majorEastAsia" w:hAnsi="Arial" w:cstheme="majorBidi"/>
      <w:b/>
      <w:spacing w:val="-10"/>
      <w:kern w:val="28"/>
      <w:sz w:val="56"/>
      <w:szCs w:val="5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rriott.com/about/about-marriott.mi" TargetMode="External"/><Relationship Id="rId5"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1281843941522715E-2"/>
          <c:y val="2.3175188544469916E-2"/>
          <c:w val="0.92518371018770273"/>
          <c:h val="0.71283364895843715"/>
        </c:manualLayout>
      </c:layout>
      <c:bar3DChart>
        <c:barDir val="col"/>
        <c:grouping val="clustered"/>
        <c:varyColors val="0"/>
        <c:ser>
          <c:idx val="0"/>
          <c:order val="0"/>
          <c:tx>
            <c:strRef>
              <c:f>Sheet1!$F$5</c:f>
              <c:strCache>
                <c:ptCount val="1"/>
                <c:pt idx="0">
                  <c:v>India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cat>
            <c:strRef>
              <c:f>Sheet1!$E$6:$E$11</c:f>
              <c:strCache>
                <c:ptCount val="6"/>
                <c:pt idx="0">
                  <c:v>Power </c:v>
                </c:pt>
                <c:pt idx="1">
                  <c:v>Ind-Col</c:v>
                </c:pt>
                <c:pt idx="2">
                  <c:v>Mas-Fem</c:v>
                </c:pt>
                <c:pt idx="3">
                  <c:v>Uncertainty </c:v>
                </c:pt>
                <c:pt idx="4">
                  <c:v>Short vs. Long-term </c:v>
                </c:pt>
                <c:pt idx="5">
                  <c:v>Indulgence</c:v>
                </c:pt>
              </c:strCache>
            </c:strRef>
          </c:cat>
          <c:val>
            <c:numRef>
              <c:f>Sheet1!$F$6:$F$11</c:f>
              <c:numCache>
                <c:formatCode>General</c:formatCode>
                <c:ptCount val="6"/>
                <c:pt idx="0">
                  <c:v>82</c:v>
                </c:pt>
                <c:pt idx="1">
                  <c:v>42</c:v>
                </c:pt>
                <c:pt idx="2">
                  <c:v>45</c:v>
                </c:pt>
                <c:pt idx="3">
                  <c:v>48</c:v>
                </c:pt>
                <c:pt idx="4">
                  <c:v>50</c:v>
                </c:pt>
                <c:pt idx="5">
                  <c:v>48</c:v>
                </c:pt>
              </c:numCache>
            </c:numRef>
          </c:val>
          <c:extLst>
            <c:ext xmlns:c16="http://schemas.microsoft.com/office/drawing/2014/chart" uri="{C3380CC4-5D6E-409C-BE32-E72D297353CC}">
              <c16:uniqueId val="{00000000-CEEB-48BE-8171-0870DF5B6CDE}"/>
            </c:ext>
          </c:extLst>
        </c:ser>
        <c:ser>
          <c:idx val="1"/>
          <c:order val="1"/>
          <c:tx>
            <c:strRef>
              <c:f>Sheet1!$G$5</c:f>
              <c:strCache>
                <c:ptCount val="1"/>
                <c:pt idx="0">
                  <c:v>UK</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invertIfNegative val="0"/>
          <c:cat>
            <c:strRef>
              <c:f>Sheet1!$E$6:$E$11</c:f>
              <c:strCache>
                <c:ptCount val="6"/>
                <c:pt idx="0">
                  <c:v>Power </c:v>
                </c:pt>
                <c:pt idx="1">
                  <c:v>Ind-Col</c:v>
                </c:pt>
                <c:pt idx="2">
                  <c:v>Mas-Fem</c:v>
                </c:pt>
                <c:pt idx="3">
                  <c:v>Uncertainty </c:v>
                </c:pt>
                <c:pt idx="4">
                  <c:v>Short vs. Long-term </c:v>
                </c:pt>
                <c:pt idx="5">
                  <c:v>Indulgence</c:v>
                </c:pt>
              </c:strCache>
            </c:strRef>
          </c:cat>
          <c:val>
            <c:numRef>
              <c:f>Sheet1!$G$6:$G$11</c:f>
              <c:numCache>
                <c:formatCode>General</c:formatCode>
                <c:ptCount val="6"/>
                <c:pt idx="0">
                  <c:v>39</c:v>
                </c:pt>
                <c:pt idx="1">
                  <c:v>86</c:v>
                </c:pt>
                <c:pt idx="2">
                  <c:v>90</c:v>
                </c:pt>
                <c:pt idx="3">
                  <c:v>30</c:v>
                </c:pt>
                <c:pt idx="4">
                  <c:v>47</c:v>
                </c:pt>
                <c:pt idx="5">
                  <c:v>84</c:v>
                </c:pt>
              </c:numCache>
            </c:numRef>
          </c:val>
          <c:extLst>
            <c:ext xmlns:c16="http://schemas.microsoft.com/office/drawing/2014/chart" uri="{C3380CC4-5D6E-409C-BE32-E72D297353CC}">
              <c16:uniqueId val="{00000001-CEEB-48BE-8171-0870DF5B6CDE}"/>
            </c:ext>
          </c:extLst>
        </c:ser>
        <c:dLbls>
          <c:showLegendKey val="0"/>
          <c:showVal val="0"/>
          <c:showCatName val="0"/>
          <c:showSerName val="0"/>
          <c:showPercent val="0"/>
          <c:showBubbleSize val="0"/>
        </c:dLbls>
        <c:gapWidth val="150"/>
        <c:shape val="box"/>
        <c:axId val="886050479"/>
        <c:axId val="886053807"/>
        <c:axId val="0"/>
      </c:bar3DChart>
      <c:catAx>
        <c:axId val="886050479"/>
        <c:scaling>
          <c:orientation val="minMax"/>
        </c:scaling>
        <c:delete val="0"/>
        <c:axPos val="b"/>
        <c:numFmt formatCode="General" sourceLinked="1"/>
        <c:majorTickMark val="none"/>
        <c:minorTickMark val="none"/>
        <c:tickLblPos val="nextTo"/>
        <c:spPr>
          <a:noFill/>
          <a:ln w="9525">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86053807"/>
        <c:crosses val="autoZero"/>
        <c:auto val="1"/>
        <c:lblAlgn val="ctr"/>
        <c:lblOffset val="100"/>
        <c:noMultiLvlLbl val="0"/>
      </c:catAx>
      <c:valAx>
        <c:axId val="886053807"/>
        <c:scaling>
          <c:orientation val="minMax"/>
        </c:scaling>
        <c:delete val="0"/>
        <c:axPos val="l"/>
        <c:majorGridlines>
          <c:spPr>
            <a:ln w="9525">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860504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1854</Words>
  <Characters>10572</Characters>
  <Application>Microsoft Office Word</Application>
  <DocSecurity>0</DocSecurity>
  <Lines>88</Lines>
  <Paragraphs>24</Paragraphs>
  <ScaleCrop>false</ScaleCrop>
  <Company/>
  <LinksUpToDate>false</LinksUpToDate>
  <CharactersWithSpaces>12402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Daniela-Gabriela Vartolomeu (2130495)</dc:creator>
  <cp:keywords/>
  <dc:description/>
  <cp:lastModifiedBy>Daniela-Gabriela Vartolomeu (2130495)</cp:lastModifiedBy>
  <cp:revision>1</cp:revision>
  <dcterms:created xsi:type="dcterms:W3CDTF">2023-06-16T18:04:00Z</dcterms:created>
  <dcterms:modified xsi:type="dcterms:W3CDTF">2023-06-16T18:06:00Z</dcterms:modified>
</cp:coreProperties>
</file>