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436" w:rsidRPr="00E74667" w:rsidRDefault="00EE5436" w:rsidP="00EE5436">
      <w:pPr>
        <w:tabs>
          <w:tab w:val="left" w:pos="440"/>
          <w:tab w:val="right" w:leader="dot" w:pos="9350"/>
        </w:tabs>
        <w:spacing w:after="100" w:line="360" w:lineRule="auto"/>
        <w:jc w:val="center"/>
        <w:rPr>
          <w:rFonts w:ascii="Times New Roman" w:eastAsia="Calibri" w:hAnsi="Times New Roman" w:cs="Times New Roman"/>
          <w:color w:val="17365D" w:themeColor="text2" w:themeShade="BF"/>
          <w:sz w:val="52"/>
          <w:szCs w:val="52"/>
          <w:u w:val="single"/>
          <w:lang w:val="en-US"/>
        </w:rPr>
      </w:pPr>
      <w:r w:rsidRPr="00E74667">
        <w:rPr>
          <w:rFonts w:ascii="Times New Roman" w:eastAsia="Calibri" w:hAnsi="Times New Roman" w:cs="Times New Roman"/>
          <w:color w:val="17365D" w:themeColor="text2" w:themeShade="BF"/>
          <w:sz w:val="52"/>
          <w:szCs w:val="52"/>
          <w:u w:val="single"/>
          <w:lang w:val="en-US"/>
        </w:rPr>
        <w:t>Marketing Fundamentals – Assessment 1</w:t>
      </w:r>
    </w:p>
    <w:p w:rsidR="00EE5436" w:rsidRDefault="00EE5436" w:rsidP="00EE5436">
      <w:pPr>
        <w:tabs>
          <w:tab w:val="left" w:pos="440"/>
          <w:tab w:val="right" w:leader="dot" w:pos="9350"/>
        </w:tabs>
        <w:spacing w:after="100" w:line="360" w:lineRule="auto"/>
        <w:jc w:val="both"/>
        <w:rPr>
          <w:rFonts w:ascii="Times New Roman" w:eastAsia="Calibri" w:hAnsi="Times New Roman" w:cs="Times New Roman"/>
          <w:b/>
          <w:sz w:val="28"/>
          <w:szCs w:val="28"/>
          <w:lang w:val="en-US"/>
        </w:rPr>
      </w:pPr>
    </w:p>
    <w:p w:rsidR="00E74667" w:rsidRDefault="00E74667" w:rsidP="00EE5436">
      <w:pPr>
        <w:tabs>
          <w:tab w:val="left" w:pos="440"/>
          <w:tab w:val="right" w:leader="dot" w:pos="9350"/>
        </w:tabs>
        <w:spacing w:after="100" w:line="360" w:lineRule="auto"/>
        <w:jc w:val="both"/>
        <w:rPr>
          <w:rFonts w:ascii="Times New Roman" w:eastAsia="Calibri" w:hAnsi="Times New Roman" w:cs="Times New Roman"/>
          <w:b/>
          <w:sz w:val="28"/>
          <w:szCs w:val="28"/>
          <w:lang w:val="en-US"/>
        </w:rPr>
      </w:pPr>
    </w:p>
    <w:p w:rsidR="00EE5436" w:rsidRPr="00EE5436" w:rsidRDefault="00EE5436" w:rsidP="00EE5436">
      <w:pPr>
        <w:tabs>
          <w:tab w:val="left" w:pos="440"/>
          <w:tab w:val="right" w:leader="dot" w:pos="9350"/>
        </w:tabs>
        <w:spacing w:after="100" w:line="360" w:lineRule="auto"/>
        <w:jc w:val="both"/>
        <w:rPr>
          <w:rFonts w:ascii="Times New Roman" w:eastAsia="Calibri" w:hAnsi="Times New Roman" w:cs="Times New Roman"/>
          <w:b/>
          <w:sz w:val="28"/>
          <w:szCs w:val="28"/>
          <w:lang w:val="en-US"/>
        </w:rPr>
      </w:pPr>
      <w:r w:rsidRPr="00EE5436">
        <w:rPr>
          <w:rFonts w:ascii="Times New Roman" w:eastAsia="Calibri" w:hAnsi="Times New Roman" w:cs="Times New Roman"/>
          <w:b/>
          <w:sz w:val="28"/>
          <w:szCs w:val="28"/>
          <w:lang w:val="en-US"/>
        </w:rPr>
        <w:t>Contents</w:t>
      </w:r>
    </w:p>
    <w:p w:rsidR="00EE5436" w:rsidRPr="00EE5436" w:rsidRDefault="00EE5436" w:rsidP="00EE5436">
      <w:pPr>
        <w:tabs>
          <w:tab w:val="left" w:pos="440"/>
          <w:tab w:val="right" w:leader="dot" w:pos="9350"/>
        </w:tabs>
        <w:spacing w:after="100" w:line="360" w:lineRule="auto"/>
        <w:jc w:val="both"/>
        <w:rPr>
          <w:rFonts w:ascii="Times New Roman" w:eastAsia="Calibri" w:hAnsi="Times New Roman" w:cs="Times New Roman"/>
          <w:noProof/>
          <w:sz w:val="24"/>
          <w:lang w:val="en-US"/>
        </w:rPr>
      </w:pPr>
      <w:hyperlink w:anchor="_Toc39841119" w:history="1">
        <w:r w:rsidRPr="00EE5436">
          <w:rPr>
            <w:rFonts w:ascii="Times New Roman" w:eastAsia="Calibri" w:hAnsi="Times New Roman" w:cs="Times New Roman"/>
            <w:noProof/>
            <w:sz w:val="24"/>
            <w:lang w:val="en-US"/>
          </w:rPr>
          <w:t>D.</w:t>
        </w:r>
        <w:r w:rsidRPr="00EE5436">
          <w:rPr>
            <w:rFonts w:ascii="Times New Roman" w:eastAsia="Calibri" w:hAnsi="Times New Roman" w:cs="Times New Roman"/>
            <w:noProof/>
            <w:sz w:val="24"/>
            <w:lang w:val="en-US"/>
          </w:rPr>
          <w:tab/>
          <w:t>Task 1B</w:t>
        </w:r>
        <w:r w:rsidRPr="00EE5436">
          <w:rPr>
            <w:rFonts w:ascii="Times New Roman" w:eastAsia="Calibri" w:hAnsi="Times New Roman" w:cs="Times New Roman"/>
            <w:noProof/>
            <w:webHidden/>
            <w:sz w:val="24"/>
            <w:lang w:val="en-US"/>
          </w:rPr>
          <w:tab/>
        </w:r>
        <w:r>
          <w:rPr>
            <w:rFonts w:ascii="Times New Roman" w:eastAsia="Calibri" w:hAnsi="Times New Roman" w:cs="Times New Roman"/>
            <w:noProof/>
            <w:webHidden/>
            <w:sz w:val="24"/>
            <w:lang w:val="en-US"/>
          </w:rPr>
          <w:t>1</w:t>
        </w:r>
      </w:hyperlink>
    </w:p>
    <w:p w:rsidR="00EE5436" w:rsidRPr="00EE5436" w:rsidRDefault="00EE5436" w:rsidP="00EE5436">
      <w:pPr>
        <w:pStyle w:val="2"/>
        <w:tabs>
          <w:tab w:val="left" w:pos="660"/>
          <w:tab w:val="right" w:leader="dot" w:pos="9350"/>
        </w:tabs>
        <w:rPr>
          <w:noProof/>
          <w:color w:val="auto"/>
        </w:rPr>
      </w:pPr>
      <w:hyperlink w:anchor="_Toc39841120" w:history="1">
        <w:r w:rsidRPr="00EE5436">
          <w:rPr>
            <w:rStyle w:val="a3"/>
            <w:rFonts w:cs="Times New Roman"/>
            <w:noProof/>
            <w:color w:val="auto"/>
            <w:u w:val="none"/>
          </w:rPr>
          <w:t>1.</w:t>
        </w:r>
        <w:r w:rsidRPr="00EE5436">
          <w:rPr>
            <w:noProof/>
            <w:color w:val="auto"/>
          </w:rPr>
          <w:tab/>
        </w:r>
        <w:r w:rsidRPr="00EE5436">
          <w:rPr>
            <w:rStyle w:val="a3"/>
            <w:rFonts w:cs="Times New Roman"/>
            <w:noProof/>
            <w:color w:val="auto"/>
            <w:u w:val="none"/>
          </w:rPr>
          <w:t>Group Member One</w:t>
        </w:r>
        <w:r w:rsidRPr="00EE5436">
          <w:rPr>
            <w:noProof/>
            <w:webHidden/>
            <w:color w:val="auto"/>
          </w:rPr>
          <w:tab/>
        </w:r>
        <w:r>
          <w:rPr>
            <w:noProof/>
            <w:webHidden/>
            <w:color w:val="auto"/>
          </w:rPr>
          <w:t>1</w:t>
        </w:r>
      </w:hyperlink>
    </w:p>
    <w:p w:rsidR="00EE5436" w:rsidRPr="00EE5436" w:rsidRDefault="00EE5436" w:rsidP="00EE5436">
      <w:pPr>
        <w:pStyle w:val="2"/>
        <w:tabs>
          <w:tab w:val="left" w:pos="660"/>
          <w:tab w:val="right" w:leader="dot" w:pos="9350"/>
        </w:tabs>
        <w:rPr>
          <w:noProof/>
          <w:color w:val="auto"/>
        </w:rPr>
      </w:pPr>
      <w:hyperlink w:anchor="_Toc39841121" w:history="1">
        <w:r w:rsidRPr="00EE5436">
          <w:rPr>
            <w:rStyle w:val="a3"/>
            <w:rFonts w:cs="Times New Roman"/>
            <w:noProof/>
            <w:color w:val="auto"/>
            <w:u w:val="none"/>
          </w:rPr>
          <w:t>2.</w:t>
        </w:r>
        <w:r w:rsidRPr="00EE5436">
          <w:rPr>
            <w:noProof/>
            <w:color w:val="auto"/>
          </w:rPr>
          <w:tab/>
        </w:r>
        <w:r w:rsidRPr="00EE5436">
          <w:rPr>
            <w:rStyle w:val="a3"/>
            <w:rFonts w:cs="Times New Roman"/>
            <w:noProof/>
            <w:color w:val="auto"/>
            <w:u w:val="none"/>
          </w:rPr>
          <w:t>Group Member Two</w:t>
        </w:r>
        <w:r w:rsidRPr="00EE5436">
          <w:rPr>
            <w:noProof/>
            <w:webHidden/>
            <w:color w:val="auto"/>
          </w:rPr>
          <w:tab/>
        </w:r>
        <w:r>
          <w:rPr>
            <w:noProof/>
            <w:webHidden/>
            <w:color w:val="auto"/>
          </w:rPr>
          <w:t>2</w:t>
        </w:r>
      </w:hyperlink>
    </w:p>
    <w:p w:rsidR="00EE5436" w:rsidRPr="00EE5436" w:rsidRDefault="00EE5436" w:rsidP="00EE5436">
      <w:pPr>
        <w:pStyle w:val="2"/>
        <w:tabs>
          <w:tab w:val="left" w:pos="660"/>
          <w:tab w:val="right" w:leader="dot" w:pos="9350"/>
        </w:tabs>
        <w:rPr>
          <w:noProof/>
          <w:color w:val="auto"/>
        </w:rPr>
      </w:pPr>
      <w:hyperlink w:anchor="_Toc39841122" w:history="1">
        <w:r w:rsidRPr="00EE5436">
          <w:rPr>
            <w:rStyle w:val="a3"/>
            <w:rFonts w:cs="Times New Roman"/>
            <w:noProof/>
            <w:color w:val="auto"/>
            <w:u w:val="none"/>
          </w:rPr>
          <w:t>3.</w:t>
        </w:r>
        <w:r w:rsidRPr="00EE5436">
          <w:rPr>
            <w:noProof/>
            <w:color w:val="auto"/>
          </w:rPr>
          <w:tab/>
        </w:r>
        <w:r w:rsidRPr="00EE5436">
          <w:rPr>
            <w:rStyle w:val="a3"/>
            <w:rFonts w:cs="Times New Roman"/>
            <w:noProof/>
            <w:color w:val="auto"/>
            <w:u w:val="none"/>
          </w:rPr>
          <w:t>Group Member Three</w:t>
        </w:r>
        <w:r w:rsidRPr="00EE5436">
          <w:rPr>
            <w:noProof/>
            <w:webHidden/>
            <w:color w:val="auto"/>
          </w:rPr>
          <w:tab/>
        </w:r>
      </w:hyperlink>
      <w:r>
        <w:rPr>
          <w:noProof/>
          <w:color w:val="auto"/>
        </w:rPr>
        <w:t>4</w:t>
      </w:r>
    </w:p>
    <w:p w:rsidR="00EE5436" w:rsidRPr="00EE5436" w:rsidRDefault="00EE5436" w:rsidP="00EE5436">
      <w:pPr>
        <w:pStyle w:val="1"/>
        <w:tabs>
          <w:tab w:val="right" w:leader="dot" w:pos="9350"/>
        </w:tabs>
        <w:rPr>
          <w:noProof/>
          <w:color w:val="auto"/>
        </w:rPr>
      </w:pPr>
      <w:hyperlink w:anchor="_Toc39841123" w:history="1">
        <w:r w:rsidRPr="00EE5436">
          <w:rPr>
            <w:rStyle w:val="a3"/>
            <w:rFonts w:cs="Times New Roman"/>
            <w:noProof/>
            <w:color w:val="auto"/>
            <w:u w:val="none"/>
          </w:rPr>
          <w:t>Conclusion:</w:t>
        </w:r>
        <w:r w:rsidRPr="00EE5436">
          <w:rPr>
            <w:noProof/>
            <w:webHidden/>
            <w:color w:val="auto"/>
          </w:rPr>
          <w:tab/>
        </w:r>
        <w:r>
          <w:rPr>
            <w:noProof/>
            <w:webHidden/>
            <w:color w:val="auto"/>
          </w:rPr>
          <w:t>5</w:t>
        </w:r>
      </w:hyperlink>
    </w:p>
    <w:p w:rsidR="00EE5436" w:rsidRDefault="00EE5436" w:rsidP="00EE5436">
      <w:pPr>
        <w:rPr>
          <w:b/>
          <w:lang w:val="en-US"/>
        </w:rPr>
      </w:pPr>
    </w:p>
    <w:p w:rsidR="00EE5436" w:rsidRDefault="00EE5436" w:rsidP="00EE5436">
      <w:pPr>
        <w:rPr>
          <w:b/>
          <w:lang w:val="en-US"/>
        </w:rPr>
      </w:pPr>
    </w:p>
    <w:p w:rsidR="00EE5436" w:rsidRDefault="00EE5436" w:rsidP="00EE5436">
      <w:pPr>
        <w:rPr>
          <w:b/>
          <w:lang w:val="en-US"/>
        </w:rPr>
      </w:pP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D.</w:t>
      </w:r>
      <w:r w:rsidRPr="00EE5436">
        <w:rPr>
          <w:b/>
        </w:rPr>
        <w:tab/>
      </w:r>
      <w:r w:rsidRPr="00EE5436">
        <w:rPr>
          <w:rFonts w:ascii="Times New Roman" w:hAnsi="Times New Roman" w:cs="Times New Roman"/>
          <w:b/>
          <w:sz w:val="24"/>
          <w:szCs w:val="24"/>
        </w:rPr>
        <w:t>Task 1B</w:t>
      </w:r>
    </w:p>
    <w:p w:rsidR="00EE5436" w:rsidRPr="00E74667" w:rsidRDefault="00EE5436" w:rsidP="00EE5436">
      <w:pPr>
        <w:rPr>
          <w:rFonts w:ascii="Times New Roman" w:hAnsi="Times New Roman" w:cs="Times New Roman"/>
          <w:b/>
          <w:sz w:val="24"/>
          <w:szCs w:val="24"/>
          <w:lang w:val="en-US"/>
        </w:rPr>
      </w:pPr>
      <w:r w:rsidRPr="00EE5436">
        <w:rPr>
          <w:rFonts w:ascii="Times New Roman" w:hAnsi="Times New Roman" w:cs="Times New Roman"/>
          <w:b/>
          <w:sz w:val="24"/>
          <w:szCs w:val="24"/>
        </w:rPr>
        <w:t>1.</w:t>
      </w:r>
      <w:r w:rsidRPr="00EE5436">
        <w:rPr>
          <w:rFonts w:ascii="Times New Roman" w:hAnsi="Times New Roman" w:cs="Times New Roman"/>
          <w:b/>
          <w:sz w:val="24"/>
          <w:szCs w:val="24"/>
        </w:rPr>
        <w:tab/>
        <w:t>Group Member One</w:t>
      </w:r>
      <w:r w:rsidR="00E74667">
        <w:rPr>
          <w:rFonts w:ascii="Times New Roman" w:hAnsi="Times New Roman" w:cs="Times New Roman"/>
          <w:b/>
          <w:sz w:val="24"/>
          <w:szCs w:val="24"/>
          <w:lang w:val="en-US"/>
        </w:rPr>
        <w:t>: Anton Antonov (1908495)</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Product</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 xml:space="preserve">Theory: </w:t>
      </w:r>
      <w:r w:rsidRPr="00EE5436">
        <w:rPr>
          <w:rFonts w:ascii="Times New Roman" w:hAnsi="Times New Roman" w:cs="Times New Roman"/>
          <w:sz w:val="24"/>
          <w:szCs w:val="24"/>
        </w:rPr>
        <w:t xml:space="preserve">The product strategy followed by the company can be analyzed using Porter’s Generic Strategy theory. The theory proposes that the company can follow cost leadership, differentiation, cost focus, or differentiation focus strategies. Primark followed a cost leadership strategy for its overall products and service offerings. It also followed a differentiation strategy by offering vast categories of products across different price ranges and locations (Varleyet al., 2018). Thus, it has offered the company a high degree of competitive advantage and a broader scope for competition. </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 xml:space="preserve">The discussion helped me to identify that deciding on the products to store in the fashion retail industry is a highly critical decision that can cause the company to lose its business. It can also cause the company to become a threat to popular brands operating in the target market. </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Price</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 xml:space="preserve"> Primark has followed a competitive pricing strategy. It allowed the company to offer many discounts and value to the consumers. As the company used to ship bulk products, it has </w:t>
      </w:r>
      <w:r w:rsidRPr="00EE5436">
        <w:rPr>
          <w:rFonts w:ascii="Times New Roman" w:hAnsi="Times New Roman" w:cs="Times New Roman"/>
          <w:sz w:val="24"/>
          <w:szCs w:val="24"/>
        </w:rPr>
        <w:lastRenderedPageBreak/>
        <w:t>been successful to reduce the cost per product considerably (Cardwell, 2018). Thus, following a competitive pricing strategy was feasible for the company.</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The study has helped me to identify that, the costly products can be sold at a much lesser price if they are purchased in bulk and can completely be sold. It has also identified that charging a high price for products and services restricts the market scope and profitability in many aspects.</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Place</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 xml:space="preserve"> Primark uses a direct channel to make its products available to consumers. It helped the company to restrict the presence of a middle man to sell its products. Thus, Primark became successful to reduce its operational cost considerably and communicate effectively with customers (Cardwell, 2018).</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The discussion has shown middleman increases operational costs. But, it also helps the company to focus more on its core functions.</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Promotion</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The company has taken an online promotional channel such as social media. It helped the company to engage in low-cost advertisements and indirectly influenced the target customers. Since women consider word-of-mouth as a highly authentic source of information, Primark engaged in promoting its product and services through word-of-mouth using social media (Duff, 2017).</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The group discussion showed that people consider that integrated marketing is the most effective for any company. However, Primark has shown that social media marketing is highly effective and feasible for B2C businesses if it is managed effectively.</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References:</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t>Varley, R., Roncha, A., Radclyffe-Thomas, N. and Gee, L., 2018. Fashion management: A strategic approach. Macmillan International Higher Education.</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t>Cardwell, T., 2018. 'They’re Selling Slayer Shirts in Primark!’; Contesting authenticity through metal and punk t-shirts.</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t>Duff, K., 2017. An investigation into how the Primark brand use social media to influence the buying behaviour of Irish female customers (Doctoral dissertation, Dublin, National College of Ireland).</w:t>
      </w:r>
    </w:p>
    <w:p w:rsidR="00EE5436" w:rsidRPr="00E74667" w:rsidRDefault="00EE5436" w:rsidP="00EE5436">
      <w:pPr>
        <w:rPr>
          <w:rFonts w:ascii="Times New Roman" w:hAnsi="Times New Roman" w:cs="Times New Roman"/>
          <w:b/>
          <w:sz w:val="24"/>
          <w:szCs w:val="24"/>
          <w:lang w:val="en-US"/>
        </w:rPr>
      </w:pPr>
      <w:r w:rsidRPr="00EE5436">
        <w:rPr>
          <w:rFonts w:ascii="Times New Roman" w:hAnsi="Times New Roman" w:cs="Times New Roman"/>
          <w:b/>
          <w:sz w:val="24"/>
          <w:szCs w:val="24"/>
        </w:rPr>
        <w:t>2.</w:t>
      </w:r>
      <w:r w:rsidRPr="00EE5436">
        <w:rPr>
          <w:rFonts w:ascii="Times New Roman" w:hAnsi="Times New Roman" w:cs="Times New Roman"/>
          <w:b/>
          <w:sz w:val="24"/>
          <w:szCs w:val="24"/>
        </w:rPr>
        <w:tab/>
        <w:t>Group Member Two</w:t>
      </w:r>
      <w:r w:rsidR="00E74667">
        <w:rPr>
          <w:rFonts w:ascii="Times New Roman" w:hAnsi="Times New Roman" w:cs="Times New Roman"/>
          <w:b/>
          <w:sz w:val="24"/>
          <w:szCs w:val="24"/>
          <w:lang w:val="en-US"/>
        </w:rPr>
        <w:t>: Georgi Nikolov (1908490)</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Product</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 xml:space="preserve">Following Porter's Generic Strategy model it can be identified that the company has taken a cost focus strategy to ensure that its products are of premium quality and superior to other products available in the market. Therefore, it has narrowed down the market scope and </w:t>
      </w:r>
      <w:r w:rsidRPr="00EE5436">
        <w:rPr>
          <w:rFonts w:ascii="Times New Roman" w:hAnsi="Times New Roman" w:cs="Times New Roman"/>
          <w:sz w:val="24"/>
          <w:szCs w:val="24"/>
        </w:rPr>
        <w:lastRenderedPageBreak/>
        <w:t>considered the cost of products as the source of competitive advantage (Ortegaand Okechukwu, 2017).</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The group study showed that leading companies such as Primark take many strategic decisions that lire consumers to pay more for products that can be accessed at much lesser cost from other available retail shops. It has also made me rethink about considering the branded products as only valuable offers to thrive for.</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Price</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 xml:space="preserve"> For the kidswear and menswear, the company follows the cost-plus pricing strategy. The cost of production of the products is not high. Since the company outsources the product from Asian countries where the cost of labor is very low. However, it keeps many girlswear and menswear in the same price bracket by allowing high markup prices to the cost of the product. This way the company becomes able to earn high revenue even by selling a small percentage of total production in this segment (Ritchand Brownlie, 2016).</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 xml:space="preserve">The activity has shown that the company can take different pricing strategies for its different product categories based on its business and market scenario. However, it shows that the company is not maintaining a high degree of transparency in its policy and strategic decisions. </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Place:</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 xml:space="preserve"> Primark does not allow its consumers to buy its products online. It restricts the market share of the company. However, the company saves a considerable amount of operational costs. Thus, it does not allow middleman in its channel of distribution (Thompsonand McLarney, 2017).</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 xml:space="preserve"> The study has shown that not following any market trend makes a large company a leader itself if it becomes successful to sustain its business. However, restricting the accessibility of its products make many consumers buy products from competing companies of Primark.</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Promotion:</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 xml:space="preserve">The company follows only an online promotional solution. It reduces the cost of the advertisement for the business (Ortegaand Okechukwu, 2017). </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 xml:space="preserve"> The study has identified that focusing on a small strategic solution helps a lot than practicing a high degree of diversity in any strategic business segment. The study also showed that a business should always loot into comparative aspects of gaining from any taken or foregone opportunities to ensure the overall success of any decision. </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References:</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t>Ortega, A.M.G. and Okechukwu, C.U.U., 2017. Strategic means to launch business-Primark in Denmark.</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lastRenderedPageBreak/>
        <w:t>Ritch, E.L. and Brownlie, D., 2016. Doing it for the kids: the role of sustainability in family consumption. International Journal of Retail &amp; Distribution Management.</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t>Thompson, J. and McLarney, C., 2017. What effects will the strategy changes undertaken by next Plc have on themselves and their competition in the UK Clothing Retail Market?. Journal of Commerce and Management Thought, 8(2), pp.234-264.</w:t>
      </w:r>
    </w:p>
    <w:p w:rsidR="00EE5436" w:rsidRPr="00E74667" w:rsidRDefault="00EE5436" w:rsidP="00EE5436">
      <w:pPr>
        <w:rPr>
          <w:rFonts w:ascii="Times New Roman" w:hAnsi="Times New Roman" w:cs="Times New Roman"/>
          <w:b/>
          <w:sz w:val="24"/>
          <w:szCs w:val="24"/>
          <w:lang w:val="en-US"/>
        </w:rPr>
      </w:pPr>
      <w:r w:rsidRPr="00EE5436">
        <w:rPr>
          <w:rFonts w:ascii="Times New Roman" w:hAnsi="Times New Roman" w:cs="Times New Roman"/>
          <w:b/>
          <w:sz w:val="24"/>
          <w:szCs w:val="24"/>
        </w:rPr>
        <w:t>3.</w:t>
      </w:r>
      <w:r w:rsidRPr="00EE5436">
        <w:rPr>
          <w:rFonts w:ascii="Times New Roman" w:hAnsi="Times New Roman" w:cs="Times New Roman"/>
          <w:b/>
          <w:sz w:val="24"/>
          <w:szCs w:val="24"/>
        </w:rPr>
        <w:tab/>
        <w:t>Group Member Three</w:t>
      </w:r>
      <w:r w:rsidR="00E74667">
        <w:rPr>
          <w:rFonts w:ascii="Times New Roman" w:hAnsi="Times New Roman" w:cs="Times New Roman"/>
          <w:b/>
          <w:sz w:val="24"/>
          <w:szCs w:val="24"/>
          <w:lang w:val="en-US"/>
        </w:rPr>
        <w:t>: Sergiu Mecheres (1814709)</w:t>
      </w:r>
      <w:bookmarkStart w:id="0" w:name="_GoBack"/>
      <w:bookmarkEnd w:id="0"/>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Product</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t>Theory: Primark followed a differentiation leadership strategy to promote its homeware and beauty products. It offered many different types of homeware and beauty products with superior quality and not frequently available. It charged less price for products that are not highly distinctive and high price for products that are not offered by other companies operating in the industry (Phillipsand Moutinho, 2018).</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 xml:space="preserve"> The group discussion identified that the company must change its product decisions based on market demand and operational feasibility. However, the group study offered little scope to get the perspectives of company personnel on practicing diversities across different product lines. </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Price:</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Primark follows a value-based pricing strategy for its homeware and beauty products. The category offers many innovative products with superior quality and high cost. There are many other products offered by the company which helps to maintain competitive parity. Primark changes the low price for those products to enhance its competitive advantages (Zhang, 2018).</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 xml:space="preserve"> The group study has cleared many doubts and limitations regarding the way business leaders form pricing strategies. However, it requires to conduct more research to identify the process to follow to practice diversity in pricing decisions.</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Place</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 xml:space="preserve"> It allows consumers to buy products from its store only. However, the company changes the price of the same products considerably based on the macro and microeconomic factors of business operating in different countries (Zhang, 2018).</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Reflection:</w:t>
      </w:r>
      <w:r w:rsidRPr="00EE5436">
        <w:rPr>
          <w:rFonts w:ascii="Times New Roman" w:hAnsi="Times New Roman" w:cs="Times New Roman"/>
          <w:sz w:val="24"/>
          <w:szCs w:val="24"/>
        </w:rPr>
        <w:t>The company practiced diversity in products, pricing, and service offerings. However, it did not change the place factor of the marketing element. It has helped the company to develop its strong brand image. However, the strategy led the company to forgo many opportunities present in the industry.</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Promotion:</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t>Theory:</w:t>
      </w:r>
      <w:r w:rsidRPr="00EE5436">
        <w:rPr>
          <w:rFonts w:ascii="Times New Roman" w:hAnsi="Times New Roman" w:cs="Times New Roman"/>
          <w:sz w:val="24"/>
          <w:szCs w:val="24"/>
        </w:rPr>
        <w:t xml:space="preserve"> It conducts indirect promotion through social media. It influences target consumers through various models and artists (Bishop, 2018).</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b/>
          <w:sz w:val="24"/>
          <w:szCs w:val="24"/>
        </w:rPr>
        <w:lastRenderedPageBreak/>
        <w:t>Reflection:</w:t>
      </w:r>
      <w:r w:rsidRPr="00EE5436">
        <w:rPr>
          <w:rFonts w:ascii="Times New Roman" w:hAnsi="Times New Roman" w:cs="Times New Roman"/>
          <w:sz w:val="24"/>
          <w:szCs w:val="24"/>
        </w:rPr>
        <w:t>The study shown the company thrived to reduce the cost of advertising. Since it has confidence in its product and value offerings and existing consumer base. But, the company continued promoting its products to many potential stakeholders to sustain its superior position in the industry. Bur, the scope of the study failed to identify that aspect of Primark.</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References:</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t>Bishop, S., 2018. Vlogging parlance: Strategic talking in beauty vlogs. Microcelebrity around the globe: Approaches to cultures of Internet fame, p.21.</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t>Phillips, P. and Moutinho, L., 2018. Contemporary issues in strategic management. Routledge.</w:t>
      </w:r>
    </w:p>
    <w:p w:rsidR="00EE5436" w:rsidRPr="00EE5436" w:rsidRDefault="00EE5436" w:rsidP="00EE5436">
      <w:pPr>
        <w:rPr>
          <w:rFonts w:ascii="Times New Roman" w:hAnsi="Times New Roman" w:cs="Times New Roman"/>
          <w:sz w:val="24"/>
          <w:szCs w:val="24"/>
        </w:rPr>
      </w:pPr>
      <w:r w:rsidRPr="00EE5436">
        <w:rPr>
          <w:rFonts w:ascii="Times New Roman" w:hAnsi="Times New Roman" w:cs="Times New Roman"/>
          <w:sz w:val="24"/>
          <w:szCs w:val="24"/>
        </w:rPr>
        <w:t>Zhang, H., 2018. Evoking presence in vlogging: A case study of UK beauty blogger Zoe Sugg. First Monday, 23(1).</w:t>
      </w:r>
    </w:p>
    <w:p w:rsidR="00EE5436" w:rsidRPr="00EE5436" w:rsidRDefault="00EE5436" w:rsidP="00EE5436">
      <w:pPr>
        <w:rPr>
          <w:rFonts w:ascii="Times New Roman" w:hAnsi="Times New Roman" w:cs="Times New Roman"/>
          <w:b/>
          <w:sz w:val="24"/>
          <w:szCs w:val="24"/>
        </w:rPr>
      </w:pPr>
      <w:r w:rsidRPr="00EE5436">
        <w:rPr>
          <w:rFonts w:ascii="Times New Roman" w:hAnsi="Times New Roman" w:cs="Times New Roman"/>
          <w:b/>
          <w:sz w:val="24"/>
          <w:szCs w:val="24"/>
        </w:rPr>
        <w:t>Conclusion:</w:t>
      </w:r>
    </w:p>
    <w:p w:rsidR="00237D86" w:rsidRPr="00EE5436" w:rsidRDefault="00EE5436" w:rsidP="00EE5436">
      <w:pPr>
        <w:rPr>
          <w:rFonts w:ascii="Times New Roman" w:hAnsi="Times New Roman" w:cs="Times New Roman"/>
          <w:sz w:val="24"/>
          <w:szCs w:val="24"/>
          <w:lang w:val="en-US"/>
        </w:rPr>
      </w:pPr>
      <w:r w:rsidRPr="00EE5436">
        <w:rPr>
          <w:rFonts w:ascii="Times New Roman" w:hAnsi="Times New Roman" w:cs="Times New Roman"/>
          <w:sz w:val="24"/>
          <w:szCs w:val="24"/>
        </w:rPr>
        <w:t>The study identified that Primark has perfectly segregated its various product lines. The segregation was not only aimed to ensure a high degree of accountability, but also aimed to ensure implanting effective strategic decisions to reduce the risk of cannibalization and make the business successful</w:t>
      </w:r>
      <w:r w:rsidRPr="00EE5436">
        <w:rPr>
          <w:rFonts w:ascii="Times New Roman" w:hAnsi="Times New Roman" w:cs="Times New Roman"/>
          <w:sz w:val="24"/>
          <w:szCs w:val="24"/>
          <w:lang w:val="en-US"/>
        </w:rPr>
        <w:t>.</w:t>
      </w:r>
    </w:p>
    <w:sectPr w:rsidR="00237D86" w:rsidRPr="00EE54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436"/>
    <w:rsid w:val="001E4901"/>
    <w:rsid w:val="00502B91"/>
    <w:rsid w:val="00910975"/>
    <w:rsid w:val="00E21902"/>
    <w:rsid w:val="00E74667"/>
    <w:rsid w:val="00EE543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5436"/>
    <w:rPr>
      <w:color w:val="0000FF" w:themeColor="hyperlink"/>
      <w:u w:val="single"/>
    </w:rPr>
  </w:style>
  <w:style w:type="paragraph" w:styleId="2">
    <w:name w:val="toc 2"/>
    <w:basedOn w:val="a"/>
    <w:next w:val="a"/>
    <w:autoRedefine/>
    <w:uiPriority w:val="39"/>
    <w:unhideWhenUsed/>
    <w:rsid w:val="00EE5436"/>
    <w:pPr>
      <w:spacing w:after="100" w:line="360" w:lineRule="auto"/>
      <w:ind w:left="240"/>
      <w:jc w:val="both"/>
    </w:pPr>
    <w:rPr>
      <w:rFonts w:ascii="Times New Roman" w:hAnsi="Times New Roman"/>
      <w:color w:val="000000" w:themeColor="text1"/>
      <w:sz w:val="24"/>
      <w:lang w:val="en-US"/>
    </w:rPr>
  </w:style>
  <w:style w:type="paragraph" w:styleId="1">
    <w:name w:val="toc 1"/>
    <w:basedOn w:val="a"/>
    <w:next w:val="a"/>
    <w:autoRedefine/>
    <w:uiPriority w:val="39"/>
    <w:unhideWhenUsed/>
    <w:rsid w:val="00EE5436"/>
    <w:pPr>
      <w:spacing w:after="100" w:line="360" w:lineRule="auto"/>
      <w:jc w:val="both"/>
    </w:pPr>
    <w:rPr>
      <w:rFonts w:ascii="Times New Roman" w:hAnsi="Times New Roman"/>
      <w:color w:val="000000" w:themeColor="text1"/>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5436"/>
    <w:rPr>
      <w:color w:val="0000FF" w:themeColor="hyperlink"/>
      <w:u w:val="single"/>
    </w:rPr>
  </w:style>
  <w:style w:type="paragraph" w:styleId="2">
    <w:name w:val="toc 2"/>
    <w:basedOn w:val="a"/>
    <w:next w:val="a"/>
    <w:autoRedefine/>
    <w:uiPriority w:val="39"/>
    <w:unhideWhenUsed/>
    <w:rsid w:val="00EE5436"/>
    <w:pPr>
      <w:spacing w:after="100" w:line="360" w:lineRule="auto"/>
      <w:ind w:left="240"/>
      <w:jc w:val="both"/>
    </w:pPr>
    <w:rPr>
      <w:rFonts w:ascii="Times New Roman" w:hAnsi="Times New Roman"/>
      <w:color w:val="000000" w:themeColor="text1"/>
      <w:sz w:val="24"/>
      <w:lang w:val="en-US"/>
    </w:rPr>
  </w:style>
  <w:style w:type="paragraph" w:styleId="1">
    <w:name w:val="toc 1"/>
    <w:basedOn w:val="a"/>
    <w:next w:val="a"/>
    <w:autoRedefine/>
    <w:uiPriority w:val="39"/>
    <w:unhideWhenUsed/>
    <w:rsid w:val="00EE5436"/>
    <w:pPr>
      <w:spacing w:after="100" w:line="360" w:lineRule="auto"/>
      <w:jc w:val="both"/>
    </w:pPr>
    <w:rPr>
      <w:rFonts w:ascii="Times New Roman" w:hAnsi="Times New Roman"/>
      <w:color w:val="000000" w:themeColor="text1"/>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1471</Words>
  <Characters>8385</Characters>
  <Application>Microsoft Office Word</Application>
  <DocSecurity>0</DocSecurity>
  <Lines>69</Lines>
  <Paragraphs>19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2020-05-08T12:55:00Z</dcterms:created>
  <dcterms:modified xsi:type="dcterms:W3CDTF">2020-05-08T13:25:00Z</dcterms:modified>
</cp:coreProperties>
</file>