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1466A" w14:textId="389AAB81" w:rsidR="00F03CE8" w:rsidRDefault="00BD0449" w:rsidP="00BD0449">
      <w:pPr>
        <w:pStyle w:val="Title"/>
      </w:pPr>
      <w:r w:rsidRPr="005E56DE">
        <w:rPr>
          <w:b w:val="0"/>
          <w:noProof/>
        </w:rPr>
        <w:drawing>
          <wp:inline distT="0" distB="0" distL="0" distR="0" wp14:anchorId="20B23581" wp14:editId="6FBB4DD5">
            <wp:extent cx="2156460" cy="876300"/>
            <wp:effectExtent l="0" t="0" r="0" b="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rotWithShape="1">
                    <a:blip r:embed="rId8">
                      <a:extLst>
                        <a:ext uri="{28A0092B-C50C-407E-A947-70E740481C1C}">
                          <a14:useLocalDpi xmlns:a14="http://schemas.microsoft.com/office/drawing/2010/main" val="0"/>
                        </a:ext>
                      </a:extLst>
                    </a:blip>
                    <a:srcRect t="1" r="38133" b="-8000"/>
                    <a:stretch/>
                  </pic:blipFill>
                  <pic:spPr bwMode="auto">
                    <a:xfrm>
                      <a:off x="0" y="0"/>
                      <a:ext cx="2156460" cy="876300"/>
                    </a:xfrm>
                    <a:prstGeom prst="rect">
                      <a:avLst/>
                    </a:prstGeom>
                    <a:noFill/>
                    <a:ln>
                      <a:noFill/>
                    </a:ln>
                    <a:extLst>
                      <a:ext uri="{53640926-AAD7-44D8-BBD7-CCE9431645EC}">
                        <a14:shadowObscured xmlns:a14="http://schemas.microsoft.com/office/drawing/2010/main"/>
                      </a:ext>
                    </a:extLst>
                  </pic:spPr>
                </pic:pic>
              </a:graphicData>
            </a:graphic>
          </wp:inline>
        </w:drawing>
      </w:r>
    </w:p>
    <w:p w14:paraId="0BAE5CD2" w14:textId="77777777" w:rsidR="00BD0449" w:rsidRDefault="00BD0449" w:rsidP="00B30FD9">
      <w:pPr>
        <w:pStyle w:val="Title"/>
        <w:jc w:val="center"/>
      </w:pPr>
    </w:p>
    <w:p w14:paraId="0E51F479" w14:textId="77777777" w:rsidR="00BD0449" w:rsidRDefault="00BD0449" w:rsidP="00B30FD9">
      <w:pPr>
        <w:pStyle w:val="Title"/>
        <w:jc w:val="center"/>
      </w:pPr>
    </w:p>
    <w:p w14:paraId="67F12EAE" w14:textId="77777777" w:rsidR="00BD0449" w:rsidRDefault="00BD0449" w:rsidP="00B30FD9">
      <w:pPr>
        <w:pStyle w:val="Title"/>
        <w:jc w:val="center"/>
      </w:pPr>
    </w:p>
    <w:p w14:paraId="6D019A92" w14:textId="77777777" w:rsidR="00BD0449" w:rsidRDefault="00BD0449" w:rsidP="00B30FD9">
      <w:pPr>
        <w:pStyle w:val="Title"/>
        <w:jc w:val="center"/>
      </w:pPr>
    </w:p>
    <w:p w14:paraId="2BEFE9DE" w14:textId="633A39EB" w:rsidR="00BD0449" w:rsidRDefault="00BD0449" w:rsidP="00BD0449">
      <w:pPr>
        <w:pStyle w:val="Title"/>
        <w:rPr>
          <w:rFonts w:ascii="Arial" w:hAnsi="Arial" w:cs="Arial"/>
          <w:szCs w:val="32"/>
        </w:rPr>
      </w:pPr>
    </w:p>
    <w:p w14:paraId="76E0AFCD" w14:textId="5BF827C3" w:rsidR="00BD0449" w:rsidRPr="00BD0449" w:rsidRDefault="00BD0449" w:rsidP="00BD0449">
      <w:pPr>
        <w:pStyle w:val="Title"/>
        <w:rPr>
          <w:rFonts w:ascii="Arial" w:hAnsi="Arial" w:cs="Arial"/>
          <w:sz w:val="28"/>
          <w:szCs w:val="28"/>
        </w:rPr>
      </w:pPr>
      <w:r>
        <w:rPr>
          <w:rFonts w:ascii="Arial" w:hAnsi="Arial" w:cs="Arial"/>
          <w:sz w:val="28"/>
          <w:szCs w:val="28"/>
        </w:rPr>
        <w:t xml:space="preserve">  </w:t>
      </w:r>
      <w:r w:rsidR="00B30FD9" w:rsidRPr="00BD0449">
        <w:rPr>
          <w:rFonts w:ascii="Arial" w:hAnsi="Arial" w:cs="Arial"/>
          <w:sz w:val="28"/>
          <w:szCs w:val="28"/>
        </w:rPr>
        <w:t>Workplace Cultur</w:t>
      </w:r>
      <w:r w:rsidRPr="00BD0449">
        <w:rPr>
          <w:rFonts w:ascii="Arial" w:hAnsi="Arial" w:cs="Arial"/>
          <w:sz w:val="28"/>
          <w:szCs w:val="28"/>
        </w:rPr>
        <w:t>e and its impact on Organisational Efficiency</w:t>
      </w:r>
    </w:p>
    <w:tbl>
      <w:tblPr>
        <w:tblStyle w:val="TableGrid1"/>
        <w:tblpPr w:leftFromText="180" w:rightFromText="180" w:vertAnchor="text" w:horzAnchor="margin" w:tblpXSpec="center" w:tblpY="2624"/>
        <w:tblW w:w="0" w:type="auto"/>
        <w:tblLook w:val="04A0" w:firstRow="1" w:lastRow="0" w:firstColumn="1" w:lastColumn="0" w:noHBand="0" w:noVBand="1"/>
      </w:tblPr>
      <w:tblGrid>
        <w:gridCol w:w="3702"/>
        <w:gridCol w:w="3702"/>
      </w:tblGrid>
      <w:tr w:rsidR="00BD0449" w:rsidRPr="00BD0449" w14:paraId="448329A1" w14:textId="77777777" w:rsidTr="00BD0449">
        <w:trPr>
          <w:trHeight w:val="367"/>
        </w:trPr>
        <w:tc>
          <w:tcPr>
            <w:tcW w:w="3702" w:type="dxa"/>
          </w:tcPr>
          <w:p w14:paraId="60240A10" w14:textId="77777777" w:rsidR="00BD0449" w:rsidRPr="00BD0449" w:rsidRDefault="00BD0449" w:rsidP="00BD0449">
            <w:pPr>
              <w:tabs>
                <w:tab w:val="left" w:pos="2976"/>
              </w:tabs>
              <w:spacing w:line="360" w:lineRule="auto"/>
              <w:rPr>
                <w:rFonts w:ascii="Arial" w:hAnsi="Arial" w:cs="Arial"/>
                <w:color w:val="000000" w:themeColor="text1"/>
                <w:sz w:val="24"/>
              </w:rPr>
            </w:pPr>
            <w:r w:rsidRPr="00BD0449">
              <w:rPr>
                <w:rFonts w:ascii="Arial" w:hAnsi="Arial" w:cs="Arial"/>
                <w:color w:val="000000" w:themeColor="text1"/>
                <w:sz w:val="24"/>
              </w:rPr>
              <w:t xml:space="preserve">Student Name </w:t>
            </w:r>
          </w:p>
        </w:tc>
        <w:tc>
          <w:tcPr>
            <w:tcW w:w="3702" w:type="dxa"/>
          </w:tcPr>
          <w:p w14:paraId="61A2FAFA" w14:textId="77777777" w:rsidR="00BD0449" w:rsidRPr="00BD0449" w:rsidRDefault="00BD0449" w:rsidP="00BD0449">
            <w:pPr>
              <w:tabs>
                <w:tab w:val="left" w:pos="2976"/>
              </w:tabs>
              <w:spacing w:line="360" w:lineRule="auto"/>
              <w:rPr>
                <w:rFonts w:ascii="Arial" w:hAnsi="Arial" w:cs="Arial"/>
                <w:color w:val="000000" w:themeColor="text1"/>
                <w:sz w:val="24"/>
              </w:rPr>
            </w:pPr>
            <w:r w:rsidRPr="00BD0449">
              <w:rPr>
                <w:rFonts w:ascii="Arial" w:hAnsi="Arial" w:cs="Arial"/>
                <w:color w:val="000000" w:themeColor="text1"/>
                <w:sz w:val="24"/>
              </w:rPr>
              <w:t>Almpiona Ntemai</w:t>
            </w:r>
          </w:p>
        </w:tc>
      </w:tr>
      <w:tr w:rsidR="00BD0449" w:rsidRPr="00BD0449" w14:paraId="4FD513E8" w14:textId="77777777" w:rsidTr="00BD0449">
        <w:trPr>
          <w:trHeight w:val="379"/>
        </w:trPr>
        <w:tc>
          <w:tcPr>
            <w:tcW w:w="3702" w:type="dxa"/>
          </w:tcPr>
          <w:p w14:paraId="76E0D309" w14:textId="77777777" w:rsidR="00BD0449" w:rsidRPr="00BD0449" w:rsidRDefault="00BD0449" w:rsidP="00BD0449">
            <w:pPr>
              <w:tabs>
                <w:tab w:val="left" w:pos="2976"/>
              </w:tabs>
              <w:spacing w:line="360" w:lineRule="auto"/>
              <w:rPr>
                <w:rFonts w:ascii="Arial" w:hAnsi="Arial" w:cs="Arial"/>
                <w:color w:val="000000" w:themeColor="text1"/>
                <w:sz w:val="24"/>
              </w:rPr>
            </w:pPr>
            <w:r w:rsidRPr="00BD0449">
              <w:rPr>
                <w:rFonts w:ascii="Arial" w:hAnsi="Arial" w:cs="Arial"/>
                <w:color w:val="000000" w:themeColor="text1"/>
                <w:sz w:val="24"/>
              </w:rPr>
              <w:t xml:space="preserve">Student Number </w:t>
            </w:r>
          </w:p>
        </w:tc>
        <w:tc>
          <w:tcPr>
            <w:tcW w:w="3702" w:type="dxa"/>
          </w:tcPr>
          <w:p w14:paraId="2A0D0066" w14:textId="77777777" w:rsidR="00BD0449" w:rsidRPr="00BD0449" w:rsidRDefault="00BD0449" w:rsidP="00BD0449">
            <w:pPr>
              <w:tabs>
                <w:tab w:val="left" w:pos="2976"/>
              </w:tabs>
              <w:spacing w:line="360" w:lineRule="auto"/>
              <w:rPr>
                <w:rFonts w:ascii="Arial" w:hAnsi="Arial" w:cs="Arial"/>
                <w:color w:val="000000" w:themeColor="text1"/>
                <w:sz w:val="24"/>
              </w:rPr>
            </w:pPr>
            <w:r w:rsidRPr="00BD0449">
              <w:rPr>
                <w:rFonts w:ascii="Arial" w:hAnsi="Arial" w:cs="Arial"/>
                <w:color w:val="000000" w:themeColor="text1"/>
                <w:sz w:val="24"/>
              </w:rPr>
              <w:t>1920427</w:t>
            </w:r>
          </w:p>
        </w:tc>
      </w:tr>
      <w:tr w:rsidR="00BD0449" w:rsidRPr="00BD0449" w14:paraId="53BA2985" w14:textId="77777777" w:rsidTr="00BD0449">
        <w:trPr>
          <w:trHeight w:val="58"/>
        </w:trPr>
        <w:tc>
          <w:tcPr>
            <w:tcW w:w="3702" w:type="dxa"/>
          </w:tcPr>
          <w:p w14:paraId="3C6996BB" w14:textId="77777777" w:rsidR="00BD0449" w:rsidRPr="00BD0449" w:rsidRDefault="00BD0449" w:rsidP="00BD0449">
            <w:pPr>
              <w:tabs>
                <w:tab w:val="left" w:pos="2976"/>
              </w:tabs>
              <w:spacing w:line="360" w:lineRule="auto"/>
              <w:rPr>
                <w:rFonts w:ascii="Arial" w:hAnsi="Arial" w:cs="Arial"/>
                <w:color w:val="000000" w:themeColor="text1"/>
                <w:sz w:val="24"/>
              </w:rPr>
            </w:pPr>
            <w:r w:rsidRPr="00BD0449">
              <w:rPr>
                <w:rFonts w:ascii="Arial" w:hAnsi="Arial" w:cs="Arial"/>
                <w:color w:val="000000" w:themeColor="text1"/>
                <w:sz w:val="24"/>
              </w:rPr>
              <w:t>Lecturer Name</w:t>
            </w:r>
          </w:p>
        </w:tc>
        <w:tc>
          <w:tcPr>
            <w:tcW w:w="3702" w:type="dxa"/>
          </w:tcPr>
          <w:p w14:paraId="39C8498B" w14:textId="1B1FAD9D" w:rsidR="00BD0449" w:rsidRPr="00BD0449" w:rsidRDefault="00BD0449" w:rsidP="00BD0449">
            <w:pPr>
              <w:tabs>
                <w:tab w:val="left" w:pos="2976"/>
              </w:tabs>
              <w:spacing w:line="360" w:lineRule="auto"/>
              <w:rPr>
                <w:rFonts w:ascii="Arial" w:hAnsi="Arial" w:cs="Arial"/>
                <w:color w:val="000000" w:themeColor="text1"/>
                <w:sz w:val="24"/>
              </w:rPr>
            </w:pPr>
            <w:r>
              <w:rPr>
                <w:rFonts w:ascii="Arial" w:hAnsi="Arial" w:cs="Arial"/>
                <w:color w:val="000000" w:themeColor="text1"/>
                <w:sz w:val="24"/>
              </w:rPr>
              <w:t>Mohamed Kalam</w:t>
            </w:r>
          </w:p>
        </w:tc>
      </w:tr>
    </w:tbl>
    <w:p w14:paraId="5BD714EA" w14:textId="63EEF31B" w:rsidR="002E2F1D" w:rsidRPr="00C97788" w:rsidRDefault="00BD0449" w:rsidP="00B139CC">
      <w:pPr>
        <w:rPr>
          <w:rFonts w:ascii="Arial" w:hAnsi="Arial" w:cs="Arial"/>
          <w:b/>
          <w:sz w:val="28"/>
          <w:szCs w:val="28"/>
        </w:rPr>
      </w:pPr>
      <w:r w:rsidRPr="00C97788">
        <w:rPr>
          <w:rFonts w:ascii="Arial" w:hAnsi="Arial" w:cs="Arial"/>
          <w:b/>
          <w:sz w:val="28"/>
          <w:szCs w:val="28"/>
        </w:rPr>
        <w:t xml:space="preserve">                                 </w:t>
      </w:r>
      <w:r w:rsidR="00B139CC" w:rsidRPr="00C97788">
        <w:rPr>
          <w:rFonts w:ascii="Arial" w:hAnsi="Arial" w:cs="Arial"/>
          <w:b/>
          <w:sz w:val="28"/>
          <w:szCs w:val="28"/>
        </w:rPr>
        <w:t xml:space="preserve">      </w:t>
      </w:r>
      <w:r w:rsidRPr="00C97788">
        <w:rPr>
          <w:rFonts w:ascii="Arial" w:hAnsi="Arial" w:cs="Arial"/>
          <w:b/>
          <w:sz w:val="28"/>
          <w:szCs w:val="28"/>
        </w:rPr>
        <w:t xml:space="preserve">  (</w:t>
      </w:r>
      <w:r w:rsidRPr="00C97788">
        <w:rPr>
          <w:rFonts w:ascii="Arial" w:hAnsi="Arial" w:cs="Arial"/>
          <w:b/>
          <w:sz w:val="28"/>
          <w:szCs w:val="28"/>
        </w:rPr>
        <w:t>BMSW5105</w:t>
      </w:r>
      <w:r w:rsidRPr="00C97788">
        <w:rPr>
          <w:rFonts w:ascii="Arial" w:hAnsi="Arial" w:cs="Arial"/>
          <w:b/>
          <w:sz w:val="28"/>
          <w:szCs w:val="28"/>
        </w:rPr>
        <w:t>_LON)</w:t>
      </w:r>
      <w:bookmarkStart w:id="0" w:name="_GoBack"/>
      <w:bookmarkEnd w:id="0"/>
      <w:r w:rsidRPr="00C97788">
        <w:rPr>
          <w:rFonts w:ascii="Arial" w:hAnsi="Arial" w:cs="Arial"/>
          <w:b/>
          <w:sz w:val="28"/>
          <w:szCs w:val="28"/>
        </w:rPr>
        <w:t xml:space="preserve">   </w:t>
      </w:r>
      <w:r w:rsidR="002E2F1D" w:rsidRPr="00C97788">
        <w:rPr>
          <w:rFonts w:ascii="Arial" w:hAnsi="Arial" w:cs="Arial"/>
          <w:b/>
          <w:sz w:val="28"/>
          <w:szCs w:val="28"/>
        </w:rPr>
        <w:br w:type="page"/>
      </w:r>
    </w:p>
    <w:sdt>
      <w:sdtPr>
        <w:rPr>
          <w:rFonts w:ascii="Times New Roman" w:eastAsiaTheme="minorEastAsia" w:hAnsi="Times New Roman" w:cstheme="minorBidi"/>
          <w:b w:val="0"/>
          <w:bCs w:val="0"/>
          <w:color w:val="auto"/>
          <w:sz w:val="24"/>
          <w:szCs w:val="22"/>
          <w:lang w:val="en-GB" w:eastAsia="en-GB"/>
        </w:rPr>
        <w:id w:val="23534811"/>
        <w:docPartObj>
          <w:docPartGallery w:val="Table of Contents"/>
          <w:docPartUnique/>
        </w:docPartObj>
      </w:sdtPr>
      <w:sdtEndPr/>
      <w:sdtContent>
        <w:p w14:paraId="654A4EFD" w14:textId="77777777" w:rsidR="00B30FD9" w:rsidRPr="00B139CC" w:rsidRDefault="00B30FD9" w:rsidP="00B30FD9">
          <w:pPr>
            <w:pStyle w:val="TOCHeading"/>
            <w:jc w:val="center"/>
            <w:rPr>
              <w:rFonts w:ascii="Arial" w:hAnsi="Arial" w:cs="Arial"/>
            </w:rPr>
          </w:pPr>
          <w:r w:rsidRPr="00B139CC">
            <w:rPr>
              <w:rFonts w:ascii="Arial" w:hAnsi="Arial" w:cs="Arial"/>
              <w:color w:val="auto"/>
            </w:rPr>
            <w:t>Table of Contents</w:t>
          </w:r>
        </w:p>
        <w:p w14:paraId="6EC53505" w14:textId="77777777" w:rsidR="00B30FD9" w:rsidRPr="00B139CC" w:rsidRDefault="00C7427C">
          <w:pPr>
            <w:pStyle w:val="TOC1"/>
            <w:tabs>
              <w:tab w:val="right" w:leader="dot" w:pos="9016"/>
            </w:tabs>
            <w:rPr>
              <w:rFonts w:ascii="Arial" w:hAnsi="Arial" w:cs="Arial"/>
              <w:noProof/>
            </w:rPr>
          </w:pPr>
          <w:r w:rsidRPr="00B139CC">
            <w:rPr>
              <w:rFonts w:ascii="Arial" w:hAnsi="Arial" w:cs="Arial"/>
            </w:rPr>
            <w:fldChar w:fldCharType="begin"/>
          </w:r>
          <w:r w:rsidR="00B30FD9" w:rsidRPr="00B139CC">
            <w:rPr>
              <w:rFonts w:ascii="Arial" w:hAnsi="Arial" w:cs="Arial"/>
            </w:rPr>
            <w:instrText xml:space="preserve"> TOC \o "1-3" \h \z \u </w:instrText>
          </w:r>
          <w:r w:rsidRPr="00B139CC">
            <w:rPr>
              <w:rFonts w:ascii="Arial" w:hAnsi="Arial" w:cs="Arial"/>
            </w:rPr>
            <w:fldChar w:fldCharType="separate"/>
          </w:r>
          <w:hyperlink w:anchor="_Toc77347902" w:history="1">
            <w:r w:rsidR="00B30FD9" w:rsidRPr="00B139CC">
              <w:rPr>
                <w:rStyle w:val="Hyperlink"/>
                <w:rFonts w:ascii="Arial" w:hAnsi="Arial" w:cs="Arial"/>
                <w:noProof/>
                <w:lang w:bidi="hi-IN"/>
              </w:rPr>
              <w:t>Introduction</w:t>
            </w:r>
            <w:r w:rsidR="00B30FD9" w:rsidRPr="00B139CC">
              <w:rPr>
                <w:rFonts w:ascii="Arial" w:hAnsi="Arial" w:cs="Arial"/>
                <w:noProof/>
                <w:webHidden/>
              </w:rPr>
              <w:tab/>
            </w:r>
            <w:r w:rsidRPr="00B139CC">
              <w:rPr>
                <w:rFonts w:ascii="Arial" w:hAnsi="Arial" w:cs="Arial"/>
                <w:noProof/>
                <w:webHidden/>
              </w:rPr>
              <w:fldChar w:fldCharType="begin"/>
            </w:r>
            <w:r w:rsidR="00B30FD9" w:rsidRPr="00B139CC">
              <w:rPr>
                <w:rFonts w:ascii="Arial" w:hAnsi="Arial" w:cs="Arial"/>
                <w:noProof/>
                <w:webHidden/>
              </w:rPr>
              <w:instrText xml:space="preserve"> PAGEREF _Toc77347902 \h </w:instrText>
            </w:r>
            <w:r w:rsidRPr="00B139CC">
              <w:rPr>
                <w:rFonts w:ascii="Arial" w:hAnsi="Arial" w:cs="Arial"/>
                <w:noProof/>
                <w:webHidden/>
              </w:rPr>
            </w:r>
            <w:r w:rsidRPr="00B139CC">
              <w:rPr>
                <w:rFonts w:ascii="Arial" w:hAnsi="Arial" w:cs="Arial"/>
                <w:noProof/>
                <w:webHidden/>
              </w:rPr>
              <w:fldChar w:fldCharType="separate"/>
            </w:r>
            <w:r w:rsidR="00B30FD9" w:rsidRPr="00B139CC">
              <w:rPr>
                <w:rFonts w:ascii="Arial" w:hAnsi="Arial" w:cs="Arial"/>
                <w:noProof/>
                <w:webHidden/>
              </w:rPr>
              <w:t>2</w:t>
            </w:r>
            <w:r w:rsidRPr="00B139CC">
              <w:rPr>
                <w:rFonts w:ascii="Arial" w:hAnsi="Arial" w:cs="Arial"/>
                <w:noProof/>
                <w:webHidden/>
              </w:rPr>
              <w:fldChar w:fldCharType="end"/>
            </w:r>
          </w:hyperlink>
        </w:p>
        <w:p w14:paraId="1E8FFD59" w14:textId="77777777" w:rsidR="00B30FD9" w:rsidRPr="00B139CC" w:rsidRDefault="00C97788">
          <w:pPr>
            <w:pStyle w:val="TOC1"/>
            <w:tabs>
              <w:tab w:val="right" w:leader="dot" w:pos="9016"/>
            </w:tabs>
            <w:rPr>
              <w:rFonts w:ascii="Arial" w:hAnsi="Arial" w:cs="Arial"/>
              <w:noProof/>
            </w:rPr>
          </w:pPr>
          <w:hyperlink w:anchor="_Toc77347903" w:history="1">
            <w:r w:rsidR="00B30FD9" w:rsidRPr="00B139CC">
              <w:rPr>
                <w:rStyle w:val="Hyperlink"/>
                <w:rFonts w:ascii="Arial" w:hAnsi="Arial" w:cs="Arial"/>
                <w:noProof/>
                <w:lang w:bidi="hi-IN"/>
              </w:rPr>
              <w:t>PESTLE analysis of Sainsbury</w:t>
            </w:r>
            <w:r w:rsidR="00B30FD9" w:rsidRPr="00B139CC">
              <w:rPr>
                <w:rFonts w:ascii="Arial" w:hAnsi="Arial" w:cs="Arial"/>
                <w:noProof/>
                <w:webHidden/>
              </w:rPr>
              <w:tab/>
            </w:r>
            <w:r w:rsidR="00C7427C" w:rsidRPr="00B139CC">
              <w:rPr>
                <w:rFonts w:ascii="Arial" w:hAnsi="Arial" w:cs="Arial"/>
                <w:noProof/>
                <w:webHidden/>
              </w:rPr>
              <w:fldChar w:fldCharType="begin"/>
            </w:r>
            <w:r w:rsidR="00B30FD9" w:rsidRPr="00B139CC">
              <w:rPr>
                <w:rFonts w:ascii="Arial" w:hAnsi="Arial" w:cs="Arial"/>
                <w:noProof/>
                <w:webHidden/>
              </w:rPr>
              <w:instrText xml:space="preserve"> PAGEREF _Toc77347903 \h </w:instrText>
            </w:r>
            <w:r w:rsidR="00C7427C" w:rsidRPr="00B139CC">
              <w:rPr>
                <w:rFonts w:ascii="Arial" w:hAnsi="Arial" w:cs="Arial"/>
                <w:noProof/>
                <w:webHidden/>
              </w:rPr>
            </w:r>
            <w:r w:rsidR="00C7427C" w:rsidRPr="00B139CC">
              <w:rPr>
                <w:rFonts w:ascii="Arial" w:hAnsi="Arial" w:cs="Arial"/>
                <w:noProof/>
                <w:webHidden/>
              </w:rPr>
              <w:fldChar w:fldCharType="separate"/>
            </w:r>
            <w:r w:rsidR="00B30FD9" w:rsidRPr="00B139CC">
              <w:rPr>
                <w:rFonts w:ascii="Arial" w:hAnsi="Arial" w:cs="Arial"/>
                <w:noProof/>
                <w:webHidden/>
              </w:rPr>
              <w:t>3</w:t>
            </w:r>
            <w:r w:rsidR="00C7427C" w:rsidRPr="00B139CC">
              <w:rPr>
                <w:rFonts w:ascii="Arial" w:hAnsi="Arial" w:cs="Arial"/>
                <w:noProof/>
                <w:webHidden/>
              </w:rPr>
              <w:fldChar w:fldCharType="end"/>
            </w:r>
          </w:hyperlink>
        </w:p>
        <w:p w14:paraId="14F714FA" w14:textId="77777777" w:rsidR="00B30FD9" w:rsidRPr="00B139CC" w:rsidRDefault="00C97788">
          <w:pPr>
            <w:pStyle w:val="TOC1"/>
            <w:tabs>
              <w:tab w:val="right" w:leader="dot" w:pos="9016"/>
            </w:tabs>
            <w:rPr>
              <w:rFonts w:ascii="Arial" w:hAnsi="Arial" w:cs="Arial"/>
              <w:noProof/>
            </w:rPr>
          </w:pPr>
          <w:hyperlink w:anchor="_Toc77347904" w:history="1">
            <w:r w:rsidR="00B30FD9" w:rsidRPr="00B139CC">
              <w:rPr>
                <w:rStyle w:val="Hyperlink"/>
                <w:rFonts w:ascii="Arial" w:hAnsi="Arial" w:cs="Arial"/>
                <w:noProof/>
                <w:lang w:bidi="hi-IN"/>
              </w:rPr>
              <w:t>Strategy of Sainsbury</w:t>
            </w:r>
            <w:r w:rsidR="00B30FD9" w:rsidRPr="00B139CC">
              <w:rPr>
                <w:rFonts w:ascii="Arial" w:hAnsi="Arial" w:cs="Arial"/>
                <w:noProof/>
                <w:webHidden/>
              </w:rPr>
              <w:tab/>
            </w:r>
            <w:r w:rsidR="00C7427C" w:rsidRPr="00B139CC">
              <w:rPr>
                <w:rFonts w:ascii="Arial" w:hAnsi="Arial" w:cs="Arial"/>
                <w:noProof/>
                <w:webHidden/>
              </w:rPr>
              <w:fldChar w:fldCharType="begin"/>
            </w:r>
            <w:r w:rsidR="00B30FD9" w:rsidRPr="00B139CC">
              <w:rPr>
                <w:rFonts w:ascii="Arial" w:hAnsi="Arial" w:cs="Arial"/>
                <w:noProof/>
                <w:webHidden/>
              </w:rPr>
              <w:instrText xml:space="preserve"> PAGEREF _Toc77347904 \h </w:instrText>
            </w:r>
            <w:r w:rsidR="00C7427C" w:rsidRPr="00B139CC">
              <w:rPr>
                <w:rFonts w:ascii="Arial" w:hAnsi="Arial" w:cs="Arial"/>
                <w:noProof/>
                <w:webHidden/>
              </w:rPr>
            </w:r>
            <w:r w:rsidR="00C7427C" w:rsidRPr="00B139CC">
              <w:rPr>
                <w:rFonts w:ascii="Arial" w:hAnsi="Arial" w:cs="Arial"/>
                <w:noProof/>
                <w:webHidden/>
              </w:rPr>
              <w:fldChar w:fldCharType="separate"/>
            </w:r>
            <w:r w:rsidR="00B30FD9" w:rsidRPr="00B139CC">
              <w:rPr>
                <w:rFonts w:ascii="Arial" w:hAnsi="Arial" w:cs="Arial"/>
                <w:noProof/>
                <w:webHidden/>
              </w:rPr>
              <w:t>7</w:t>
            </w:r>
            <w:r w:rsidR="00C7427C" w:rsidRPr="00B139CC">
              <w:rPr>
                <w:rFonts w:ascii="Arial" w:hAnsi="Arial" w:cs="Arial"/>
                <w:noProof/>
                <w:webHidden/>
              </w:rPr>
              <w:fldChar w:fldCharType="end"/>
            </w:r>
          </w:hyperlink>
        </w:p>
        <w:p w14:paraId="65EC85E5" w14:textId="77777777" w:rsidR="00B30FD9" w:rsidRPr="00B139CC" w:rsidRDefault="00C97788">
          <w:pPr>
            <w:pStyle w:val="TOC1"/>
            <w:tabs>
              <w:tab w:val="right" w:leader="dot" w:pos="9016"/>
            </w:tabs>
            <w:rPr>
              <w:rFonts w:ascii="Arial" w:hAnsi="Arial" w:cs="Arial"/>
              <w:noProof/>
            </w:rPr>
          </w:pPr>
          <w:hyperlink w:anchor="_Toc77347905" w:history="1">
            <w:r w:rsidR="00B30FD9" w:rsidRPr="00B139CC">
              <w:rPr>
                <w:rStyle w:val="Hyperlink"/>
                <w:rFonts w:ascii="Arial" w:hAnsi="Arial" w:cs="Arial"/>
                <w:noProof/>
                <w:lang w:bidi="hi-IN"/>
              </w:rPr>
              <w:t>Impact of covid-19 pandemic in Sainsbury</w:t>
            </w:r>
            <w:r w:rsidR="00B30FD9" w:rsidRPr="00B139CC">
              <w:rPr>
                <w:rFonts w:ascii="Arial" w:hAnsi="Arial" w:cs="Arial"/>
                <w:noProof/>
                <w:webHidden/>
              </w:rPr>
              <w:tab/>
            </w:r>
            <w:r w:rsidR="00C7427C" w:rsidRPr="00B139CC">
              <w:rPr>
                <w:rFonts w:ascii="Arial" w:hAnsi="Arial" w:cs="Arial"/>
                <w:noProof/>
                <w:webHidden/>
              </w:rPr>
              <w:fldChar w:fldCharType="begin"/>
            </w:r>
            <w:r w:rsidR="00B30FD9" w:rsidRPr="00B139CC">
              <w:rPr>
                <w:rFonts w:ascii="Arial" w:hAnsi="Arial" w:cs="Arial"/>
                <w:noProof/>
                <w:webHidden/>
              </w:rPr>
              <w:instrText xml:space="preserve"> PAGEREF _Toc77347905 \h </w:instrText>
            </w:r>
            <w:r w:rsidR="00C7427C" w:rsidRPr="00B139CC">
              <w:rPr>
                <w:rFonts w:ascii="Arial" w:hAnsi="Arial" w:cs="Arial"/>
                <w:noProof/>
                <w:webHidden/>
              </w:rPr>
            </w:r>
            <w:r w:rsidR="00C7427C" w:rsidRPr="00B139CC">
              <w:rPr>
                <w:rFonts w:ascii="Arial" w:hAnsi="Arial" w:cs="Arial"/>
                <w:noProof/>
                <w:webHidden/>
              </w:rPr>
              <w:fldChar w:fldCharType="separate"/>
            </w:r>
            <w:r w:rsidR="00B30FD9" w:rsidRPr="00B139CC">
              <w:rPr>
                <w:rFonts w:ascii="Arial" w:hAnsi="Arial" w:cs="Arial"/>
                <w:noProof/>
                <w:webHidden/>
              </w:rPr>
              <w:t>7</w:t>
            </w:r>
            <w:r w:rsidR="00C7427C" w:rsidRPr="00B139CC">
              <w:rPr>
                <w:rFonts w:ascii="Arial" w:hAnsi="Arial" w:cs="Arial"/>
                <w:noProof/>
                <w:webHidden/>
              </w:rPr>
              <w:fldChar w:fldCharType="end"/>
            </w:r>
          </w:hyperlink>
        </w:p>
        <w:p w14:paraId="3DD9A28B" w14:textId="77777777" w:rsidR="00B30FD9" w:rsidRPr="00B139CC" w:rsidRDefault="00C97788">
          <w:pPr>
            <w:pStyle w:val="TOC1"/>
            <w:tabs>
              <w:tab w:val="right" w:leader="dot" w:pos="9016"/>
            </w:tabs>
            <w:rPr>
              <w:rFonts w:ascii="Arial" w:hAnsi="Arial" w:cs="Arial"/>
              <w:noProof/>
            </w:rPr>
          </w:pPr>
          <w:hyperlink w:anchor="_Toc77347906" w:history="1">
            <w:r w:rsidR="00B30FD9" w:rsidRPr="00B139CC">
              <w:rPr>
                <w:rStyle w:val="Hyperlink"/>
                <w:rFonts w:ascii="Arial" w:hAnsi="Arial" w:cs="Arial"/>
                <w:noProof/>
                <w:lang w:bidi="hi-IN"/>
              </w:rPr>
              <w:t>Workplace culture of Sainsbury</w:t>
            </w:r>
            <w:r w:rsidR="00B30FD9" w:rsidRPr="00B139CC">
              <w:rPr>
                <w:rFonts w:ascii="Arial" w:hAnsi="Arial" w:cs="Arial"/>
                <w:noProof/>
                <w:webHidden/>
              </w:rPr>
              <w:tab/>
            </w:r>
            <w:r w:rsidR="00C7427C" w:rsidRPr="00B139CC">
              <w:rPr>
                <w:rFonts w:ascii="Arial" w:hAnsi="Arial" w:cs="Arial"/>
                <w:noProof/>
                <w:webHidden/>
              </w:rPr>
              <w:fldChar w:fldCharType="begin"/>
            </w:r>
            <w:r w:rsidR="00B30FD9" w:rsidRPr="00B139CC">
              <w:rPr>
                <w:rFonts w:ascii="Arial" w:hAnsi="Arial" w:cs="Arial"/>
                <w:noProof/>
                <w:webHidden/>
              </w:rPr>
              <w:instrText xml:space="preserve"> PAGEREF _Toc77347906 \h </w:instrText>
            </w:r>
            <w:r w:rsidR="00C7427C" w:rsidRPr="00B139CC">
              <w:rPr>
                <w:rFonts w:ascii="Arial" w:hAnsi="Arial" w:cs="Arial"/>
                <w:noProof/>
                <w:webHidden/>
              </w:rPr>
            </w:r>
            <w:r w:rsidR="00C7427C" w:rsidRPr="00B139CC">
              <w:rPr>
                <w:rFonts w:ascii="Arial" w:hAnsi="Arial" w:cs="Arial"/>
                <w:noProof/>
                <w:webHidden/>
              </w:rPr>
              <w:fldChar w:fldCharType="separate"/>
            </w:r>
            <w:r w:rsidR="00B30FD9" w:rsidRPr="00B139CC">
              <w:rPr>
                <w:rFonts w:ascii="Arial" w:hAnsi="Arial" w:cs="Arial"/>
                <w:noProof/>
                <w:webHidden/>
              </w:rPr>
              <w:t>9</w:t>
            </w:r>
            <w:r w:rsidR="00C7427C" w:rsidRPr="00B139CC">
              <w:rPr>
                <w:rFonts w:ascii="Arial" w:hAnsi="Arial" w:cs="Arial"/>
                <w:noProof/>
                <w:webHidden/>
              </w:rPr>
              <w:fldChar w:fldCharType="end"/>
            </w:r>
          </w:hyperlink>
        </w:p>
        <w:p w14:paraId="613D8E1A" w14:textId="77777777" w:rsidR="00B30FD9" w:rsidRPr="00B139CC" w:rsidRDefault="00C97788">
          <w:pPr>
            <w:pStyle w:val="TOC1"/>
            <w:tabs>
              <w:tab w:val="right" w:leader="dot" w:pos="9016"/>
            </w:tabs>
            <w:rPr>
              <w:rFonts w:ascii="Arial" w:hAnsi="Arial" w:cs="Arial"/>
              <w:noProof/>
            </w:rPr>
          </w:pPr>
          <w:hyperlink w:anchor="_Toc77347907" w:history="1">
            <w:r w:rsidR="00B30FD9" w:rsidRPr="00B139CC">
              <w:rPr>
                <w:rStyle w:val="Hyperlink"/>
                <w:rFonts w:ascii="Arial" w:hAnsi="Arial" w:cs="Arial"/>
                <w:noProof/>
                <w:lang w:bidi="hi-IN"/>
              </w:rPr>
              <w:t>Ethical Dilemma of Sainsbury</w:t>
            </w:r>
            <w:r w:rsidR="00B30FD9" w:rsidRPr="00B139CC">
              <w:rPr>
                <w:rFonts w:ascii="Arial" w:hAnsi="Arial" w:cs="Arial"/>
                <w:noProof/>
                <w:webHidden/>
              </w:rPr>
              <w:tab/>
            </w:r>
            <w:r w:rsidR="00C7427C" w:rsidRPr="00B139CC">
              <w:rPr>
                <w:rFonts w:ascii="Arial" w:hAnsi="Arial" w:cs="Arial"/>
                <w:noProof/>
                <w:webHidden/>
              </w:rPr>
              <w:fldChar w:fldCharType="begin"/>
            </w:r>
            <w:r w:rsidR="00B30FD9" w:rsidRPr="00B139CC">
              <w:rPr>
                <w:rFonts w:ascii="Arial" w:hAnsi="Arial" w:cs="Arial"/>
                <w:noProof/>
                <w:webHidden/>
              </w:rPr>
              <w:instrText xml:space="preserve"> PAGEREF _Toc77347907 \h </w:instrText>
            </w:r>
            <w:r w:rsidR="00C7427C" w:rsidRPr="00B139CC">
              <w:rPr>
                <w:rFonts w:ascii="Arial" w:hAnsi="Arial" w:cs="Arial"/>
                <w:noProof/>
                <w:webHidden/>
              </w:rPr>
            </w:r>
            <w:r w:rsidR="00C7427C" w:rsidRPr="00B139CC">
              <w:rPr>
                <w:rFonts w:ascii="Arial" w:hAnsi="Arial" w:cs="Arial"/>
                <w:noProof/>
                <w:webHidden/>
              </w:rPr>
              <w:fldChar w:fldCharType="separate"/>
            </w:r>
            <w:r w:rsidR="00B30FD9" w:rsidRPr="00B139CC">
              <w:rPr>
                <w:rFonts w:ascii="Arial" w:hAnsi="Arial" w:cs="Arial"/>
                <w:noProof/>
                <w:webHidden/>
              </w:rPr>
              <w:t>9</w:t>
            </w:r>
            <w:r w:rsidR="00C7427C" w:rsidRPr="00B139CC">
              <w:rPr>
                <w:rFonts w:ascii="Arial" w:hAnsi="Arial" w:cs="Arial"/>
                <w:noProof/>
                <w:webHidden/>
              </w:rPr>
              <w:fldChar w:fldCharType="end"/>
            </w:r>
          </w:hyperlink>
        </w:p>
        <w:p w14:paraId="118172F6" w14:textId="77777777" w:rsidR="00B30FD9" w:rsidRPr="00B139CC" w:rsidRDefault="00C97788">
          <w:pPr>
            <w:pStyle w:val="TOC1"/>
            <w:tabs>
              <w:tab w:val="right" w:leader="dot" w:pos="9016"/>
            </w:tabs>
            <w:rPr>
              <w:rFonts w:ascii="Arial" w:hAnsi="Arial" w:cs="Arial"/>
              <w:noProof/>
            </w:rPr>
          </w:pPr>
          <w:hyperlink w:anchor="_Toc77347908" w:history="1">
            <w:r w:rsidR="00B30FD9" w:rsidRPr="00B139CC">
              <w:rPr>
                <w:rStyle w:val="Hyperlink"/>
                <w:rFonts w:ascii="Arial" w:hAnsi="Arial" w:cs="Arial"/>
                <w:noProof/>
                <w:lang w:bidi="hi-IN"/>
              </w:rPr>
              <w:t>Conclusion</w:t>
            </w:r>
            <w:r w:rsidR="00B30FD9" w:rsidRPr="00B139CC">
              <w:rPr>
                <w:rFonts w:ascii="Arial" w:hAnsi="Arial" w:cs="Arial"/>
                <w:noProof/>
                <w:webHidden/>
              </w:rPr>
              <w:tab/>
            </w:r>
            <w:r w:rsidR="00C7427C" w:rsidRPr="00B139CC">
              <w:rPr>
                <w:rFonts w:ascii="Arial" w:hAnsi="Arial" w:cs="Arial"/>
                <w:noProof/>
                <w:webHidden/>
              </w:rPr>
              <w:fldChar w:fldCharType="begin"/>
            </w:r>
            <w:r w:rsidR="00B30FD9" w:rsidRPr="00B139CC">
              <w:rPr>
                <w:rFonts w:ascii="Arial" w:hAnsi="Arial" w:cs="Arial"/>
                <w:noProof/>
                <w:webHidden/>
              </w:rPr>
              <w:instrText xml:space="preserve"> PAGEREF _Toc77347908 \h </w:instrText>
            </w:r>
            <w:r w:rsidR="00C7427C" w:rsidRPr="00B139CC">
              <w:rPr>
                <w:rFonts w:ascii="Arial" w:hAnsi="Arial" w:cs="Arial"/>
                <w:noProof/>
                <w:webHidden/>
              </w:rPr>
            </w:r>
            <w:r w:rsidR="00C7427C" w:rsidRPr="00B139CC">
              <w:rPr>
                <w:rFonts w:ascii="Arial" w:hAnsi="Arial" w:cs="Arial"/>
                <w:noProof/>
                <w:webHidden/>
              </w:rPr>
              <w:fldChar w:fldCharType="separate"/>
            </w:r>
            <w:r w:rsidR="00B30FD9" w:rsidRPr="00B139CC">
              <w:rPr>
                <w:rFonts w:ascii="Arial" w:hAnsi="Arial" w:cs="Arial"/>
                <w:noProof/>
                <w:webHidden/>
              </w:rPr>
              <w:t>12</w:t>
            </w:r>
            <w:r w:rsidR="00C7427C" w:rsidRPr="00B139CC">
              <w:rPr>
                <w:rFonts w:ascii="Arial" w:hAnsi="Arial" w:cs="Arial"/>
                <w:noProof/>
                <w:webHidden/>
              </w:rPr>
              <w:fldChar w:fldCharType="end"/>
            </w:r>
          </w:hyperlink>
        </w:p>
        <w:p w14:paraId="2E23EFFB" w14:textId="77777777" w:rsidR="00B30FD9" w:rsidRPr="00B139CC" w:rsidRDefault="00C97788">
          <w:pPr>
            <w:pStyle w:val="TOC1"/>
            <w:tabs>
              <w:tab w:val="right" w:leader="dot" w:pos="9016"/>
            </w:tabs>
            <w:rPr>
              <w:rFonts w:ascii="Arial" w:hAnsi="Arial" w:cs="Arial"/>
              <w:noProof/>
            </w:rPr>
          </w:pPr>
          <w:hyperlink w:anchor="_Toc77347909" w:history="1">
            <w:r w:rsidR="00B30FD9" w:rsidRPr="00B139CC">
              <w:rPr>
                <w:rStyle w:val="Hyperlink"/>
                <w:rFonts w:ascii="Arial" w:hAnsi="Arial" w:cs="Arial"/>
                <w:noProof/>
                <w:lang w:bidi="hi-IN"/>
              </w:rPr>
              <w:t>Referencing</w:t>
            </w:r>
            <w:r w:rsidR="00B30FD9" w:rsidRPr="00B139CC">
              <w:rPr>
                <w:rFonts w:ascii="Arial" w:hAnsi="Arial" w:cs="Arial"/>
                <w:noProof/>
                <w:webHidden/>
              </w:rPr>
              <w:tab/>
            </w:r>
            <w:r w:rsidR="00C7427C" w:rsidRPr="00B139CC">
              <w:rPr>
                <w:rFonts w:ascii="Arial" w:hAnsi="Arial" w:cs="Arial"/>
                <w:noProof/>
                <w:webHidden/>
              </w:rPr>
              <w:fldChar w:fldCharType="begin"/>
            </w:r>
            <w:r w:rsidR="00B30FD9" w:rsidRPr="00B139CC">
              <w:rPr>
                <w:rFonts w:ascii="Arial" w:hAnsi="Arial" w:cs="Arial"/>
                <w:noProof/>
                <w:webHidden/>
              </w:rPr>
              <w:instrText xml:space="preserve"> PAGEREF _Toc77347909 \h </w:instrText>
            </w:r>
            <w:r w:rsidR="00C7427C" w:rsidRPr="00B139CC">
              <w:rPr>
                <w:rFonts w:ascii="Arial" w:hAnsi="Arial" w:cs="Arial"/>
                <w:noProof/>
                <w:webHidden/>
              </w:rPr>
            </w:r>
            <w:r w:rsidR="00C7427C" w:rsidRPr="00B139CC">
              <w:rPr>
                <w:rFonts w:ascii="Arial" w:hAnsi="Arial" w:cs="Arial"/>
                <w:noProof/>
                <w:webHidden/>
              </w:rPr>
              <w:fldChar w:fldCharType="separate"/>
            </w:r>
            <w:r w:rsidR="00B30FD9" w:rsidRPr="00B139CC">
              <w:rPr>
                <w:rFonts w:ascii="Arial" w:hAnsi="Arial" w:cs="Arial"/>
                <w:noProof/>
                <w:webHidden/>
              </w:rPr>
              <w:t>13</w:t>
            </w:r>
            <w:r w:rsidR="00C7427C" w:rsidRPr="00B139CC">
              <w:rPr>
                <w:rFonts w:ascii="Arial" w:hAnsi="Arial" w:cs="Arial"/>
                <w:noProof/>
                <w:webHidden/>
              </w:rPr>
              <w:fldChar w:fldCharType="end"/>
            </w:r>
          </w:hyperlink>
        </w:p>
        <w:p w14:paraId="33BA34E5" w14:textId="77777777" w:rsidR="00B30FD9" w:rsidRDefault="00C7427C">
          <w:r w:rsidRPr="00B139CC">
            <w:rPr>
              <w:rFonts w:ascii="Arial" w:hAnsi="Arial" w:cs="Arial"/>
            </w:rPr>
            <w:fldChar w:fldCharType="end"/>
          </w:r>
        </w:p>
      </w:sdtContent>
    </w:sdt>
    <w:p w14:paraId="098BFE53" w14:textId="77777777" w:rsidR="00B30FD9" w:rsidRDefault="00B30FD9" w:rsidP="00796D19">
      <w:pPr>
        <w:pStyle w:val="Heading1"/>
      </w:pPr>
    </w:p>
    <w:p w14:paraId="5AA8746B" w14:textId="77777777" w:rsidR="00B30FD9" w:rsidRDefault="00B30FD9">
      <w:pPr>
        <w:rPr>
          <w:rFonts w:eastAsiaTheme="majorEastAsia" w:cstheme="majorBidi"/>
          <w:b/>
          <w:bCs/>
          <w:sz w:val="28"/>
          <w:szCs w:val="25"/>
          <w:lang w:val="en-US" w:eastAsia="en-US" w:bidi="hi-IN"/>
        </w:rPr>
      </w:pPr>
      <w:bookmarkStart w:id="1" w:name="_Toc77347902"/>
      <w:r>
        <w:br w:type="page"/>
      </w:r>
    </w:p>
    <w:p w14:paraId="0B87048A" w14:textId="77777777" w:rsidR="00796D19" w:rsidRPr="00B139CC" w:rsidRDefault="00796D19" w:rsidP="00796D19">
      <w:pPr>
        <w:pStyle w:val="Heading1"/>
        <w:rPr>
          <w:rFonts w:ascii="Arial" w:hAnsi="Arial" w:cs="Arial"/>
          <w:sz w:val="24"/>
          <w:szCs w:val="24"/>
        </w:rPr>
      </w:pPr>
      <w:r w:rsidRPr="00B139CC">
        <w:rPr>
          <w:rFonts w:ascii="Arial" w:hAnsi="Arial" w:cs="Arial"/>
          <w:sz w:val="24"/>
          <w:szCs w:val="24"/>
        </w:rPr>
        <w:lastRenderedPageBreak/>
        <w:t>Introduction</w:t>
      </w:r>
      <w:bookmarkEnd w:id="1"/>
      <w:r w:rsidRPr="00B139CC">
        <w:rPr>
          <w:rFonts w:ascii="Arial" w:hAnsi="Arial" w:cs="Arial"/>
          <w:sz w:val="24"/>
          <w:szCs w:val="24"/>
        </w:rPr>
        <w:t xml:space="preserve"> </w:t>
      </w:r>
    </w:p>
    <w:p w14:paraId="3FA7BE82" w14:textId="77777777" w:rsidR="00B139CC" w:rsidRDefault="00B139CC" w:rsidP="00796D19">
      <w:pPr>
        <w:rPr>
          <w:rFonts w:ascii="Arial" w:hAnsi="Arial" w:cs="Arial"/>
          <w:color w:val="0D0D0D" w:themeColor="text1" w:themeTint="F2"/>
          <w:sz w:val="22"/>
        </w:rPr>
      </w:pPr>
    </w:p>
    <w:p w14:paraId="249D30F2" w14:textId="73098C92" w:rsidR="00796D19" w:rsidRPr="00B139CC" w:rsidRDefault="00796D19">
      <w:pPr>
        <w:rPr>
          <w:rFonts w:ascii="Arial" w:hAnsi="Arial" w:cs="Arial"/>
          <w:color w:val="0D0D0D" w:themeColor="text1" w:themeTint="F2"/>
          <w:sz w:val="22"/>
        </w:rPr>
      </w:pPr>
      <w:r w:rsidRPr="00B139CC">
        <w:rPr>
          <w:rFonts w:ascii="Arial" w:hAnsi="Arial" w:cs="Arial"/>
          <w:color w:val="0D0D0D" w:themeColor="text1" w:themeTint="F2"/>
          <w:sz w:val="22"/>
        </w:rPr>
        <w:t>Organization culture is lodgement of ideology, assumption, and practices that shows and inform the actions of the entire employee. It can also be said as the set of skills that helps in the development of the company. If the company has a strong culture that displays good qualities can increase the performance of the company. While the company with weak culture results in the downfall of the most successful business</w:t>
      </w:r>
      <w:r w:rsidR="00DC0180" w:rsidRPr="00B139CC">
        <w:rPr>
          <w:rFonts w:ascii="Arial" w:hAnsi="Arial" w:cs="Arial"/>
          <w:color w:val="0D0D0D" w:themeColor="text1" w:themeTint="F2"/>
          <w:sz w:val="22"/>
        </w:rPr>
        <w:t xml:space="preserve"> (</w:t>
      </w:r>
      <w:r w:rsidR="00DC0180" w:rsidRPr="00B139CC">
        <w:rPr>
          <w:rFonts w:ascii="Arial" w:hAnsi="Arial" w:cs="Arial"/>
          <w:sz w:val="22"/>
          <w:shd w:val="clear" w:color="auto" w:fill="FFFFFF"/>
        </w:rPr>
        <w:t xml:space="preserve">Elkington </w:t>
      </w:r>
      <w:r w:rsidR="00DC0180" w:rsidRPr="00B139CC">
        <w:rPr>
          <w:rFonts w:ascii="Arial" w:hAnsi="Arial" w:cs="Arial"/>
          <w:i/>
          <w:sz w:val="22"/>
          <w:shd w:val="clear" w:color="auto" w:fill="FFFFFF"/>
        </w:rPr>
        <w:t>et al</w:t>
      </w:r>
      <w:r w:rsidR="00DC0180" w:rsidRPr="00B139CC">
        <w:rPr>
          <w:rFonts w:ascii="Arial" w:hAnsi="Arial" w:cs="Arial"/>
          <w:sz w:val="22"/>
          <w:shd w:val="clear" w:color="auto" w:fill="FFFFFF"/>
        </w:rPr>
        <w:t>., 2017</w:t>
      </w:r>
      <w:r w:rsidR="00DC0180" w:rsidRPr="00B139CC">
        <w:rPr>
          <w:rFonts w:ascii="Arial" w:hAnsi="Arial" w:cs="Arial"/>
          <w:color w:val="0D0D0D" w:themeColor="text1" w:themeTint="F2"/>
          <w:sz w:val="22"/>
        </w:rPr>
        <w:t>)</w:t>
      </w:r>
      <w:r w:rsidRPr="00B139CC">
        <w:rPr>
          <w:rFonts w:ascii="Arial" w:hAnsi="Arial" w:cs="Arial"/>
          <w:color w:val="0D0D0D" w:themeColor="text1" w:themeTint="F2"/>
          <w:sz w:val="22"/>
        </w:rPr>
        <w:t>.</w:t>
      </w:r>
      <w:r w:rsidR="00B139CC">
        <w:rPr>
          <w:rFonts w:ascii="Arial" w:hAnsi="Arial" w:cs="Arial"/>
          <w:color w:val="0D0D0D" w:themeColor="text1" w:themeTint="F2"/>
          <w:sz w:val="22"/>
        </w:rPr>
        <w:t xml:space="preserve"> </w:t>
      </w:r>
      <w:r w:rsidR="005504D4" w:rsidRPr="00B139CC">
        <w:rPr>
          <w:rFonts w:ascii="Arial" w:hAnsi="Arial" w:cs="Arial"/>
          <w:color w:val="0D0D0D" w:themeColor="text1" w:themeTint="F2"/>
          <w:sz w:val="22"/>
        </w:rPr>
        <w:t xml:space="preserve">Sainsbury </w:t>
      </w:r>
      <w:r w:rsidR="005504D4" w:rsidRPr="00B139CC">
        <w:rPr>
          <w:rFonts w:ascii="Arial" w:hAnsi="Arial" w:cs="Arial"/>
          <w:sz w:val="22"/>
        </w:rPr>
        <w:t>is the second largest supermarket in the United Kingdom</w:t>
      </w:r>
      <w:r w:rsidRPr="00B139CC">
        <w:rPr>
          <w:rFonts w:ascii="Arial" w:hAnsi="Arial" w:cs="Arial"/>
          <w:sz w:val="22"/>
        </w:rPr>
        <w:t xml:space="preserve">. They operate 1,428 shops around UK and generate </w:t>
      </w:r>
      <w:hyperlink r:id="rId9" w:history="1">
        <w:r w:rsidRPr="00B139CC">
          <w:rPr>
            <w:rFonts w:ascii="Arial" w:hAnsi="Arial" w:cs="Arial"/>
            <w:sz w:val="22"/>
          </w:rPr>
          <w:t>£</w:t>
        </w:r>
      </w:hyperlink>
      <w:r w:rsidRPr="00B139CC">
        <w:rPr>
          <w:rFonts w:ascii="Arial" w:hAnsi="Arial" w:cs="Arial"/>
          <w:sz w:val="22"/>
        </w:rPr>
        <w:t>28.993 billion revenue. The firm has undergone substantial adjustments in order to match itself with current market demand and supply dynamics. The current article examines Sainsbury's culture &amp; context and the cultural &amp; ethical behaviour present in one or more organizations, whereas Evaluate Sainsbury within its broader environment. From the early march 2020, the COVID-19 epidemic brought havoc to the company</w:t>
      </w:r>
      <w:r w:rsidR="0054498E" w:rsidRPr="00B139CC">
        <w:rPr>
          <w:rFonts w:ascii="Arial" w:hAnsi="Arial" w:cs="Arial"/>
          <w:sz w:val="22"/>
        </w:rPr>
        <w:t xml:space="preserve"> (</w:t>
      </w:r>
      <w:r w:rsidR="0054498E" w:rsidRPr="00B139CC">
        <w:rPr>
          <w:rFonts w:ascii="Arial" w:hAnsi="Arial" w:cs="Arial"/>
          <w:sz w:val="22"/>
          <w:shd w:val="clear" w:color="auto" w:fill="FFFFFF"/>
        </w:rPr>
        <w:t>Warrick, 2017</w:t>
      </w:r>
      <w:r w:rsidR="0054498E" w:rsidRPr="00B139CC">
        <w:rPr>
          <w:rFonts w:ascii="Arial" w:hAnsi="Arial" w:cs="Arial"/>
          <w:sz w:val="22"/>
        </w:rPr>
        <w:t>)</w:t>
      </w:r>
      <w:r w:rsidRPr="00B139CC">
        <w:rPr>
          <w:rFonts w:ascii="Arial" w:hAnsi="Arial" w:cs="Arial"/>
          <w:sz w:val="22"/>
        </w:rPr>
        <w:t xml:space="preserve">. In the time of pandemic the company formed 3 distinct priority; providing their </w:t>
      </w:r>
      <w:r w:rsidR="00B139CC" w:rsidRPr="00B139CC">
        <w:rPr>
          <w:rFonts w:ascii="Arial" w:hAnsi="Arial" w:cs="Arial"/>
          <w:sz w:val="22"/>
        </w:rPr>
        <w:t>co-workers</w:t>
      </w:r>
      <w:r w:rsidRPr="00B139CC">
        <w:rPr>
          <w:rFonts w:ascii="Arial" w:hAnsi="Arial" w:cs="Arial"/>
          <w:sz w:val="22"/>
        </w:rPr>
        <w:t xml:space="preserve"> and the customer the necessary safety and assisting in the feeding of the nation, while providing assistance to the vulnerable members of the society</w:t>
      </w:r>
      <w:r w:rsidR="00342A9A" w:rsidRPr="00B139CC">
        <w:rPr>
          <w:rFonts w:ascii="Arial" w:hAnsi="Arial" w:cs="Arial"/>
          <w:sz w:val="22"/>
        </w:rPr>
        <w:t xml:space="preserve"> (</w:t>
      </w:r>
      <w:r w:rsidR="00342A9A" w:rsidRPr="00B139CC">
        <w:rPr>
          <w:rFonts w:ascii="Arial" w:hAnsi="Arial" w:cs="Arial"/>
          <w:sz w:val="22"/>
          <w:shd w:val="clear" w:color="auto" w:fill="FFFFFF"/>
        </w:rPr>
        <w:t>Szydlowska, 2020</w:t>
      </w:r>
      <w:r w:rsidR="00342A9A" w:rsidRPr="00B139CC">
        <w:rPr>
          <w:rFonts w:ascii="Arial" w:hAnsi="Arial" w:cs="Arial"/>
          <w:sz w:val="22"/>
        </w:rPr>
        <w:t>)</w:t>
      </w:r>
      <w:r w:rsidRPr="00B139CC">
        <w:rPr>
          <w:rFonts w:ascii="Arial" w:hAnsi="Arial" w:cs="Arial"/>
          <w:sz w:val="22"/>
        </w:rPr>
        <w:t xml:space="preserve">. </w:t>
      </w:r>
    </w:p>
    <w:p w14:paraId="3D6B7746" w14:textId="77777777" w:rsidR="00796D19" w:rsidRPr="00B139CC" w:rsidRDefault="00796D19">
      <w:pPr>
        <w:rPr>
          <w:rFonts w:ascii="Arial" w:hAnsi="Arial" w:cs="Arial"/>
          <w:szCs w:val="24"/>
        </w:rPr>
      </w:pPr>
      <w:r w:rsidRPr="00B139CC">
        <w:rPr>
          <w:rFonts w:ascii="Arial" w:hAnsi="Arial" w:cs="Arial"/>
          <w:szCs w:val="24"/>
        </w:rPr>
        <w:br w:type="page"/>
      </w:r>
    </w:p>
    <w:p w14:paraId="5ECB9D95" w14:textId="77777777" w:rsidR="00583942" w:rsidRPr="00B139CC" w:rsidRDefault="00583942" w:rsidP="00583942">
      <w:pPr>
        <w:pStyle w:val="Heading1"/>
        <w:rPr>
          <w:rFonts w:ascii="Arial" w:hAnsi="Arial" w:cs="Arial"/>
          <w:sz w:val="24"/>
          <w:szCs w:val="24"/>
        </w:rPr>
      </w:pPr>
      <w:bookmarkStart w:id="2" w:name="_Toc77347903"/>
      <w:r w:rsidRPr="00B139CC">
        <w:rPr>
          <w:rFonts w:ascii="Arial" w:hAnsi="Arial" w:cs="Arial"/>
          <w:sz w:val="24"/>
          <w:szCs w:val="24"/>
        </w:rPr>
        <w:lastRenderedPageBreak/>
        <w:t>P</w:t>
      </w:r>
      <w:r w:rsidR="0090211F" w:rsidRPr="00B139CC">
        <w:rPr>
          <w:rFonts w:ascii="Arial" w:hAnsi="Arial" w:cs="Arial"/>
          <w:sz w:val="24"/>
          <w:szCs w:val="24"/>
        </w:rPr>
        <w:t>ESTLE</w:t>
      </w:r>
      <w:r w:rsidRPr="00B139CC">
        <w:rPr>
          <w:rFonts w:ascii="Arial" w:hAnsi="Arial" w:cs="Arial"/>
          <w:sz w:val="24"/>
          <w:szCs w:val="24"/>
        </w:rPr>
        <w:t xml:space="preserve"> analysis of Sainsbury</w:t>
      </w:r>
      <w:bookmarkEnd w:id="2"/>
    </w:p>
    <w:p w14:paraId="27E46B07" w14:textId="77777777" w:rsidR="00B139CC" w:rsidRDefault="00B139CC" w:rsidP="005504D4">
      <w:pPr>
        <w:rPr>
          <w:rFonts w:ascii="Arial" w:hAnsi="Arial" w:cs="Arial"/>
          <w:sz w:val="22"/>
        </w:rPr>
      </w:pPr>
    </w:p>
    <w:p w14:paraId="44693F36" w14:textId="24B3FC57" w:rsidR="005504D4" w:rsidRPr="00B139CC" w:rsidRDefault="005504D4" w:rsidP="005504D4">
      <w:pPr>
        <w:rPr>
          <w:rFonts w:ascii="Arial" w:hAnsi="Arial" w:cs="Arial"/>
          <w:sz w:val="22"/>
        </w:rPr>
      </w:pPr>
      <w:r w:rsidRPr="00B139CC">
        <w:rPr>
          <w:rFonts w:ascii="Arial" w:hAnsi="Arial" w:cs="Arial"/>
          <w:sz w:val="22"/>
        </w:rPr>
        <w:t>In the modern</w:t>
      </w:r>
      <w:r>
        <w:t xml:space="preserve"> </w:t>
      </w:r>
      <w:r w:rsidRPr="00B139CC">
        <w:rPr>
          <w:rFonts w:ascii="Arial" w:hAnsi="Arial" w:cs="Arial"/>
          <w:sz w:val="22"/>
        </w:rPr>
        <w:t>competitive world, it is important for Sainsbury to keep an eye on their business environment and how these can influence the internal functions of the company. For</w:t>
      </w:r>
      <w:r>
        <w:t xml:space="preserve"> </w:t>
      </w:r>
      <w:r w:rsidRPr="00B139CC">
        <w:rPr>
          <w:rFonts w:ascii="Arial" w:hAnsi="Arial" w:cs="Arial"/>
          <w:sz w:val="22"/>
        </w:rPr>
        <w:t>establishing the stability PESTLE analysis of the company is required and work in the basis of this analysis can help the company to maintain its environment. The PESTLE analysis for examining the Political, Economic, Socio-cultural, Technological, Legal, and Environmental aspects influencing the Sainsbury Company is discussed below (</w:t>
      </w:r>
      <w:r w:rsidRPr="00B139CC">
        <w:rPr>
          <w:rFonts w:ascii="Arial" w:hAnsi="Arial" w:cs="Arial"/>
          <w:sz w:val="22"/>
          <w:shd w:val="clear" w:color="auto" w:fill="FFFFFF"/>
        </w:rPr>
        <w:t>Bentham, 2018</w:t>
      </w:r>
      <w:r w:rsidRPr="00B139CC">
        <w:rPr>
          <w:rFonts w:ascii="Arial" w:hAnsi="Arial" w:cs="Arial"/>
          <w:sz w:val="22"/>
        </w:rPr>
        <w:t>).</w:t>
      </w:r>
    </w:p>
    <w:p w14:paraId="14AACB8B" w14:textId="77777777" w:rsidR="004E1F9D" w:rsidRPr="00B139CC" w:rsidRDefault="004E1F9D" w:rsidP="00583942">
      <w:pPr>
        <w:rPr>
          <w:rFonts w:ascii="Arial" w:hAnsi="Arial" w:cs="Arial"/>
          <w:b/>
          <w:szCs w:val="24"/>
        </w:rPr>
      </w:pPr>
      <w:r w:rsidRPr="00B139CC">
        <w:rPr>
          <w:rFonts w:ascii="Arial" w:hAnsi="Arial" w:cs="Arial"/>
          <w:b/>
          <w:szCs w:val="24"/>
        </w:rPr>
        <w:t>Political factor</w:t>
      </w:r>
    </w:p>
    <w:p w14:paraId="774F4D90" w14:textId="77777777" w:rsidR="00A933FB" w:rsidRPr="00B139CC" w:rsidRDefault="00A933FB" w:rsidP="00A933FB">
      <w:pPr>
        <w:rPr>
          <w:rFonts w:ascii="Arial" w:hAnsi="Arial" w:cs="Arial"/>
          <w:sz w:val="22"/>
        </w:rPr>
      </w:pPr>
      <w:r w:rsidRPr="00B139CC">
        <w:rPr>
          <w:rFonts w:ascii="Arial" w:hAnsi="Arial" w:cs="Arial"/>
          <w:sz w:val="22"/>
        </w:rPr>
        <w:t>In UK, the debts rate of the government and the consumer is very high, which directly effects on the consumer and the company’s circumstances, both of them suffer through high stress. The company should know how to survive in these circumstances and thrive in the market. The company also needs to maintain its momentum at all time</w:t>
      </w:r>
      <w:r w:rsidR="00342A9A" w:rsidRPr="00B139CC">
        <w:rPr>
          <w:rFonts w:ascii="Arial" w:hAnsi="Arial" w:cs="Arial"/>
          <w:sz w:val="22"/>
        </w:rPr>
        <w:t xml:space="preserve"> (</w:t>
      </w:r>
      <w:r w:rsidR="00342A9A" w:rsidRPr="00B139CC">
        <w:rPr>
          <w:rFonts w:ascii="Arial" w:hAnsi="Arial" w:cs="Arial"/>
          <w:sz w:val="22"/>
          <w:shd w:val="clear" w:color="auto" w:fill="FFFFFF"/>
        </w:rPr>
        <w:t>Hoinaru and Năstase, 2019</w:t>
      </w:r>
      <w:r w:rsidR="00342A9A" w:rsidRPr="00B139CC">
        <w:rPr>
          <w:rFonts w:ascii="Arial" w:hAnsi="Arial" w:cs="Arial"/>
          <w:sz w:val="22"/>
        </w:rPr>
        <w:t>)</w:t>
      </w:r>
      <w:r w:rsidRPr="00B139CC">
        <w:rPr>
          <w:rFonts w:ascii="Arial" w:hAnsi="Arial" w:cs="Arial"/>
          <w:sz w:val="22"/>
        </w:rPr>
        <w:t xml:space="preserve">. </w:t>
      </w:r>
    </w:p>
    <w:p w14:paraId="385F84C0" w14:textId="77777777" w:rsidR="005B1C88" w:rsidRPr="00B139CC" w:rsidRDefault="005504D4" w:rsidP="005B1C88">
      <w:pPr>
        <w:rPr>
          <w:rFonts w:ascii="Arial" w:hAnsi="Arial" w:cs="Arial"/>
          <w:sz w:val="22"/>
        </w:rPr>
      </w:pPr>
      <w:r w:rsidRPr="00B139CC">
        <w:rPr>
          <w:rFonts w:ascii="Arial" w:hAnsi="Arial" w:cs="Arial"/>
          <w:sz w:val="22"/>
        </w:rPr>
        <w:t xml:space="preserve">The government decision to leave the European Union </w:t>
      </w:r>
      <w:r w:rsidR="005B1C88" w:rsidRPr="00B139CC">
        <w:rPr>
          <w:rFonts w:ascii="Arial" w:hAnsi="Arial" w:cs="Arial"/>
          <w:sz w:val="22"/>
        </w:rPr>
        <w:t>made it far more difficult for the retail markets to buy items</w:t>
      </w:r>
      <w:r w:rsidRPr="00B139CC">
        <w:rPr>
          <w:rFonts w:ascii="Arial" w:hAnsi="Arial" w:cs="Arial"/>
          <w:sz w:val="22"/>
        </w:rPr>
        <w:t xml:space="preserve"> from the different county while maintaining the budget. The rise in the cost </w:t>
      </w:r>
      <w:r w:rsidR="005B1C88" w:rsidRPr="00B139CC">
        <w:rPr>
          <w:rFonts w:ascii="Arial" w:hAnsi="Arial" w:cs="Arial"/>
          <w:sz w:val="22"/>
        </w:rPr>
        <w:t>of foreign products</w:t>
      </w:r>
      <w:r w:rsidRPr="00B139CC">
        <w:rPr>
          <w:rFonts w:ascii="Arial" w:hAnsi="Arial" w:cs="Arial"/>
          <w:sz w:val="22"/>
        </w:rPr>
        <w:t xml:space="preserve"> would</w:t>
      </w:r>
      <w:r w:rsidR="005B1C88" w:rsidRPr="00B139CC">
        <w:rPr>
          <w:rFonts w:ascii="Arial" w:hAnsi="Arial" w:cs="Arial"/>
          <w:sz w:val="22"/>
        </w:rPr>
        <w:t xml:space="preserve"> certainly effect the consumer, this decision states that the </w:t>
      </w:r>
      <w:r w:rsidRPr="00B139CC">
        <w:rPr>
          <w:rFonts w:ascii="Arial" w:hAnsi="Arial" w:cs="Arial"/>
          <w:sz w:val="22"/>
        </w:rPr>
        <w:t xml:space="preserve">Sainsbury needed to work extra hard to make the customer </w:t>
      </w:r>
      <w:r w:rsidR="005B1C88" w:rsidRPr="00B139CC">
        <w:rPr>
          <w:rFonts w:ascii="Arial" w:hAnsi="Arial" w:cs="Arial"/>
          <w:sz w:val="22"/>
        </w:rPr>
        <w:t xml:space="preserve">spending </w:t>
      </w:r>
      <w:r w:rsidRPr="00B139CC">
        <w:rPr>
          <w:rFonts w:ascii="Arial" w:hAnsi="Arial" w:cs="Arial"/>
          <w:sz w:val="22"/>
        </w:rPr>
        <w:t xml:space="preserve">rise </w:t>
      </w:r>
      <w:r w:rsidR="005B1C88" w:rsidRPr="00B139CC">
        <w:rPr>
          <w:rFonts w:ascii="Arial" w:hAnsi="Arial" w:cs="Arial"/>
          <w:sz w:val="22"/>
        </w:rPr>
        <w:t xml:space="preserve">in order to maximize profits. </w:t>
      </w:r>
      <w:r w:rsidR="00E418F4" w:rsidRPr="00B139CC">
        <w:rPr>
          <w:rFonts w:ascii="Arial" w:hAnsi="Arial" w:cs="Arial"/>
          <w:sz w:val="22"/>
        </w:rPr>
        <w:t>These results</w:t>
      </w:r>
      <w:r w:rsidRPr="00B139CC">
        <w:rPr>
          <w:rFonts w:ascii="Arial" w:hAnsi="Arial" w:cs="Arial"/>
          <w:sz w:val="22"/>
        </w:rPr>
        <w:t xml:space="preserve"> in rise of the production cost of the brand</w:t>
      </w:r>
      <w:r w:rsidR="005B1C88" w:rsidRPr="00B139CC">
        <w:rPr>
          <w:rFonts w:ascii="Arial" w:hAnsi="Arial" w:cs="Arial"/>
          <w:sz w:val="22"/>
        </w:rPr>
        <w:t xml:space="preserve">, and a substantial number of customers will be lost to the competitors that offer lower whole sale substitutes. </w:t>
      </w:r>
      <w:r w:rsidR="00E418F4" w:rsidRPr="00B139CC">
        <w:rPr>
          <w:rFonts w:ascii="Arial" w:hAnsi="Arial" w:cs="Arial"/>
          <w:sz w:val="22"/>
        </w:rPr>
        <w:t>The specific effect of the product cannot be predicted which brings suffering to the brand.</w:t>
      </w:r>
    </w:p>
    <w:p w14:paraId="437481E8" w14:textId="77777777" w:rsidR="00FF6191" w:rsidRPr="00B139CC" w:rsidRDefault="00FF6191" w:rsidP="00FF6191">
      <w:pPr>
        <w:rPr>
          <w:rFonts w:ascii="Arial" w:hAnsi="Arial" w:cs="Arial"/>
          <w:sz w:val="22"/>
        </w:rPr>
      </w:pPr>
      <w:r w:rsidRPr="00B139CC">
        <w:rPr>
          <w:rFonts w:ascii="Arial" w:hAnsi="Arial" w:cs="Arial"/>
          <w:sz w:val="22"/>
        </w:rPr>
        <w:t>Another issue to consider is the future relationship between Qatar and England. The Qatar Sovereign Wealth Fund is one of the company's major owners, and any political tensions between the two countries might cause Sainsbury's stock to fall in value</w:t>
      </w:r>
      <w:r w:rsidR="00342A9A" w:rsidRPr="00B139CC">
        <w:rPr>
          <w:rFonts w:ascii="Arial" w:hAnsi="Arial" w:cs="Arial"/>
          <w:sz w:val="22"/>
        </w:rPr>
        <w:t xml:space="preserve"> (</w:t>
      </w:r>
      <w:r w:rsidR="00342A9A" w:rsidRPr="00B139CC">
        <w:rPr>
          <w:rFonts w:ascii="Arial" w:hAnsi="Arial" w:cs="Arial"/>
          <w:sz w:val="22"/>
          <w:shd w:val="clear" w:color="auto" w:fill="FFFFFF"/>
        </w:rPr>
        <w:t>Habibi, 2019</w:t>
      </w:r>
      <w:r w:rsidR="00342A9A" w:rsidRPr="00B139CC">
        <w:rPr>
          <w:rFonts w:ascii="Arial" w:hAnsi="Arial" w:cs="Arial"/>
          <w:sz w:val="22"/>
        </w:rPr>
        <w:t>)</w:t>
      </w:r>
      <w:r w:rsidRPr="00B139CC">
        <w:rPr>
          <w:rFonts w:ascii="Arial" w:hAnsi="Arial" w:cs="Arial"/>
          <w:sz w:val="22"/>
        </w:rPr>
        <w:t>.</w:t>
      </w:r>
    </w:p>
    <w:p w14:paraId="67A8780C" w14:textId="77777777" w:rsidR="002A19C6" w:rsidRPr="00B139CC" w:rsidRDefault="002A19C6" w:rsidP="0090211F">
      <w:pPr>
        <w:rPr>
          <w:b/>
          <w:sz w:val="28"/>
          <w:szCs w:val="28"/>
        </w:rPr>
      </w:pPr>
      <w:r w:rsidRPr="00B139CC">
        <w:rPr>
          <w:b/>
          <w:sz w:val="28"/>
          <w:szCs w:val="28"/>
        </w:rPr>
        <w:t>Economic factor</w:t>
      </w:r>
    </w:p>
    <w:p w14:paraId="45124B3C" w14:textId="77777777" w:rsidR="002A19C6" w:rsidRPr="00B139CC" w:rsidRDefault="002A19C6" w:rsidP="002A19C6">
      <w:pPr>
        <w:rPr>
          <w:rFonts w:ascii="Arial" w:hAnsi="Arial" w:cs="Arial"/>
          <w:sz w:val="22"/>
        </w:rPr>
      </w:pPr>
      <w:r w:rsidRPr="00B139CC">
        <w:rPr>
          <w:rFonts w:ascii="Arial" w:hAnsi="Arial" w:cs="Arial"/>
          <w:sz w:val="22"/>
        </w:rPr>
        <w:t xml:space="preserve">High inflation and the redundancy </w:t>
      </w:r>
      <w:r w:rsidR="00E418F4" w:rsidRPr="00B139CC">
        <w:rPr>
          <w:rFonts w:ascii="Arial" w:hAnsi="Arial" w:cs="Arial"/>
          <w:sz w:val="22"/>
        </w:rPr>
        <w:t>costing become the 2 main factors that posses a big impression on the company in the event of economic depression</w:t>
      </w:r>
      <w:r w:rsidRPr="00B139CC">
        <w:rPr>
          <w:rFonts w:ascii="Arial" w:hAnsi="Arial" w:cs="Arial"/>
          <w:sz w:val="22"/>
        </w:rPr>
        <w:t xml:space="preserve">. Because of the elevated cost of food and other edibles, demand for Sainsbury's products is </w:t>
      </w:r>
      <w:r w:rsidR="00E418F4" w:rsidRPr="00B139CC">
        <w:rPr>
          <w:rFonts w:ascii="Arial" w:hAnsi="Arial" w:cs="Arial"/>
          <w:sz w:val="22"/>
        </w:rPr>
        <w:t xml:space="preserve">diminishing; Unemployment crisis is in all time </w:t>
      </w:r>
      <w:r w:rsidR="00720369" w:rsidRPr="00B139CC">
        <w:rPr>
          <w:rFonts w:ascii="Arial" w:hAnsi="Arial" w:cs="Arial"/>
          <w:sz w:val="22"/>
        </w:rPr>
        <w:t>rise</w:t>
      </w:r>
      <w:r w:rsidR="00E418F4" w:rsidRPr="00B139CC">
        <w:rPr>
          <w:rFonts w:ascii="Arial" w:hAnsi="Arial" w:cs="Arial"/>
          <w:sz w:val="22"/>
        </w:rPr>
        <w:t>,</w:t>
      </w:r>
      <w:r w:rsidRPr="00B139CC">
        <w:rPr>
          <w:rFonts w:ascii="Arial" w:hAnsi="Arial" w:cs="Arial"/>
          <w:sz w:val="22"/>
        </w:rPr>
        <w:t xml:space="preserve"> </w:t>
      </w:r>
      <w:hyperlink r:id="rId10" w:history="1">
        <w:r w:rsidRPr="00B139CC">
          <w:rPr>
            <w:rFonts w:ascii="Arial" w:hAnsi="Arial" w:cs="Arial"/>
            <w:sz w:val="22"/>
          </w:rPr>
          <w:t>consequential</w:t>
        </w:r>
      </w:hyperlink>
      <w:r w:rsidRPr="00B139CC">
        <w:rPr>
          <w:rFonts w:ascii="Arial" w:hAnsi="Arial" w:cs="Arial"/>
          <w:sz w:val="22"/>
        </w:rPr>
        <w:t xml:space="preserve"> in a drop in food </w:t>
      </w:r>
      <w:r w:rsidR="00E418F4" w:rsidRPr="00B139CC">
        <w:rPr>
          <w:rFonts w:ascii="Arial" w:hAnsi="Arial" w:cs="Arial"/>
          <w:sz w:val="22"/>
        </w:rPr>
        <w:t>product</w:t>
      </w:r>
      <w:r w:rsidRPr="00B139CC">
        <w:rPr>
          <w:rFonts w:ascii="Arial" w:hAnsi="Arial" w:cs="Arial"/>
          <w:sz w:val="22"/>
        </w:rPr>
        <w:t>. In this condition, it is planned that Sainsbury's extend its firm’s into new developing areas</w:t>
      </w:r>
      <w:r w:rsidR="00342A9A" w:rsidRPr="00B139CC">
        <w:rPr>
          <w:rFonts w:ascii="Arial" w:hAnsi="Arial" w:cs="Arial"/>
          <w:sz w:val="22"/>
        </w:rPr>
        <w:t xml:space="preserve"> (</w:t>
      </w:r>
      <w:r w:rsidR="00342A9A" w:rsidRPr="00B139CC">
        <w:rPr>
          <w:rFonts w:ascii="Arial" w:hAnsi="Arial" w:cs="Arial"/>
          <w:sz w:val="22"/>
          <w:shd w:val="clear" w:color="auto" w:fill="FFFFFF"/>
        </w:rPr>
        <w:t>Sainsbury, 2020</w:t>
      </w:r>
      <w:r w:rsidR="00342A9A" w:rsidRPr="00B139CC">
        <w:rPr>
          <w:rFonts w:ascii="Arial" w:hAnsi="Arial" w:cs="Arial"/>
          <w:sz w:val="22"/>
        </w:rPr>
        <w:t>)</w:t>
      </w:r>
      <w:r w:rsidRPr="00B139CC">
        <w:rPr>
          <w:rFonts w:ascii="Arial" w:hAnsi="Arial" w:cs="Arial"/>
          <w:sz w:val="22"/>
        </w:rPr>
        <w:t>.</w:t>
      </w:r>
    </w:p>
    <w:p w14:paraId="69DD25B2" w14:textId="77777777" w:rsidR="002A19C6" w:rsidRPr="00B139CC" w:rsidRDefault="002A19C6" w:rsidP="002A19C6">
      <w:pPr>
        <w:rPr>
          <w:rFonts w:ascii="Arial" w:hAnsi="Arial" w:cs="Arial"/>
          <w:sz w:val="22"/>
        </w:rPr>
      </w:pPr>
      <w:r w:rsidRPr="00B139CC">
        <w:rPr>
          <w:rFonts w:ascii="Arial" w:hAnsi="Arial" w:cs="Arial"/>
          <w:sz w:val="22"/>
        </w:rPr>
        <w:t xml:space="preserve">Fuel costs may escalate even more </w:t>
      </w:r>
      <w:r w:rsidR="00E418F4" w:rsidRPr="00B139CC">
        <w:rPr>
          <w:rFonts w:ascii="Arial" w:hAnsi="Arial" w:cs="Arial"/>
          <w:sz w:val="22"/>
        </w:rPr>
        <w:t>as there is decrease</w:t>
      </w:r>
      <w:r w:rsidRPr="00B139CC">
        <w:rPr>
          <w:rFonts w:ascii="Arial" w:hAnsi="Arial" w:cs="Arial"/>
          <w:sz w:val="22"/>
        </w:rPr>
        <w:t xml:space="preserve"> in the volume of fossil fuels and the conceivable of </w:t>
      </w:r>
      <w:r w:rsidR="00E418F4" w:rsidRPr="00B139CC">
        <w:rPr>
          <w:rFonts w:ascii="Arial" w:hAnsi="Arial" w:cs="Arial"/>
          <w:sz w:val="22"/>
        </w:rPr>
        <w:t>a</w:t>
      </w:r>
      <w:r w:rsidRPr="00B139CC">
        <w:rPr>
          <w:rFonts w:ascii="Arial" w:hAnsi="Arial" w:cs="Arial"/>
          <w:sz w:val="22"/>
        </w:rPr>
        <w:t xml:space="preserve"> biologically </w:t>
      </w:r>
      <w:r w:rsidR="00E418F4" w:rsidRPr="00B139CC">
        <w:rPr>
          <w:rFonts w:ascii="Arial" w:hAnsi="Arial" w:cs="Arial"/>
          <w:sz w:val="22"/>
        </w:rPr>
        <w:t>conventional fuel tax.</w:t>
      </w:r>
      <w:r w:rsidRPr="00B139CC">
        <w:rPr>
          <w:rFonts w:ascii="Arial" w:hAnsi="Arial" w:cs="Arial"/>
          <w:sz w:val="22"/>
        </w:rPr>
        <w:t xml:space="preserve"> </w:t>
      </w:r>
      <w:r w:rsidR="00E418F4" w:rsidRPr="00B139CC">
        <w:rPr>
          <w:rFonts w:ascii="Arial" w:hAnsi="Arial" w:cs="Arial"/>
          <w:sz w:val="22"/>
        </w:rPr>
        <w:t>E</w:t>
      </w:r>
      <w:r w:rsidRPr="00B139CC">
        <w:rPr>
          <w:rFonts w:ascii="Arial" w:hAnsi="Arial" w:cs="Arial"/>
          <w:sz w:val="22"/>
        </w:rPr>
        <w:t>levated</w:t>
      </w:r>
      <w:r w:rsidR="00E418F4" w:rsidRPr="00B139CC">
        <w:rPr>
          <w:rFonts w:ascii="Arial" w:hAnsi="Arial" w:cs="Arial"/>
          <w:sz w:val="22"/>
        </w:rPr>
        <w:t xml:space="preserve"> cost of fuel makes</w:t>
      </w:r>
      <w:r w:rsidRPr="00B139CC">
        <w:rPr>
          <w:rFonts w:ascii="Arial" w:hAnsi="Arial" w:cs="Arial"/>
          <w:sz w:val="22"/>
        </w:rPr>
        <w:t xml:space="preserve"> transport operation </w:t>
      </w:r>
      <w:r w:rsidR="00E418F4" w:rsidRPr="00B139CC">
        <w:rPr>
          <w:rFonts w:ascii="Arial" w:hAnsi="Arial" w:cs="Arial"/>
          <w:sz w:val="22"/>
        </w:rPr>
        <w:t>inside or outside of the UK</w:t>
      </w:r>
      <w:r w:rsidRPr="00B139CC">
        <w:rPr>
          <w:rFonts w:ascii="Arial" w:hAnsi="Arial" w:cs="Arial"/>
          <w:sz w:val="22"/>
        </w:rPr>
        <w:t xml:space="preserve"> more pricy. Sainsbury's and other superstores will have to record for the additional costs. This might be done in the format of downsizing </w:t>
      </w:r>
      <w:r w:rsidR="00E418F4" w:rsidRPr="00B139CC">
        <w:rPr>
          <w:rFonts w:ascii="Arial" w:hAnsi="Arial" w:cs="Arial"/>
          <w:sz w:val="22"/>
        </w:rPr>
        <w:t xml:space="preserve">profits </w:t>
      </w:r>
      <w:r w:rsidRPr="00B139CC">
        <w:rPr>
          <w:rFonts w:ascii="Arial" w:hAnsi="Arial" w:cs="Arial"/>
          <w:sz w:val="22"/>
        </w:rPr>
        <w:t xml:space="preserve">or more significant </w:t>
      </w:r>
      <w:r w:rsidR="0045455B" w:rsidRPr="00B139CC">
        <w:rPr>
          <w:rFonts w:ascii="Arial" w:hAnsi="Arial" w:cs="Arial"/>
          <w:sz w:val="22"/>
        </w:rPr>
        <w:t>customer</w:t>
      </w:r>
      <w:r w:rsidRPr="00B139CC">
        <w:rPr>
          <w:rFonts w:ascii="Arial" w:hAnsi="Arial" w:cs="Arial"/>
          <w:sz w:val="22"/>
        </w:rPr>
        <w:t xml:space="preserve"> prices; in any one scenario, total productivity is likely to suffer</w:t>
      </w:r>
      <w:r w:rsidR="00342A9A" w:rsidRPr="00B139CC">
        <w:rPr>
          <w:rFonts w:ascii="Arial" w:hAnsi="Arial" w:cs="Arial"/>
          <w:sz w:val="22"/>
        </w:rPr>
        <w:t xml:space="preserve"> (</w:t>
      </w:r>
      <w:r w:rsidR="00342A9A" w:rsidRPr="00B139CC">
        <w:rPr>
          <w:rFonts w:ascii="Arial" w:hAnsi="Arial" w:cs="Arial"/>
          <w:sz w:val="22"/>
          <w:shd w:val="clear" w:color="auto" w:fill="FFFFFF"/>
        </w:rPr>
        <w:t xml:space="preserve">Liu </w:t>
      </w:r>
      <w:r w:rsidR="00342A9A" w:rsidRPr="00B139CC">
        <w:rPr>
          <w:rFonts w:ascii="Arial" w:hAnsi="Arial" w:cs="Arial"/>
          <w:i/>
          <w:sz w:val="22"/>
          <w:shd w:val="clear" w:color="auto" w:fill="FFFFFF"/>
        </w:rPr>
        <w:t>et al</w:t>
      </w:r>
      <w:r w:rsidR="00342A9A" w:rsidRPr="00B139CC">
        <w:rPr>
          <w:rFonts w:ascii="Arial" w:hAnsi="Arial" w:cs="Arial"/>
          <w:sz w:val="22"/>
          <w:shd w:val="clear" w:color="auto" w:fill="FFFFFF"/>
        </w:rPr>
        <w:t>., 2020</w:t>
      </w:r>
      <w:r w:rsidR="00342A9A" w:rsidRPr="00B139CC">
        <w:rPr>
          <w:rFonts w:ascii="Arial" w:hAnsi="Arial" w:cs="Arial"/>
          <w:sz w:val="22"/>
        </w:rPr>
        <w:t>)</w:t>
      </w:r>
      <w:r w:rsidRPr="00B139CC">
        <w:rPr>
          <w:rFonts w:ascii="Arial" w:hAnsi="Arial" w:cs="Arial"/>
          <w:sz w:val="22"/>
        </w:rPr>
        <w:t>.</w:t>
      </w:r>
    </w:p>
    <w:p w14:paraId="63FC02E4" w14:textId="77777777" w:rsidR="002A19C6" w:rsidRPr="00B139CC" w:rsidRDefault="002A19C6" w:rsidP="002A19C6">
      <w:pPr>
        <w:rPr>
          <w:rFonts w:ascii="Arial" w:hAnsi="Arial" w:cs="Arial"/>
          <w:sz w:val="22"/>
        </w:rPr>
      </w:pPr>
      <w:r w:rsidRPr="00B139CC">
        <w:rPr>
          <w:rFonts w:ascii="Arial" w:hAnsi="Arial" w:cs="Arial"/>
          <w:sz w:val="22"/>
        </w:rPr>
        <w:t xml:space="preserve">Sainsbury's depends mostly on the road-based services to move its products around the </w:t>
      </w:r>
      <w:r w:rsidR="00155408" w:rsidRPr="00B139CC">
        <w:rPr>
          <w:rFonts w:ascii="Arial" w:hAnsi="Arial" w:cs="Arial"/>
          <w:sz w:val="22"/>
        </w:rPr>
        <w:t>UK</w:t>
      </w:r>
      <w:r w:rsidRPr="00B139CC">
        <w:rPr>
          <w:rFonts w:ascii="Arial" w:hAnsi="Arial" w:cs="Arial"/>
          <w:sz w:val="22"/>
        </w:rPr>
        <w:t xml:space="preserve">. This states that, when the cost of </w:t>
      </w:r>
      <w:r w:rsidR="00155408" w:rsidRPr="00B139CC">
        <w:rPr>
          <w:rFonts w:ascii="Arial" w:hAnsi="Arial" w:cs="Arial"/>
          <w:sz w:val="22"/>
        </w:rPr>
        <w:t>petroleum and diesel</w:t>
      </w:r>
      <w:r w:rsidRPr="00B139CC">
        <w:rPr>
          <w:rFonts w:ascii="Arial" w:hAnsi="Arial" w:cs="Arial"/>
          <w:sz w:val="22"/>
        </w:rPr>
        <w:t>,</w:t>
      </w:r>
      <w:r w:rsidR="00155408" w:rsidRPr="00B139CC">
        <w:rPr>
          <w:rFonts w:ascii="Arial" w:hAnsi="Arial" w:cs="Arial"/>
          <w:sz w:val="22"/>
        </w:rPr>
        <w:t xml:space="preserve"> it will effect in the rise the cost of the products</w:t>
      </w:r>
      <w:r w:rsidRPr="00B139CC">
        <w:rPr>
          <w:rFonts w:ascii="Arial" w:hAnsi="Arial" w:cs="Arial"/>
          <w:sz w:val="22"/>
        </w:rPr>
        <w:t xml:space="preserve">. </w:t>
      </w:r>
      <w:r w:rsidR="00155408" w:rsidRPr="00B139CC">
        <w:rPr>
          <w:rFonts w:ascii="Arial" w:hAnsi="Arial" w:cs="Arial"/>
          <w:sz w:val="22"/>
        </w:rPr>
        <w:t>It will deeply affect the lower group clients</w:t>
      </w:r>
      <w:r w:rsidRPr="00B139CC">
        <w:rPr>
          <w:rFonts w:ascii="Arial" w:hAnsi="Arial" w:cs="Arial"/>
          <w:sz w:val="22"/>
        </w:rPr>
        <w:t xml:space="preserve">, but also the brand will be in pressure to search for alternate </w:t>
      </w:r>
      <w:r w:rsidR="00155408" w:rsidRPr="00B139CC">
        <w:rPr>
          <w:rFonts w:ascii="Arial" w:hAnsi="Arial" w:cs="Arial"/>
          <w:sz w:val="22"/>
        </w:rPr>
        <w:t>transportation method</w:t>
      </w:r>
      <w:r w:rsidRPr="00B139CC">
        <w:rPr>
          <w:rFonts w:ascii="Arial" w:hAnsi="Arial" w:cs="Arial"/>
          <w:sz w:val="22"/>
        </w:rPr>
        <w:t xml:space="preserve"> in the future due decrease in the volume of fossil </w:t>
      </w:r>
      <w:r w:rsidRPr="00B139CC">
        <w:rPr>
          <w:rFonts w:ascii="Arial" w:hAnsi="Arial" w:cs="Arial"/>
          <w:sz w:val="22"/>
        </w:rPr>
        <w:lastRenderedPageBreak/>
        <w:t xml:space="preserve">fuel. </w:t>
      </w:r>
      <w:r w:rsidR="00047938" w:rsidRPr="00B139CC">
        <w:rPr>
          <w:rFonts w:ascii="Arial" w:hAnsi="Arial" w:cs="Arial"/>
          <w:sz w:val="22"/>
        </w:rPr>
        <w:t>The major economic values that impact the company are this</w:t>
      </w:r>
      <w:r w:rsidRPr="00B139CC">
        <w:rPr>
          <w:rFonts w:ascii="Arial" w:hAnsi="Arial" w:cs="Arial"/>
          <w:sz w:val="22"/>
        </w:rPr>
        <w:t xml:space="preserve">, as well as worker’s expectation for pay-rise. The initiative for greater income in gaining resistance across the UK, Sainsbury's is anticipated to satisfy </w:t>
      </w:r>
      <w:r w:rsidR="00047938" w:rsidRPr="00B139CC">
        <w:rPr>
          <w:rFonts w:ascii="Arial" w:hAnsi="Arial" w:cs="Arial"/>
          <w:sz w:val="22"/>
        </w:rPr>
        <w:t>the employees demand</w:t>
      </w:r>
      <w:r w:rsidRPr="00B139CC">
        <w:rPr>
          <w:rFonts w:ascii="Arial" w:hAnsi="Arial" w:cs="Arial"/>
          <w:sz w:val="22"/>
        </w:rPr>
        <w:t xml:space="preserve"> in order to keep its stockholders.</w:t>
      </w:r>
    </w:p>
    <w:p w14:paraId="5607CDE0" w14:textId="77777777" w:rsidR="002A19C6" w:rsidRPr="00B139CC" w:rsidRDefault="002A19C6" w:rsidP="002A19C6">
      <w:pPr>
        <w:rPr>
          <w:rFonts w:ascii="Arial" w:hAnsi="Arial" w:cs="Arial"/>
          <w:sz w:val="22"/>
        </w:rPr>
      </w:pPr>
      <w:r w:rsidRPr="00B139CC">
        <w:rPr>
          <w:rFonts w:ascii="Arial" w:hAnsi="Arial" w:cs="Arial"/>
          <w:sz w:val="22"/>
        </w:rPr>
        <w:t xml:space="preserve">Rising income chances is another economic complexity for the company. Sainsbury's, like other superstores, employees a large quantity </w:t>
      </w:r>
      <w:r w:rsidR="00047938" w:rsidRPr="00B139CC">
        <w:rPr>
          <w:rFonts w:ascii="Arial" w:hAnsi="Arial" w:cs="Arial"/>
          <w:sz w:val="22"/>
        </w:rPr>
        <w:t>of individual to perform the routine task such as managing shelves and handling the checkout</w:t>
      </w:r>
      <w:r w:rsidRPr="00B139CC">
        <w:rPr>
          <w:rFonts w:ascii="Arial" w:hAnsi="Arial" w:cs="Arial"/>
          <w:sz w:val="22"/>
        </w:rPr>
        <w:t>. If Sainsbury's is forecast to pay the staff more than they have in the past, their spending will blast off, minimizing total earnings. As said earlier, this might be benefited by raising product costs, but this would likely to bring less sales volume.</w:t>
      </w:r>
    </w:p>
    <w:p w14:paraId="0471FD8B" w14:textId="77777777" w:rsidR="002A19C6" w:rsidRPr="00B139CC" w:rsidRDefault="002A19C6" w:rsidP="002A19C6">
      <w:pPr>
        <w:rPr>
          <w:rFonts w:ascii="Arial" w:hAnsi="Arial" w:cs="Arial"/>
          <w:sz w:val="22"/>
        </w:rPr>
      </w:pPr>
      <w:r w:rsidRPr="00B139CC">
        <w:rPr>
          <w:rFonts w:ascii="Arial" w:hAnsi="Arial" w:cs="Arial"/>
          <w:sz w:val="22"/>
        </w:rPr>
        <w:t xml:space="preserve">Sainsbury's </w:t>
      </w:r>
      <w:r w:rsidR="00720369" w:rsidRPr="00B139CC">
        <w:rPr>
          <w:rFonts w:ascii="Arial" w:hAnsi="Arial" w:cs="Arial"/>
          <w:sz w:val="22"/>
        </w:rPr>
        <w:t>has tuff</w:t>
      </w:r>
      <w:r w:rsidR="00047938" w:rsidRPr="00B139CC">
        <w:rPr>
          <w:rFonts w:ascii="Arial" w:hAnsi="Arial" w:cs="Arial"/>
          <w:sz w:val="22"/>
        </w:rPr>
        <w:t xml:space="preserve"> competition. </w:t>
      </w:r>
      <w:r w:rsidRPr="00B139CC">
        <w:rPr>
          <w:rFonts w:ascii="Arial" w:hAnsi="Arial" w:cs="Arial"/>
          <w:sz w:val="22"/>
        </w:rPr>
        <w:t>T</w:t>
      </w:r>
      <w:r w:rsidR="00047938" w:rsidRPr="00B139CC">
        <w:rPr>
          <w:rFonts w:ascii="Arial" w:hAnsi="Arial" w:cs="Arial"/>
          <w:sz w:val="22"/>
        </w:rPr>
        <w:t>esco, Morisons, Waitrose, Lidl</w:t>
      </w:r>
      <w:r w:rsidRPr="00B139CC">
        <w:rPr>
          <w:rFonts w:ascii="Arial" w:hAnsi="Arial" w:cs="Arial"/>
          <w:sz w:val="22"/>
        </w:rPr>
        <w:t xml:space="preserve">, and other major grocery superstores </w:t>
      </w:r>
      <w:r w:rsidR="00047938" w:rsidRPr="00B139CC">
        <w:rPr>
          <w:rFonts w:ascii="Arial" w:hAnsi="Arial" w:cs="Arial"/>
          <w:sz w:val="22"/>
        </w:rPr>
        <w:t>that are found in the UK</w:t>
      </w:r>
      <w:r w:rsidRPr="00B139CC">
        <w:rPr>
          <w:rFonts w:ascii="Arial" w:hAnsi="Arial" w:cs="Arial"/>
          <w:sz w:val="22"/>
        </w:rPr>
        <w:t xml:space="preserve">. Moreover, the country counters a huge number of self-depending corner stores as well as numerous specialty food stores like bakers and butchers. This clash shows no signs of dwindling; forcing the company to </w:t>
      </w:r>
      <w:r w:rsidR="0090211F" w:rsidRPr="00B139CC">
        <w:rPr>
          <w:rFonts w:ascii="Arial" w:hAnsi="Arial" w:cs="Arial"/>
          <w:sz w:val="22"/>
        </w:rPr>
        <w:t>do innovations</w:t>
      </w:r>
      <w:r w:rsidRPr="00B139CC">
        <w:rPr>
          <w:rFonts w:ascii="Arial" w:hAnsi="Arial" w:cs="Arial"/>
          <w:sz w:val="22"/>
        </w:rPr>
        <w:t xml:space="preserve"> in daily basis while minimizing their potential to earn profits.</w:t>
      </w:r>
    </w:p>
    <w:p w14:paraId="241877F1" w14:textId="77777777" w:rsidR="0090211F" w:rsidRPr="00B139CC" w:rsidRDefault="0090211F" w:rsidP="0090211F">
      <w:pPr>
        <w:rPr>
          <w:rFonts w:ascii="Arial" w:hAnsi="Arial" w:cs="Arial"/>
          <w:b/>
          <w:szCs w:val="24"/>
        </w:rPr>
      </w:pPr>
      <w:r w:rsidRPr="00B139CC">
        <w:rPr>
          <w:rFonts w:ascii="Arial" w:hAnsi="Arial" w:cs="Arial"/>
          <w:b/>
          <w:szCs w:val="24"/>
        </w:rPr>
        <w:t>Social factors</w:t>
      </w:r>
    </w:p>
    <w:p w14:paraId="59BE261A" w14:textId="77777777" w:rsidR="0090211F" w:rsidRPr="00B139CC" w:rsidRDefault="00720369" w:rsidP="0090211F">
      <w:pPr>
        <w:rPr>
          <w:rFonts w:ascii="Arial" w:hAnsi="Arial" w:cs="Arial"/>
          <w:sz w:val="22"/>
        </w:rPr>
      </w:pPr>
      <w:r w:rsidRPr="00B139CC">
        <w:rPr>
          <w:rFonts w:ascii="Arial" w:hAnsi="Arial" w:cs="Arial"/>
          <w:sz w:val="22"/>
        </w:rPr>
        <w:t>Peoples</w:t>
      </w:r>
      <w:r w:rsidR="0090211F" w:rsidRPr="00B139CC">
        <w:rPr>
          <w:rFonts w:ascii="Arial" w:hAnsi="Arial" w:cs="Arial"/>
          <w:sz w:val="22"/>
        </w:rPr>
        <w:t xml:space="preserve"> like locations </w:t>
      </w:r>
      <w:r w:rsidR="00047938" w:rsidRPr="00B139CC">
        <w:rPr>
          <w:rFonts w:ascii="Arial" w:hAnsi="Arial" w:cs="Arial"/>
          <w:sz w:val="22"/>
        </w:rPr>
        <w:t>where they can get whatever they want under one roof in current times</w:t>
      </w:r>
      <w:r w:rsidR="0090211F" w:rsidRPr="00B139CC">
        <w:rPr>
          <w:rFonts w:ascii="Arial" w:hAnsi="Arial" w:cs="Arial"/>
          <w:sz w:val="22"/>
        </w:rPr>
        <w:t xml:space="preserve">. </w:t>
      </w:r>
      <w:r w:rsidR="00EA28F7" w:rsidRPr="00B139CC">
        <w:rPr>
          <w:rFonts w:ascii="Arial" w:hAnsi="Arial" w:cs="Arial"/>
          <w:sz w:val="22"/>
        </w:rPr>
        <w:t>Sainsbury earned a lot of profit by providing non-food items in their stores</w:t>
      </w:r>
      <w:r w:rsidR="0090211F" w:rsidRPr="00B139CC">
        <w:rPr>
          <w:rFonts w:ascii="Arial" w:hAnsi="Arial" w:cs="Arial"/>
          <w:sz w:val="22"/>
        </w:rPr>
        <w:t>. Other social variables, such as the maximizing of women employment, have resulted in a decline in household meal preparation. As a result, the demand of certain items is fast growing. Sainsbury's has a marketing theory known as "Cook and Save," which aids items that are easy to prepare. As a result, these products make the customer to spend more.</w:t>
      </w:r>
    </w:p>
    <w:p w14:paraId="6EC88D35" w14:textId="77777777" w:rsidR="0090211F" w:rsidRPr="00B139CC" w:rsidRDefault="0090211F" w:rsidP="0090211F">
      <w:pPr>
        <w:rPr>
          <w:rFonts w:ascii="Arial" w:hAnsi="Arial" w:cs="Arial"/>
          <w:sz w:val="22"/>
        </w:rPr>
      </w:pPr>
      <w:r w:rsidRPr="00B139CC">
        <w:rPr>
          <w:rFonts w:ascii="Arial" w:hAnsi="Arial" w:cs="Arial"/>
          <w:sz w:val="22"/>
        </w:rPr>
        <w:t>A significant socio-cultural trend</w:t>
      </w:r>
      <w:r w:rsidR="00EA28F7" w:rsidRPr="00B139CC">
        <w:rPr>
          <w:rFonts w:ascii="Arial" w:hAnsi="Arial" w:cs="Arial"/>
          <w:sz w:val="22"/>
        </w:rPr>
        <w:t xml:space="preserve"> of healthy eating has rise in the 21</w:t>
      </w:r>
      <w:r w:rsidR="00EA28F7" w:rsidRPr="00B139CC">
        <w:rPr>
          <w:rFonts w:ascii="Arial" w:hAnsi="Arial" w:cs="Arial"/>
          <w:sz w:val="22"/>
          <w:vertAlign w:val="superscript"/>
        </w:rPr>
        <w:t>st</w:t>
      </w:r>
      <w:r w:rsidR="00EA28F7" w:rsidRPr="00B139CC">
        <w:rPr>
          <w:rFonts w:ascii="Arial" w:hAnsi="Arial" w:cs="Arial"/>
          <w:sz w:val="22"/>
        </w:rPr>
        <w:t xml:space="preserve"> century</w:t>
      </w:r>
      <w:r w:rsidRPr="00B139CC">
        <w:rPr>
          <w:rFonts w:ascii="Arial" w:hAnsi="Arial" w:cs="Arial"/>
          <w:sz w:val="22"/>
        </w:rPr>
        <w:t>. This trend toward adopting better dietary choices is critical to monitor for grocery chains like Sainsbury's, because responding to consumer expectations is critical to long-term profitability</w:t>
      </w:r>
      <w:r w:rsidR="00342A9A" w:rsidRPr="00B139CC">
        <w:rPr>
          <w:rFonts w:ascii="Arial" w:hAnsi="Arial" w:cs="Arial"/>
          <w:sz w:val="22"/>
        </w:rPr>
        <w:t xml:space="preserve"> (</w:t>
      </w:r>
      <w:r w:rsidR="00342A9A" w:rsidRPr="00B139CC">
        <w:rPr>
          <w:rFonts w:ascii="Arial" w:hAnsi="Arial" w:cs="Arial"/>
          <w:sz w:val="22"/>
          <w:shd w:val="clear" w:color="auto" w:fill="FFFFFF"/>
        </w:rPr>
        <w:t>Brito and Harkiolakis, 2017</w:t>
      </w:r>
      <w:r w:rsidR="00342A9A" w:rsidRPr="00B139CC">
        <w:rPr>
          <w:rFonts w:ascii="Arial" w:hAnsi="Arial" w:cs="Arial"/>
          <w:sz w:val="22"/>
        </w:rPr>
        <w:t>)</w:t>
      </w:r>
      <w:r w:rsidRPr="00B139CC">
        <w:rPr>
          <w:rFonts w:ascii="Arial" w:hAnsi="Arial" w:cs="Arial"/>
          <w:sz w:val="22"/>
        </w:rPr>
        <w:t>.</w:t>
      </w:r>
      <w:r w:rsidR="00EA28F7" w:rsidRPr="00B139CC">
        <w:rPr>
          <w:rFonts w:ascii="Arial" w:hAnsi="Arial" w:cs="Arial"/>
          <w:sz w:val="22"/>
        </w:rPr>
        <w:t xml:space="preserve"> The fair trade system is getting popular </w:t>
      </w:r>
      <w:r w:rsidRPr="00B139CC">
        <w:rPr>
          <w:rFonts w:ascii="Arial" w:hAnsi="Arial" w:cs="Arial"/>
          <w:sz w:val="22"/>
        </w:rPr>
        <w:t xml:space="preserve">as customer become more aware of </w:t>
      </w:r>
      <w:r w:rsidR="00EA28F7" w:rsidRPr="00B139CC">
        <w:rPr>
          <w:rFonts w:ascii="Arial" w:hAnsi="Arial" w:cs="Arial"/>
          <w:sz w:val="22"/>
        </w:rPr>
        <w:t>the source and origin of their food</w:t>
      </w:r>
      <w:r w:rsidRPr="00B139CC">
        <w:rPr>
          <w:rFonts w:ascii="Arial" w:hAnsi="Arial" w:cs="Arial"/>
          <w:sz w:val="22"/>
        </w:rPr>
        <w:t xml:space="preserve">. </w:t>
      </w:r>
      <w:r w:rsidR="00EA28F7" w:rsidRPr="00B139CC">
        <w:rPr>
          <w:rFonts w:ascii="Arial" w:hAnsi="Arial" w:cs="Arial"/>
          <w:sz w:val="22"/>
        </w:rPr>
        <w:t>These social efforts make the company to pay high for food and drink to ensure that the farmers can get the right amount of price for their goods</w:t>
      </w:r>
      <w:r w:rsidRPr="00B139CC">
        <w:rPr>
          <w:rFonts w:ascii="Arial" w:hAnsi="Arial" w:cs="Arial"/>
          <w:sz w:val="22"/>
        </w:rPr>
        <w:t xml:space="preserve">. </w:t>
      </w:r>
      <w:r w:rsidR="00EA28F7" w:rsidRPr="00B139CC">
        <w:rPr>
          <w:rFonts w:ascii="Arial" w:hAnsi="Arial" w:cs="Arial"/>
          <w:sz w:val="22"/>
        </w:rPr>
        <w:t>This fare trade movement is popular among the coffee industry and the chocolate industry but it poses a broad reach that affect the production around the world.</w:t>
      </w:r>
    </w:p>
    <w:p w14:paraId="1EDE1B53" w14:textId="77777777" w:rsidR="0090211F" w:rsidRPr="00B139CC" w:rsidRDefault="00EA28F7" w:rsidP="0090211F">
      <w:pPr>
        <w:rPr>
          <w:rFonts w:ascii="Arial" w:hAnsi="Arial" w:cs="Arial"/>
          <w:sz w:val="22"/>
        </w:rPr>
      </w:pPr>
      <w:r w:rsidRPr="00B139CC">
        <w:rPr>
          <w:rFonts w:ascii="Arial" w:hAnsi="Arial" w:cs="Arial"/>
          <w:sz w:val="22"/>
        </w:rPr>
        <w:t xml:space="preserve">The purchase of the food product by the customer is maintained by the </w:t>
      </w:r>
      <w:r w:rsidR="00C464A4" w:rsidRPr="00B139CC">
        <w:rPr>
          <w:rFonts w:ascii="Arial" w:hAnsi="Arial" w:cs="Arial"/>
          <w:sz w:val="22"/>
        </w:rPr>
        <w:t>significant amount of the company’s income</w:t>
      </w:r>
      <w:r w:rsidR="0090211F" w:rsidRPr="00B139CC">
        <w:rPr>
          <w:rFonts w:ascii="Arial" w:hAnsi="Arial" w:cs="Arial"/>
          <w:sz w:val="22"/>
        </w:rPr>
        <w:t>.</w:t>
      </w:r>
      <w:r w:rsidR="00C464A4" w:rsidRPr="00B139CC">
        <w:rPr>
          <w:rFonts w:ascii="Arial" w:hAnsi="Arial" w:cs="Arial"/>
          <w:sz w:val="22"/>
        </w:rPr>
        <w:t xml:space="preserve"> The people of the UK are rapidly shifting toward the health conscious diets and the people are leaving the fast food concept behind</w:t>
      </w:r>
      <w:r w:rsidR="0090211F" w:rsidRPr="00B139CC">
        <w:rPr>
          <w:rFonts w:ascii="Arial" w:hAnsi="Arial" w:cs="Arial"/>
          <w:sz w:val="22"/>
        </w:rPr>
        <w:t>.</w:t>
      </w:r>
      <w:r w:rsidR="00C464A4" w:rsidRPr="00B139CC">
        <w:rPr>
          <w:rFonts w:ascii="Arial" w:hAnsi="Arial" w:cs="Arial"/>
          <w:sz w:val="22"/>
        </w:rPr>
        <w:t xml:space="preserve"> To stay in the market the company has expanded its food menu and included healthier diets like organic shake and salads.</w:t>
      </w:r>
      <w:r w:rsidR="0090211F" w:rsidRPr="00B139CC">
        <w:rPr>
          <w:rFonts w:ascii="Arial" w:hAnsi="Arial" w:cs="Arial"/>
          <w:sz w:val="22"/>
        </w:rPr>
        <w:t xml:space="preserve"> </w:t>
      </w:r>
      <w:r w:rsidR="00C464A4" w:rsidRPr="00B139CC">
        <w:rPr>
          <w:rFonts w:ascii="Arial" w:hAnsi="Arial" w:cs="Arial"/>
          <w:sz w:val="22"/>
        </w:rPr>
        <w:t>This global trend of health consciousness has affected the every major fast-food stores around the world and rise of organic stores due to this change in the customer behaviour</w:t>
      </w:r>
      <w:r w:rsidR="0090211F" w:rsidRPr="00B139CC">
        <w:rPr>
          <w:rFonts w:ascii="Arial" w:hAnsi="Arial" w:cs="Arial"/>
          <w:sz w:val="22"/>
        </w:rPr>
        <w:t>.</w:t>
      </w:r>
    </w:p>
    <w:p w14:paraId="49CAF660" w14:textId="77777777" w:rsidR="0090211F" w:rsidRPr="00B139CC" w:rsidRDefault="0090211F" w:rsidP="0090211F">
      <w:pPr>
        <w:rPr>
          <w:rFonts w:ascii="Arial" w:hAnsi="Arial" w:cs="Arial"/>
          <w:sz w:val="22"/>
        </w:rPr>
      </w:pPr>
      <w:r w:rsidRPr="00B139CC">
        <w:rPr>
          <w:rFonts w:ascii="Arial" w:hAnsi="Arial" w:cs="Arial"/>
          <w:sz w:val="22"/>
        </w:rPr>
        <w:t xml:space="preserve">The fair-trade movement is another evolving customer </w:t>
      </w:r>
      <w:r w:rsidR="00C464A4" w:rsidRPr="00B139CC">
        <w:rPr>
          <w:rFonts w:ascii="Arial" w:hAnsi="Arial" w:cs="Arial"/>
          <w:sz w:val="22"/>
        </w:rPr>
        <w:t>habit that the company should</w:t>
      </w:r>
      <w:r w:rsidRPr="00B139CC">
        <w:rPr>
          <w:rFonts w:ascii="Arial" w:hAnsi="Arial" w:cs="Arial"/>
          <w:sz w:val="22"/>
        </w:rPr>
        <w:t xml:space="preserve"> adapt to. </w:t>
      </w:r>
      <w:r w:rsidR="00C464A4" w:rsidRPr="00B139CC">
        <w:rPr>
          <w:rFonts w:ascii="Arial" w:hAnsi="Arial" w:cs="Arial"/>
          <w:sz w:val="22"/>
        </w:rPr>
        <w:t>This tackles a</w:t>
      </w:r>
      <w:r w:rsidRPr="00B139CC">
        <w:rPr>
          <w:rFonts w:ascii="Arial" w:hAnsi="Arial" w:cs="Arial"/>
          <w:sz w:val="22"/>
        </w:rPr>
        <w:t xml:space="preserve"> </w:t>
      </w:r>
      <w:r w:rsidR="00C464A4" w:rsidRPr="00B139CC">
        <w:rPr>
          <w:rFonts w:ascii="Arial" w:hAnsi="Arial" w:cs="Arial"/>
          <w:sz w:val="22"/>
        </w:rPr>
        <w:t>rise</w:t>
      </w:r>
      <w:r w:rsidRPr="00B139CC">
        <w:rPr>
          <w:rFonts w:ascii="Arial" w:hAnsi="Arial" w:cs="Arial"/>
          <w:sz w:val="22"/>
        </w:rPr>
        <w:t xml:space="preserve"> in th</w:t>
      </w:r>
      <w:r w:rsidR="00C464A4" w:rsidRPr="00B139CC">
        <w:rPr>
          <w:rFonts w:ascii="Arial" w:hAnsi="Arial" w:cs="Arial"/>
          <w:sz w:val="22"/>
        </w:rPr>
        <w:t>e cost</w:t>
      </w:r>
      <w:r w:rsidRPr="00B139CC">
        <w:rPr>
          <w:rFonts w:ascii="Arial" w:hAnsi="Arial" w:cs="Arial"/>
          <w:sz w:val="22"/>
        </w:rPr>
        <w:t xml:space="preserve"> of grains, vegetables, and other agricultural products, but</w:t>
      </w:r>
      <w:r w:rsidR="00C464A4" w:rsidRPr="00B139CC">
        <w:rPr>
          <w:rFonts w:ascii="Arial" w:hAnsi="Arial" w:cs="Arial"/>
          <w:sz w:val="22"/>
        </w:rPr>
        <w:t xml:space="preserve"> only to help the farmers rather than making profit</w:t>
      </w:r>
      <w:r w:rsidRPr="00B139CC">
        <w:rPr>
          <w:rFonts w:ascii="Arial" w:hAnsi="Arial" w:cs="Arial"/>
          <w:sz w:val="22"/>
        </w:rPr>
        <w:t>. The fair-trade movement has an impact on products, and</w:t>
      </w:r>
      <w:r w:rsidR="00C464A4" w:rsidRPr="00B139CC">
        <w:rPr>
          <w:rFonts w:ascii="Arial" w:hAnsi="Arial" w:cs="Arial"/>
          <w:sz w:val="22"/>
        </w:rPr>
        <w:t xml:space="preserve"> the</w:t>
      </w:r>
      <w:r w:rsidRPr="00B139CC">
        <w:rPr>
          <w:rFonts w:ascii="Arial" w:hAnsi="Arial" w:cs="Arial"/>
          <w:sz w:val="22"/>
        </w:rPr>
        <w:t xml:space="preserve"> brands must verify that they are satisfying consumer behaviour needs.</w:t>
      </w:r>
    </w:p>
    <w:p w14:paraId="1F74E93E" w14:textId="77777777" w:rsidR="00B139CC" w:rsidRDefault="00B139CC" w:rsidP="0090211F">
      <w:pPr>
        <w:rPr>
          <w:rFonts w:ascii="Arial" w:hAnsi="Arial" w:cs="Arial"/>
          <w:b/>
          <w:szCs w:val="24"/>
        </w:rPr>
      </w:pPr>
    </w:p>
    <w:p w14:paraId="0A5A95B3" w14:textId="369F7C6B" w:rsidR="0090211F" w:rsidRPr="00B139CC" w:rsidRDefault="0090211F" w:rsidP="0090211F">
      <w:pPr>
        <w:rPr>
          <w:rFonts w:ascii="Arial" w:hAnsi="Arial" w:cs="Arial"/>
          <w:b/>
          <w:szCs w:val="24"/>
        </w:rPr>
      </w:pPr>
      <w:r w:rsidRPr="00B139CC">
        <w:rPr>
          <w:rFonts w:ascii="Arial" w:hAnsi="Arial" w:cs="Arial"/>
          <w:b/>
          <w:szCs w:val="24"/>
        </w:rPr>
        <w:t>Technological factor</w:t>
      </w:r>
    </w:p>
    <w:p w14:paraId="502D98D1" w14:textId="77777777" w:rsidR="0090211F" w:rsidRPr="00B139CC" w:rsidRDefault="0090211F" w:rsidP="0090211F">
      <w:pPr>
        <w:rPr>
          <w:rFonts w:ascii="Arial" w:hAnsi="Arial" w:cs="Arial"/>
          <w:sz w:val="22"/>
        </w:rPr>
      </w:pPr>
      <w:r w:rsidRPr="00B139CC">
        <w:rPr>
          <w:rFonts w:ascii="Arial" w:hAnsi="Arial" w:cs="Arial"/>
          <w:sz w:val="22"/>
        </w:rPr>
        <w:t>Sainsbury's is increasing its online food delivery service. The annual reports of Sainsbury's indicate the constant development in online services, which results in 25 percent growth in sales year after year.</w:t>
      </w:r>
    </w:p>
    <w:p w14:paraId="004C6AE3" w14:textId="77777777" w:rsidR="0090211F" w:rsidRPr="00B139CC" w:rsidRDefault="00435112" w:rsidP="0090211F">
      <w:pPr>
        <w:rPr>
          <w:rFonts w:ascii="Arial" w:hAnsi="Arial" w:cs="Arial"/>
          <w:sz w:val="22"/>
        </w:rPr>
      </w:pPr>
      <w:r w:rsidRPr="00B139CC">
        <w:rPr>
          <w:rFonts w:ascii="Arial" w:hAnsi="Arial" w:cs="Arial"/>
          <w:sz w:val="22"/>
        </w:rPr>
        <w:t>The companies all around the world are learning about their operation due to innovation in the technological field</w:t>
      </w:r>
      <w:r w:rsidR="0090211F" w:rsidRPr="00B139CC">
        <w:rPr>
          <w:rFonts w:ascii="Arial" w:hAnsi="Arial" w:cs="Arial"/>
          <w:sz w:val="22"/>
        </w:rPr>
        <w:t>,</w:t>
      </w:r>
      <w:r w:rsidRPr="00B139CC">
        <w:rPr>
          <w:rFonts w:ascii="Arial" w:hAnsi="Arial" w:cs="Arial"/>
          <w:sz w:val="22"/>
        </w:rPr>
        <w:t xml:space="preserve"> such as use of the data provided by the company and the artificial intelligence concept</w:t>
      </w:r>
      <w:r w:rsidR="0090211F" w:rsidRPr="00B139CC">
        <w:rPr>
          <w:rFonts w:ascii="Arial" w:hAnsi="Arial" w:cs="Arial"/>
          <w:sz w:val="22"/>
        </w:rPr>
        <w:t>.</w:t>
      </w:r>
      <w:r w:rsidRPr="00B139CC">
        <w:rPr>
          <w:rFonts w:ascii="Arial" w:hAnsi="Arial" w:cs="Arial"/>
          <w:sz w:val="22"/>
        </w:rPr>
        <w:t xml:space="preserve"> These innovations can be used by the superstores to develop the perfect data to analysis the prediction of the product and what price will the product is going to sell.</w:t>
      </w:r>
      <w:r w:rsidR="0090211F" w:rsidRPr="00B139CC">
        <w:rPr>
          <w:rFonts w:ascii="Arial" w:hAnsi="Arial" w:cs="Arial"/>
          <w:sz w:val="22"/>
        </w:rPr>
        <w:t xml:space="preserve"> Sainsbury's will certainly benefit from the application and development of these plans</w:t>
      </w:r>
      <w:r w:rsidR="00342A9A" w:rsidRPr="00B139CC">
        <w:rPr>
          <w:rFonts w:ascii="Arial" w:hAnsi="Arial" w:cs="Arial"/>
          <w:sz w:val="22"/>
        </w:rPr>
        <w:t xml:space="preserve"> (</w:t>
      </w:r>
      <w:r w:rsidR="00342A9A" w:rsidRPr="00B139CC">
        <w:rPr>
          <w:rFonts w:ascii="Arial" w:hAnsi="Arial" w:cs="Arial"/>
          <w:sz w:val="22"/>
          <w:shd w:val="clear" w:color="auto" w:fill="FFFFFF"/>
        </w:rPr>
        <w:t>Kheyfets and Chernova, 2021</w:t>
      </w:r>
      <w:r w:rsidR="00342A9A" w:rsidRPr="00B139CC">
        <w:rPr>
          <w:rFonts w:ascii="Arial" w:hAnsi="Arial" w:cs="Arial"/>
          <w:sz w:val="22"/>
        </w:rPr>
        <w:t>)</w:t>
      </w:r>
      <w:r w:rsidR="0090211F" w:rsidRPr="00B139CC">
        <w:rPr>
          <w:rFonts w:ascii="Arial" w:hAnsi="Arial" w:cs="Arial"/>
          <w:sz w:val="22"/>
        </w:rPr>
        <w:t>.</w:t>
      </w:r>
    </w:p>
    <w:p w14:paraId="0EAD3B98" w14:textId="77777777" w:rsidR="0090211F" w:rsidRPr="00B139CC" w:rsidRDefault="0090211F" w:rsidP="0090211F">
      <w:pPr>
        <w:rPr>
          <w:rFonts w:ascii="Arial" w:hAnsi="Arial" w:cs="Arial"/>
          <w:sz w:val="22"/>
        </w:rPr>
      </w:pPr>
      <w:r w:rsidRPr="00B139CC">
        <w:rPr>
          <w:rFonts w:ascii="Arial" w:hAnsi="Arial" w:cs="Arial"/>
          <w:sz w:val="22"/>
        </w:rPr>
        <w:t xml:space="preserve">Sainsbury's, like most other UK superstores, provides online shopping facility. The customer now days prefer to buy goods from their home rather than going to the superstores. </w:t>
      </w:r>
      <w:r w:rsidR="00D10109" w:rsidRPr="00B139CC">
        <w:rPr>
          <w:rFonts w:ascii="Arial" w:hAnsi="Arial" w:cs="Arial"/>
          <w:sz w:val="22"/>
        </w:rPr>
        <w:t>Ecommerce is still in its stage of growth in the food industry and so the usage of this technology by supermarkets will be fascinating to look at.</w:t>
      </w:r>
      <w:r w:rsidR="00342A9A" w:rsidRPr="00B139CC">
        <w:rPr>
          <w:rFonts w:ascii="Arial" w:hAnsi="Arial" w:cs="Arial"/>
          <w:sz w:val="22"/>
        </w:rPr>
        <w:t xml:space="preserve"> (</w:t>
      </w:r>
      <w:r w:rsidR="00342A9A" w:rsidRPr="00B139CC">
        <w:rPr>
          <w:rFonts w:ascii="Arial" w:hAnsi="Arial" w:cs="Arial"/>
          <w:sz w:val="22"/>
          <w:shd w:val="clear" w:color="auto" w:fill="FFFFFF"/>
        </w:rPr>
        <w:t xml:space="preserve">Schmid </w:t>
      </w:r>
      <w:r w:rsidR="00342A9A" w:rsidRPr="00B139CC">
        <w:rPr>
          <w:rFonts w:ascii="Arial" w:hAnsi="Arial" w:cs="Arial"/>
          <w:i/>
          <w:sz w:val="22"/>
          <w:shd w:val="clear" w:color="auto" w:fill="FFFFFF"/>
        </w:rPr>
        <w:t>et al</w:t>
      </w:r>
      <w:r w:rsidR="00342A9A" w:rsidRPr="00B139CC">
        <w:rPr>
          <w:rFonts w:ascii="Arial" w:hAnsi="Arial" w:cs="Arial"/>
          <w:sz w:val="22"/>
          <w:shd w:val="clear" w:color="auto" w:fill="FFFFFF"/>
        </w:rPr>
        <w:t>., 2020</w:t>
      </w:r>
      <w:r w:rsidR="00342A9A" w:rsidRPr="00B139CC">
        <w:rPr>
          <w:rFonts w:ascii="Arial" w:hAnsi="Arial" w:cs="Arial"/>
          <w:sz w:val="22"/>
        </w:rPr>
        <w:t>)</w:t>
      </w:r>
      <w:r w:rsidRPr="00B139CC">
        <w:rPr>
          <w:rFonts w:ascii="Arial" w:hAnsi="Arial" w:cs="Arial"/>
          <w:sz w:val="22"/>
        </w:rPr>
        <w:t>.</w:t>
      </w:r>
    </w:p>
    <w:p w14:paraId="26D3E161" w14:textId="77777777" w:rsidR="00D10109" w:rsidRPr="00B139CC" w:rsidRDefault="00D10109" w:rsidP="0090211F">
      <w:pPr>
        <w:rPr>
          <w:rFonts w:ascii="Arial" w:hAnsi="Arial" w:cs="Arial"/>
          <w:sz w:val="22"/>
        </w:rPr>
      </w:pPr>
      <w:r w:rsidRPr="00B139CC">
        <w:rPr>
          <w:rFonts w:ascii="Arial" w:hAnsi="Arial" w:cs="Arial"/>
          <w:sz w:val="22"/>
        </w:rPr>
        <w:t>The opening of new Sainsbury's online stores will primarily benefit today's tech-savvy youngsters. However, the areas in which companies may improve to provide customers with promising user experience. Using the data analysis tool in order to analyse the large data, the firm would be able to better understand and meet the expectations of its customers. These strategic methods contribute to the firm's progress and expansion and provide the basis for a successful marketing campaign.</w:t>
      </w:r>
    </w:p>
    <w:p w14:paraId="297A200F" w14:textId="77777777" w:rsidR="0090211F" w:rsidRPr="00B139CC" w:rsidRDefault="0090211F" w:rsidP="0090211F">
      <w:pPr>
        <w:rPr>
          <w:rFonts w:ascii="Arial" w:hAnsi="Arial" w:cs="Arial"/>
          <w:b/>
          <w:szCs w:val="24"/>
        </w:rPr>
      </w:pPr>
      <w:r w:rsidRPr="00B139CC">
        <w:rPr>
          <w:rFonts w:ascii="Arial" w:hAnsi="Arial" w:cs="Arial"/>
          <w:b/>
          <w:szCs w:val="24"/>
        </w:rPr>
        <w:t>Legal factors</w:t>
      </w:r>
    </w:p>
    <w:p w14:paraId="4D2CB8FD" w14:textId="77777777" w:rsidR="0090211F" w:rsidRPr="00B139CC" w:rsidRDefault="00D10109" w:rsidP="0090211F">
      <w:pPr>
        <w:rPr>
          <w:rFonts w:ascii="Arial" w:hAnsi="Arial" w:cs="Arial"/>
          <w:sz w:val="22"/>
        </w:rPr>
      </w:pPr>
      <w:r w:rsidRPr="00B139CC">
        <w:rPr>
          <w:rFonts w:ascii="Arial" w:hAnsi="Arial" w:cs="Arial"/>
          <w:sz w:val="22"/>
        </w:rPr>
        <w:t>The success of an organization is influenced by government rules and policies. For instance, they analyse the strategy for a new taxes on the advertising of highly processed meals, to which they smartly respond by innovating their items.</w:t>
      </w:r>
      <w:r w:rsidR="00596CE2" w:rsidRPr="00B139CC">
        <w:rPr>
          <w:rFonts w:ascii="Arial" w:hAnsi="Arial" w:cs="Arial"/>
          <w:sz w:val="22"/>
        </w:rPr>
        <w:t xml:space="preserve"> </w:t>
      </w:r>
      <w:r w:rsidR="00E3616A" w:rsidRPr="00B139CC">
        <w:rPr>
          <w:rFonts w:ascii="Arial" w:hAnsi="Arial" w:cs="Arial"/>
          <w:sz w:val="22"/>
        </w:rPr>
        <w:t>While a major corporation like Sainsbury's has multiple layers of decision-making, it must supply the required data for systemic changes, and the implementation should not be impeded by the corporate structure. In order to meet the expectations of a constantly shifting client base, the company must be on its toes. Any difficulties in legislative clearance might lead to market share reductions and opponents being able to provide a better experience for customers. In addition, considering the intense competition that Sainsbury's may face,</w:t>
      </w:r>
      <w:r w:rsidR="00342A9A" w:rsidRPr="00B139CC">
        <w:rPr>
          <w:rFonts w:ascii="Arial" w:hAnsi="Arial" w:cs="Arial"/>
          <w:sz w:val="22"/>
        </w:rPr>
        <w:t xml:space="preserve"> (</w:t>
      </w:r>
      <w:r w:rsidR="00342A9A" w:rsidRPr="00B139CC">
        <w:rPr>
          <w:rFonts w:ascii="Arial" w:hAnsi="Arial" w:cs="Arial"/>
          <w:sz w:val="22"/>
          <w:shd w:val="clear" w:color="auto" w:fill="FFFFFF"/>
        </w:rPr>
        <w:t>Wijewardana, 2018</w:t>
      </w:r>
      <w:r w:rsidR="00342A9A" w:rsidRPr="00B139CC">
        <w:rPr>
          <w:rFonts w:ascii="Arial" w:hAnsi="Arial" w:cs="Arial"/>
          <w:sz w:val="22"/>
        </w:rPr>
        <w:t>)</w:t>
      </w:r>
      <w:r w:rsidR="0090211F" w:rsidRPr="00B139CC">
        <w:rPr>
          <w:rFonts w:ascii="Arial" w:hAnsi="Arial" w:cs="Arial"/>
          <w:sz w:val="22"/>
        </w:rPr>
        <w:t>.</w:t>
      </w:r>
    </w:p>
    <w:p w14:paraId="47C19E12" w14:textId="77777777" w:rsidR="0090211F" w:rsidRPr="00B139CC" w:rsidRDefault="00E3616A" w:rsidP="0090211F">
      <w:pPr>
        <w:rPr>
          <w:rFonts w:ascii="Arial" w:hAnsi="Arial" w:cs="Arial"/>
          <w:sz w:val="22"/>
        </w:rPr>
      </w:pPr>
      <w:r w:rsidRPr="00B139CC">
        <w:rPr>
          <w:rFonts w:ascii="Arial" w:hAnsi="Arial" w:cs="Arial"/>
          <w:sz w:val="22"/>
        </w:rPr>
        <w:t xml:space="preserve">Another significant issue for which the corporation should be equipped is the legal ramifications of the economics. Many of its principles may need to be changed while functioning via channels that have become outside of Europe's economic and political domain. </w:t>
      </w:r>
      <w:r w:rsidR="00972008" w:rsidRPr="00B139CC">
        <w:rPr>
          <w:rFonts w:ascii="Arial" w:hAnsi="Arial" w:cs="Arial"/>
          <w:sz w:val="22"/>
        </w:rPr>
        <w:t>(</w:t>
      </w:r>
      <w:r w:rsidR="00972008" w:rsidRPr="00B139CC">
        <w:rPr>
          <w:rFonts w:ascii="Arial" w:hAnsi="Arial" w:cs="Arial"/>
          <w:sz w:val="22"/>
          <w:shd w:val="clear" w:color="auto" w:fill="FFFFFF"/>
        </w:rPr>
        <w:t>SRIVASTAVA, 2021</w:t>
      </w:r>
      <w:r w:rsidR="00972008" w:rsidRPr="00B139CC">
        <w:rPr>
          <w:rFonts w:ascii="Arial" w:hAnsi="Arial" w:cs="Arial"/>
          <w:sz w:val="22"/>
        </w:rPr>
        <w:t>)</w:t>
      </w:r>
      <w:r w:rsidR="0090211F" w:rsidRPr="00B139CC">
        <w:rPr>
          <w:rFonts w:ascii="Arial" w:hAnsi="Arial" w:cs="Arial"/>
          <w:sz w:val="22"/>
        </w:rPr>
        <w:t>.</w:t>
      </w:r>
    </w:p>
    <w:p w14:paraId="69DA0269" w14:textId="77777777" w:rsidR="00FF5A49" w:rsidRPr="00B139CC" w:rsidRDefault="00FF5A49" w:rsidP="00FF5A49">
      <w:pPr>
        <w:rPr>
          <w:rFonts w:ascii="Arial" w:hAnsi="Arial" w:cs="Arial"/>
          <w:b/>
          <w:szCs w:val="24"/>
        </w:rPr>
      </w:pPr>
      <w:r w:rsidRPr="00B139CC">
        <w:rPr>
          <w:rFonts w:ascii="Arial" w:hAnsi="Arial" w:cs="Arial"/>
          <w:b/>
          <w:szCs w:val="24"/>
        </w:rPr>
        <w:t>Environmental factor</w:t>
      </w:r>
    </w:p>
    <w:p w14:paraId="6B9B693B" w14:textId="77777777" w:rsidR="00FF5A49" w:rsidRPr="00B139CC" w:rsidRDefault="00FF5A49" w:rsidP="00FF5A49">
      <w:pPr>
        <w:rPr>
          <w:rFonts w:ascii="Arial" w:hAnsi="Arial" w:cs="Arial"/>
          <w:sz w:val="22"/>
        </w:rPr>
      </w:pPr>
      <w:r w:rsidRPr="00B139CC">
        <w:rPr>
          <w:rFonts w:ascii="Arial" w:hAnsi="Arial" w:cs="Arial"/>
          <w:sz w:val="22"/>
        </w:rPr>
        <w:t xml:space="preserve">Any organization's primary goal should be to operate in a socially responsible manner in order to preserve the environment healthy and safe. As a result, Sainsbury's established </w:t>
      </w:r>
      <w:r w:rsidRPr="00B139CC">
        <w:rPr>
          <w:rFonts w:ascii="Arial" w:hAnsi="Arial" w:cs="Arial"/>
          <w:sz w:val="22"/>
        </w:rPr>
        <w:lastRenderedPageBreak/>
        <w:t>itself as a socially responsible corporation by implementing the "Reduce, Reuse, Recycle" strategy. Efficiently in trash, recycling, and packaging management</w:t>
      </w:r>
      <w:r w:rsidR="00972008" w:rsidRPr="00B139CC">
        <w:rPr>
          <w:rFonts w:ascii="Arial" w:hAnsi="Arial" w:cs="Arial"/>
          <w:sz w:val="22"/>
        </w:rPr>
        <w:t xml:space="preserve"> (</w:t>
      </w:r>
      <w:r w:rsidR="00972008" w:rsidRPr="00B139CC">
        <w:rPr>
          <w:rFonts w:ascii="Arial" w:hAnsi="Arial" w:cs="Arial"/>
          <w:sz w:val="22"/>
          <w:shd w:val="clear" w:color="auto" w:fill="FFFFFF"/>
        </w:rPr>
        <w:t xml:space="preserve">Putri </w:t>
      </w:r>
      <w:r w:rsidR="00972008" w:rsidRPr="00B139CC">
        <w:rPr>
          <w:rFonts w:ascii="Arial" w:hAnsi="Arial" w:cs="Arial"/>
          <w:i/>
          <w:sz w:val="22"/>
          <w:shd w:val="clear" w:color="auto" w:fill="FFFFFF"/>
        </w:rPr>
        <w:t>et al</w:t>
      </w:r>
      <w:r w:rsidR="00972008" w:rsidRPr="00B139CC">
        <w:rPr>
          <w:rFonts w:ascii="Arial" w:hAnsi="Arial" w:cs="Arial"/>
          <w:sz w:val="22"/>
          <w:shd w:val="clear" w:color="auto" w:fill="FFFFFF"/>
        </w:rPr>
        <w:t>., 2020</w:t>
      </w:r>
      <w:r w:rsidR="00972008" w:rsidRPr="00B139CC">
        <w:rPr>
          <w:rFonts w:ascii="Arial" w:hAnsi="Arial" w:cs="Arial"/>
          <w:sz w:val="22"/>
        </w:rPr>
        <w:t>).</w:t>
      </w:r>
    </w:p>
    <w:p w14:paraId="4420FCA3" w14:textId="77777777" w:rsidR="00E3616A" w:rsidRPr="00B139CC" w:rsidRDefault="00E3616A" w:rsidP="00FF5A49">
      <w:pPr>
        <w:rPr>
          <w:rFonts w:ascii="Arial" w:hAnsi="Arial" w:cs="Arial"/>
          <w:sz w:val="22"/>
        </w:rPr>
      </w:pPr>
      <w:r w:rsidRPr="00B139CC">
        <w:rPr>
          <w:rFonts w:ascii="Arial" w:hAnsi="Arial" w:cs="Arial"/>
          <w:sz w:val="22"/>
        </w:rPr>
        <w:t>Supermarkets have a large environmental impact. Sainsbury's generates its fair proportion of carbon emissions, whether it's from moving products from one location to the other and from keeping huge stores or shops lit all day. As environmental concerns rise, businesses all around the world will be compelled to reduce their carbon impact. Sainsbury's must find new and innovative ways to be more energy efficient and minimise its carbon pollution, as well as thoroughly examine the methods for reducing the environmental impact they do</w:t>
      </w:r>
      <w:r w:rsidR="0054498E" w:rsidRPr="00B139CC">
        <w:rPr>
          <w:rFonts w:ascii="Arial" w:hAnsi="Arial" w:cs="Arial"/>
          <w:sz w:val="22"/>
        </w:rPr>
        <w:t xml:space="preserve"> (</w:t>
      </w:r>
      <w:r w:rsidR="0054498E" w:rsidRPr="00B139CC">
        <w:rPr>
          <w:rFonts w:ascii="Arial" w:hAnsi="Arial" w:cs="Arial"/>
          <w:sz w:val="22"/>
          <w:shd w:val="clear" w:color="auto" w:fill="FFFFFF"/>
        </w:rPr>
        <w:t>Cesário and Chambel, 2017</w:t>
      </w:r>
      <w:r w:rsidR="0054498E" w:rsidRPr="00B139CC">
        <w:rPr>
          <w:rFonts w:ascii="Arial" w:hAnsi="Arial" w:cs="Arial"/>
          <w:sz w:val="22"/>
        </w:rPr>
        <w:t>)</w:t>
      </w:r>
      <w:r w:rsidRPr="00B139CC">
        <w:rPr>
          <w:rFonts w:ascii="Arial" w:hAnsi="Arial" w:cs="Arial"/>
          <w:sz w:val="22"/>
        </w:rPr>
        <w:t>.</w:t>
      </w:r>
    </w:p>
    <w:p w14:paraId="4088CAF6" w14:textId="77777777" w:rsidR="00FF5A49" w:rsidRPr="00B139CC" w:rsidRDefault="00E3616A" w:rsidP="00FF5A49">
      <w:pPr>
        <w:rPr>
          <w:rFonts w:ascii="Arial" w:hAnsi="Arial" w:cs="Arial"/>
          <w:sz w:val="22"/>
        </w:rPr>
      </w:pPr>
      <w:r w:rsidRPr="00B139CC">
        <w:rPr>
          <w:rFonts w:ascii="Arial" w:hAnsi="Arial" w:cs="Arial"/>
          <w:sz w:val="22"/>
        </w:rPr>
        <w:t>Sainsbury's makes a significant contribution to plastic concerns, leaving large carbon footprints across the world. By packing items in single-use plastics, supermarkets place far more strain on the environment so that they can handle. The firm got to come up with innovative ways to cut down on plastic trash, such as offering discounts and special incentives to consumers who brought their own bag and boxes.</w:t>
      </w:r>
      <w:r w:rsidR="00972008" w:rsidRPr="00B139CC">
        <w:rPr>
          <w:rFonts w:ascii="Arial" w:hAnsi="Arial" w:cs="Arial"/>
          <w:sz w:val="22"/>
        </w:rPr>
        <w:t xml:space="preserve"> (</w:t>
      </w:r>
      <w:r w:rsidR="00972008" w:rsidRPr="00B139CC">
        <w:rPr>
          <w:rFonts w:ascii="Arial" w:hAnsi="Arial" w:cs="Arial"/>
          <w:sz w:val="22"/>
          <w:shd w:val="clear" w:color="auto" w:fill="FFFFFF"/>
        </w:rPr>
        <w:t xml:space="preserve">Pobihun </w:t>
      </w:r>
      <w:r w:rsidR="00972008" w:rsidRPr="00B139CC">
        <w:rPr>
          <w:rFonts w:ascii="Arial" w:hAnsi="Arial" w:cs="Arial"/>
          <w:i/>
          <w:sz w:val="22"/>
          <w:shd w:val="clear" w:color="auto" w:fill="FFFFFF"/>
        </w:rPr>
        <w:t>et al</w:t>
      </w:r>
      <w:r w:rsidR="00972008" w:rsidRPr="00B139CC">
        <w:rPr>
          <w:rFonts w:ascii="Arial" w:hAnsi="Arial" w:cs="Arial"/>
          <w:sz w:val="22"/>
          <w:shd w:val="clear" w:color="auto" w:fill="FFFFFF"/>
        </w:rPr>
        <w:t>., 2021</w:t>
      </w:r>
      <w:r w:rsidR="00972008" w:rsidRPr="00B139CC">
        <w:rPr>
          <w:rFonts w:ascii="Arial" w:hAnsi="Arial" w:cs="Arial"/>
          <w:sz w:val="22"/>
        </w:rPr>
        <w:t>)</w:t>
      </w:r>
      <w:r w:rsidR="00FF5A49" w:rsidRPr="00B139CC">
        <w:rPr>
          <w:rFonts w:ascii="Arial" w:hAnsi="Arial" w:cs="Arial"/>
          <w:sz w:val="22"/>
        </w:rPr>
        <w:t>.</w:t>
      </w:r>
    </w:p>
    <w:tbl>
      <w:tblPr>
        <w:tblStyle w:val="TableGrid"/>
        <w:tblW w:w="0" w:type="auto"/>
        <w:tblLook w:val="04A0" w:firstRow="1" w:lastRow="0" w:firstColumn="1" w:lastColumn="0" w:noHBand="0" w:noVBand="1"/>
      </w:tblPr>
      <w:tblGrid>
        <w:gridCol w:w="4621"/>
        <w:gridCol w:w="4621"/>
      </w:tblGrid>
      <w:tr w:rsidR="00FF5A49" w:rsidRPr="00B139CC" w14:paraId="062FF3EF" w14:textId="77777777" w:rsidTr="006779DD">
        <w:trPr>
          <w:trHeight w:val="1088"/>
        </w:trPr>
        <w:tc>
          <w:tcPr>
            <w:tcW w:w="4621" w:type="dxa"/>
          </w:tcPr>
          <w:p w14:paraId="5ADF1FB9" w14:textId="77777777" w:rsidR="00FF5A49" w:rsidRPr="00B139CC" w:rsidRDefault="00FF5A49" w:rsidP="000E0C10">
            <w:pPr>
              <w:rPr>
                <w:rFonts w:ascii="Arial" w:hAnsi="Arial" w:cs="Arial"/>
                <w:b/>
              </w:rPr>
            </w:pPr>
            <w:r w:rsidRPr="00B139CC">
              <w:rPr>
                <w:rFonts w:ascii="Arial" w:hAnsi="Arial" w:cs="Arial"/>
                <w:b/>
              </w:rPr>
              <w:t>Political factors</w:t>
            </w:r>
          </w:p>
          <w:p w14:paraId="3CD0ECAD" w14:textId="77777777" w:rsidR="00FF5A49" w:rsidRPr="00B139CC" w:rsidRDefault="00FF5A49" w:rsidP="000E0C10">
            <w:pPr>
              <w:rPr>
                <w:rFonts w:ascii="Arial" w:hAnsi="Arial" w:cs="Arial"/>
                <w:b/>
              </w:rPr>
            </w:pPr>
          </w:p>
        </w:tc>
        <w:tc>
          <w:tcPr>
            <w:tcW w:w="4621" w:type="dxa"/>
          </w:tcPr>
          <w:p w14:paraId="361474FA" w14:textId="77777777" w:rsidR="00FF5A49" w:rsidRPr="00B139CC" w:rsidRDefault="00FF5A49" w:rsidP="006779DD">
            <w:pPr>
              <w:pStyle w:val="ListParagraph"/>
              <w:numPr>
                <w:ilvl w:val="0"/>
                <w:numId w:val="8"/>
              </w:numPr>
              <w:rPr>
                <w:rFonts w:ascii="Arial" w:hAnsi="Arial" w:cs="Arial"/>
              </w:rPr>
            </w:pPr>
            <w:r w:rsidRPr="00B139CC">
              <w:rPr>
                <w:rFonts w:ascii="Arial" w:hAnsi="Arial" w:cs="Arial"/>
              </w:rPr>
              <w:t>Debts rates of the government</w:t>
            </w:r>
          </w:p>
          <w:p w14:paraId="49D86347" w14:textId="77777777" w:rsidR="00FF5A49" w:rsidRPr="00B139CC" w:rsidRDefault="00FF5A49" w:rsidP="006779DD">
            <w:pPr>
              <w:pStyle w:val="ListParagraph"/>
              <w:numPr>
                <w:ilvl w:val="0"/>
                <w:numId w:val="8"/>
              </w:numPr>
              <w:rPr>
                <w:rFonts w:ascii="Arial" w:hAnsi="Arial" w:cs="Arial"/>
              </w:rPr>
            </w:pPr>
            <w:r w:rsidRPr="00B139CC">
              <w:rPr>
                <w:rFonts w:ascii="Arial" w:hAnsi="Arial" w:cs="Arial"/>
              </w:rPr>
              <w:t>Leaving European Union</w:t>
            </w:r>
          </w:p>
          <w:p w14:paraId="0D656713" w14:textId="77777777" w:rsidR="00FF5A49" w:rsidRPr="00B139CC" w:rsidRDefault="00FF5A49" w:rsidP="006779DD">
            <w:pPr>
              <w:pStyle w:val="ListParagraph"/>
              <w:numPr>
                <w:ilvl w:val="0"/>
                <w:numId w:val="8"/>
              </w:numPr>
              <w:rPr>
                <w:rFonts w:ascii="Arial" w:hAnsi="Arial" w:cs="Arial"/>
              </w:rPr>
            </w:pPr>
            <w:r w:rsidRPr="00B139CC">
              <w:rPr>
                <w:rFonts w:ascii="Arial" w:hAnsi="Arial" w:cs="Arial"/>
              </w:rPr>
              <w:t>Relationship between Qatar and England</w:t>
            </w:r>
          </w:p>
        </w:tc>
      </w:tr>
      <w:tr w:rsidR="00FF5A49" w:rsidRPr="00B139CC" w14:paraId="6C890C24" w14:textId="77777777" w:rsidTr="006779DD">
        <w:trPr>
          <w:trHeight w:val="1331"/>
        </w:trPr>
        <w:tc>
          <w:tcPr>
            <w:tcW w:w="4621" w:type="dxa"/>
          </w:tcPr>
          <w:p w14:paraId="78ADDBDB" w14:textId="77777777" w:rsidR="00FF5A49" w:rsidRPr="00B139CC" w:rsidRDefault="000E0C10" w:rsidP="000E0C10">
            <w:pPr>
              <w:rPr>
                <w:rFonts w:ascii="Arial" w:hAnsi="Arial" w:cs="Arial"/>
                <w:b/>
              </w:rPr>
            </w:pPr>
            <w:r w:rsidRPr="00B139CC">
              <w:rPr>
                <w:rFonts w:ascii="Arial" w:hAnsi="Arial" w:cs="Arial"/>
                <w:b/>
              </w:rPr>
              <w:t>Economical factor</w:t>
            </w:r>
          </w:p>
          <w:p w14:paraId="40D85E10" w14:textId="77777777" w:rsidR="000E0C10" w:rsidRPr="00B139CC" w:rsidRDefault="000E0C10" w:rsidP="000E0C10">
            <w:pPr>
              <w:rPr>
                <w:rFonts w:ascii="Arial" w:hAnsi="Arial" w:cs="Arial"/>
                <w:b/>
              </w:rPr>
            </w:pPr>
          </w:p>
        </w:tc>
        <w:tc>
          <w:tcPr>
            <w:tcW w:w="4621" w:type="dxa"/>
          </w:tcPr>
          <w:p w14:paraId="479D6F3E" w14:textId="77777777" w:rsidR="00FF5A49" w:rsidRPr="00B139CC" w:rsidRDefault="000E0C10" w:rsidP="006779DD">
            <w:pPr>
              <w:pStyle w:val="ListParagraph"/>
              <w:numPr>
                <w:ilvl w:val="0"/>
                <w:numId w:val="8"/>
              </w:numPr>
              <w:rPr>
                <w:rFonts w:ascii="Arial" w:hAnsi="Arial" w:cs="Arial"/>
              </w:rPr>
            </w:pPr>
            <w:r w:rsidRPr="00B139CC">
              <w:rPr>
                <w:rFonts w:ascii="Arial" w:hAnsi="Arial" w:cs="Arial"/>
              </w:rPr>
              <w:t>High inflation and redundancy rates</w:t>
            </w:r>
          </w:p>
          <w:p w14:paraId="7DC178C8"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Fuel cost</w:t>
            </w:r>
          </w:p>
          <w:p w14:paraId="02439A01"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Income chances of the company</w:t>
            </w:r>
          </w:p>
          <w:p w14:paraId="7677C9E3"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Rigid competition</w:t>
            </w:r>
          </w:p>
        </w:tc>
      </w:tr>
      <w:tr w:rsidR="00FF5A49" w:rsidRPr="00B139CC" w14:paraId="69AF7DE4" w14:textId="77777777" w:rsidTr="006779DD">
        <w:trPr>
          <w:trHeight w:val="1061"/>
        </w:trPr>
        <w:tc>
          <w:tcPr>
            <w:tcW w:w="4621" w:type="dxa"/>
          </w:tcPr>
          <w:p w14:paraId="60A3A99A" w14:textId="77777777" w:rsidR="00FF5A49" w:rsidRPr="00B139CC" w:rsidRDefault="000E0C10" w:rsidP="000E0C10">
            <w:pPr>
              <w:rPr>
                <w:rFonts w:ascii="Arial" w:hAnsi="Arial" w:cs="Arial"/>
                <w:b/>
              </w:rPr>
            </w:pPr>
            <w:r w:rsidRPr="00B139CC">
              <w:rPr>
                <w:rFonts w:ascii="Arial" w:hAnsi="Arial" w:cs="Arial"/>
                <w:b/>
              </w:rPr>
              <w:t>Social factors</w:t>
            </w:r>
          </w:p>
          <w:p w14:paraId="01AE61C6" w14:textId="77777777" w:rsidR="000E0C10" w:rsidRPr="00B139CC" w:rsidRDefault="000E0C10" w:rsidP="000E0C10">
            <w:pPr>
              <w:rPr>
                <w:rFonts w:ascii="Arial" w:hAnsi="Arial" w:cs="Arial"/>
                <w:b/>
              </w:rPr>
            </w:pPr>
          </w:p>
        </w:tc>
        <w:tc>
          <w:tcPr>
            <w:tcW w:w="4621" w:type="dxa"/>
          </w:tcPr>
          <w:p w14:paraId="19E9A0D4" w14:textId="77777777" w:rsidR="00FF5A49" w:rsidRPr="00B139CC" w:rsidRDefault="000E0C10" w:rsidP="006779DD">
            <w:pPr>
              <w:pStyle w:val="ListParagraph"/>
              <w:numPr>
                <w:ilvl w:val="0"/>
                <w:numId w:val="8"/>
              </w:numPr>
              <w:rPr>
                <w:rFonts w:ascii="Arial" w:hAnsi="Arial" w:cs="Arial"/>
              </w:rPr>
            </w:pPr>
            <w:r w:rsidRPr="00B139CC">
              <w:rPr>
                <w:rFonts w:ascii="Arial" w:hAnsi="Arial" w:cs="Arial"/>
              </w:rPr>
              <w:t>Infrastructure</w:t>
            </w:r>
          </w:p>
          <w:p w14:paraId="32CBABD4"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Socio-culture trends</w:t>
            </w:r>
          </w:p>
          <w:p w14:paraId="4A8BA115"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Fair trade</w:t>
            </w:r>
          </w:p>
        </w:tc>
      </w:tr>
      <w:tr w:rsidR="00FF5A49" w:rsidRPr="00B139CC" w14:paraId="0F751493" w14:textId="77777777" w:rsidTr="00C26831">
        <w:trPr>
          <w:trHeight w:val="1250"/>
        </w:trPr>
        <w:tc>
          <w:tcPr>
            <w:tcW w:w="4621" w:type="dxa"/>
          </w:tcPr>
          <w:p w14:paraId="0C7D76D0" w14:textId="77777777" w:rsidR="00FF5A49" w:rsidRPr="00B139CC" w:rsidRDefault="000E0C10" w:rsidP="000E0C10">
            <w:pPr>
              <w:rPr>
                <w:rFonts w:ascii="Arial" w:hAnsi="Arial" w:cs="Arial"/>
                <w:b/>
              </w:rPr>
            </w:pPr>
            <w:r w:rsidRPr="00B139CC">
              <w:rPr>
                <w:rFonts w:ascii="Arial" w:hAnsi="Arial" w:cs="Arial"/>
                <w:b/>
              </w:rPr>
              <w:t>Technological factor</w:t>
            </w:r>
          </w:p>
          <w:p w14:paraId="4443BB04" w14:textId="77777777" w:rsidR="000E0C10" w:rsidRPr="00B139CC" w:rsidRDefault="000E0C10" w:rsidP="000E0C10">
            <w:pPr>
              <w:rPr>
                <w:rFonts w:ascii="Arial" w:hAnsi="Arial" w:cs="Arial"/>
                <w:b/>
              </w:rPr>
            </w:pPr>
          </w:p>
        </w:tc>
        <w:tc>
          <w:tcPr>
            <w:tcW w:w="4621" w:type="dxa"/>
          </w:tcPr>
          <w:p w14:paraId="756A5DCB" w14:textId="77777777" w:rsidR="00FF5A49" w:rsidRPr="00B139CC" w:rsidRDefault="000E0C10" w:rsidP="006779DD">
            <w:pPr>
              <w:pStyle w:val="ListParagraph"/>
              <w:numPr>
                <w:ilvl w:val="0"/>
                <w:numId w:val="8"/>
              </w:numPr>
              <w:rPr>
                <w:rFonts w:ascii="Arial" w:hAnsi="Arial" w:cs="Arial"/>
              </w:rPr>
            </w:pPr>
            <w:r w:rsidRPr="00B139CC">
              <w:rPr>
                <w:rFonts w:ascii="Arial" w:hAnsi="Arial" w:cs="Arial"/>
              </w:rPr>
              <w:t>Extension of services</w:t>
            </w:r>
          </w:p>
          <w:p w14:paraId="0C9D30AE"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Technical innovation</w:t>
            </w:r>
          </w:p>
          <w:p w14:paraId="05614779"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Online shopping</w:t>
            </w:r>
          </w:p>
          <w:p w14:paraId="7FFFB2A3"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Ecommerce shop</w:t>
            </w:r>
          </w:p>
        </w:tc>
      </w:tr>
      <w:tr w:rsidR="00FF5A49" w:rsidRPr="00B139CC" w14:paraId="07221FFE" w14:textId="77777777" w:rsidTr="006779DD">
        <w:trPr>
          <w:trHeight w:val="899"/>
        </w:trPr>
        <w:tc>
          <w:tcPr>
            <w:tcW w:w="4621" w:type="dxa"/>
          </w:tcPr>
          <w:p w14:paraId="19A2FA89" w14:textId="77777777" w:rsidR="00FF5A49" w:rsidRPr="00B139CC" w:rsidRDefault="000E0C10" w:rsidP="000E0C10">
            <w:pPr>
              <w:rPr>
                <w:rFonts w:ascii="Arial" w:hAnsi="Arial" w:cs="Arial"/>
                <w:b/>
              </w:rPr>
            </w:pPr>
            <w:r w:rsidRPr="00B139CC">
              <w:rPr>
                <w:rFonts w:ascii="Arial" w:hAnsi="Arial" w:cs="Arial"/>
                <w:b/>
              </w:rPr>
              <w:t>Legal factor</w:t>
            </w:r>
          </w:p>
          <w:p w14:paraId="1C7216EA" w14:textId="77777777" w:rsidR="000E0C10" w:rsidRPr="00B139CC" w:rsidRDefault="000E0C10" w:rsidP="000E0C10">
            <w:pPr>
              <w:rPr>
                <w:rFonts w:ascii="Arial" w:hAnsi="Arial" w:cs="Arial"/>
                <w:b/>
              </w:rPr>
            </w:pPr>
          </w:p>
        </w:tc>
        <w:tc>
          <w:tcPr>
            <w:tcW w:w="4621" w:type="dxa"/>
          </w:tcPr>
          <w:p w14:paraId="5FE5CAE0" w14:textId="77777777" w:rsidR="00FF5A49" w:rsidRPr="00B139CC" w:rsidRDefault="000E0C10" w:rsidP="006779DD">
            <w:pPr>
              <w:pStyle w:val="ListParagraph"/>
              <w:numPr>
                <w:ilvl w:val="0"/>
                <w:numId w:val="8"/>
              </w:numPr>
              <w:rPr>
                <w:rFonts w:ascii="Arial" w:hAnsi="Arial" w:cs="Arial"/>
              </w:rPr>
            </w:pPr>
            <w:r w:rsidRPr="00B139CC">
              <w:rPr>
                <w:rFonts w:ascii="Arial" w:hAnsi="Arial" w:cs="Arial"/>
              </w:rPr>
              <w:t>Government regulation</w:t>
            </w:r>
          </w:p>
          <w:p w14:paraId="0DA4D23D"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Company’s policy</w:t>
            </w:r>
          </w:p>
        </w:tc>
      </w:tr>
      <w:tr w:rsidR="00FF5A49" w:rsidRPr="00B139CC" w14:paraId="3FF011B2" w14:textId="77777777" w:rsidTr="00C26831">
        <w:trPr>
          <w:trHeight w:val="1124"/>
        </w:trPr>
        <w:tc>
          <w:tcPr>
            <w:tcW w:w="4621" w:type="dxa"/>
          </w:tcPr>
          <w:p w14:paraId="4331FEBB" w14:textId="77777777" w:rsidR="00FF5A49" w:rsidRPr="00B139CC" w:rsidRDefault="000E0C10" w:rsidP="000E0C10">
            <w:pPr>
              <w:rPr>
                <w:rFonts w:ascii="Arial" w:hAnsi="Arial" w:cs="Arial"/>
                <w:b/>
              </w:rPr>
            </w:pPr>
            <w:r w:rsidRPr="00B139CC">
              <w:rPr>
                <w:rFonts w:ascii="Arial" w:hAnsi="Arial" w:cs="Arial"/>
                <w:b/>
              </w:rPr>
              <w:t>Environmental factors</w:t>
            </w:r>
          </w:p>
          <w:p w14:paraId="70063342" w14:textId="77777777" w:rsidR="000E0C10" w:rsidRPr="00B139CC" w:rsidRDefault="000E0C10" w:rsidP="000E0C10">
            <w:pPr>
              <w:rPr>
                <w:rFonts w:ascii="Arial" w:hAnsi="Arial" w:cs="Arial"/>
                <w:b/>
              </w:rPr>
            </w:pPr>
          </w:p>
        </w:tc>
        <w:tc>
          <w:tcPr>
            <w:tcW w:w="4621" w:type="dxa"/>
          </w:tcPr>
          <w:p w14:paraId="38E95753" w14:textId="77777777" w:rsidR="00FF5A49" w:rsidRPr="00B139CC" w:rsidRDefault="000E0C10" w:rsidP="006779DD">
            <w:pPr>
              <w:pStyle w:val="ListParagraph"/>
              <w:numPr>
                <w:ilvl w:val="0"/>
                <w:numId w:val="8"/>
              </w:numPr>
              <w:rPr>
                <w:rFonts w:ascii="Arial" w:hAnsi="Arial" w:cs="Arial"/>
              </w:rPr>
            </w:pPr>
            <w:r w:rsidRPr="00B139CC">
              <w:rPr>
                <w:rFonts w:ascii="Arial" w:hAnsi="Arial" w:cs="Arial"/>
              </w:rPr>
              <w:t>Implementation of plans</w:t>
            </w:r>
          </w:p>
          <w:p w14:paraId="6AC7D7CD"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Reducing company’s carbon footprint</w:t>
            </w:r>
          </w:p>
          <w:p w14:paraId="0FAECCB6" w14:textId="77777777" w:rsidR="000E0C10" w:rsidRPr="00B139CC" w:rsidRDefault="000E0C10" w:rsidP="006779DD">
            <w:pPr>
              <w:pStyle w:val="ListParagraph"/>
              <w:numPr>
                <w:ilvl w:val="0"/>
                <w:numId w:val="8"/>
              </w:numPr>
              <w:rPr>
                <w:rFonts w:ascii="Arial" w:hAnsi="Arial" w:cs="Arial"/>
              </w:rPr>
            </w:pPr>
            <w:r w:rsidRPr="00B139CC">
              <w:rPr>
                <w:rFonts w:ascii="Arial" w:hAnsi="Arial" w:cs="Arial"/>
              </w:rPr>
              <w:t xml:space="preserve">Waste management </w:t>
            </w:r>
          </w:p>
        </w:tc>
      </w:tr>
    </w:tbl>
    <w:p w14:paraId="77E3C09D" w14:textId="77777777" w:rsidR="00FF5A49" w:rsidRPr="00B139CC" w:rsidRDefault="000E0C10" w:rsidP="000E0C10">
      <w:pPr>
        <w:jc w:val="center"/>
        <w:rPr>
          <w:rFonts w:ascii="Arial" w:hAnsi="Arial" w:cs="Arial"/>
          <w:b/>
          <w:sz w:val="22"/>
        </w:rPr>
      </w:pPr>
      <w:r w:rsidRPr="00B139CC">
        <w:rPr>
          <w:rFonts w:ascii="Arial" w:hAnsi="Arial" w:cs="Arial"/>
          <w:b/>
          <w:sz w:val="22"/>
        </w:rPr>
        <w:t>Table 1: PESTLE analysis of Sainsbury</w:t>
      </w:r>
    </w:p>
    <w:p w14:paraId="776136E6" w14:textId="77777777" w:rsidR="000E0C10" w:rsidRPr="00B139CC" w:rsidRDefault="00C26831" w:rsidP="000E0C10">
      <w:pPr>
        <w:jc w:val="center"/>
        <w:rPr>
          <w:rFonts w:ascii="Arial" w:hAnsi="Arial" w:cs="Arial"/>
          <w:sz w:val="22"/>
        </w:rPr>
      </w:pPr>
      <w:r w:rsidRPr="00B139CC">
        <w:rPr>
          <w:rFonts w:ascii="Arial" w:hAnsi="Arial" w:cs="Arial"/>
          <w:sz w:val="22"/>
        </w:rPr>
        <w:t>(Source: created by learner)</w:t>
      </w:r>
    </w:p>
    <w:p w14:paraId="67841D19" w14:textId="77777777" w:rsidR="00777376" w:rsidRPr="00B139CC" w:rsidRDefault="00777376" w:rsidP="00C26831">
      <w:pPr>
        <w:pStyle w:val="Heading1"/>
        <w:rPr>
          <w:rFonts w:ascii="Arial" w:eastAsiaTheme="minorEastAsia" w:hAnsi="Arial" w:cs="Arial"/>
          <w:b w:val="0"/>
          <w:bCs w:val="0"/>
          <w:sz w:val="22"/>
          <w:szCs w:val="22"/>
          <w:lang w:val="en-GB" w:eastAsia="en-GB" w:bidi="ar-SA"/>
        </w:rPr>
      </w:pPr>
      <w:bookmarkStart w:id="3" w:name="_Toc77347904"/>
      <w:r w:rsidRPr="00B139CC">
        <w:rPr>
          <w:rFonts w:ascii="Arial" w:eastAsiaTheme="minorEastAsia" w:hAnsi="Arial" w:cs="Arial"/>
          <w:b w:val="0"/>
          <w:bCs w:val="0"/>
          <w:sz w:val="22"/>
          <w:szCs w:val="22"/>
          <w:lang w:val="en-GB" w:eastAsia="en-GB" w:bidi="ar-SA"/>
        </w:rPr>
        <w:lastRenderedPageBreak/>
        <w:t>The following Sainsbury's PESTLE study provides a summary of the firm and its future performance. By studying the facts and circumstances that they must contend with, the superstore behemoths have been able to survive in the market for over a century.</w:t>
      </w:r>
    </w:p>
    <w:p w14:paraId="5EAB289A" w14:textId="77777777" w:rsidR="00B139CC" w:rsidRDefault="00B139CC" w:rsidP="00C26831">
      <w:pPr>
        <w:pStyle w:val="Heading1"/>
        <w:rPr>
          <w:rFonts w:ascii="Arial" w:hAnsi="Arial" w:cs="Arial"/>
          <w:sz w:val="24"/>
          <w:szCs w:val="24"/>
        </w:rPr>
      </w:pPr>
    </w:p>
    <w:p w14:paraId="525D388C" w14:textId="21413C18" w:rsidR="00C26831" w:rsidRPr="00B139CC" w:rsidRDefault="00C26831" w:rsidP="00C26831">
      <w:pPr>
        <w:pStyle w:val="Heading1"/>
        <w:rPr>
          <w:rFonts w:ascii="Arial" w:hAnsi="Arial" w:cs="Arial"/>
          <w:sz w:val="24"/>
          <w:szCs w:val="24"/>
        </w:rPr>
      </w:pPr>
      <w:r w:rsidRPr="00B139CC">
        <w:rPr>
          <w:rFonts w:ascii="Arial" w:hAnsi="Arial" w:cs="Arial"/>
          <w:sz w:val="24"/>
          <w:szCs w:val="24"/>
        </w:rPr>
        <w:t>Strategy of Sainsbury</w:t>
      </w:r>
      <w:bookmarkEnd w:id="3"/>
    </w:p>
    <w:p w14:paraId="5D4F4559" w14:textId="77777777" w:rsidR="00777376" w:rsidRPr="00B139CC" w:rsidRDefault="00777376" w:rsidP="00C26831">
      <w:pPr>
        <w:rPr>
          <w:rFonts w:ascii="Arial" w:hAnsi="Arial" w:cs="Arial"/>
          <w:sz w:val="22"/>
        </w:rPr>
      </w:pPr>
      <w:r w:rsidRPr="00B139CC">
        <w:rPr>
          <w:rFonts w:ascii="Arial" w:hAnsi="Arial" w:cs="Arial"/>
          <w:sz w:val="22"/>
        </w:rPr>
        <w:t>Sainsbury's present goal is to strengthen the position of its major UK supermarket network, as well as to continue to research and develop market development opportunities. By using 'Managing for Value,' its targets and challenge create conventional knowledge inside the Organization, thereby releasing the company's potential and generating value.</w:t>
      </w:r>
    </w:p>
    <w:p w14:paraId="45245627" w14:textId="77777777" w:rsidR="00C26831" w:rsidRPr="00B139CC" w:rsidRDefault="00777376" w:rsidP="00C26831">
      <w:pPr>
        <w:rPr>
          <w:rFonts w:ascii="Arial" w:hAnsi="Arial" w:cs="Arial"/>
          <w:sz w:val="22"/>
        </w:rPr>
      </w:pPr>
      <w:r w:rsidRPr="00B139CC">
        <w:rPr>
          <w:rFonts w:ascii="Arial" w:hAnsi="Arial" w:cs="Arial"/>
          <w:sz w:val="22"/>
        </w:rPr>
        <w:t xml:space="preserve">Sainsbury's offers quality assurance stations located across the food retailing sector; the firm employs three stages of product testing in the establishment of innovative food products: Quality Control, Aesthetic Appraisal, and Development. Product managers and consumers sample and refine items as part of a quality inspection; the groups' focus is used to analyse what citizens consider about existing and new products; the Food Hub is interested in identifying food trends in order to generate new ideas for the company's development. </w:t>
      </w:r>
      <w:r w:rsidR="00972008" w:rsidRPr="00B139CC">
        <w:rPr>
          <w:rFonts w:ascii="Arial" w:hAnsi="Arial" w:cs="Arial"/>
          <w:sz w:val="22"/>
        </w:rPr>
        <w:t>(</w:t>
      </w:r>
      <w:r w:rsidR="00972008" w:rsidRPr="00B139CC">
        <w:rPr>
          <w:rFonts w:ascii="Arial" w:hAnsi="Arial" w:cs="Arial"/>
          <w:sz w:val="22"/>
          <w:shd w:val="clear" w:color="auto" w:fill="FFFFFF"/>
        </w:rPr>
        <w:t xml:space="preserve">Smith </w:t>
      </w:r>
      <w:r w:rsidR="00972008" w:rsidRPr="00B139CC">
        <w:rPr>
          <w:rFonts w:ascii="Arial" w:hAnsi="Arial" w:cs="Arial"/>
          <w:i/>
          <w:sz w:val="22"/>
          <w:shd w:val="clear" w:color="auto" w:fill="FFFFFF"/>
        </w:rPr>
        <w:t>et al</w:t>
      </w:r>
      <w:r w:rsidR="00972008" w:rsidRPr="00B139CC">
        <w:rPr>
          <w:rFonts w:ascii="Arial" w:hAnsi="Arial" w:cs="Arial"/>
          <w:sz w:val="22"/>
          <w:shd w:val="clear" w:color="auto" w:fill="FFFFFF"/>
        </w:rPr>
        <w:t>., 2029</w:t>
      </w:r>
      <w:r w:rsidR="00972008" w:rsidRPr="00B139CC">
        <w:rPr>
          <w:rFonts w:ascii="Arial" w:hAnsi="Arial" w:cs="Arial"/>
          <w:sz w:val="22"/>
        </w:rPr>
        <w:t>)</w:t>
      </w:r>
      <w:r w:rsidR="00C26831" w:rsidRPr="00B139CC">
        <w:rPr>
          <w:rFonts w:ascii="Arial" w:hAnsi="Arial" w:cs="Arial"/>
          <w:sz w:val="22"/>
        </w:rPr>
        <w:t>.</w:t>
      </w:r>
    </w:p>
    <w:p w14:paraId="1E09E273" w14:textId="1B0997F3" w:rsidR="004A6B0F" w:rsidRPr="00B139CC" w:rsidRDefault="004A6B0F" w:rsidP="004A6B0F">
      <w:pPr>
        <w:rPr>
          <w:rFonts w:ascii="Arial" w:hAnsi="Arial" w:cs="Arial"/>
          <w:sz w:val="22"/>
        </w:rPr>
      </w:pPr>
      <w:r w:rsidRPr="00B139CC">
        <w:rPr>
          <w:rFonts w:ascii="Arial" w:hAnsi="Arial" w:cs="Arial"/>
          <w:sz w:val="22"/>
        </w:rPr>
        <w:t>Sainsbury's is doing a lot of tactical planning. The former strategy goal was "Making life taste better," which sounds a little uninteresting on its own, but only because Sainsbury's caters to such a wide spectrum of customers</w:t>
      </w:r>
      <w:bookmarkStart w:id="4" w:name="_Toc77347905"/>
      <w:r w:rsidR="00B139CC" w:rsidRPr="00B139CC">
        <w:rPr>
          <w:rFonts w:ascii="Arial" w:hAnsi="Arial" w:cs="Arial"/>
          <w:sz w:val="22"/>
        </w:rPr>
        <w:t>.</w:t>
      </w:r>
    </w:p>
    <w:p w14:paraId="7C4105CE" w14:textId="77777777" w:rsidR="004A6B0F" w:rsidRPr="00B139CC" w:rsidRDefault="004A6B0F" w:rsidP="004A6B0F">
      <w:pPr>
        <w:rPr>
          <w:rFonts w:ascii="Arial" w:hAnsi="Arial" w:cs="Arial"/>
          <w:sz w:val="22"/>
        </w:rPr>
      </w:pPr>
      <w:r w:rsidRPr="00B139CC">
        <w:rPr>
          <w:rFonts w:ascii="Arial" w:hAnsi="Arial" w:cs="Arial"/>
          <w:sz w:val="22"/>
        </w:rPr>
        <w:t>The existence of a Sainsbury's goods also helped alleviate problems that had developed in the run-up to the past Christmas, when portions had been left empty. The present building of the company's policies and facilities is boosted by the innovation in the delivery system. In comparison to the previous year, the redesigned warehouse addresses increasing product traffic, offering better service to businesses with smaller resource amounts.</w:t>
      </w:r>
    </w:p>
    <w:p w14:paraId="65889A3B" w14:textId="77777777" w:rsidR="001547A3" w:rsidRPr="00B139CC" w:rsidRDefault="001547A3" w:rsidP="004A6B0F">
      <w:pPr>
        <w:pStyle w:val="Heading1"/>
        <w:rPr>
          <w:rFonts w:ascii="Arial" w:hAnsi="Arial" w:cs="Arial"/>
          <w:sz w:val="24"/>
          <w:szCs w:val="24"/>
        </w:rPr>
      </w:pPr>
      <w:r w:rsidRPr="00B139CC">
        <w:rPr>
          <w:rFonts w:ascii="Arial" w:hAnsi="Arial" w:cs="Arial"/>
          <w:sz w:val="24"/>
          <w:szCs w:val="24"/>
        </w:rPr>
        <w:t>Impact of covid-19</w:t>
      </w:r>
      <w:r w:rsidR="003712AE" w:rsidRPr="00B139CC">
        <w:rPr>
          <w:rFonts w:ascii="Arial" w:hAnsi="Arial" w:cs="Arial"/>
          <w:sz w:val="24"/>
          <w:szCs w:val="24"/>
        </w:rPr>
        <w:t xml:space="preserve"> pandemic</w:t>
      </w:r>
      <w:r w:rsidRPr="00B139CC">
        <w:rPr>
          <w:rFonts w:ascii="Arial" w:hAnsi="Arial" w:cs="Arial"/>
          <w:sz w:val="24"/>
          <w:szCs w:val="24"/>
        </w:rPr>
        <w:t xml:space="preserve"> in Sainsbury</w:t>
      </w:r>
      <w:bookmarkEnd w:id="4"/>
    </w:p>
    <w:p w14:paraId="4491C6F0" w14:textId="77777777" w:rsidR="003712AE" w:rsidRPr="00B139CC" w:rsidRDefault="003712AE" w:rsidP="003712AE">
      <w:pPr>
        <w:rPr>
          <w:rFonts w:ascii="Arial" w:hAnsi="Arial" w:cs="Arial"/>
          <w:sz w:val="22"/>
        </w:rPr>
      </w:pPr>
      <w:r w:rsidRPr="00B139CC">
        <w:rPr>
          <w:rFonts w:ascii="Arial" w:hAnsi="Arial" w:cs="Arial"/>
          <w:sz w:val="22"/>
        </w:rPr>
        <w:t>Throughout this time, the company's first goal has been to keep their customers and employees safe. To do this, the firm has made adjustments to every part of their operation, which has resulted in increased in goods costs. The firm has concentrated their attention on feeding the country and ensuring that the most vulnerable members of our communities have access to food and other necessary items. The firm has made a large donation and collaborating with Fare share, Comic Relief, and other charities and organizations to assist those who do not have access to other resources</w:t>
      </w:r>
      <w:r w:rsidR="00972008" w:rsidRPr="00B139CC">
        <w:rPr>
          <w:rFonts w:ascii="Arial" w:hAnsi="Arial" w:cs="Arial"/>
          <w:sz w:val="22"/>
        </w:rPr>
        <w:t xml:space="preserve"> (</w:t>
      </w:r>
      <w:r w:rsidR="00972008" w:rsidRPr="00B139CC">
        <w:rPr>
          <w:rFonts w:ascii="Arial" w:hAnsi="Arial" w:cs="Arial"/>
          <w:sz w:val="22"/>
          <w:shd w:val="clear" w:color="auto" w:fill="FFFFFF"/>
        </w:rPr>
        <w:t xml:space="preserve">Meyer </w:t>
      </w:r>
      <w:r w:rsidR="00972008" w:rsidRPr="00B139CC">
        <w:rPr>
          <w:rFonts w:ascii="Arial" w:hAnsi="Arial" w:cs="Arial"/>
          <w:i/>
          <w:sz w:val="22"/>
          <w:shd w:val="clear" w:color="auto" w:fill="FFFFFF"/>
        </w:rPr>
        <w:t>et al</w:t>
      </w:r>
      <w:r w:rsidR="00972008" w:rsidRPr="00B139CC">
        <w:rPr>
          <w:rFonts w:ascii="Arial" w:hAnsi="Arial" w:cs="Arial"/>
          <w:sz w:val="22"/>
          <w:shd w:val="clear" w:color="auto" w:fill="FFFFFF"/>
        </w:rPr>
        <w:t>., 2021</w:t>
      </w:r>
      <w:r w:rsidR="00972008" w:rsidRPr="00B139CC">
        <w:rPr>
          <w:rFonts w:ascii="Arial" w:hAnsi="Arial" w:cs="Arial"/>
          <w:sz w:val="22"/>
        </w:rPr>
        <w:t>)</w:t>
      </w:r>
      <w:r w:rsidRPr="00B139CC">
        <w:rPr>
          <w:rFonts w:ascii="Arial" w:hAnsi="Arial" w:cs="Arial"/>
          <w:sz w:val="22"/>
        </w:rPr>
        <w:t>.</w:t>
      </w:r>
    </w:p>
    <w:p w14:paraId="2789C88B" w14:textId="77777777" w:rsidR="001547A3" w:rsidRPr="00B139CC" w:rsidRDefault="001547A3" w:rsidP="001547A3">
      <w:pPr>
        <w:rPr>
          <w:rFonts w:ascii="Arial" w:hAnsi="Arial" w:cs="Arial"/>
          <w:sz w:val="22"/>
        </w:rPr>
      </w:pPr>
      <w:r w:rsidRPr="00B139CC">
        <w:rPr>
          <w:rFonts w:ascii="Arial" w:hAnsi="Arial" w:cs="Arial"/>
          <w:sz w:val="22"/>
        </w:rPr>
        <w:t xml:space="preserve">This </w:t>
      </w:r>
      <w:r w:rsidR="003712AE" w:rsidRPr="00B139CC">
        <w:rPr>
          <w:rFonts w:ascii="Arial" w:hAnsi="Arial" w:cs="Arial"/>
          <w:sz w:val="22"/>
        </w:rPr>
        <w:t>involves</w:t>
      </w:r>
      <w:r w:rsidRPr="00B139CC">
        <w:rPr>
          <w:rFonts w:ascii="Arial" w:hAnsi="Arial" w:cs="Arial"/>
          <w:sz w:val="22"/>
        </w:rPr>
        <w:t xml:space="preserve"> making sure th</w:t>
      </w:r>
      <w:r w:rsidR="003712AE" w:rsidRPr="00B139CC">
        <w:rPr>
          <w:rFonts w:ascii="Arial" w:hAnsi="Arial" w:cs="Arial"/>
          <w:sz w:val="22"/>
        </w:rPr>
        <w:t>at consumers have easy access of food and other necessary resources. The</w:t>
      </w:r>
      <w:r w:rsidRPr="00B139CC">
        <w:rPr>
          <w:rFonts w:ascii="Arial" w:hAnsi="Arial" w:cs="Arial"/>
          <w:sz w:val="22"/>
        </w:rPr>
        <w:t xml:space="preserve"> central </w:t>
      </w:r>
      <w:r w:rsidR="003712AE" w:rsidRPr="00B139CC">
        <w:rPr>
          <w:rFonts w:ascii="Arial" w:hAnsi="Arial" w:cs="Arial"/>
          <w:sz w:val="22"/>
        </w:rPr>
        <w:t>staffs has</w:t>
      </w:r>
      <w:r w:rsidRPr="00B139CC">
        <w:rPr>
          <w:rFonts w:ascii="Arial" w:hAnsi="Arial" w:cs="Arial"/>
          <w:sz w:val="22"/>
        </w:rPr>
        <w:t xml:space="preserve"> backed them up, working directly with suppliers to boost orders and deliver items through the supply chain and int</w:t>
      </w:r>
      <w:r w:rsidR="003712AE" w:rsidRPr="00B139CC">
        <w:rPr>
          <w:rFonts w:ascii="Arial" w:hAnsi="Arial" w:cs="Arial"/>
          <w:sz w:val="22"/>
        </w:rPr>
        <w:t>o shops as soon as possible. The company’s</w:t>
      </w:r>
      <w:r w:rsidRPr="00B139CC">
        <w:rPr>
          <w:rFonts w:ascii="Arial" w:hAnsi="Arial" w:cs="Arial"/>
          <w:sz w:val="22"/>
        </w:rPr>
        <w:t xml:space="preserve"> central staffs assist colleagues by working in their stores when they are </w:t>
      </w:r>
      <w:r w:rsidR="003712AE" w:rsidRPr="00B139CC">
        <w:rPr>
          <w:rFonts w:ascii="Arial" w:hAnsi="Arial" w:cs="Arial"/>
          <w:sz w:val="22"/>
        </w:rPr>
        <w:t xml:space="preserve">not </w:t>
      </w:r>
      <w:r w:rsidRPr="00B139CC">
        <w:rPr>
          <w:rFonts w:ascii="Arial" w:hAnsi="Arial" w:cs="Arial"/>
          <w:sz w:val="22"/>
        </w:rPr>
        <w:t>able</w:t>
      </w:r>
      <w:r w:rsidR="003712AE" w:rsidRPr="00B139CC">
        <w:rPr>
          <w:rFonts w:ascii="Arial" w:hAnsi="Arial" w:cs="Arial"/>
          <w:sz w:val="22"/>
        </w:rPr>
        <w:t xml:space="preserve"> to work. The company is extremely proud of their</w:t>
      </w:r>
      <w:r w:rsidRPr="00B139CC">
        <w:rPr>
          <w:rFonts w:ascii="Arial" w:hAnsi="Arial" w:cs="Arial"/>
          <w:sz w:val="22"/>
        </w:rPr>
        <w:t xml:space="preserve"> </w:t>
      </w:r>
      <w:r w:rsidR="003712AE" w:rsidRPr="00B139CC">
        <w:rPr>
          <w:rFonts w:ascii="Arial" w:hAnsi="Arial" w:cs="Arial"/>
          <w:sz w:val="22"/>
        </w:rPr>
        <w:t>colleague’s</w:t>
      </w:r>
      <w:r w:rsidRPr="00B139CC">
        <w:rPr>
          <w:rFonts w:ascii="Arial" w:hAnsi="Arial" w:cs="Arial"/>
          <w:sz w:val="22"/>
        </w:rPr>
        <w:t xml:space="preserve"> contributions, as well as their steadfast comm</w:t>
      </w:r>
      <w:r w:rsidR="003712AE" w:rsidRPr="00B139CC">
        <w:rPr>
          <w:rFonts w:ascii="Arial" w:hAnsi="Arial" w:cs="Arial"/>
          <w:sz w:val="22"/>
        </w:rPr>
        <w:t>itment and effort in serving the customers and supporting the</w:t>
      </w:r>
      <w:r w:rsidRPr="00B139CC">
        <w:rPr>
          <w:rFonts w:ascii="Arial" w:hAnsi="Arial" w:cs="Arial"/>
          <w:sz w:val="22"/>
        </w:rPr>
        <w:t xml:space="preserve"> local communities throughout this exceptional period.</w:t>
      </w:r>
    </w:p>
    <w:p w14:paraId="6BDF50CA" w14:textId="77777777" w:rsidR="001547A3" w:rsidRPr="00B139CC" w:rsidRDefault="001547A3" w:rsidP="001547A3">
      <w:pPr>
        <w:rPr>
          <w:rFonts w:ascii="Arial" w:hAnsi="Arial" w:cs="Arial"/>
          <w:sz w:val="22"/>
        </w:rPr>
      </w:pPr>
      <w:r w:rsidRPr="00B139CC">
        <w:rPr>
          <w:rFonts w:ascii="Arial" w:hAnsi="Arial" w:cs="Arial"/>
          <w:sz w:val="22"/>
        </w:rPr>
        <w:lastRenderedPageBreak/>
        <w:t>Beyond the duration of successive stages of lockdown, there are nume</w:t>
      </w:r>
      <w:r w:rsidR="003712AE" w:rsidRPr="00B139CC">
        <w:rPr>
          <w:rFonts w:ascii="Arial" w:hAnsi="Arial" w:cs="Arial"/>
          <w:sz w:val="22"/>
        </w:rPr>
        <w:t>rous sensitivity factors at work, and there is not</w:t>
      </w:r>
      <w:r w:rsidRPr="00B139CC">
        <w:rPr>
          <w:rFonts w:ascii="Arial" w:hAnsi="Arial" w:cs="Arial"/>
          <w:sz w:val="22"/>
        </w:rPr>
        <w:t xml:space="preserve"> always a straight link between the duration of COVID-19 impact, expenses paid, and sales impact. As a result, the firm can't say that this is a more likely possibility than any other. Further periods of lockdown might have a negative impact on sales, earning</w:t>
      </w:r>
      <w:r w:rsidR="006C15BD" w:rsidRPr="00B139CC">
        <w:rPr>
          <w:rFonts w:ascii="Arial" w:hAnsi="Arial" w:cs="Arial"/>
          <w:sz w:val="22"/>
        </w:rPr>
        <w:t>s, and cash flow; the expense for</w:t>
      </w:r>
      <w:r w:rsidRPr="00B139CC">
        <w:rPr>
          <w:rFonts w:ascii="Arial" w:hAnsi="Arial" w:cs="Arial"/>
          <w:sz w:val="22"/>
        </w:rPr>
        <w:t xml:space="preserve"> protecting colleagues </w:t>
      </w:r>
      <w:r w:rsidR="006C15BD" w:rsidRPr="00B139CC">
        <w:rPr>
          <w:rFonts w:ascii="Arial" w:hAnsi="Arial" w:cs="Arial"/>
          <w:sz w:val="22"/>
        </w:rPr>
        <w:t>might</w:t>
      </w:r>
      <w:r w:rsidRPr="00B139CC">
        <w:rPr>
          <w:rFonts w:ascii="Arial" w:hAnsi="Arial" w:cs="Arial"/>
          <w:sz w:val="22"/>
        </w:rPr>
        <w:t xml:space="preserve"> surpass current projections</w:t>
      </w:r>
      <w:r w:rsidR="00972008" w:rsidRPr="00B139CC">
        <w:rPr>
          <w:rFonts w:ascii="Arial" w:hAnsi="Arial" w:cs="Arial"/>
          <w:sz w:val="22"/>
        </w:rPr>
        <w:t xml:space="preserve"> (</w:t>
      </w:r>
      <w:r w:rsidR="00972008" w:rsidRPr="00B139CC">
        <w:rPr>
          <w:rFonts w:ascii="Arial" w:hAnsi="Arial" w:cs="Arial"/>
          <w:sz w:val="22"/>
          <w:shd w:val="clear" w:color="auto" w:fill="FFFFFF"/>
        </w:rPr>
        <w:t xml:space="preserve">Carracedo </w:t>
      </w:r>
      <w:r w:rsidR="00972008" w:rsidRPr="00B139CC">
        <w:rPr>
          <w:rFonts w:ascii="Arial" w:hAnsi="Arial" w:cs="Arial"/>
          <w:i/>
          <w:sz w:val="22"/>
          <w:shd w:val="clear" w:color="auto" w:fill="FFFFFF"/>
        </w:rPr>
        <w:t>et al</w:t>
      </w:r>
      <w:r w:rsidR="00972008" w:rsidRPr="00B139CC">
        <w:rPr>
          <w:rFonts w:ascii="Arial" w:hAnsi="Arial" w:cs="Arial"/>
          <w:sz w:val="22"/>
          <w:shd w:val="clear" w:color="auto" w:fill="FFFFFF"/>
        </w:rPr>
        <w:t>., 2021</w:t>
      </w:r>
      <w:r w:rsidR="00972008" w:rsidRPr="00B139CC">
        <w:rPr>
          <w:rFonts w:ascii="Arial" w:hAnsi="Arial" w:cs="Arial"/>
          <w:sz w:val="22"/>
        </w:rPr>
        <w:t>).</w:t>
      </w:r>
    </w:p>
    <w:p w14:paraId="712B3C7B" w14:textId="77777777" w:rsidR="001547A3" w:rsidRPr="00B139CC" w:rsidRDefault="001547A3" w:rsidP="001547A3">
      <w:pPr>
        <w:rPr>
          <w:rFonts w:ascii="Arial" w:hAnsi="Arial" w:cs="Arial"/>
          <w:sz w:val="22"/>
        </w:rPr>
      </w:pPr>
      <w:r w:rsidRPr="00B139CC">
        <w:rPr>
          <w:rFonts w:ascii="Arial" w:hAnsi="Arial" w:cs="Arial"/>
          <w:sz w:val="22"/>
        </w:rPr>
        <w:t>In stress-testing for financial viability, they utilized more negative scenarios. Despite the added pressure, the business is optimistic that they</w:t>
      </w:r>
      <w:r w:rsidR="006C15BD" w:rsidRPr="00B139CC">
        <w:rPr>
          <w:rFonts w:ascii="Arial" w:hAnsi="Arial" w:cs="Arial"/>
          <w:sz w:val="22"/>
        </w:rPr>
        <w:t xml:space="preserve"> don’t</w:t>
      </w:r>
      <w:r w:rsidRPr="00B139CC">
        <w:rPr>
          <w:rFonts w:ascii="Arial" w:hAnsi="Arial" w:cs="Arial"/>
          <w:sz w:val="22"/>
        </w:rPr>
        <w:t xml:space="preserve"> have enough cash and </w:t>
      </w:r>
      <w:r w:rsidR="006C15BD" w:rsidRPr="00B139CC">
        <w:rPr>
          <w:rFonts w:ascii="Arial" w:hAnsi="Arial" w:cs="Arial"/>
          <w:sz w:val="22"/>
        </w:rPr>
        <w:t>committed capital to satisfy the</w:t>
      </w:r>
      <w:r w:rsidRPr="00B139CC">
        <w:rPr>
          <w:rFonts w:ascii="Arial" w:hAnsi="Arial" w:cs="Arial"/>
          <w:sz w:val="22"/>
        </w:rPr>
        <w:t xml:space="preserve"> responsibilities in the near future. </w:t>
      </w:r>
      <w:r w:rsidR="004A6B0F" w:rsidRPr="00B139CC">
        <w:rPr>
          <w:rFonts w:ascii="Arial" w:hAnsi="Arial" w:cs="Arial"/>
          <w:sz w:val="22"/>
        </w:rPr>
        <w:t>Given the variety of potential earnings and cash flow outcomes, the company's Board of Directors believes it is prudent to defer any dividend payments until later in the fiscal year, when the possible effect of COVID-19 on the firm wo</w:t>
      </w:r>
      <w:r w:rsidR="00C11BF1" w:rsidRPr="00B139CC">
        <w:rPr>
          <w:rFonts w:ascii="Arial" w:hAnsi="Arial" w:cs="Arial"/>
          <w:sz w:val="22"/>
        </w:rPr>
        <w:t>uld be better known</w:t>
      </w:r>
      <w:r w:rsidRPr="00B139CC">
        <w:rPr>
          <w:rFonts w:ascii="Arial" w:hAnsi="Arial" w:cs="Arial"/>
          <w:sz w:val="22"/>
        </w:rPr>
        <w:t>.</w:t>
      </w:r>
    </w:p>
    <w:p w14:paraId="22BC387E" w14:textId="77777777" w:rsidR="001547A3" w:rsidRPr="00B139CC" w:rsidRDefault="00C11BF1" w:rsidP="001547A3">
      <w:pPr>
        <w:rPr>
          <w:rFonts w:ascii="Arial" w:hAnsi="Arial" w:cs="Arial"/>
          <w:sz w:val="22"/>
        </w:rPr>
      </w:pPr>
      <w:r w:rsidRPr="00B139CC">
        <w:rPr>
          <w:rFonts w:ascii="Arial" w:hAnsi="Arial" w:cs="Arial"/>
          <w:sz w:val="22"/>
        </w:rPr>
        <w:t>Market conditions were challenging during the pandemic, and because of the company's progress toward its strategic objectives, overall compensation levels for Executive Directors are down about 13% for 2019 to 2020. When determining executive pay outcomes for the year, the Board has the power to apply discretion and change incentive payments and prize levels</w:t>
      </w:r>
      <w:r w:rsidR="001547A3" w:rsidRPr="00B139CC">
        <w:rPr>
          <w:rFonts w:ascii="Arial" w:hAnsi="Arial" w:cs="Arial"/>
          <w:sz w:val="22"/>
        </w:rPr>
        <w:t>.</w:t>
      </w:r>
      <w:r w:rsidR="003712AE" w:rsidRPr="00B139CC">
        <w:rPr>
          <w:rFonts w:ascii="Arial" w:hAnsi="Arial" w:cs="Arial"/>
          <w:sz w:val="22"/>
        </w:rPr>
        <w:t xml:space="preserve"> </w:t>
      </w:r>
      <w:r w:rsidRPr="00B139CC">
        <w:rPr>
          <w:rFonts w:ascii="Arial" w:hAnsi="Arial" w:cs="Arial"/>
          <w:sz w:val="22"/>
        </w:rPr>
        <w:t>Operating expenses will be significantly higher than expected, especially in the development of retail and logistical labour, absenteeism, and also in costs, which the company anticipates to be impacted for the first half of the epidemic year. They also anticipate higher stock clearance in a few key seasonal areas. Finally, several of the corporation's cost-cutting measures will be postponed due to the gap</w:t>
      </w:r>
      <w:r w:rsidR="0054498E" w:rsidRPr="00B139CC">
        <w:rPr>
          <w:rFonts w:ascii="Arial" w:hAnsi="Arial" w:cs="Arial"/>
          <w:sz w:val="22"/>
        </w:rPr>
        <w:t xml:space="preserve"> (Oyemomi </w:t>
      </w:r>
      <w:r w:rsidR="0054498E" w:rsidRPr="00B139CC">
        <w:rPr>
          <w:rFonts w:ascii="Arial" w:hAnsi="Arial" w:cs="Arial"/>
          <w:i/>
          <w:sz w:val="22"/>
        </w:rPr>
        <w:t>et al</w:t>
      </w:r>
      <w:r w:rsidR="0054498E" w:rsidRPr="00B139CC">
        <w:rPr>
          <w:rFonts w:ascii="Arial" w:hAnsi="Arial" w:cs="Arial"/>
          <w:sz w:val="22"/>
        </w:rPr>
        <w:t>., 2019)</w:t>
      </w:r>
      <w:r w:rsidRPr="00B139CC">
        <w:rPr>
          <w:rFonts w:ascii="Arial" w:hAnsi="Arial" w:cs="Arial"/>
          <w:sz w:val="22"/>
        </w:rPr>
        <w:t>.</w:t>
      </w:r>
    </w:p>
    <w:p w14:paraId="29CFEC5A" w14:textId="77777777" w:rsidR="00C11BF1" w:rsidRPr="00B139CC" w:rsidRDefault="00C11BF1" w:rsidP="001547A3">
      <w:pPr>
        <w:rPr>
          <w:rFonts w:ascii="Arial" w:hAnsi="Arial" w:cs="Arial"/>
          <w:sz w:val="22"/>
        </w:rPr>
      </w:pPr>
      <w:r w:rsidRPr="00B139CC">
        <w:rPr>
          <w:rFonts w:ascii="Arial" w:hAnsi="Arial" w:cs="Arial"/>
          <w:sz w:val="22"/>
        </w:rPr>
        <w:t>There are only a few ways to rationalise these consequences. The business has opted not to reap the benefits of the administration's offer of VAT elimination or postponement. Instead, they're regrouping staff to different roles inside the firm wherever possible, and central personnel are aiding in stores whenever possible. The corporation will benefit from the nearly £450 million in business rates relief granted to retailers in England, Scotland, and Northern Ireland.</w:t>
      </w:r>
    </w:p>
    <w:p w14:paraId="28AB037A" w14:textId="080D5EFA" w:rsidR="001547A3" w:rsidRPr="00B139CC" w:rsidRDefault="00C11BF1" w:rsidP="001547A3">
      <w:pPr>
        <w:rPr>
          <w:rFonts w:ascii="Arial" w:hAnsi="Arial" w:cs="Arial"/>
          <w:sz w:val="22"/>
        </w:rPr>
      </w:pPr>
      <w:r w:rsidRPr="00B139CC">
        <w:rPr>
          <w:rFonts w:ascii="Arial" w:hAnsi="Arial" w:cs="Arial"/>
          <w:sz w:val="22"/>
        </w:rPr>
        <w:t xml:space="preserve">Some of the remarks in this statement are in the future tense. These forward-looking remarks are given current expectations and are subject to </w:t>
      </w:r>
      <w:r w:rsidR="00B139CC" w:rsidRPr="00B139CC">
        <w:rPr>
          <w:rFonts w:ascii="Arial" w:hAnsi="Arial" w:cs="Arial"/>
          <w:sz w:val="22"/>
        </w:rPr>
        <w:t>several</w:t>
      </w:r>
      <w:r w:rsidRPr="00B139CC">
        <w:rPr>
          <w:rFonts w:ascii="Arial" w:hAnsi="Arial" w:cs="Arial"/>
          <w:sz w:val="22"/>
        </w:rPr>
        <w:t xml:space="preserve"> of uncertainty that could lead real events or results to differ materially from those predicted in these statements.</w:t>
      </w:r>
      <w:r w:rsidR="00972008" w:rsidRPr="00B139CC">
        <w:rPr>
          <w:rFonts w:ascii="Arial" w:hAnsi="Arial" w:cs="Arial"/>
          <w:sz w:val="22"/>
        </w:rPr>
        <w:t xml:space="preserve"> (</w:t>
      </w:r>
      <w:r w:rsidR="00972008" w:rsidRPr="00B139CC">
        <w:rPr>
          <w:rFonts w:ascii="Arial" w:hAnsi="Arial" w:cs="Arial"/>
          <w:sz w:val="22"/>
          <w:shd w:val="clear" w:color="auto" w:fill="FFFFFF"/>
        </w:rPr>
        <w:t>Kaushik and Guleria, 2020</w:t>
      </w:r>
      <w:r w:rsidR="00972008" w:rsidRPr="00B139CC">
        <w:rPr>
          <w:rFonts w:ascii="Arial" w:hAnsi="Arial" w:cs="Arial"/>
          <w:sz w:val="22"/>
        </w:rPr>
        <w:t>)</w:t>
      </w:r>
      <w:r w:rsidR="001547A3" w:rsidRPr="00B139CC">
        <w:rPr>
          <w:rFonts w:ascii="Arial" w:hAnsi="Arial" w:cs="Arial"/>
          <w:sz w:val="22"/>
        </w:rPr>
        <w:t>.</w:t>
      </w:r>
    </w:p>
    <w:p w14:paraId="43B11D70" w14:textId="77777777" w:rsidR="00C11BF1" w:rsidRPr="00B139CC" w:rsidRDefault="00C11BF1" w:rsidP="00DB5563">
      <w:pPr>
        <w:pStyle w:val="Heading1"/>
        <w:rPr>
          <w:rFonts w:ascii="Arial" w:eastAsiaTheme="minorEastAsia" w:hAnsi="Arial" w:cs="Arial"/>
          <w:b w:val="0"/>
          <w:bCs w:val="0"/>
          <w:sz w:val="22"/>
          <w:szCs w:val="22"/>
          <w:lang w:val="en-GB" w:eastAsia="en-GB" w:bidi="ar-SA"/>
        </w:rPr>
      </w:pPr>
      <w:bookmarkStart w:id="5" w:name="_Toc77347906"/>
      <w:r w:rsidRPr="00B139CC">
        <w:rPr>
          <w:rFonts w:ascii="Arial" w:eastAsiaTheme="minorEastAsia" w:hAnsi="Arial" w:cs="Arial"/>
          <w:b w:val="0"/>
          <w:bCs w:val="0"/>
          <w:sz w:val="22"/>
          <w:szCs w:val="22"/>
          <w:lang w:val="en-GB" w:eastAsia="en-GB" w:bidi="ar-SA"/>
        </w:rPr>
        <w:lastRenderedPageBreak/>
        <w:t>They show up during this official statement which included, among other things, declarations by the officers, directors, and employees about the corporation's intentions, ideologies, or current expectations, as well as remarks by the officers, directors, and staff about the firm's results of operations, financial performance, liquidity, opportunities, growth, strategies, and the business that they function. Unless required by relevant law, regulations, or accounting standard, the company assumes no duty to update or modify any forward-looking remarks, whether as a result of new information or future developments.</w:t>
      </w:r>
    </w:p>
    <w:p w14:paraId="7CC31B6A" w14:textId="77777777" w:rsidR="00DB5563" w:rsidRPr="00B139CC" w:rsidRDefault="00DB5563" w:rsidP="00DB5563">
      <w:pPr>
        <w:pStyle w:val="Heading1"/>
        <w:rPr>
          <w:rFonts w:ascii="Arial" w:hAnsi="Arial" w:cs="Arial"/>
          <w:sz w:val="24"/>
          <w:szCs w:val="24"/>
        </w:rPr>
      </w:pPr>
      <w:r w:rsidRPr="00B139CC">
        <w:rPr>
          <w:rFonts w:ascii="Arial" w:hAnsi="Arial" w:cs="Arial"/>
          <w:sz w:val="24"/>
          <w:szCs w:val="24"/>
        </w:rPr>
        <w:t>Workplace culture of Sainsbury</w:t>
      </w:r>
      <w:bookmarkEnd w:id="5"/>
    </w:p>
    <w:p w14:paraId="63FFA785" w14:textId="77777777" w:rsidR="00DB5563" w:rsidRPr="00B139CC" w:rsidRDefault="00DB5563" w:rsidP="00DB5563">
      <w:pPr>
        <w:rPr>
          <w:rFonts w:ascii="Arial" w:hAnsi="Arial" w:cs="Arial"/>
          <w:sz w:val="22"/>
        </w:rPr>
      </w:pPr>
      <w:r w:rsidRPr="00B139CC">
        <w:rPr>
          <w:rFonts w:ascii="Arial" w:hAnsi="Arial" w:cs="Arial"/>
          <w:sz w:val="22"/>
        </w:rPr>
        <w:t xml:space="preserve">The company's mission is to become the most trusted retailer in the world, where people enjoy working and shopping. That includes using their colleagues' skill, innovation, and diversity to guarantee that consumers enjoy excellent service every time they buy with them. </w:t>
      </w:r>
      <w:r w:rsidR="00D25DE5" w:rsidRPr="00B139CC">
        <w:rPr>
          <w:rFonts w:ascii="Arial" w:hAnsi="Arial" w:cs="Arial"/>
          <w:sz w:val="22"/>
        </w:rPr>
        <w:t>Sainsbury's spends in training, development, and a range of programmes to ensure that their employees are prepared to deliver the best customer experience feasible to their consumers and that Sainsbury's is truly a "Great Place to Work." That is why it is critical to listen and initiate dialogues within the organisation. They achieve this through monitoring groups and staff engagement surveys, as well as regular one-hour Q&amp;A meetings with CEO Simon Roberts.</w:t>
      </w:r>
      <w:r w:rsidR="002E2F1D" w:rsidRPr="00B139CC">
        <w:rPr>
          <w:rFonts w:ascii="Arial" w:hAnsi="Arial" w:cs="Arial"/>
          <w:sz w:val="22"/>
        </w:rPr>
        <w:t xml:space="preserve"> (</w:t>
      </w:r>
      <w:r w:rsidR="002E2F1D" w:rsidRPr="00B139CC">
        <w:rPr>
          <w:rFonts w:ascii="Arial" w:hAnsi="Arial" w:cs="Arial"/>
          <w:sz w:val="22"/>
          <w:shd w:val="clear" w:color="auto" w:fill="FFFFFF"/>
        </w:rPr>
        <w:t>Harter and Mann, 2017</w:t>
      </w:r>
      <w:r w:rsidR="002E2F1D" w:rsidRPr="00B139CC">
        <w:rPr>
          <w:rFonts w:ascii="Arial" w:hAnsi="Arial" w:cs="Arial"/>
          <w:sz w:val="22"/>
        </w:rPr>
        <w:t>).</w:t>
      </w:r>
    </w:p>
    <w:p w14:paraId="61CA7673" w14:textId="77777777" w:rsidR="00DB5563" w:rsidRPr="00B139CC" w:rsidRDefault="00DB5563" w:rsidP="00DB5563">
      <w:pPr>
        <w:rPr>
          <w:rFonts w:ascii="Arial" w:hAnsi="Arial" w:cs="Arial"/>
          <w:sz w:val="22"/>
        </w:rPr>
      </w:pPr>
      <w:r w:rsidRPr="00B139CC">
        <w:rPr>
          <w:rFonts w:ascii="Arial" w:hAnsi="Arial" w:cs="Arial"/>
          <w:sz w:val="22"/>
        </w:rPr>
        <w:t xml:space="preserve">In addition, the firm is </w:t>
      </w:r>
      <w:r w:rsidR="006E6E79" w:rsidRPr="00B139CC">
        <w:rPr>
          <w:rFonts w:ascii="Arial" w:hAnsi="Arial" w:cs="Arial"/>
          <w:sz w:val="22"/>
        </w:rPr>
        <w:t>doing all possible to assist the</w:t>
      </w:r>
      <w:r w:rsidRPr="00B139CC">
        <w:rPr>
          <w:rFonts w:ascii="Arial" w:hAnsi="Arial" w:cs="Arial"/>
          <w:sz w:val="22"/>
        </w:rPr>
        <w:t xml:space="preserve"> under</w:t>
      </w:r>
      <w:r w:rsidR="006E6E79" w:rsidRPr="00B139CC">
        <w:rPr>
          <w:rFonts w:ascii="Arial" w:hAnsi="Arial" w:cs="Arial"/>
          <w:sz w:val="22"/>
        </w:rPr>
        <w:t>-</w:t>
      </w:r>
      <w:r w:rsidRPr="00B139CC">
        <w:rPr>
          <w:rFonts w:ascii="Arial" w:hAnsi="Arial" w:cs="Arial"/>
          <w:sz w:val="22"/>
        </w:rPr>
        <w:t>represented colleagues in a</w:t>
      </w:r>
      <w:r w:rsidR="006E6E79" w:rsidRPr="00B139CC">
        <w:rPr>
          <w:rFonts w:ascii="Arial" w:hAnsi="Arial" w:cs="Arial"/>
          <w:sz w:val="22"/>
        </w:rPr>
        <w:t>chieving and progressing. The founder members of the company and the</w:t>
      </w:r>
      <w:r w:rsidRPr="00B139CC">
        <w:rPr>
          <w:rFonts w:ascii="Arial" w:hAnsi="Arial" w:cs="Arial"/>
          <w:sz w:val="22"/>
        </w:rPr>
        <w:t xml:space="preserve"> members of </w:t>
      </w:r>
      <w:r w:rsidR="006E6E79" w:rsidRPr="00B139CC">
        <w:rPr>
          <w:rFonts w:ascii="Arial" w:hAnsi="Arial" w:cs="Arial"/>
          <w:sz w:val="22"/>
        </w:rPr>
        <w:t xml:space="preserve">the </w:t>
      </w:r>
      <w:r w:rsidRPr="00B139CC">
        <w:rPr>
          <w:rFonts w:ascii="Arial" w:hAnsi="Arial" w:cs="Arial"/>
          <w:sz w:val="22"/>
        </w:rPr>
        <w:t xml:space="preserve">Business </w:t>
      </w:r>
      <w:r w:rsidR="006E6E79" w:rsidRPr="00B139CC">
        <w:rPr>
          <w:rFonts w:ascii="Arial" w:hAnsi="Arial" w:cs="Arial"/>
          <w:sz w:val="22"/>
        </w:rPr>
        <w:t>in the Community</w:t>
      </w:r>
      <w:r w:rsidRPr="00B139CC">
        <w:rPr>
          <w:rFonts w:ascii="Arial" w:hAnsi="Arial" w:cs="Arial"/>
          <w:sz w:val="22"/>
        </w:rPr>
        <w:t xml:space="preserve"> </w:t>
      </w:r>
      <w:r w:rsidR="006E6E79" w:rsidRPr="00B139CC">
        <w:rPr>
          <w:rFonts w:ascii="Arial" w:hAnsi="Arial" w:cs="Arial"/>
          <w:sz w:val="22"/>
        </w:rPr>
        <w:t>provide</w:t>
      </w:r>
      <w:r w:rsidRPr="00B139CC">
        <w:rPr>
          <w:rFonts w:ascii="Arial" w:hAnsi="Arial" w:cs="Arial"/>
          <w:sz w:val="22"/>
        </w:rPr>
        <w:t xml:space="preserve"> excellent mentorship and leadership opportunities for our BAME employees.</w:t>
      </w:r>
      <w:r w:rsidR="006E6E79" w:rsidRPr="00B139CC">
        <w:rPr>
          <w:rFonts w:ascii="Arial" w:hAnsi="Arial" w:cs="Arial"/>
          <w:sz w:val="22"/>
        </w:rPr>
        <w:t xml:space="preserve"> </w:t>
      </w:r>
      <w:r w:rsidRPr="00B139CC">
        <w:rPr>
          <w:rFonts w:ascii="Arial" w:hAnsi="Arial" w:cs="Arial"/>
          <w:sz w:val="22"/>
        </w:rPr>
        <w:t>When it comes to dealing with people with disabilities, the firm also wants to be a leader. The company's Paralympics commitment is assisting in the crea</w:t>
      </w:r>
      <w:r w:rsidR="006E6E79" w:rsidRPr="00B139CC">
        <w:rPr>
          <w:rFonts w:ascii="Arial" w:hAnsi="Arial" w:cs="Arial"/>
          <w:sz w:val="22"/>
        </w:rPr>
        <w:t xml:space="preserve">tion of an incredible legacy. </w:t>
      </w:r>
      <w:r w:rsidR="00D25DE5" w:rsidRPr="00B139CC">
        <w:rPr>
          <w:rFonts w:ascii="Arial" w:hAnsi="Arial" w:cs="Arial"/>
          <w:sz w:val="22"/>
        </w:rPr>
        <w:t>They also serve on the Paralympics Legacy Advisory Group and engage in the administration's Disability Confident programme. In 2017, they were ecstatic to be recognised a Disability Confident Leader. (Accreditation at the highest level) They're also members of the Business Disability Forum, and the company's 'You Can' campaign has attracted over 26,000 employees of various abilities</w:t>
      </w:r>
      <w:r w:rsidR="0054498E" w:rsidRPr="00B139CC">
        <w:rPr>
          <w:rFonts w:ascii="Arial" w:hAnsi="Arial" w:cs="Arial"/>
          <w:sz w:val="22"/>
        </w:rPr>
        <w:t xml:space="preserve"> (</w:t>
      </w:r>
      <w:r w:rsidR="0054498E" w:rsidRPr="00B139CC">
        <w:rPr>
          <w:rFonts w:ascii="Arial" w:hAnsi="Arial" w:cs="Arial"/>
          <w:sz w:val="22"/>
          <w:shd w:val="clear" w:color="auto" w:fill="FFFFFF"/>
        </w:rPr>
        <w:t xml:space="preserve">Arditi </w:t>
      </w:r>
      <w:r w:rsidR="0054498E" w:rsidRPr="00B139CC">
        <w:rPr>
          <w:rFonts w:ascii="Arial" w:hAnsi="Arial" w:cs="Arial"/>
          <w:i/>
          <w:sz w:val="22"/>
          <w:shd w:val="clear" w:color="auto" w:fill="FFFFFF"/>
        </w:rPr>
        <w:t>et al</w:t>
      </w:r>
      <w:r w:rsidR="0054498E" w:rsidRPr="00B139CC">
        <w:rPr>
          <w:rFonts w:ascii="Arial" w:hAnsi="Arial" w:cs="Arial"/>
          <w:sz w:val="22"/>
          <w:shd w:val="clear" w:color="auto" w:fill="FFFFFF"/>
        </w:rPr>
        <w:t>., 2017</w:t>
      </w:r>
      <w:r w:rsidR="0054498E" w:rsidRPr="00B139CC">
        <w:rPr>
          <w:rFonts w:ascii="Arial" w:hAnsi="Arial" w:cs="Arial"/>
          <w:sz w:val="22"/>
        </w:rPr>
        <w:t>)</w:t>
      </w:r>
      <w:r w:rsidRPr="00B139CC">
        <w:rPr>
          <w:rFonts w:ascii="Arial" w:hAnsi="Arial" w:cs="Arial"/>
          <w:sz w:val="22"/>
        </w:rPr>
        <w:t>.</w:t>
      </w:r>
    </w:p>
    <w:p w14:paraId="2F2F1184" w14:textId="77777777" w:rsidR="00DB5563" w:rsidRPr="00B139CC" w:rsidRDefault="00DB5563" w:rsidP="00DB5563">
      <w:pPr>
        <w:rPr>
          <w:rFonts w:ascii="Arial" w:hAnsi="Arial" w:cs="Arial"/>
          <w:sz w:val="22"/>
        </w:rPr>
      </w:pPr>
      <w:r w:rsidRPr="00B139CC">
        <w:rPr>
          <w:rFonts w:ascii="Arial" w:hAnsi="Arial" w:cs="Arial"/>
          <w:sz w:val="22"/>
        </w:rPr>
        <w:t>T</w:t>
      </w:r>
      <w:r w:rsidR="006E6E79" w:rsidRPr="00B139CC">
        <w:rPr>
          <w:rFonts w:ascii="Arial" w:hAnsi="Arial" w:cs="Arial"/>
          <w:sz w:val="22"/>
        </w:rPr>
        <w:t>hey are also one of the few</w:t>
      </w:r>
      <w:r w:rsidRPr="00B139CC">
        <w:rPr>
          <w:rFonts w:ascii="Arial" w:hAnsi="Arial" w:cs="Arial"/>
          <w:sz w:val="22"/>
        </w:rPr>
        <w:t xml:space="preserve"> 100 businesses with a policy for caretakers. They've been collaborating with Careers</w:t>
      </w:r>
      <w:r w:rsidR="006E6E79" w:rsidRPr="00B139CC">
        <w:rPr>
          <w:rFonts w:ascii="Arial" w:hAnsi="Arial" w:cs="Arial"/>
          <w:sz w:val="22"/>
        </w:rPr>
        <w:t xml:space="preserve"> in</w:t>
      </w:r>
      <w:r w:rsidRPr="00B139CC">
        <w:rPr>
          <w:rFonts w:ascii="Arial" w:hAnsi="Arial" w:cs="Arial"/>
          <w:sz w:val="22"/>
        </w:rPr>
        <w:t xml:space="preserve"> UK for 15 years. Every summer, the company supports Careers Week, during which many of its stores throughout the country conduct activities to promote awareness of local support and community organizations</w:t>
      </w:r>
      <w:r w:rsidR="006E6E79" w:rsidRPr="00B139CC">
        <w:rPr>
          <w:rFonts w:ascii="Arial" w:hAnsi="Arial" w:cs="Arial"/>
          <w:sz w:val="22"/>
        </w:rPr>
        <w:t>. They</w:t>
      </w:r>
      <w:r w:rsidRPr="00B139CC">
        <w:rPr>
          <w:rFonts w:ascii="Arial" w:hAnsi="Arial" w:cs="Arial"/>
          <w:sz w:val="22"/>
        </w:rPr>
        <w:t xml:space="preserve"> also invested in the Careers </w:t>
      </w:r>
      <w:r w:rsidR="006E6E79" w:rsidRPr="00B139CC">
        <w:rPr>
          <w:rFonts w:ascii="Arial" w:hAnsi="Arial" w:cs="Arial"/>
          <w:sz w:val="22"/>
        </w:rPr>
        <w:t xml:space="preserve">in </w:t>
      </w:r>
      <w:r w:rsidRPr="00B139CC">
        <w:rPr>
          <w:rFonts w:ascii="Arial" w:hAnsi="Arial" w:cs="Arial"/>
          <w:sz w:val="22"/>
        </w:rPr>
        <w:t xml:space="preserve">UK Jointly App to help colleagues </w:t>
      </w:r>
      <w:r w:rsidR="006E6E79" w:rsidRPr="00B139CC">
        <w:rPr>
          <w:rFonts w:ascii="Arial" w:hAnsi="Arial" w:cs="Arial"/>
          <w:sz w:val="22"/>
        </w:rPr>
        <w:t>for</w:t>
      </w:r>
      <w:r w:rsidRPr="00B139CC">
        <w:rPr>
          <w:rFonts w:ascii="Arial" w:hAnsi="Arial" w:cs="Arial"/>
          <w:sz w:val="22"/>
        </w:rPr>
        <w:t xml:space="preserve"> caring obligations and work</w:t>
      </w:r>
      <w:r w:rsidR="002E2F1D" w:rsidRPr="00B139CC">
        <w:rPr>
          <w:rFonts w:ascii="Arial" w:hAnsi="Arial" w:cs="Arial"/>
          <w:sz w:val="22"/>
        </w:rPr>
        <w:t xml:space="preserve"> (</w:t>
      </w:r>
      <w:r w:rsidR="002E2F1D" w:rsidRPr="00B139CC">
        <w:rPr>
          <w:rFonts w:ascii="Arial" w:hAnsi="Arial" w:cs="Arial"/>
          <w:sz w:val="22"/>
          <w:shd w:val="clear" w:color="auto" w:fill="FFFFFF"/>
        </w:rPr>
        <w:t>Sudsakorn and Rattanawiboonsoom, 2018</w:t>
      </w:r>
      <w:r w:rsidR="002E2F1D" w:rsidRPr="00B139CC">
        <w:rPr>
          <w:rFonts w:ascii="Arial" w:hAnsi="Arial" w:cs="Arial"/>
          <w:sz w:val="22"/>
        </w:rPr>
        <w:t>)</w:t>
      </w:r>
      <w:r w:rsidRPr="00B139CC">
        <w:rPr>
          <w:rFonts w:ascii="Arial" w:hAnsi="Arial" w:cs="Arial"/>
          <w:sz w:val="22"/>
        </w:rPr>
        <w:t>.</w:t>
      </w:r>
    </w:p>
    <w:p w14:paraId="3BBFB278" w14:textId="77777777" w:rsidR="006E6E79" w:rsidRPr="00B139CC" w:rsidRDefault="006E6E79" w:rsidP="006E6E79">
      <w:pPr>
        <w:pStyle w:val="Heading1"/>
        <w:rPr>
          <w:rFonts w:ascii="Arial" w:hAnsi="Arial" w:cs="Arial"/>
          <w:sz w:val="24"/>
          <w:szCs w:val="24"/>
        </w:rPr>
      </w:pPr>
      <w:bookmarkStart w:id="6" w:name="_Toc77347907"/>
      <w:r w:rsidRPr="00B139CC">
        <w:rPr>
          <w:rFonts w:ascii="Arial" w:hAnsi="Arial" w:cs="Arial"/>
          <w:sz w:val="24"/>
          <w:szCs w:val="24"/>
        </w:rPr>
        <w:t>Ethical Dilemma of Sainsbury</w:t>
      </w:r>
      <w:bookmarkEnd w:id="6"/>
    </w:p>
    <w:p w14:paraId="442E844E" w14:textId="77777777" w:rsidR="006E6E79" w:rsidRPr="00B139CC" w:rsidRDefault="006E6E79" w:rsidP="006E6E79">
      <w:pPr>
        <w:rPr>
          <w:rFonts w:ascii="Arial" w:hAnsi="Arial" w:cs="Arial"/>
          <w:sz w:val="22"/>
        </w:rPr>
      </w:pPr>
      <w:r w:rsidRPr="00B139CC">
        <w:rPr>
          <w:rFonts w:ascii="Arial" w:hAnsi="Arial" w:cs="Arial"/>
          <w:sz w:val="22"/>
        </w:rPr>
        <w:t xml:space="preserve">An ethical dilemma occurs when a person is faced with two moral obligations or options to select from. In such a moral </w:t>
      </w:r>
      <w:r w:rsidR="005A1BCC" w:rsidRPr="00B139CC">
        <w:rPr>
          <w:rFonts w:ascii="Arial" w:hAnsi="Arial" w:cs="Arial"/>
          <w:sz w:val="22"/>
        </w:rPr>
        <w:t>dilemma</w:t>
      </w:r>
      <w:r w:rsidRPr="00B139CC">
        <w:rPr>
          <w:rFonts w:ascii="Arial" w:hAnsi="Arial" w:cs="Arial"/>
          <w:sz w:val="22"/>
        </w:rPr>
        <w:t xml:space="preserve">, neither of the moral options takes </w:t>
      </w:r>
      <w:r w:rsidR="005A1BCC" w:rsidRPr="00B139CC">
        <w:rPr>
          <w:rFonts w:ascii="Arial" w:hAnsi="Arial" w:cs="Arial"/>
          <w:sz w:val="22"/>
        </w:rPr>
        <w:t>priority</w:t>
      </w:r>
      <w:r w:rsidRPr="00B139CC">
        <w:rPr>
          <w:rFonts w:ascii="Arial" w:hAnsi="Arial" w:cs="Arial"/>
          <w:sz w:val="22"/>
        </w:rPr>
        <w:t xml:space="preserve"> over the other. A scenario in which every possible decision is the incorrect one and there </w:t>
      </w:r>
      <w:r w:rsidR="005A1BCC" w:rsidRPr="00B139CC">
        <w:rPr>
          <w:rFonts w:ascii="Arial" w:hAnsi="Arial" w:cs="Arial"/>
          <w:sz w:val="22"/>
        </w:rPr>
        <w:t>is no proper course of action in</w:t>
      </w:r>
      <w:r w:rsidRPr="00B139CC">
        <w:rPr>
          <w:rFonts w:ascii="Arial" w:hAnsi="Arial" w:cs="Arial"/>
          <w:sz w:val="22"/>
        </w:rPr>
        <w:t xml:space="preserve"> ano</w:t>
      </w:r>
      <w:r w:rsidR="005A1BCC" w:rsidRPr="00B139CC">
        <w:rPr>
          <w:rFonts w:ascii="Arial" w:hAnsi="Arial" w:cs="Arial"/>
          <w:sz w:val="22"/>
        </w:rPr>
        <w:t>ther frequent description for a</w:t>
      </w:r>
      <w:r w:rsidRPr="00B139CC">
        <w:rPr>
          <w:rFonts w:ascii="Arial" w:hAnsi="Arial" w:cs="Arial"/>
          <w:sz w:val="22"/>
        </w:rPr>
        <w:t xml:space="preserve"> </w:t>
      </w:r>
      <w:r w:rsidR="005A1BCC" w:rsidRPr="00B139CC">
        <w:rPr>
          <w:rFonts w:ascii="Arial" w:hAnsi="Arial" w:cs="Arial"/>
          <w:sz w:val="22"/>
        </w:rPr>
        <w:t>decent</w:t>
      </w:r>
      <w:r w:rsidRPr="00B139CC">
        <w:rPr>
          <w:rFonts w:ascii="Arial" w:hAnsi="Arial" w:cs="Arial"/>
          <w:sz w:val="22"/>
        </w:rPr>
        <w:t xml:space="preserve"> </w:t>
      </w:r>
      <w:r w:rsidR="005A1BCC" w:rsidRPr="00B139CC">
        <w:rPr>
          <w:rFonts w:ascii="Arial" w:hAnsi="Arial" w:cs="Arial"/>
          <w:sz w:val="22"/>
        </w:rPr>
        <w:t>difficulty</w:t>
      </w:r>
      <w:r w:rsidRPr="00B139CC">
        <w:rPr>
          <w:rFonts w:ascii="Arial" w:hAnsi="Arial" w:cs="Arial"/>
          <w:sz w:val="22"/>
        </w:rPr>
        <w:t>.</w:t>
      </w:r>
    </w:p>
    <w:p w14:paraId="47966E97" w14:textId="77777777" w:rsidR="006779DD" w:rsidRPr="00B139CC" w:rsidRDefault="006779DD" w:rsidP="006779DD">
      <w:pPr>
        <w:jc w:val="center"/>
        <w:rPr>
          <w:rFonts w:ascii="Arial" w:hAnsi="Arial" w:cs="Arial"/>
          <w:sz w:val="22"/>
        </w:rPr>
      </w:pPr>
      <w:r w:rsidRPr="00B139CC">
        <w:rPr>
          <w:rFonts w:ascii="Arial" w:hAnsi="Arial" w:cs="Arial"/>
          <w:noProof/>
          <w:sz w:val="22"/>
        </w:rPr>
        <w:lastRenderedPageBreak/>
        <w:drawing>
          <wp:inline distT="0" distB="0" distL="0" distR="0" wp14:anchorId="4D6F5A73" wp14:editId="43EDC598">
            <wp:extent cx="5775966" cy="3707728"/>
            <wp:effectExtent l="19050" t="0" r="0" b="0"/>
            <wp:docPr id="1" name="Picture 0" descr="Eth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hics.png"/>
                    <pic:cNvPicPr/>
                  </pic:nvPicPr>
                  <pic:blipFill>
                    <a:blip r:embed="rId11" cstate="print"/>
                    <a:stretch>
                      <a:fillRect/>
                    </a:stretch>
                  </pic:blipFill>
                  <pic:spPr>
                    <a:xfrm>
                      <a:off x="0" y="0"/>
                      <a:ext cx="5773634" cy="3706231"/>
                    </a:xfrm>
                    <a:prstGeom prst="rect">
                      <a:avLst/>
                    </a:prstGeom>
                  </pic:spPr>
                </pic:pic>
              </a:graphicData>
            </a:graphic>
          </wp:inline>
        </w:drawing>
      </w:r>
    </w:p>
    <w:p w14:paraId="711D70EB" w14:textId="77777777" w:rsidR="006779DD" w:rsidRPr="00B139CC" w:rsidRDefault="006779DD" w:rsidP="006779DD">
      <w:pPr>
        <w:jc w:val="center"/>
        <w:rPr>
          <w:rFonts w:ascii="Arial" w:hAnsi="Arial" w:cs="Arial"/>
          <w:b/>
          <w:sz w:val="22"/>
        </w:rPr>
      </w:pPr>
      <w:r w:rsidRPr="00B139CC">
        <w:rPr>
          <w:rFonts w:ascii="Arial" w:hAnsi="Arial" w:cs="Arial"/>
          <w:b/>
          <w:sz w:val="22"/>
        </w:rPr>
        <w:t>Figure 1: Ethics Dilemma</w:t>
      </w:r>
    </w:p>
    <w:p w14:paraId="1181CDF3" w14:textId="77777777" w:rsidR="006779DD" w:rsidRPr="00B139CC" w:rsidRDefault="002E2F1D" w:rsidP="006779DD">
      <w:pPr>
        <w:jc w:val="center"/>
        <w:rPr>
          <w:rFonts w:ascii="Arial" w:hAnsi="Arial" w:cs="Arial"/>
          <w:sz w:val="22"/>
        </w:rPr>
      </w:pPr>
      <w:r w:rsidRPr="00B139CC">
        <w:rPr>
          <w:rFonts w:ascii="Arial" w:hAnsi="Arial" w:cs="Arial"/>
          <w:sz w:val="22"/>
        </w:rPr>
        <w:t>(</w:t>
      </w:r>
      <w:r w:rsidR="006779DD" w:rsidRPr="00B139CC">
        <w:rPr>
          <w:rFonts w:ascii="Arial" w:hAnsi="Arial" w:cs="Arial"/>
          <w:sz w:val="22"/>
        </w:rPr>
        <w:t>Source:</w:t>
      </w:r>
      <w:r w:rsidRPr="00B139CC">
        <w:rPr>
          <w:rFonts w:ascii="Arial" w:hAnsi="Arial" w:cs="Arial"/>
          <w:sz w:val="22"/>
        </w:rPr>
        <w:t xml:space="preserve"> Harral, 2019)</w:t>
      </w:r>
      <w:r w:rsidR="006779DD" w:rsidRPr="00B139CC">
        <w:rPr>
          <w:rFonts w:ascii="Arial" w:hAnsi="Arial" w:cs="Arial"/>
          <w:sz w:val="22"/>
        </w:rPr>
        <w:t xml:space="preserve"> </w:t>
      </w:r>
    </w:p>
    <w:p w14:paraId="3BC6B061" w14:textId="77777777" w:rsidR="006E6E79" w:rsidRPr="00B139CC" w:rsidRDefault="005A1BCC" w:rsidP="006E6E79">
      <w:pPr>
        <w:rPr>
          <w:rFonts w:ascii="Arial" w:hAnsi="Arial" w:cs="Arial"/>
          <w:sz w:val="22"/>
        </w:rPr>
      </w:pPr>
      <w:r w:rsidRPr="00B139CC">
        <w:rPr>
          <w:rFonts w:ascii="Arial" w:hAnsi="Arial" w:cs="Arial"/>
          <w:sz w:val="22"/>
        </w:rPr>
        <w:t>An ethical issue occurs when a decision must is</w:t>
      </w:r>
      <w:r w:rsidR="006E6E79" w:rsidRPr="00B139CC">
        <w:rPr>
          <w:rFonts w:ascii="Arial" w:hAnsi="Arial" w:cs="Arial"/>
          <w:sz w:val="22"/>
        </w:rPr>
        <w:t xml:space="preserve"> made between two difficult options, none of which is compatible with recognized ethical norms. Because of the nature of human existence, it is not unusual for an individual to confront ethical problems on a regular basis. These ethically challenging circumstances can arise in every possible sector, including personal relationships, professional life, and interactions with society members</w:t>
      </w:r>
      <w:r w:rsidR="002E2F1D" w:rsidRPr="00B139CC">
        <w:rPr>
          <w:rFonts w:ascii="Arial" w:hAnsi="Arial" w:cs="Arial"/>
          <w:sz w:val="22"/>
        </w:rPr>
        <w:t xml:space="preserve"> (</w:t>
      </w:r>
      <w:r w:rsidR="002E2F1D" w:rsidRPr="00B139CC">
        <w:rPr>
          <w:rFonts w:ascii="Arial" w:hAnsi="Arial" w:cs="Arial"/>
          <w:sz w:val="22"/>
          <w:shd w:val="clear" w:color="auto" w:fill="FFFFFF"/>
        </w:rPr>
        <w:t xml:space="preserve">Ullah </w:t>
      </w:r>
      <w:r w:rsidR="002E2F1D" w:rsidRPr="00B139CC">
        <w:rPr>
          <w:rFonts w:ascii="Arial" w:hAnsi="Arial" w:cs="Arial"/>
          <w:i/>
          <w:sz w:val="22"/>
          <w:shd w:val="clear" w:color="auto" w:fill="FFFFFF"/>
        </w:rPr>
        <w:t>et al</w:t>
      </w:r>
      <w:r w:rsidR="002E2F1D" w:rsidRPr="00B139CC">
        <w:rPr>
          <w:rFonts w:ascii="Arial" w:hAnsi="Arial" w:cs="Arial"/>
          <w:sz w:val="22"/>
          <w:shd w:val="clear" w:color="auto" w:fill="FFFFFF"/>
        </w:rPr>
        <w:t>., 2021</w:t>
      </w:r>
      <w:r w:rsidR="002E2F1D" w:rsidRPr="00B139CC">
        <w:rPr>
          <w:rFonts w:ascii="Arial" w:hAnsi="Arial" w:cs="Arial"/>
          <w:sz w:val="22"/>
        </w:rPr>
        <w:t>)</w:t>
      </w:r>
      <w:r w:rsidR="006E6E79" w:rsidRPr="00B139CC">
        <w:rPr>
          <w:rFonts w:ascii="Arial" w:hAnsi="Arial" w:cs="Arial"/>
          <w:sz w:val="22"/>
        </w:rPr>
        <w:t>.</w:t>
      </w:r>
    </w:p>
    <w:p w14:paraId="50694F8E" w14:textId="77777777" w:rsidR="006779DD" w:rsidRPr="00B139CC" w:rsidRDefault="006E6E79" w:rsidP="006E6E79">
      <w:pPr>
        <w:rPr>
          <w:rFonts w:ascii="Arial" w:hAnsi="Arial" w:cs="Arial"/>
          <w:sz w:val="22"/>
        </w:rPr>
      </w:pPr>
      <w:r w:rsidRPr="00B139CC">
        <w:rPr>
          <w:rFonts w:ascii="Arial" w:hAnsi="Arial" w:cs="Arial"/>
          <w:sz w:val="22"/>
        </w:rPr>
        <w:t>The roots or causes of ethical dilemmas might vary, since these circumstances can come from a lack of personal character, a conflict of ideals, or the demands of a scenario. In circumstances where professionalism is required, ethical issues might develop owing to a conflict of personal interest.</w:t>
      </w:r>
      <w:r w:rsidR="00760AC3" w:rsidRPr="00B139CC">
        <w:rPr>
          <w:rFonts w:ascii="Arial" w:hAnsi="Arial" w:cs="Arial"/>
          <w:sz w:val="22"/>
        </w:rPr>
        <w:t xml:space="preserve"> The major problem of the ethics is that it does not provide any obvious solutions that can comply with the ethics of the humanity. Throughout the history the people faced that dilemma and the philosophers are aimed to work on finding the solution for that. </w:t>
      </w:r>
    </w:p>
    <w:p w14:paraId="731DDE03" w14:textId="77777777" w:rsidR="005A1BCC" w:rsidRPr="00B139CC" w:rsidRDefault="00760AC3" w:rsidP="006E6E79">
      <w:pPr>
        <w:rPr>
          <w:rFonts w:ascii="Arial" w:hAnsi="Arial" w:cs="Arial"/>
          <w:sz w:val="22"/>
        </w:rPr>
      </w:pPr>
      <w:r w:rsidRPr="00B139CC">
        <w:rPr>
          <w:rFonts w:ascii="Arial" w:hAnsi="Arial" w:cs="Arial"/>
          <w:sz w:val="22"/>
        </w:rPr>
        <w:t>If we talk on the prospective of the Sainsbury, in the times of pandemic there is shortage of the material in the company. These shortage results in the supplement of the bad quality products to the customers and gaining profit out of it, as a result the ethics of the company are greatly unsatisfied by the customer. The clash of the thoughts and the reduction of the profit and increase in the traffic of the product made the company to take these drastic steps to fulfil the demand of the customer</w:t>
      </w:r>
      <w:r w:rsidR="002E2F1D" w:rsidRPr="00B139CC">
        <w:rPr>
          <w:rFonts w:ascii="Arial" w:hAnsi="Arial" w:cs="Arial"/>
          <w:sz w:val="22"/>
        </w:rPr>
        <w:t xml:space="preserve"> (Harral, 2019)</w:t>
      </w:r>
      <w:r w:rsidRPr="00B139CC">
        <w:rPr>
          <w:rFonts w:ascii="Arial" w:hAnsi="Arial" w:cs="Arial"/>
          <w:sz w:val="22"/>
        </w:rPr>
        <w:t xml:space="preserve">. </w:t>
      </w:r>
    </w:p>
    <w:p w14:paraId="5BDB1AB7" w14:textId="77777777" w:rsidR="003A1E02" w:rsidRPr="00B139CC" w:rsidRDefault="00760AC3" w:rsidP="006E6E79">
      <w:pPr>
        <w:rPr>
          <w:rFonts w:ascii="Arial" w:hAnsi="Arial" w:cs="Arial"/>
          <w:sz w:val="22"/>
        </w:rPr>
      </w:pPr>
      <w:r w:rsidRPr="00B139CC">
        <w:rPr>
          <w:rFonts w:ascii="Arial" w:hAnsi="Arial" w:cs="Arial"/>
          <w:sz w:val="22"/>
        </w:rPr>
        <w:t>In order to solve the ethics problem the company developed strict standard for the ethics of the company, the company real</w:t>
      </w:r>
      <w:r w:rsidR="003A1E02" w:rsidRPr="00B139CC">
        <w:rPr>
          <w:rFonts w:ascii="Arial" w:hAnsi="Arial" w:cs="Arial"/>
          <w:sz w:val="22"/>
        </w:rPr>
        <w:t xml:space="preserve">ized that they must show and demonstrate their concern over </w:t>
      </w:r>
      <w:r w:rsidR="003A1E02" w:rsidRPr="00B139CC">
        <w:rPr>
          <w:rFonts w:ascii="Arial" w:hAnsi="Arial" w:cs="Arial"/>
          <w:sz w:val="22"/>
        </w:rPr>
        <w:lastRenderedPageBreak/>
        <w:t xml:space="preserve">the ethics of the company and provide ethical training to the employees of the company. Nearly every aspect of the business can form the ground for the ethical dilemma. In may include the relationship between management, co-worker and business partners.  </w:t>
      </w:r>
    </w:p>
    <w:p w14:paraId="7F9CC19B" w14:textId="77777777" w:rsidR="00DC0180" w:rsidRPr="00B139CC" w:rsidRDefault="00DC0180">
      <w:pPr>
        <w:rPr>
          <w:rFonts w:ascii="Arial" w:eastAsiaTheme="majorEastAsia" w:hAnsi="Arial" w:cs="Arial"/>
          <w:b/>
          <w:bCs/>
          <w:sz w:val="22"/>
          <w:lang w:val="en-US" w:eastAsia="en-US" w:bidi="hi-IN"/>
        </w:rPr>
      </w:pPr>
      <w:r w:rsidRPr="00B139CC">
        <w:rPr>
          <w:rFonts w:ascii="Arial" w:hAnsi="Arial" w:cs="Arial"/>
          <w:sz w:val="22"/>
        </w:rPr>
        <w:br w:type="page"/>
      </w:r>
    </w:p>
    <w:p w14:paraId="3BBC636D" w14:textId="12ECD508" w:rsidR="006E6E79" w:rsidRDefault="003A1E02" w:rsidP="003A1E02">
      <w:pPr>
        <w:pStyle w:val="Heading1"/>
        <w:rPr>
          <w:rFonts w:ascii="Arial" w:hAnsi="Arial" w:cs="Arial"/>
          <w:sz w:val="24"/>
          <w:szCs w:val="24"/>
        </w:rPr>
      </w:pPr>
      <w:bookmarkStart w:id="7" w:name="_Toc77347908"/>
      <w:r w:rsidRPr="00B139CC">
        <w:rPr>
          <w:rFonts w:ascii="Arial" w:hAnsi="Arial" w:cs="Arial"/>
          <w:sz w:val="24"/>
          <w:szCs w:val="24"/>
        </w:rPr>
        <w:lastRenderedPageBreak/>
        <w:t>Conclusion</w:t>
      </w:r>
      <w:bookmarkEnd w:id="7"/>
    </w:p>
    <w:p w14:paraId="22B55C84" w14:textId="77777777" w:rsidR="00B139CC" w:rsidRPr="00B139CC" w:rsidRDefault="00B139CC" w:rsidP="00B139CC">
      <w:pPr>
        <w:rPr>
          <w:lang w:val="en-US" w:eastAsia="en-US" w:bidi="hi-IN"/>
        </w:rPr>
      </w:pPr>
    </w:p>
    <w:p w14:paraId="453F19D9" w14:textId="77777777" w:rsidR="003A1E02" w:rsidRPr="00B139CC" w:rsidRDefault="003A1E02" w:rsidP="003A1E02">
      <w:pPr>
        <w:rPr>
          <w:rFonts w:ascii="Arial" w:hAnsi="Arial" w:cs="Arial"/>
          <w:sz w:val="22"/>
          <w:lang w:val="en-US" w:eastAsia="en-US" w:bidi="hi-IN"/>
        </w:rPr>
      </w:pPr>
      <w:r w:rsidRPr="00B139CC">
        <w:rPr>
          <w:rFonts w:ascii="Arial" w:hAnsi="Arial" w:cs="Arial"/>
          <w:sz w:val="22"/>
          <w:lang w:val="en-US" w:eastAsia="en-US" w:bidi="hi-IN"/>
        </w:rPr>
        <w:t>From t</w:t>
      </w:r>
      <w:r w:rsidR="00690D52" w:rsidRPr="00B139CC">
        <w:rPr>
          <w:rFonts w:ascii="Arial" w:hAnsi="Arial" w:cs="Arial"/>
          <w:sz w:val="22"/>
          <w:lang w:val="en-US" w:eastAsia="en-US" w:bidi="hi-IN"/>
        </w:rPr>
        <w:t>he above report we learned about the Sainsbury plc and the impact of COVID-19 in the profit of the company, different aspect of the company is discussed via firm’s PESTLE analysis. The strategy of the company to tackle the pandemic in an effective ways is also shown in this report</w:t>
      </w:r>
      <w:r w:rsidR="0054498E" w:rsidRPr="00B139CC">
        <w:rPr>
          <w:rFonts w:ascii="Arial" w:hAnsi="Arial" w:cs="Arial"/>
          <w:sz w:val="22"/>
          <w:lang w:val="en-US" w:eastAsia="en-US" w:bidi="hi-IN"/>
        </w:rPr>
        <w:t xml:space="preserve"> (</w:t>
      </w:r>
      <w:r w:rsidR="0054498E" w:rsidRPr="00B139CC">
        <w:rPr>
          <w:rFonts w:ascii="Arial" w:hAnsi="Arial" w:cs="Arial"/>
          <w:sz w:val="22"/>
          <w:shd w:val="clear" w:color="auto" w:fill="FFFFFF"/>
        </w:rPr>
        <w:t>Organ, 2018</w:t>
      </w:r>
      <w:r w:rsidR="0054498E" w:rsidRPr="00B139CC">
        <w:rPr>
          <w:rFonts w:ascii="Arial" w:hAnsi="Arial" w:cs="Arial"/>
          <w:sz w:val="22"/>
          <w:lang w:val="en-US" w:eastAsia="en-US" w:bidi="hi-IN"/>
        </w:rPr>
        <w:t>)</w:t>
      </w:r>
      <w:r w:rsidR="00690D52" w:rsidRPr="00B139CC">
        <w:rPr>
          <w:rFonts w:ascii="Arial" w:hAnsi="Arial" w:cs="Arial"/>
          <w:sz w:val="22"/>
          <w:lang w:val="en-US" w:eastAsia="en-US" w:bidi="hi-IN"/>
        </w:rPr>
        <w:t xml:space="preserve">. Through the stream of strategy and analysis of the condition the company manages to stand out of the crowd during the time of the pandemic. The company also performed various charitable programmers to support the people of the country in the hard times. The work culture of the company is also shown in this report which displays the company’s motive to gain profit and train it’s employee according to the necessity of the pandemic condition to maximize the productiveness of the employee. The ethics of the company is also discussed in this </w:t>
      </w:r>
      <w:r w:rsidR="00DC0180" w:rsidRPr="00B139CC">
        <w:rPr>
          <w:rFonts w:ascii="Arial" w:hAnsi="Arial" w:cs="Arial"/>
          <w:sz w:val="22"/>
          <w:lang w:val="en-US" w:eastAsia="en-US" w:bidi="hi-IN"/>
        </w:rPr>
        <w:t>report</w:t>
      </w:r>
      <w:r w:rsidR="00690D52" w:rsidRPr="00B139CC">
        <w:rPr>
          <w:rFonts w:ascii="Arial" w:hAnsi="Arial" w:cs="Arial"/>
          <w:sz w:val="22"/>
          <w:lang w:val="en-US" w:eastAsia="en-US" w:bidi="hi-IN"/>
        </w:rPr>
        <w:t xml:space="preserve"> to support the </w:t>
      </w:r>
      <w:r w:rsidR="00DC0180" w:rsidRPr="00B139CC">
        <w:rPr>
          <w:rFonts w:ascii="Arial" w:hAnsi="Arial" w:cs="Arial"/>
          <w:sz w:val="22"/>
          <w:lang w:val="en-US" w:eastAsia="en-US" w:bidi="hi-IN"/>
        </w:rPr>
        <w:t xml:space="preserve">standards of the ethics dilemma of the company and how the </w:t>
      </w:r>
      <w:r w:rsidR="002E2F1D" w:rsidRPr="00B139CC">
        <w:rPr>
          <w:rFonts w:ascii="Arial" w:hAnsi="Arial" w:cs="Arial"/>
          <w:sz w:val="22"/>
          <w:lang w:val="en-US" w:eastAsia="en-US" w:bidi="hi-IN"/>
        </w:rPr>
        <w:t>company solves</w:t>
      </w:r>
      <w:r w:rsidR="00DC0180" w:rsidRPr="00B139CC">
        <w:rPr>
          <w:rFonts w:ascii="Arial" w:hAnsi="Arial" w:cs="Arial"/>
          <w:sz w:val="22"/>
          <w:lang w:val="en-US" w:eastAsia="en-US" w:bidi="hi-IN"/>
        </w:rPr>
        <w:t xml:space="preserve"> their ethics problems internally</w:t>
      </w:r>
      <w:r w:rsidR="0054498E" w:rsidRPr="00B139CC">
        <w:rPr>
          <w:rFonts w:ascii="Arial" w:hAnsi="Arial" w:cs="Arial"/>
          <w:sz w:val="22"/>
          <w:lang w:val="en-US" w:eastAsia="en-US" w:bidi="hi-IN"/>
        </w:rPr>
        <w:t xml:space="preserve"> (</w:t>
      </w:r>
      <w:r w:rsidR="0054498E" w:rsidRPr="00B139CC">
        <w:rPr>
          <w:rFonts w:ascii="Arial" w:hAnsi="Arial" w:cs="Arial"/>
          <w:sz w:val="22"/>
          <w:shd w:val="clear" w:color="auto" w:fill="FFFFFF"/>
        </w:rPr>
        <w:t>Nikpour, 2017</w:t>
      </w:r>
      <w:r w:rsidR="0054498E" w:rsidRPr="00B139CC">
        <w:rPr>
          <w:rFonts w:ascii="Arial" w:hAnsi="Arial" w:cs="Arial"/>
          <w:sz w:val="22"/>
          <w:lang w:val="en-US" w:eastAsia="en-US" w:bidi="hi-IN"/>
        </w:rPr>
        <w:t>)</w:t>
      </w:r>
      <w:r w:rsidR="00DC0180" w:rsidRPr="00B139CC">
        <w:rPr>
          <w:rFonts w:ascii="Arial" w:hAnsi="Arial" w:cs="Arial"/>
          <w:sz w:val="22"/>
          <w:lang w:val="en-US" w:eastAsia="en-US" w:bidi="hi-IN"/>
        </w:rPr>
        <w:t>.</w:t>
      </w:r>
      <w:r w:rsidR="00690D52" w:rsidRPr="00B139CC">
        <w:rPr>
          <w:rFonts w:ascii="Arial" w:hAnsi="Arial" w:cs="Arial"/>
          <w:sz w:val="22"/>
          <w:lang w:val="en-US" w:eastAsia="en-US" w:bidi="hi-IN"/>
        </w:rPr>
        <w:t xml:space="preserve">   </w:t>
      </w:r>
    </w:p>
    <w:p w14:paraId="20CF7E17" w14:textId="77777777" w:rsidR="00DC0180" w:rsidRPr="00B139CC" w:rsidRDefault="00DC0180">
      <w:pPr>
        <w:rPr>
          <w:rFonts w:ascii="Arial" w:eastAsiaTheme="majorEastAsia" w:hAnsi="Arial" w:cs="Arial"/>
          <w:b/>
          <w:bCs/>
          <w:sz w:val="22"/>
          <w:lang w:val="en-US" w:eastAsia="en-US" w:bidi="hi-IN"/>
        </w:rPr>
      </w:pPr>
      <w:r w:rsidRPr="00B139CC">
        <w:rPr>
          <w:rFonts w:ascii="Arial" w:hAnsi="Arial" w:cs="Arial"/>
          <w:sz w:val="22"/>
        </w:rPr>
        <w:br w:type="page"/>
      </w:r>
    </w:p>
    <w:p w14:paraId="5324ED2E" w14:textId="77777777" w:rsidR="00DB5563" w:rsidRPr="00B139CC" w:rsidRDefault="00DC0180" w:rsidP="00DC0180">
      <w:pPr>
        <w:pStyle w:val="Heading1"/>
        <w:rPr>
          <w:rFonts w:ascii="Arial" w:hAnsi="Arial" w:cs="Arial"/>
          <w:sz w:val="24"/>
          <w:szCs w:val="24"/>
        </w:rPr>
      </w:pPr>
      <w:bookmarkStart w:id="8" w:name="_Toc77347909"/>
      <w:r w:rsidRPr="00B139CC">
        <w:rPr>
          <w:rFonts w:ascii="Arial" w:hAnsi="Arial" w:cs="Arial"/>
          <w:sz w:val="24"/>
          <w:szCs w:val="24"/>
        </w:rPr>
        <w:lastRenderedPageBreak/>
        <w:t>Referencing</w:t>
      </w:r>
      <w:bookmarkEnd w:id="8"/>
    </w:p>
    <w:p w14:paraId="4AABD9B9" w14:textId="77777777" w:rsidR="00DC0180" w:rsidRPr="00B139CC" w:rsidRDefault="00DC0180" w:rsidP="00DC0180">
      <w:pPr>
        <w:rPr>
          <w:rFonts w:ascii="Arial" w:hAnsi="Arial" w:cs="Arial"/>
          <w:sz w:val="22"/>
          <w:shd w:val="clear" w:color="auto" w:fill="FFFFFF"/>
        </w:rPr>
      </w:pPr>
      <w:r w:rsidRPr="00B139CC">
        <w:rPr>
          <w:rFonts w:ascii="Arial" w:hAnsi="Arial" w:cs="Arial"/>
          <w:sz w:val="22"/>
          <w:shd w:val="clear" w:color="auto" w:fill="FFFFFF"/>
        </w:rPr>
        <w:t>Bentham, J., 2018. Business and Economics in the News–Sainsbury's and Asda-the decade's mega-merger. </w:t>
      </w:r>
      <w:r w:rsidRPr="00B139CC">
        <w:rPr>
          <w:rFonts w:ascii="Arial" w:hAnsi="Arial" w:cs="Arial"/>
          <w:i/>
          <w:iCs/>
          <w:sz w:val="22"/>
          <w:shd w:val="clear" w:color="auto" w:fill="FFFFFF"/>
        </w:rPr>
        <w:t>Teaching Business &amp; Economics</w:t>
      </w:r>
      <w:r w:rsidRPr="00B139CC">
        <w:rPr>
          <w:rFonts w:ascii="Arial" w:hAnsi="Arial" w:cs="Arial"/>
          <w:sz w:val="22"/>
          <w:shd w:val="clear" w:color="auto" w:fill="FFFFFF"/>
        </w:rPr>
        <w:t>, </w:t>
      </w:r>
      <w:r w:rsidRPr="00B139CC">
        <w:rPr>
          <w:rFonts w:ascii="Arial" w:hAnsi="Arial" w:cs="Arial"/>
          <w:i/>
          <w:iCs/>
          <w:sz w:val="22"/>
          <w:shd w:val="clear" w:color="auto" w:fill="FFFFFF"/>
        </w:rPr>
        <w:t>22</w:t>
      </w:r>
      <w:r w:rsidRPr="00B139CC">
        <w:rPr>
          <w:rFonts w:ascii="Arial" w:hAnsi="Arial" w:cs="Arial"/>
          <w:sz w:val="22"/>
          <w:shd w:val="clear" w:color="auto" w:fill="FFFFFF"/>
        </w:rPr>
        <w:t>(3), pp.11-12.</w:t>
      </w:r>
    </w:p>
    <w:p w14:paraId="3DCC6A25" w14:textId="77777777" w:rsidR="00DC0180" w:rsidRPr="00B139CC" w:rsidRDefault="00DC0180" w:rsidP="00DC0180">
      <w:pPr>
        <w:rPr>
          <w:rFonts w:ascii="Arial" w:hAnsi="Arial" w:cs="Arial"/>
          <w:sz w:val="22"/>
          <w:shd w:val="clear" w:color="auto" w:fill="FFFFFF"/>
        </w:rPr>
      </w:pPr>
      <w:r w:rsidRPr="00B139CC">
        <w:rPr>
          <w:rFonts w:ascii="Arial" w:hAnsi="Arial" w:cs="Arial"/>
          <w:sz w:val="22"/>
          <w:shd w:val="clear" w:color="auto" w:fill="FFFFFF"/>
        </w:rPr>
        <w:t>Elkington, J., Kreander, N. and Stibbard, H., 2017. A survey of company environmental reporting: the 1997 third international benchmark survey. In </w:t>
      </w:r>
      <w:r w:rsidRPr="00B139CC">
        <w:rPr>
          <w:rFonts w:ascii="Arial" w:hAnsi="Arial" w:cs="Arial"/>
          <w:i/>
          <w:iCs/>
          <w:sz w:val="22"/>
          <w:shd w:val="clear" w:color="auto" w:fill="FFFFFF"/>
        </w:rPr>
        <w:t>Sustainable Measures</w:t>
      </w:r>
      <w:r w:rsidRPr="00B139CC">
        <w:rPr>
          <w:rFonts w:ascii="Arial" w:hAnsi="Arial" w:cs="Arial"/>
          <w:sz w:val="22"/>
          <w:shd w:val="clear" w:color="auto" w:fill="FFFFFF"/>
        </w:rPr>
        <w:t> (pp. 330-343). Routledge.</w:t>
      </w:r>
    </w:p>
    <w:p w14:paraId="6610E268" w14:textId="77777777" w:rsidR="00342A9A" w:rsidRPr="00B139CC" w:rsidRDefault="00342A9A" w:rsidP="00342A9A">
      <w:pPr>
        <w:rPr>
          <w:rFonts w:ascii="Arial" w:hAnsi="Arial" w:cs="Arial"/>
          <w:sz w:val="22"/>
          <w:shd w:val="clear" w:color="auto" w:fill="FFFFFF"/>
        </w:rPr>
      </w:pPr>
      <w:r w:rsidRPr="00B139CC">
        <w:rPr>
          <w:rFonts w:ascii="Arial" w:hAnsi="Arial" w:cs="Arial"/>
          <w:sz w:val="22"/>
          <w:shd w:val="clear" w:color="auto" w:fill="FFFFFF"/>
        </w:rPr>
        <w:t>Szydlowska, K., 2020. The Company" Sainsbury's". A Financial Ratio Analysis. GRIN Verlag.</w:t>
      </w:r>
    </w:p>
    <w:p w14:paraId="30CAAF3C" w14:textId="77777777" w:rsidR="00342A9A" w:rsidRPr="00B139CC" w:rsidRDefault="00342A9A" w:rsidP="00342A9A">
      <w:pPr>
        <w:rPr>
          <w:rFonts w:ascii="Arial" w:hAnsi="Arial" w:cs="Arial"/>
          <w:sz w:val="22"/>
          <w:shd w:val="clear" w:color="auto" w:fill="FFFFFF"/>
        </w:rPr>
      </w:pPr>
      <w:r w:rsidRPr="00B139CC">
        <w:rPr>
          <w:rFonts w:ascii="Arial" w:hAnsi="Arial" w:cs="Arial"/>
          <w:sz w:val="22"/>
          <w:shd w:val="clear" w:color="auto" w:fill="FFFFFF"/>
        </w:rPr>
        <w:t>Hoinaru, R. and Năstase, M., 2019. A balanced approach: Brexit from political and business perspectives. In </w:t>
      </w:r>
      <w:r w:rsidRPr="00B139CC">
        <w:rPr>
          <w:rFonts w:ascii="Arial" w:hAnsi="Arial" w:cs="Arial"/>
          <w:i/>
          <w:iCs/>
          <w:sz w:val="22"/>
          <w:shd w:val="clear" w:color="auto" w:fill="FFFFFF"/>
        </w:rPr>
        <w:t>Proceedings of the International Conference on Business Excellence</w:t>
      </w:r>
      <w:r w:rsidRPr="00B139CC">
        <w:rPr>
          <w:rFonts w:ascii="Arial" w:hAnsi="Arial" w:cs="Arial"/>
          <w:sz w:val="22"/>
          <w:shd w:val="clear" w:color="auto" w:fill="FFFFFF"/>
        </w:rPr>
        <w:t> (Vol. 13, No. 1, pp. 804-816). Sciendo.</w:t>
      </w:r>
    </w:p>
    <w:p w14:paraId="6AB16982" w14:textId="77777777" w:rsidR="00342A9A" w:rsidRPr="00B139CC" w:rsidRDefault="00342A9A" w:rsidP="00342A9A">
      <w:pPr>
        <w:rPr>
          <w:rFonts w:ascii="Arial" w:hAnsi="Arial" w:cs="Arial"/>
          <w:sz w:val="22"/>
          <w:shd w:val="clear" w:color="auto" w:fill="FFFFFF"/>
        </w:rPr>
      </w:pPr>
      <w:r w:rsidRPr="00B139CC">
        <w:rPr>
          <w:rFonts w:ascii="Arial" w:hAnsi="Arial" w:cs="Arial"/>
          <w:sz w:val="22"/>
          <w:shd w:val="clear" w:color="auto" w:fill="FFFFFF"/>
        </w:rPr>
        <w:t>al Habibi, B., 2019. </w:t>
      </w:r>
      <w:r w:rsidRPr="00B139CC">
        <w:rPr>
          <w:rFonts w:ascii="Arial" w:hAnsi="Arial" w:cs="Arial"/>
          <w:i/>
          <w:iCs/>
          <w:sz w:val="22"/>
          <w:shd w:val="clear" w:color="auto" w:fill="FFFFFF"/>
        </w:rPr>
        <w:t>HR practices of Marks &amp; Spencer, Selfridges, Primark, and Sainsbury’s</w:t>
      </w:r>
      <w:r w:rsidRPr="00B139CC">
        <w:rPr>
          <w:rFonts w:ascii="Arial" w:hAnsi="Arial" w:cs="Arial"/>
          <w:sz w:val="22"/>
          <w:shd w:val="clear" w:color="auto" w:fill="FFFFFF"/>
        </w:rPr>
        <w:t> (Doctoral dissertation, University of Science &amp; Technology).</w:t>
      </w:r>
    </w:p>
    <w:p w14:paraId="3329A2D4" w14:textId="77777777" w:rsidR="00342A9A" w:rsidRPr="00B139CC" w:rsidRDefault="00342A9A" w:rsidP="00342A9A">
      <w:pPr>
        <w:rPr>
          <w:rFonts w:ascii="Arial" w:hAnsi="Arial" w:cs="Arial"/>
          <w:sz w:val="22"/>
          <w:shd w:val="clear" w:color="auto" w:fill="FFFFFF"/>
        </w:rPr>
      </w:pPr>
      <w:r w:rsidRPr="00B139CC">
        <w:rPr>
          <w:rFonts w:ascii="Arial" w:hAnsi="Arial" w:cs="Arial"/>
          <w:sz w:val="22"/>
          <w:shd w:val="clear" w:color="auto" w:fill="FFFFFF"/>
        </w:rPr>
        <w:t>Sainsbury, D., 2020. Toward a dynamic capability theory of economic growth. </w:t>
      </w:r>
      <w:r w:rsidRPr="00B139CC">
        <w:rPr>
          <w:rFonts w:ascii="Arial" w:hAnsi="Arial" w:cs="Arial"/>
          <w:i/>
          <w:iCs/>
          <w:sz w:val="22"/>
          <w:shd w:val="clear" w:color="auto" w:fill="FFFFFF"/>
        </w:rPr>
        <w:t>Industrial and Corporate Change</w:t>
      </w:r>
      <w:r w:rsidRPr="00B139CC">
        <w:rPr>
          <w:rFonts w:ascii="Arial" w:hAnsi="Arial" w:cs="Arial"/>
          <w:sz w:val="22"/>
          <w:shd w:val="clear" w:color="auto" w:fill="FFFFFF"/>
        </w:rPr>
        <w:t>, </w:t>
      </w:r>
      <w:r w:rsidRPr="00B139CC">
        <w:rPr>
          <w:rFonts w:ascii="Arial" w:hAnsi="Arial" w:cs="Arial"/>
          <w:i/>
          <w:iCs/>
          <w:sz w:val="22"/>
          <w:shd w:val="clear" w:color="auto" w:fill="FFFFFF"/>
        </w:rPr>
        <w:t>29</w:t>
      </w:r>
      <w:r w:rsidRPr="00B139CC">
        <w:rPr>
          <w:rFonts w:ascii="Arial" w:hAnsi="Arial" w:cs="Arial"/>
          <w:sz w:val="22"/>
          <w:shd w:val="clear" w:color="auto" w:fill="FFFFFF"/>
        </w:rPr>
        <w:t>(4), pp.1047-1065.</w:t>
      </w:r>
    </w:p>
    <w:p w14:paraId="5F58697E" w14:textId="77777777" w:rsidR="00342A9A" w:rsidRPr="00B139CC" w:rsidRDefault="00342A9A" w:rsidP="00342A9A">
      <w:pPr>
        <w:rPr>
          <w:rFonts w:ascii="Arial" w:hAnsi="Arial" w:cs="Arial"/>
          <w:sz w:val="22"/>
          <w:shd w:val="clear" w:color="auto" w:fill="FFFFFF"/>
        </w:rPr>
      </w:pPr>
      <w:r w:rsidRPr="00B139CC">
        <w:rPr>
          <w:rFonts w:ascii="Arial" w:hAnsi="Arial" w:cs="Arial"/>
          <w:sz w:val="22"/>
          <w:shd w:val="clear" w:color="auto" w:fill="FFFFFF"/>
        </w:rPr>
        <w:t>Liu, R., Pollard, A.M., Cao, Q., Liu, C., Sainsbury, V., Howarth, P., Bray, P., Huan, L., Yao, B., Fu, Y. and Tang, J., 2020. Social hierarchy and the choice of metal recycling at Anyang, the last capital of Bronze Age Shang China. </w:t>
      </w:r>
      <w:r w:rsidRPr="00B139CC">
        <w:rPr>
          <w:rFonts w:ascii="Arial" w:hAnsi="Arial" w:cs="Arial"/>
          <w:i/>
          <w:iCs/>
          <w:sz w:val="22"/>
          <w:shd w:val="clear" w:color="auto" w:fill="FFFFFF"/>
        </w:rPr>
        <w:t>Scientific reports</w:t>
      </w:r>
      <w:r w:rsidRPr="00B139CC">
        <w:rPr>
          <w:rFonts w:ascii="Arial" w:hAnsi="Arial" w:cs="Arial"/>
          <w:sz w:val="22"/>
          <w:shd w:val="clear" w:color="auto" w:fill="FFFFFF"/>
        </w:rPr>
        <w:t>, </w:t>
      </w:r>
      <w:r w:rsidRPr="00B139CC">
        <w:rPr>
          <w:rFonts w:ascii="Arial" w:hAnsi="Arial" w:cs="Arial"/>
          <w:i/>
          <w:iCs/>
          <w:sz w:val="22"/>
          <w:shd w:val="clear" w:color="auto" w:fill="FFFFFF"/>
        </w:rPr>
        <w:t>10</w:t>
      </w:r>
      <w:r w:rsidRPr="00B139CC">
        <w:rPr>
          <w:rFonts w:ascii="Arial" w:hAnsi="Arial" w:cs="Arial"/>
          <w:sz w:val="22"/>
          <w:shd w:val="clear" w:color="auto" w:fill="FFFFFF"/>
        </w:rPr>
        <w:t>(1), pp.1-9.</w:t>
      </w:r>
    </w:p>
    <w:p w14:paraId="5DD3F5BE" w14:textId="77777777" w:rsidR="00342A9A" w:rsidRPr="00B139CC" w:rsidRDefault="00342A9A" w:rsidP="00342A9A">
      <w:pPr>
        <w:rPr>
          <w:rFonts w:ascii="Arial" w:hAnsi="Arial" w:cs="Arial"/>
          <w:sz w:val="22"/>
          <w:shd w:val="clear" w:color="auto" w:fill="FFFFFF"/>
        </w:rPr>
      </w:pPr>
      <w:r w:rsidRPr="00B139CC">
        <w:rPr>
          <w:rFonts w:ascii="Arial" w:hAnsi="Arial" w:cs="Arial"/>
          <w:sz w:val="22"/>
          <w:shd w:val="clear" w:color="auto" w:fill="FFFFFF"/>
        </w:rPr>
        <w:t>Brito, T.L.D. and Harkiolakis, N., 2017. Influence of UK economic and market policies on a small wine merchant. </w:t>
      </w:r>
      <w:r w:rsidRPr="00B139CC">
        <w:rPr>
          <w:rFonts w:ascii="Arial" w:hAnsi="Arial" w:cs="Arial"/>
          <w:i/>
          <w:iCs/>
          <w:sz w:val="22"/>
          <w:shd w:val="clear" w:color="auto" w:fill="FFFFFF"/>
        </w:rPr>
        <w:t>International Journal of Teaching and Case Studies</w:t>
      </w:r>
      <w:r w:rsidRPr="00B139CC">
        <w:rPr>
          <w:rFonts w:ascii="Arial" w:hAnsi="Arial" w:cs="Arial"/>
          <w:sz w:val="22"/>
          <w:shd w:val="clear" w:color="auto" w:fill="FFFFFF"/>
        </w:rPr>
        <w:t>, </w:t>
      </w:r>
      <w:r w:rsidRPr="00B139CC">
        <w:rPr>
          <w:rFonts w:ascii="Arial" w:hAnsi="Arial" w:cs="Arial"/>
          <w:i/>
          <w:iCs/>
          <w:sz w:val="22"/>
          <w:shd w:val="clear" w:color="auto" w:fill="FFFFFF"/>
        </w:rPr>
        <w:t>8</w:t>
      </w:r>
      <w:r w:rsidRPr="00B139CC">
        <w:rPr>
          <w:rFonts w:ascii="Arial" w:hAnsi="Arial" w:cs="Arial"/>
          <w:sz w:val="22"/>
          <w:shd w:val="clear" w:color="auto" w:fill="FFFFFF"/>
        </w:rPr>
        <w:t>(1), pp.29-45.</w:t>
      </w:r>
    </w:p>
    <w:p w14:paraId="2787543D" w14:textId="5EAE02C3" w:rsidR="00342A9A" w:rsidRPr="00B139CC" w:rsidRDefault="00342A9A" w:rsidP="00342A9A">
      <w:pPr>
        <w:rPr>
          <w:rFonts w:ascii="Arial" w:hAnsi="Arial" w:cs="Arial"/>
          <w:sz w:val="22"/>
          <w:shd w:val="clear" w:color="auto" w:fill="FFFFFF"/>
        </w:rPr>
      </w:pPr>
      <w:r w:rsidRPr="00B139CC">
        <w:rPr>
          <w:rFonts w:ascii="Arial" w:hAnsi="Arial" w:cs="Arial"/>
          <w:sz w:val="22"/>
          <w:shd w:val="clear" w:color="auto" w:fill="FFFFFF"/>
        </w:rPr>
        <w:t xml:space="preserve">Kheyfets, B. and Chernova, V., 2021. Comparative Assessment of the Influence of a Technological Factor </w:t>
      </w:r>
      <w:r w:rsidR="00B139CC" w:rsidRPr="00B139CC">
        <w:rPr>
          <w:rFonts w:ascii="Arial" w:hAnsi="Arial" w:cs="Arial"/>
          <w:sz w:val="22"/>
          <w:shd w:val="clear" w:color="auto" w:fill="FFFFFF"/>
        </w:rPr>
        <w:t>on</w:t>
      </w:r>
      <w:r w:rsidRPr="00B139CC">
        <w:rPr>
          <w:rFonts w:ascii="Arial" w:hAnsi="Arial" w:cs="Arial"/>
          <w:sz w:val="22"/>
          <w:shd w:val="clear" w:color="auto" w:fill="FFFFFF"/>
        </w:rPr>
        <w:t xml:space="preserve"> Economic Growth. </w:t>
      </w:r>
      <w:r w:rsidRPr="00B139CC">
        <w:rPr>
          <w:rFonts w:ascii="Arial" w:hAnsi="Arial" w:cs="Arial"/>
          <w:i/>
          <w:iCs/>
          <w:sz w:val="22"/>
          <w:shd w:val="clear" w:color="auto" w:fill="FFFFFF"/>
        </w:rPr>
        <w:t>Eastern-European Journal of Enterprise Technologies</w:t>
      </w:r>
      <w:r w:rsidRPr="00B139CC">
        <w:rPr>
          <w:rFonts w:ascii="Arial" w:hAnsi="Arial" w:cs="Arial"/>
          <w:sz w:val="22"/>
          <w:shd w:val="clear" w:color="auto" w:fill="FFFFFF"/>
        </w:rPr>
        <w:t>, </w:t>
      </w:r>
      <w:r w:rsidRPr="00B139CC">
        <w:rPr>
          <w:rFonts w:ascii="Arial" w:hAnsi="Arial" w:cs="Arial"/>
          <w:i/>
          <w:iCs/>
          <w:sz w:val="22"/>
          <w:shd w:val="clear" w:color="auto" w:fill="FFFFFF"/>
        </w:rPr>
        <w:t>1</w:t>
      </w:r>
      <w:r w:rsidRPr="00B139CC">
        <w:rPr>
          <w:rFonts w:ascii="Arial" w:hAnsi="Arial" w:cs="Arial"/>
          <w:sz w:val="22"/>
          <w:shd w:val="clear" w:color="auto" w:fill="FFFFFF"/>
        </w:rPr>
        <w:t>(13), p.109.</w:t>
      </w:r>
    </w:p>
    <w:p w14:paraId="0DB77650" w14:textId="77777777" w:rsidR="00342A9A" w:rsidRPr="00B139CC" w:rsidRDefault="00342A9A" w:rsidP="00342A9A">
      <w:pPr>
        <w:rPr>
          <w:rFonts w:ascii="Arial" w:hAnsi="Arial" w:cs="Arial"/>
          <w:sz w:val="22"/>
          <w:shd w:val="clear" w:color="auto" w:fill="FFFFFF"/>
        </w:rPr>
      </w:pPr>
      <w:r w:rsidRPr="00B139CC">
        <w:rPr>
          <w:rFonts w:ascii="Arial" w:hAnsi="Arial" w:cs="Arial"/>
          <w:sz w:val="22"/>
          <w:shd w:val="clear" w:color="auto" w:fill="FFFFFF"/>
        </w:rPr>
        <w:t>Schmid, M., Brianza, E. and Petko, D., 2020. Developing a short assessment instrument for Technological Pedagogical Content Knowledge (TPACK. xs) and comparing the factor structure of an integrative and a transformative model. </w:t>
      </w:r>
      <w:r w:rsidRPr="00B139CC">
        <w:rPr>
          <w:rFonts w:ascii="Arial" w:hAnsi="Arial" w:cs="Arial"/>
          <w:i/>
          <w:iCs/>
          <w:sz w:val="22"/>
          <w:shd w:val="clear" w:color="auto" w:fill="FFFFFF"/>
        </w:rPr>
        <w:t>Computers &amp; Education</w:t>
      </w:r>
      <w:r w:rsidRPr="00B139CC">
        <w:rPr>
          <w:rFonts w:ascii="Arial" w:hAnsi="Arial" w:cs="Arial"/>
          <w:sz w:val="22"/>
          <w:shd w:val="clear" w:color="auto" w:fill="FFFFFF"/>
        </w:rPr>
        <w:t>, </w:t>
      </w:r>
      <w:r w:rsidRPr="00B139CC">
        <w:rPr>
          <w:rFonts w:ascii="Arial" w:hAnsi="Arial" w:cs="Arial"/>
          <w:i/>
          <w:iCs/>
          <w:sz w:val="22"/>
          <w:shd w:val="clear" w:color="auto" w:fill="FFFFFF"/>
        </w:rPr>
        <w:t>157</w:t>
      </w:r>
      <w:r w:rsidRPr="00B139CC">
        <w:rPr>
          <w:rFonts w:ascii="Arial" w:hAnsi="Arial" w:cs="Arial"/>
          <w:sz w:val="22"/>
          <w:shd w:val="clear" w:color="auto" w:fill="FFFFFF"/>
        </w:rPr>
        <w:t>, p.103967.</w:t>
      </w:r>
    </w:p>
    <w:p w14:paraId="52429FD9" w14:textId="77777777" w:rsidR="00342A9A" w:rsidRPr="00B139CC" w:rsidRDefault="00342A9A" w:rsidP="00342A9A">
      <w:pPr>
        <w:rPr>
          <w:rFonts w:ascii="Arial" w:hAnsi="Arial" w:cs="Arial"/>
          <w:sz w:val="22"/>
          <w:shd w:val="clear" w:color="auto" w:fill="FFFFFF"/>
        </w:rPr>
      </w:pPr>
      <w:r w:rsidRPr="00B139CC">
        <w:rPr>
          <w:rFonts w:ascii="Arial" w:hAnsi="Arial" w:cs="Arial"/>
          <w:sz w:val="22"/>
          <w:shd w:val="clear" w:color="auto" w:fill="FFFFFF"/>
        </w:rPr>
        <w:t>Wijewardana, W.P., 2018. Factors Affecting Business Success: Evidence on Small and Medium Enterprises. In </w:t>
      </w:r>
      <w:r w:rsidRPr="00B139CC">
        <w:rPr>
          <w:rFonts w:ascii="Arial" w:hAnsi="Arial" w:cs="Arial"/>
          <w:i/>
          <w:iCs/>
          <w:sz w:val="22"/>
          <w:shd w:val="clear" w:color="auto" w:fill="FFFFFF"/>
        </w:rPr>
        <w:t>The 5th IBSM International Conference on Business, Management and Accounting</w:t>
      </w:r>
      <w:r w:rsidRPr="00B139CC">
        <w:rPr>
          <w:rFonts w:ascii="Arial" w:hAnsi="Arial" w:cs="Arial"/>
          <w:sz w:val="22"/>
          <w:shd w:val="clear" w:color="auto" w:fill="FFFFFF"/>
        </w:rPr>
        <w:t> (pp. 595-608).</w:t>
      </w:r>
    </w:p>
    <w:p w14:paraId="60FB17EE" w14:textId="77777777" w:rsidR="00972008" w:rsidRPr="00B139CC" w:rsidRDefault="00972008" w:rsidP="00972008">
      <w:pPr>
        <w:rPr>
          <w:rFonts w:ascii="Arial" w:hAnsi="Arial" w:cs="Arial"/>
          <w:sz w:val="22"/>
          <w:shd w:val="clear" w:color="auto" w:fill="FFFFFF"/>
        </w:rPr>
      </w:pPr>
      <w:r w:rsidRPr="00B139CC">
        <w:rPr>
          <w:rFonts w:ascii="Arial" w:hAnsi="Arial" w:cs="Arial"/>
          <w:sz w:val="22"/>
          <w:shd w:val="clear" w:color="auto" w:fill="FFFFFF"/>
        </w:rPr>
        <w:t>SRIVASTAVA, T., 2021. AN ANALYSIS ON FACTORS AFFECTING THE COMPETITIVENESS OF ECONOMIC RETAILERS.</w:t>
      </w:r>
    </w:p>
    <w:p w14:paraId="1BD1E5F9" w14:textId="77777777" w:rsidR="00972008" w:rsidRPr="00B139CC" w:rsidRDefault="00972008" w:rsidP="00972008">
      <w:pPr>
        <w:rPr>
          <w:rFonts w:ascii="Arial" w:hAnsi="Arial" w:cs="Arial"/>
          <w:sz w:val="22"/>
          <w:shd w:val="clear" w:color="auto" w:fill="FFFFFF"/>
        </w:rPr>
      </w:pPr>
      <w:r w:rsidRPr="00B139CC">
        <w:rPr>
          <w:rFonts w:ascii="Arial" w:hAnsi="Arial" w:cs="Arial"/>
          <w:sz w:val="22"/>
          <w:shd w:val="clear" w:color="auto" w:fill="FFFFFF"/>
        </w:rPr>
        <w:t>Putri, N.K., Utomo, A.S.N. and Arofah, T., 2020. Factor Affecting Manufacturing Company Value on Indonesia Stock Exchange: an Environmental Disclosure View Point. </w:t>
      </w:r>
      <w:r w:rsidRPr="00B139CC">
        <w:rPr>
          <w:rFonts w:ascii="Arial" w:hAnsi="Arial" w:cs="Arial"/>
          <w:i/>
          <w:iCs/>
          <w:sz w:val="22"/>
          <w:shd w:val="clear" w:color="auto" w:fill="FFFFFF"/>
        </w:rPr>
        <w:t>Acta Universitatis Danubius. Œconomica</w:t>
      </w:r>
      <w:r w:rsidRPr="00B139CC">
        <w:rPr>
          <w:rFonts w:ascii="Arial" w:hAnsi="Arial" w:cs="Arial"/>
          <w:sz w:val="22"/>
          <w:shd w:val="clear" w:color="auto" w:fill="FFFFFF"/>
        </w:rPr>
        <w:t>, </w:t>
      </w:r>
      <w:r w:rsidRPr="00B139CC">
        <w:rPr>
          <w:rFonts w:ascii="Arial" w:hAnsi="Arial" w:cs="Arial"/>
          <w:i/>
          <w:iCs/>
          <w:sz w:val="22"/>
          <w:shd w:val="clear" w:color="auto" w:fill="FFFFFF"/>
        </w:rPr>
        <w:t>16</w:t>
      </w:r>
      <w:r w:rsidRPr="00B139CC">
        <w:rPr>
          <w:rFonts w:ascii="Arial" w:hAnsi="Arial" w:cs="Arial"/>
          <w:sz w:val="22"/>
          <w:shd w:val="clear" w:color="auto" w:fill="FFFFFF"/>
        </w:rPr>
        <w:t>(5).</w:t>
      </w:r>
    </w:p>
    <w:p w14:paraId="5E703322" w14:textId="77777777" w:rsidR="00972008" w:rsidRPr="00B139CC" w:rsidRDefault="00972008" w:rsidP="00972008">
      <w:pPr>
        <w:rPr>
          <w:rFonts w:ascii="Arial" w:hAnsi="Arial" w:cs="Arial"/>
          <w:sz w:val="22"/>
          <w:shd w:val="clear" w:color="auto" w:fill="FFFFFF"/>
        </w:rPr>
      </w:pPr>
      <w:r w:rsidRPr="00B139CC">
        <w:rPr>
          <w:rFonts w:ascii="Arial" w:hAnsi="Arial" w:cs="Arial"/>
          <w:sz w:val="22"/>
          <w:shd w:val="clear" w:color="auto" w:fill="FFFFFF"/>
        </w:rPr>
        <w:t>Pobihun, S., Havadzyn, N., Melnychuk, I., Savko, O. and Brezoczki, V.M., 2021. Modeling the influence of factors on the level of environmental safety. In </w:t>
      </w:r>
      <w:r w:rsidRPr="00B139CC">
        <w:rPr>
          <w:rFonts w:ascii="Arial" w:hAnsi="Arial" w:cs="Arial"/>
          <w:i/>
          <w:iCs/>
          <w:sz w:val="22"/>
          <w:shd w:val="clear" w:color="auto" w:fill="FFFFFF"/>
        </w:rPr>
        <w:t>E3S Web of Conferences</w:t>
      </w:r>
      <w:r w:rsidRPr="00B139CC">
        <w:rPr>
          <w:rFonts w:ascii="Arial" w:hAnsi="Arial" w:cs="Arial"/>
          <w:sz w:val="22"/>
          <w:shd w:val="clear" w:color="auto" w:fill="FFFFFF"/>
        </w:rPr>
        <w:t> (Vol. 280). EDP Sciences.</w:t>
      </w:r>
    </w:p>
    <w:p w14:paraId="1166899A" w14:textId="77777777" w:rsidR="00972008" w:rsidRPr="00B139CC" w:rsidRDefault="00972008" w:rsidP="00972008">
      <w:pPr>
        <w:rPr>
          <w:rFonts w:ascii="Arial" w:hAnsi="Arial" w:cs="Arial"/>
          <w:sz w:val="22"/>
          <w:shd w:val="clear" w:color="auto" w:fill="FFFFFF"/>
        </w:rPr>
      </w:pPr>
      <w:r w:rsidRPr="00B139CC">
        <w:rPr>
          <w:rFonts w:ascii="Arial" w:hAnsi="Arial" w:cs="Arial"/>
          <w:sz w:val="22"/>
          <w:shd w:val="clear" w:color="auto" w:fill="FFFFFF"/>
        </w:rPr>
        <w:lastRenderedPageBreak/>
        <w:t>Smith, V.M., Seimon, R.V., Harris, R.A., Sainsbury, A. and da Luz, F.Q., 2019. Less binge eating and loss of control over eating are associated with greater levels of mindfulness: identifying patterns in postmenopausal women with obesity. </w:t>
      </w:r>
      <w:r w:rsidRPr="00B139CC">
        <w:rPr>
          <w:rFonts w:ascii="Arial" w:hAnsi="Arial" w:cs="Arial"/>
          <w:i/>
          <w:iCs/>
          <w:sz w:val="22"/>
          <w:shd w:val="clear" w:color="auto" w:fill="FFFFFF"/>
        </w:rPr>
        <w:t>Behavioral Sciences</w:t>
      </w:r>
      <w:r w:rsidRPr="00B139CC">
        <w:rPr>
          <w:rFonts w:ascii="Arial" w:hAnsi="Arial" w:cs="Arial"/>
          <w:sz w:val="22"/>
          <w:shd w:val="clear" w:color="auto" w:fill="FFFFFF"/>
        </w:rPr>
        <w:t>, </w:t>
      </w:r>
      <w:r w:rsidRPr="00B139CC">
        <w:rPr>
          <w:rFonts w:ascii="Arial" w:hAnsi="Arial" w:cs="Arial"/>
          <w:i/>
          <w:iCs/>
          <w:sz w:val="22"/>
          <w:shd w:val="clear" w:color="auto" w:fill="FFFFFF"/>
        </w:rPr>
        <w:t>9</w:t>
      </w:r>
      <w:r w:rsidRPr="00B139CC">
        <w:rPr>
          <w:rFonts w:ascii="Arial" w:hAnsi="Arial" w:cs="Arial"/>
          <w:sz w:val="22"/>
          <w:shd w:val="clear" w:color="auto" w:fill="FFFFFF"/>
        </w:rPr>
        <w:t>(4), p.36.</w:t>
      </w:r>
    </w:p>
    <w:p w14:paraId="25B9A227" w14:textId="77777777" w:rsidR="00972008" w:rsidRPr="00B139CC" w:rsidRDefault="00972008" w:rsidP="00972008">
      <w:pPr>
        <w:rPr>
          <w:rFonts w:ascii="Arial" w:hAnsi="Arial" w:cs="Arial"/>
          <w:sz w:val="22"/>
          <w:lang w:val="en-US" w:eastAsia="en-US" w:bidi="hi-IN"/>
        </w:rPr>
      </w:pPr>
      <w:r w:rsidRPr="00B139CC">
        <w:rPr>
          <w:rFonts w:ascii="Arial" w:hAnsi="Arial" w:cs="Arial"/>
          <w:sz w:val="22"/>
          <w:shd w:val="clear" w:color="auto" w:fill="FFFFFF"/>
        </w:rPr>
        <w:t>Meyer, B.H., Prescott, B. and Sheng, X.S., 2021. The impact of the COVID-19 pandemic on business expectations. </w:t>
      </w:r>
      <w:r w:rsidRPr="00B139CC">
        <w:rPr>
          <w:rFonts w:ascii="Arial" w:hAnsi="Arial" w:cs="Arial"/>
          <w:i/>
          <w:iCs/>
          <w:sz w:val="22"/>
          <w:shd w:val="clear" w:color="auto" w:fill="FFFFFF"/>
        </w:rPr>
        <w:t>International Journal of Forecasting</w:t>
      </w:r>
      <w:r w:rsidRPr="00B139CC">
        <w:rPr>
          <w:rFonts w:ascii="Arial" w:hAnsi="Arial" w:cs="Arial"/>
          <w:sz w:val="22"/>
          <w:shd w:val="clear" w:color="auto" w:fill="FFFFFF"/>
        </w:rPr>
        <w:t>.</w:t>
      </w:r>
    </w:p>
    <w:p w14:paraId="5D8E7766" w14:textId="77777777" w:rsidR="001547A3" w:rsidRPr="00B139CC" w:rsidRDefault="001547A3" w:rsidP="00972008">
      <w:pPr>
        <w:rPr>
          <w:rFonts w:ascii="Arial" w:hAnsi="Arial" w:cs="Arial"/>
          <w:sz w:val="22"/>
          <w:shd w:val="clear" w:color="auto" w:fill="FFFFFF"/>
        </w:rPr>
      </w:pPr>
      <w:r w:rsidRPr="00B139CC">
        <w:rPr>
          <w:rFonts w:ascii="Arial" w:hAnsi="Arial" w:cs="Arial"/>
          <w:sz w:val="22"/>
        </w:rPr>
        <w:t xml:space="preserve"> </w:t>
      </w:r>
      <w:r w:rsidR="00972008" w:rsidRPr="00B139CC">
        <w:rPr>
          <w:rFonts w:ascii="Arial" w:hAnsi="Arial" w:cs="Arial"/>
          <w:sz w:val="22"/>
          <w:shd w:val="clear" w:color="auto" w:fill="FFFFFF"/>
        </w:rPr>
        <w:t>Carracedo, P., Puertas, R. and Marti, L., 2021. Research lines on the impact of the COVID-19 pandemic on business. A text mining analysis. </w:t>
      </w:r>
      <w:r w:rsidR="00972008" w:rsidRPr="00B139CC">
        <w:rPr>
          <w:rFonts w:ascii="Arial" w:hAnsi="Arial" w:cs="Arial"/>
          <w:i/>
          <w:iCs/>
          <w:sz w:val="22"/>
          <w:shd w:val="clear" w:color="auto" w:fill="FFFFFF"/>
        </w:rPr>
        <w:t>Journal of Business Research</w:t>
      </w:r>
      <w:r w:rsidR="00972008" w:rsidRPr="00B139CC">
        <w:rPr>
          <w:rFonts w:ascii="Arial" w:hAnsi="Arial" w:cs="Arial"/>
          <w:sz w:val="22"/>
          <w:shd w:val="clear" w:color="auto" w:fill="FFFFFF"/>
        </w:rPr>
        <w:t>, </w:t>
      </w:r>
      <w:r w:rsidR="00972008" w:rsidRPr="00B139CC">
        <w:rPr>
          <w:rFonts w:ascii="Arial" w:hAnsi="Arial" w:cs="Arial"/>
          <w:i/>
          <w:iCs/>
          <w:sz w:val="22"/>
          <w:shd w:val="clear" w:color="auto" w:fill="FFFFFF"/>
        </w:rPr>
        <w:t>132</w:t>
      </w:r>
      <w:r w:rsidR="00972008" w:rsidRPr="00B139CC">
        <w:rPr>
          <w:rFonts w:ascii="Arial" w:hAnsi="Arial" w:cs="Arial"/>
          <w:sz w:val="22"/>
          <w:shd w:val="clear" w:color="auto" w:fill="FFFFFF"/>
        </w:rPr>
        <w:t>, pp.586-593.</w:t>
      </w:r>
    </w:p>
    <w:p w14:paraId="3D877DF7" w14:textId="77777777" w:rsidR="00972008" w:rsidRPr="00B139CC" w:rsidRDefault="00972008" w:rsidP="00972008">
      <w:pPr>
        <w:rPr>
          <w:rFonts w:ascii="Arial" w:hAnsi="Arial" w:cs="Arial"/>
          <w:sz w:val="22"/>
          <w:shd w:val="clear" w:color="auto" w:fill="FFFFFF"/>
        </w:rPr>
      </w:pPr>
      <w:r w:rsidRPr="00B139CC">
        <w:rPr>
          <w:rFonts w:ascii="Arial" w:hAnsi="Arial" w:cs="Arial"/>
          <w:sz w:val="22"/>
          <w:shd w:val="clear" w:color="auto" w:fill="FFFFFF"/>
        </w:rPr>
        <w:t>Kaushik, M. and Guleria, N., 2020. The impact of pandemic COVID-19 in workplace. </w:t>
      </w:r>
      <w:r w:rsidRPr="00B139CC">
        <w:rPr>
          <w:rFonts w:ascii="Arial" w:hAnsi="Arial" w:cs="Arial"/>
          <w:i/>
          <w:iCs/>
          <w:sz w:val="22"/>
          <w:shd w:val="clear" w:color="auto" w:fill="FFFFFF"/>
        </w:rPr>
        <w:t>European Journal of Business and Management</w:t>
      </w:r>
      <w:r w:rsidRPr="00B139CC">
        <w:rPr>
          <w:rFonts w:ascii="Arial" w:hAnsi="Arial" w:cs="Arial"/>
          <w:sz w:val="22"/>
          <w:shd w:val="clear" w:color="auto" w:fill="FFFFFF"/>
        </w:rPr>
        <w:t>, </w:t>
      </w:r>
      <w:r w:rsidRPr="00B139CC">
        <w:rPr>
          <w:rFonts w:ascii="Arial" w:hAnsi="Arial" w:cs="Arial"/>
          <w:i/>
          <w:iCs/>
          <w:sz w:val="22"/>
          <w:shd w:val="clear" w:color="auto" w:fill="FFFFFF"/>
        </w:rPr>
        <w:t>12</w:t>
      </w:r>
      <w:r w:rsidRPr="00B139CC">
        <w:rPr>
          <w:rFonts w:ascii="Arial" w:hAnsi="Arial" w:cs="Arial"/>
          <w:sz w:val="22"/>
          <w:shd w:val="clear" w:color="auto" w:fill="FFFFFF"/>
        </w:rPr>
        <w:t>(15), pp.1-10.</w:t>
      </w:r>
    </w:p>
    <w:p w14:paraId="11F83484" w14:textId="2E7A8C6D" w:rsidR="002E2F1D" w:rsidRPr="00B139CC" w:rsidRDefault="002E2F1D" w:rsidP="002E2F1D">
      <w:pPr>
        <w:rPr>
          <w:rFonts w:ascii="Arial" w:hAnsi="Arial" w:cs="Arial"/>
          <w:sz w:val="22"/>
          <w:shd w:val="clear" w:color="auto" w:fill="FFFFFF"/>
        </w:rPr>
      </w:pPr>
      <w:r w:rsidRPr="00B139CC">
        <w:rPr>
          <w:rFonts w:ascii="Arial" w:hAnsi="Arial" w:cs="Arial"/>
          <w:sz w:val="22"/>
          <w:shd w:val="clear" w:color="auto" w:fill="FFFFFF"/>
        </w:rPr>
        <w:t xml:space="preserve">Harter, J. and Mann, A., 2017. The right culture: Not just about employee satisfaction. Gallup Inc. https://www. gallup. </w:t>
      </w:r>
      <w:r w:rsidR="00B139CC" w:rsidRPr="00B139CC">
        <w:rPr>
          <w:rFonts w:ascii="Arial" w:hAnsi="Arial" w:cs="Arial"/>
          <w:sz w:val="22"/>
          <w:shd w:val="clear" w:color="auto" w:fill="FFFFFF"/>
        </w:rPr>
        <w:t>Com/workplace/236366/right-culture-not-employee-satisfaction</w:t>
      </w:r>
      <w:r w:rsidRPr="00B139CC">
        <w:rPr>
          <w:rFonts w:ascii="Arial" w:hAnsi="Arial" w:cs="Arial"/>
          <w:sz w:val="22"/>
          <w:shd w:val="clear" w:color="auto" w:fill="FFFFFF"/>
        </w:rPr>
        <w:t>. aspx. Zugegriffen am, 20, p.2019.</w:t>
      </w:r>
    </w:p>
    <w:p w14:paraId="7A035FE0" w14:textId="77777777" w:rsidR="002E2F1D" w:rsidRPr="00B139CC" w:rsidRDefault="002E2F1D" w:rsidP="002E2F1D">
      <w:pPr>
        <w:rPr>
          <w:rFonts w:ascii="Arial" w:hAnsi="Arial" w:cs="Arial"/>
          <w:sz w:val="22"/>
          <w:shd w:val="clear" w:color="auto" w:fill="FFFFFF"/>
        </w:rPr>
      </w:pPr>
      <w:r w:rsidRPr="00B139CC">
        <w:rPr>
          <w:rFonts w:ascii="Arial" w:hAnsi="Arial" w:cs="Arial"/>
          <w:sz w:val="22"/>
          <w:shd w:val="clear" w:color="auto" w:fill="FFFFFF"/>
        </w:rPr>
        <w:t>Sudsakorn, C. and Rattanawiboonsoom, V., 2018. Ethical Business Culture and its Impact on Unethical Behaviors in the Workplace: Conceptual Implications. </w:t>
      </w:r>
      <w:r w:rsidRPr="00B139CC">
        <w:rPr>
          <w:rFonts w:ascii="Arial" w:hAnsi="Arial" w:cs="Arial"/>
          <w:i/>
          <w:iCs/>
          <w:sz w:val="22"/>
          <w:shd w:val="clear" w:color="auto" w:fill="FFFFFF"/>
        </w:rPr>
        <w:t>PSAKU International Journal of Interdisciplinary Research</w:t>
      </w:r>
      <w:r w:rsidRPr="00B139CC">
        <w:rPr>
          <w:rFonts w:ascii="Arial" w:hAnsi="Arial" w:cs="Arial"/>
          <w:sz w:val="22"/>
          <w:shd w:val="clear" w:color="auto" w:fill="FFFFFF"/>
        </w:rPr>
        <w:t>, </w:t>
      </w:r>
      <w:r w:rsidRPr="00B139CC">
        <w:rPr>
          <w:rFonts w:ascii="Arial" w:hAnsi="Arial" w:cs="Arial"/>
          <w:i/>
          <w:iCs/>
          <w:sz w:val="22"/>
          <w:shd w:val="clear" w:color="auto" w:fill="FFFFFF"/>
        </w:rPr>
        <w:t>7</w:t>
      </w:r>
      <w:r w:rsidRPr="00B139CC">
        <w:rPr>
          <w:rFonts w:ascii="Arial" w:hAnsi="Arial" w:cs="Arial"/>
          <w:sz w:val="22"/>
          <w:shd w:val="clear" w:color="auto" w:fill="FFFFFF"/>
        </w:rPr>
        <w:t>(1).</w:t>
      </w:r>
    </w:p>
    <w:p w14:paraId="6E820FDB" w14:textId="77777777" w:rsidR="002E2F1D" w:rsidRPr="00B139CC" w:rsidRDefault="002E2F1D" w:rsidP="002E2F1D">
      <w:pPr>
        <w:rPr>
          <w:rFonts w:ascii="Arial" w:hAnsi="Arial" w:cs="Arial"/>
          <w:sz w:val="22"/>
          <w:shd w:val="clear" w:color="auto" w:fill="FFFFFF"/>
        </w:rPr>
      </w:pPr>
      <w:r w:rsidRPr="00B139CC">
        <w:rPr>
          <w:rFonts w:ascii="Arial" w:hAnsi="Arial" w:cs="Arial"/>
          <w:sz w:val="22"/>
          <w:shd w:val="clear" w:color="auto" w:fill="FFFFFF"/>
        </w:rPr>
        <w:t>Ullah, B., Wei, Z. and Zhu, Y., 2021. Can a Signal Mitigate a Dilemma? Quality Management Standards, Corruption, and Business Ethics. </w:t>
      </w:r>
      <w:r w:rsidRPr="00B139CC">
        <w:rPr>
          <w:rFonts w:ascii="Arial" w:hAnsi="Arial" w:cs="Arial"/>
          <w:i/>
          <w:iCs/>
          <w:sz w:val="22"/>
          <w:shd w:val="clear" w:color="auto" w:fill="FFFFFF"/>
        </w:rPr>
        <w:t>Quality Management Standards, Corruption, and Business Ethics (February 28, 2021)</w:t>
      </w:r>
      <w:r w:rsidRPr="00B139CC">
        <w:rPr>
          <w:rFonts w:ascii="Arial" w:hAnsi="Arial" w:cs="Arial"/>
          <w:sz w:val="22"/>
          <w:shd w:val="clear" w:color="auto" w:fill="FFFFFF"/>
        </w:rPr>
        <w:t>.</w:t>
      </w:r>
    </w:p>
    <w:p w14:paraId="0EA72B97" w14:textId="77777777" w:rsidR="002E2F1D" w:rsidRPr="00B139CC" w:rsidRDefault="002E2F1D" w:rsidP="002E2F1D">
      <w:pPr>
        <w:rPr>
          <w:rFonts w:ascii="Arial" w:hAnsi="Arial" w:cs="Arial"/>
          <w:color w:val="222222"/>
          <w:sz w:val="22"/>
          <w:shd w:val="clear" w:color="auto" w:fill="FFFFFF"/>
        </w:rPr>
      </w:pPr>
      <w:r w:rsidRPr="00B139CC">
        <w:rPr>
          <w:rFonts w:ascii="Arial" w:hAnsi="Arial" w:cs="Arial"/>
          <w:sz w:val="22"/>
        </w:rPr>
        <w:t>Harral, E., 2019. Ethical Dilemma</w:t>
      </w:r>
      <w:r w:rsidRPr="00B139CC">
        <w:rPr>
          <w:rFonts w:ascii="Arial" w:hAnsi="Arial" w:cs="Arial"/>
          <w:color w:val="222222"/>
          <w:sz w:val="22"/>
          <w:shd w:val="clear" w:color="auto" w:fill="FFFFFF"/>
        </w:rPr>
        <w:t>.</w:t>
      </w:r>
    </w:p>
    <w:p w14:paraId="3E3FEA0A" w14:textId="6CD36B5C" w:rsidR="0054498E" w:rsidRPr="00B139CC" w:rsidRDefault="0054498E" w:rsidP="0054498E">
      <w:pPr>
        <w:rPr>
          <w:rFonts w:ascii="Arial" w:hAnsi="Arial" w:cs="Arial"/>
          <w:sz w:val="22"/>
          <w:shd w:val="clear" w:color="auto" w:fill="FFFFFF"/>
        </w:rPr>
      </w:pPr>
      <w:r w:rsidRPr="00B139CC">
        <w:rPr>
          <w:rFonts w:ascii="Arial" w:hAnsi="Arial" w:cs="Arial"/>
          <w:sz w:val="22"/>
          <w:shd w:val="clear" w:color="auto" w:fill="FFFFFF"/>
        </w:rPr>
        <w:t xml:space="preserve">Warrick, D.D., 2017. What leaders need to know about organizational </w:t>
      </w:r>
      <w:r w:rsidR="00B139CC" w:rsidRPr="00B139CC">
        <w:rPr>
          <w:rFonts w:ascii="Arial" w:hAnsi="Arial" w:cs="Arial"/>
          <w:sz w:val="22"/>
          <w:shd w:val="clear" w:color="auto" w:fill="FFFFFF"/>
        </w:rPr>
        <w:t>culture?</w:t>
      </w:r>
      <w:r w:rsidRPr="00B139CC">
        <w:rPr>
          <w:rFonts w:ascii="Arial" w:hAnsi="Arial" w:cs="Arial"/>
          <w:sz w:val="22"/>
          <w:shd w:val="clear" w:color="auto" w:fill="FFFFFF"/>
        </w:rPr>
        <w:t> </w:t>
      </w:r>
      <w:r w:rsidRPr="00B139CC">
        <w:rPr>
          <w:rFonts w:ascii="Arial" w:hAnsi="Arial" w:cs="Arial"/>
          <w:i/>
          <w:iCs/>
          <w:sz w:val="22"/>
          <w:shd w:val="clear" w:color="auto" w:fill="FFFFFF"/>
        </w:rPr>
        <w:t>Business Horizons</w:t>
      </w:r>
      <w:r w:rsidRPr="00B139CC">
        <w:rPr>
          <w:rFonts w:ascii="Arial" w:hAnsi="Arial" w:cs="Arial"/>
          <w:sz w:val="22"/>
          <w:shd w:val="clear" w:color="auto" w:fill="FFFFFF"/>
        </w:rPr>
        <w:t>, </w:t>
      </w:r>
      <w:r w:rsidRPr="00B139CC">
        <w:rPr>
          <w:rFonts w:ascii="Arial" w:hAnsi="Arial" w:cs="Arial"/>
          <w:i/>
          <w:iCs/>
          <w:sz w:val="22"/>
          <w:shd w:val="clear" w:color="auto" w:fill="FFFFFF"/>
        </w:rPr>
        <w:t>60</w:t>
      </w:r>
      <w:r w:rsidRPr="00B139CC">
        <w:rPr>
          <w:rFonts w:ascii="Arial" w:hAnsi="Arial" w:cs="Arial"/>
          <w:sz w:val="22"/>
          <w:shd w:val="clear" w:color="auto" w:fill="FFFFFF"/>
        </w:rPr>
        <w:t>(3), pp.395-404.</w:t>
      </w:r>
    </w:p>
    <w:p w14:paraId="35026597" w14:textId="77777777" w:rsidR="0054498E" w:rsidRPr="00B139CC" w:rsidRDefault="0054498E" w:rsidP="0054498E">
      <w:pPr>
        <w:rPr>
          <w:rFonts w:ascii="Arial" w:hAnsi="Arial" w:cs="Arial"/>
          <w:sz w:val="22"/>
          <w:shd w:val="clear" w:color="auto" w:fill="FFFFFF"/>
        </w:rPr>
      </w:pPr>
      <w:r w:rsidRPr="00B139CC">
        <w:rPr>
          <w:rFonts w:ascii="Arial" w:hAnsi="Arial" w:cs="Arial"/>
          <w:sz w:val="22"/>
          <w:shd w:val="clear" w:color="auto" w:fill="FFFFFF"/>
        </w:rPr>
        <w:t>Nikpour, A., 2017. The impact of organizational culture on organizational performance: The mediating role of employee’s organizational commitment. </w:t>
      </w:r>
      <w:r w:rsidRPr="00B139CC">
        <w:rPr>
          <w:rFonts w:ascii="Arial" w:hAnsi="Arial" w:cs="Arial"/>
          <w:i/>
          <w:iCs/>
          <w:sz w:val="22"/>
          <w:shd w:val="clear" w:color="auto" w:fill="FFFFFF"/>
        </w:rPr>
        <w:t>International Journal of Organizational Leadership</w:t>
      </w:r>
      <w:r w:rsidRPr="00B139CC">
        <w:rPr>
          <w:rFonts w:ascii="Arial" w:hAnsi="Arial" w:cs="Arial"/>
          <w:sz w:val="22"/>
          <w:shd w:val="clear" w:color="auto" w:fill="FFFFFF"/>
        </w:rPr>
        <w:t>, </w:t>
      </w:r>
      <w:r w:rsidRPr="00B139CC">
        <w:rPr>
          <w:rFonts w:ascii="Arial" w:hAnsi="Arial" w:cs="Arial"/>
          <w:i/>
          <w:iCs/>
          <w:sz w:val="22"/>
          <w:shd w:val="clear" w:color="auto" w:fill="FFFFFF"/>
        </w:rPr>
        <w:t>6</w:t>
      </w:r>
      <w:r w:rsidRPr="00B139CC">
        <w:rPr>
          <w:rFonts w:ascii="Arial" w:hAnsi="Arial" w:cs="Arial"/>
          <w:sz w:val="22"/>
          <w:shd w:val="clear" w:color="auto" w:fill="FFFFFF"/>
        </w:rPr>
        <w:t>, pp.65-72.</w:t>
      </w:r>
    </w:p>
    <w:p w14:paraId="3800112C" w14:textId="77777777" w:rsidR="0054498E" w:rsidRPr="00B139CC" w:rsidRDefault="0054498E" w:rsidP="0054498E">
      <w:pPr>
        <w:rPr>
          <w:rFonts w:ascii="Arial" w:hAnsi="Arial" w:cs="Arial"/>
          <w:sz w:val="22"/>
          <w:shd w:val="clear" w:color="auto" w:fill="FFFFFF"/>
        </w:rPr>
      </w:pPr>
      <w:r w:rsidRPr="00B139CC">
        <w:rPr>
          <w:rFonts w:ascii="Arial" w:hAnsi="Arial" w:cs="Arial"/>
          <w:sz w:val="22"/>
          <w:shd w:val="clear" w:color="auto" w:fill="FFFFFF"/>
        </w:rPr>
        <w:t>Organ, D.W., 2018. Organizational citizenship behavior: Recent trends and developments. </w:t>
      </w:r>
      <w:r w:rsidRPr="00B139CC">
        <w:rPr>
          <w:rFonts w:ascii="Arial" w:hAnsi="Arial" w:cs="Arial"/>
          <w:i/>
          <w:iCs/>
          <w:sz w:val="22"/>
          <w:shd w:val="clear" w:color="auto" w:fill="FFFFFF"/>
        </w:rPr>
        <w:t>Annual Review of Organizational Psychology and Organizational Behavior</w:t>
      </w:r>
      <w:r w:rsidRPr="00B139CC">
        <w:rPr>
          <w:rFonts w:ascii="Arial" w:hAnsi="Arial" w:cs="Arial"/>
          <w:sz w:val="22"/>
          <w:shd w:val="clear" w:color="auto" w:fill="FFFFFF"/>
        </w:rPr>
        <w:t>, </w:t>
      </w:r>
      <w:r w:rsidRPr="00B139CC">
        <w:rPr>
          <w:rFonts w:ascii="Arial" w:hAnsi="Arial" w:cs="Arial"/>
          <w:i/>
          <w:iCs/>
          <w:sz w:val="22"/>
          <w:shd w:val="clear" w:color="auto" w:fill="FFFFFF"/>
        </w:rPr>
        <w:t>80</w:t>
      </w:r>
      <w:r w:rsidRPr="00B139CC">
        <w:rPr>
          <w:rFonts w:ascii="Arial" w:hAnsi="Arial" w:cs="Arial"/>
          <w:sz w:val="22"/>
          <w:shd w:val="clear" w:color="auto" w:fill="FFFFFF"/>
        </w:rPr>
        <w:t>, pp.295-306.</w:t>
      </w:r>
    </w:p>
    <w:p w14:paraId="759F8B1D" w14:textId="77777777" w:rsidR="0054498E" w:rsidRPr="00B139CC" w:rsidRDefault="0054498E" w:rsidP="0054498E">
      <w:pPr>
        <w:rPr>
          <w:rFonts w:ascii="Arial" w:hAnsi="Arial" w:cs="Arial"/>
          <w:sz w:val="22"/>
        </w:rPr>
      </w:pPr>
      <w:r w:rsidRPr="00B139CC">
        <w:rPr>
          <w:rFonts w:ascii="Arial" w:hAnsi="Arial" w:cs="Arial"/>
          <w:sz w:val="22"/>
          <w:shd w:val="clear" w:color="auto" w:fill="FFFFFF"/>
        </w:rPr>
        <w:t>Oyemomi, O., Liu, S., Neaga, I., Chen, H. and Nakpodia, F., 2019. How cultural impact on knowledge sharing contributes to organizational performance: Using the fsQCA approach. </w:t>
      </w:r>
      <w:r w:rsidRPr="00B139CC">
        <w:rPr>
          <w:rFonts w:ascii="Arial" w:hAnsi="Arial" w:cs="Arial"/>
          <w:i/>
          <w:iCs/>
          <w:sz w:val="22"/>
          <w:shd w:val="clear" w:color="auto" w:fill="FFFFFF"/>
        </w:rPr>
        <w:t>Journal of Business Research</w:t>
      </w:r>
      <w:r w:rsidRPr="00B139CC">
        <w:rPr>
          <w:rFonts w:ascii="Arial" w:hAnsi="Arial" w:cs="Arial"/>
          <w:sz w:val="22"/>
          <w:shd w:val="clear" w:color="auto" w:fill="FFFFFF"/>
        </w:rPr>
        <w:t>, </w:t>
      </w:r>
      <w:r w:rsidRPr="00B139CC">
        <w:rPr>
          <w:rFonts w:ascii="Arial" w:hAnsi="Arial" w:cs="Arial"/>
          <w:i/>
          <w:iCs/>
          <w:sz w:val="22"/>
          <w:shd w:val="clear" w:color="auto" w:fill="FFFFFF"/>
        </w:rPr>
        <w:t>94</w:t>
      </w:r>
      <w:r w:rsidRPr="00B139CC">
        <w:rPr>
          <w:rFonts w:ascii="Arial" w:hAnsi="Arial" w:cs="Arial"/>
          <w:sz w:val="22"/>
          <w:shd w:val="clear" w:color="auto" w:fill="FFFFFF"/>
        </w:rPr>
        <w:t>, pp.313-319.</w:t>
      </w:r>
    </w:p>
    <w:p w14:paraId="04A8D857" w14:textId="77777777" w:rsidR="00FF5A49" w:rsidRPr="00B139CC" w:rsidRDefault="00C26831" w:rsidP="0054498E">
      <w:pPr>
        <w:rPr>
          <w:rFonts w:ascii="Arial" w:hAnsi="Arial" w:cs="Arial"/>
          <w:sz w:val="22"/>
        </w:rPr>
      </w:pPr>
      <w:r w:rsidRPr="00B139CC">
        <w:rPr>
          <w:rFonts w:ascii="Arial" w:hAnsi="Arial" w:cs="Arial"/>
          <w:sz w:val="22"/>
        </w:rPr>
        <w:t xml:space="preserve"> </w:t>
      </w:r>
      <w:r w:rsidR="0054498E" w:rsidRPr="00B139CC">
        <w:rPr>
          <w:rFonts w:ascii="Arial" w:hAnsi="Arial" w:cs="Arial"/>
          <w:sz w:val="22"/>
          <w:shd w:val="clear" w:color="auto" w:fill="FFFFFF"/>
        </w:rPr>
        <w:t>Cesário, F. and Chambel, M.J., 2017. Linking organizational commitment and work engagement to employee performance. </w:t>
      </w:r>
      <w:r w:rsidR="0054498E" w:rsidRPr="00B139CC">
        <w:rPr>
          <w:rFonts w:ascii="Arial" w:hAnsi="Arial" w:cs="Arial"/>
          <w:i/>
          <w:iCs/>
          <w:sz w:val="22"/>
          <w:shd w:val="clear" w:color="auto" w:fill="FFFFFF"/>
        </w:rPr>
        <w:t>Knowledge and Process Management</w:t>
      </w:r>
      <w:r w:rsidR="0054498E" w:rsidRPr="00B139CC">
        <w:rPr>
          <w:rFonts w:ascii="Arial" w:hAnsi="Arial" w:cs="Arial"/>
          <w:sz w:val="22"/>
          <w:shd w:val="clear" w:color="auto" w:fill="FFFFFF"/>
        </w:rPr>
        <w:t>, </w:t>
      </w:r>
      <w:r w:rsidR="0054498E" w:rsidRPr="00B139CC">
        <w:rPr>
          <w:rFonts w:ascii="Arial" w:hAnsi="Arial" w:cs="Arial"/>
          <w:i/>
          <w:iCs/>
          <w:sz w:val="22"/>
          <w:shd w:val="clear" w:color="auto" w:fill="FFFFFF"/>
        </w:rPr>
        <w:t>24</w:t>
      </w:r>
      <w:r w:rsidR="0054498E" w:rsidRPr="00B139CC">
        <w:rPr>
          <w:rFonts w:ascii="Arial" w:hAnsi="Arial" w:cs="Arial"/>
          <w:sz w:val="22"/>
          <w:shd w:val="clear" w:color="auto" w:fill="FFFFFF"/>
        </w:rPr>
        <w:t>(2), pp.152-158.</w:t>
      </w:r>
    </w:p>
    <w:p w14:paraId="5C803E5F" w14:textId="77777777" w:rsidR="0090211F" w:rsidRPr="00B139CC" w:rsidRDefault="0090211F" w:rsidP="0054498E">
      <w:pPr>
        <w:rPr>
          <w:rFonts w:ascii="Arial" w:hAnsi="Arial" w:cs="Arial"/>
          <w:sz w:val="22"/>
        </w:rPr>
      </w:pPr>
      <w:r w:rsidRPr="00B139CC">
        <w:rPr>
          <w:rFonts w:ascii="Arial" w:hAnsi="Arial" w:cs="Arial"/>
          <w:sz w:val="22"/>
        </w:rPr>
        <w:t xml:space="preserve"> </w:t>
      </w:r>
      <w:r w:rsidR="0054498E" w:rsidRPr="00B139CC">
        <w:rPr>
          <w:rFonts w:ascii="Arial" w:hAnsi="Arial" w:cs="Arial"/>
          <w:sz w:val="22"/>
          <w:shd w:val="clear" w:color="auto" w:fill="FFFFFF"/>
        </w:rPr>
        <w:t>Arditi, D., Nayak, S. and Damci, A., 2017. Effect of organizational culture on delay in construction. </w:t>
      </w:r>
      <w:r w:rsidR="0054498E" w:rsidRPr="00B139CC">
        <w:rPr>
          <w:rFonts w:ascii="Arial" w:hAnsi="Arial" w:cs="Arial"/>
          <w:i/>
          <w:iCs/>
          <w:sz w:val="22"/>
          <w:shd w:val="clear" w:color="auto" w:fill="FFFFFF"/>
        </w:rPr>
        <w:t>International journal of project management</w:t>
      </w:r>
      <w:r w:rsidR="0054498E" w:rsidRPr="00B139CC">
        <w:rPr>
          <w:rFonts w:ascii="Arial" w:hAnsi="Arial" w:cs="Arial"/>
          <w:sz w:val="22"/>
          <w:shd w:val="clear" w:color="auto" w:fill="FFFFFF"/>
        </w:rPr>
        <w:t>, </w:t>
      </w:r>
      <w:r w:rsidR="0054498E" w:rsidRPr="00B139CC">
        <w:rPr>
          <w:rFonts w:ascii="Arial" w:hAnsi="Arial" w:cs="Arial"/>
          <w:i/>
          <w:iCs/>
          <w:sz w:val="22"/>
          <w:shd w:val="clear" w:color="auto" w:fill="FFFFFF"/>
        </w:rPr>
        <w:t>35</w:t>
      </w:r>
      <w:r w:rsidR="0054498E" w:rsidRPr="00B139CC">
        <w:rPr>
          <w:rFonts w:ascii="Arial" w:hAnsi="Arial" w:cs="Arial"/>
          <w:sz w:val="22"/>
          <w:shd w:val="clear" w:color="auto" w:fill="FFFFFF"/>
        </w:rPr>
        <w:t>(2), pp.136-147.</w:t>
      </w:r>
    </w:p>
    <w:p w14:paraId="3EE5A844" w14:textId="77777777" w:rsidR="005B1C88" w:rsidRPr="00B139CC" w:rsidRDefault="005B1C88" w:rsidP="005B1C88">
      <w:pPr>
        <w:rPr>
          <w:rFonts w:ascii="Arial" w:hAnsi="Arial" w:cs="Arial"/>
          <w:sz w:val="22"/>
        </w:rPr>
      </w:pPr>
    </w:p>
    <w:p w14:paraId="0B7505CF" w14:textId="77777777" w:rsidR="005B1C88" w:rsidRPr="00B139CC" w:rsidRDefault="005B1C88" w:rsidP="005B1C88">
      <w:pPr>
        <w:rPr>
          <w:rFonts w:ascii="Arial" w:hAnsi="Arial" w:cs="Arial"/>
          <w:sz w:val="22"/>
        </w:rPr>
      </w:pPr>
    </w:p>
    <w:p w14:paraId="236C8628" w14:textId="77777777" w:rsidR="005B1C88" w:rsidRPr="00B139CC" w:rsidRDefault="005B1C88" w:rsidP="005B1C88">
      <w:pPr>
        <w:rPr>
          <w:rFonts w:ascii="Arial" w:hAnsi="Arial" w:cs="Arial"/>
          <w:sz w:val="22"/>
        </w:rPr>
      </w:pPr>
    </w:p>
    <w:p w14:paraId="1563699A" w14:textId="77777777" w:rsidR="00A933FB" w:rsidRPr="00B139CC" w:rsidRDefault="00A933FB" w:rsidP="00A933FB">
      <w:pPr>
        <w:rPr>
          <w:rFonts w:ascii="Arial" w:hAnsi="Arial" w:cs="Arial"/>
          <w:sz w:val="22"/>
        </w:rPr>
      </w:pPr>
      <w:r w:rsidRPr="00B139CC">
        <w:rPr>
          <w:rFonts w:ascii="Arial" w:hAnsi="Arial" w:cs="Arial"/>
          <w:sz w:val="22"/>
        </w:rPr>
        <w:t xml:space="preserve"> </w:t>
      </w:r>
    </w:p>
    <w:p w14:paraId="21D6EDD9" w14:textId="77777777" w:rsidR="00690D52" w:rsidRPr="00B139CC" w:rsidRDefault="00690D52">
      <w:pPr>
        <w:rPr>
          <w:rFonts w:ascii="Arial" w:hAnsi="Arial" w:cs="Arial"/>
          <w:sz w:val="22"/>
        </w:rPr>
      </w:pPr>
    </w:p>
    <w:sectPr w:rsidR="00690D52" w:rsidRPr="00B139CC" w:rsidSect="0035087A">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2ED63" w14:textId="77777777" w:rsidR="006F6F04" w:rsidRDefault="006F6F04" w:rsidP="00B30FD9">
      <w:pPr>
        <w:spacing w:after="0" w:line="240" w:lineRule="auto"/>
      </w:pPr>
      <w:r>
        <w:separator/>
      </w:r>
    </w:p>
  </w:endnote>
  <w:endnote w:type="continuationSeparator" w:id="0">
    <w:p w14:paraId="5B852AC2" w14:textId="77777777" w:rsidR="006F6F04" w:rsidRDefault="006F6F04" w:rsidP="00B30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34813"/>
      <w:docPartObj>
        <w:docPartGallery w:val="Page Numbers (Bottom of Page)"/>
        <w:docPartUnique/>
      </w:docPartObj>
    </w:sdtPr>
    <w:sdtEndPr/>
    <w:sdtContent>
      <w:p w14:paraId="37DA0BFD" w14:textId="20AC80AF" w:rsidR="000737AD" w:rsidRDefault="006F6F04">
        <w:pPr>
          <w:pStyle w:val="Footer"/>
          <w:jc w:val="right"/>
        </w:pPr>
        <w:r>
          <w:fldChar w:fldCharType="begin"/>
        </w:r>
        <w:r>
          <w:instrText xml:space="preserve"> PAGE   \* MERGEFORMAT </w:instrText>
        </w:r>
        <w:r>
          <w:fldChar w:fldCharType="separate"/>
        </w:r>
        <w:r w:rsidR="00C97788">
          <w:rPr>
            <w:noProof/>
          </w:rPr>
          <w:t>1</w:t>
        </w:r>
        <w:r>
          <w:rPr>
            <w:noProof/>
          </w:rPr>
          <w:fldChar w:fldCharType="end"/>
        </w:r>
      </w:p>
    </w:sdtContent>
  </w:sdt>
  <w:p w14:paraId="430AC17A" w14:textId="77777777" w:rsidR="000737AD" w:rsidRDefault="00073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DA3AB" w14:textId="77777777" w:rsidR="006F6F04" w:rsidRDefault="006F6F04" w:rsidP="00B30FD9">
      <w:pPr>
        <w:spacing w:after="0" w:line="240" w:lineRule="auto"/>
      </w:pPr>
      <w:r>
        <w:separator/>
      </w:r>
    </w:p>
  </w:footnote>
  <w:footnote w:type="continuationSeparator" w:id="0">
    <w:p w14:paraId="4D5596C3" w14:textId="77777777" w:rsidR="006F6F04" w:rsidRDefault="006F6F04" w:rsidP="00B30F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4D15"/>
    <w:multiLevelType w:val="hybridMultilevel"/>
    <w:tmpl w:val="C7F6D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2D7470"/>
    <w:multiLevelType w:val="hybridMultilevel"/>
    <w:tmpl w:val="7F72C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413A68"/>
    <w:multiLevelType w:val="hybridMultilevel"/>
    <w:tmpl w:val="D86E7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4F243B"/>
    <w:multiLevelType w:val="hybridMultilevel"/>
    <w:tmpl w:val="53F41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8C1147"/>
    <w:multiLevelType w:val="hybridMultilevel"/>
    <w:tmpl w:val="0368E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C7BFC"/>
    <w:multiLevelType w:val="hybridMultilevel"/>
    <w:tmpl w:val="6EC6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68272F"/>
    <w:multiLevelType w:val="hybridMultilevel"/>
    <w:tmpl w:val="BF9EB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4055C9"/>
    <w:multiLevelType w:val="hybridMultilevel"/>
    <w:tmpl w:val="A314A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2"/>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796D19"/>
    <w:rsid w:val="00040C23"/>
    <w:rsid w:val="00047938"/>
    <w:rsid w:val="000737AD"/>
    <w:rsid w:val="000D06F1"/>
    <w:rsid w:val="000E0C10"/>
    <w:rsid w:val="001547A3"/>
    <w:rsid w:val="00155408"/>
    <w:rsid w:val="001D3FE7"/>
    <w:rsid w:val="002A19C6"/>
    <w:rsid w:val="002D2281"/>
    <w:rsid w:val="002E2F1D"/>
    <w:rsid w:val="00342A9A"/>
    <w:rsid w:val="00345248"/>
    <w:rsid w:val="0035087A"/>
    <w:rsid w:val="003712AE"/>
    <w:rsid w:val="003A1E02"/>
    <w:rsid w:val="00435112"/>
    <w:rsid w:val="00435816"/>
    <w:rsid w:val="0045455B"/>
    <w:rsid w:val="004A6B0F"/>
    <w:rsid w:val="004E1F9D"/>
    <w:rsid w:val="0054498E"/>
    <w:rsid w:val="00545E18"/>
    <w:rsid w:val="005504D4"/>
    <w:rsid w:val="00583942"/>
    <w:rsid w:val="00596CE2"/>
    <w:rsid w:val="005A1BCC"/>
    <w:rsid w:val="005B1C88"/>
    <w:rsid w:val="006779DD"/>
    <w:rsid w:val="00690D52"/>
    <w:rsid w:val="006C15BD"/>
    <w:rsid w:val="006E6E79"/>
    <w:rsid w:val="006F6F04"/>
    <w:rsid w:val="00720369"/>
    <w:rsid w:val="00760AC3"/>
    <w:rsid w:val="00777376"/>
    <w:rsid w:val="00796D19"/>
    <w:rsid w:val="00871D6F"/>
    <w:rsid w:val="0090211F"/>
    <w:rsid w:val="009624FB"/>
    <w:rsid w:val="00972008"/>
    <w:rsid w:val="009945CA"/>
    <w:rsid w:val="00A933FB"/>
    <w:rsid w:val="00B139CC"/>
    <w:rsid w:val="00B30FD9"/>
    <w:rsid w:val="00B70AC4"/>
    <w:rsid w:val="00B91BE8"/>
    <w:rsid w:val="00BA48E8"/>
    <w:rsid w:val="00BD0449"/>
    <w:rsid w:val="00C11BF1"/>
    <w:rsid w:val="00C26831"/>
    <w:rsid w:val="00C464A4"/>
    <w:rsid w:val="00C7427C"/>
    <w:rsid w:val="00C97788"/>
    <w:rsid w:val="00CE1C95"/>
    <w:rsid w:val="00D10109"/>
    <w:rsid w:val="00D25DE5"/>
    <w:rsid w:val="00DB5563"/>
    <w:rsid w:val="00DC0180"/>
    <w:rsid w:val="00E3616A"/>
    <w:rsid w:val="00E418F4"/>
    <w:rsid w:val="00EA28F7"/>
    <w:rsid w:val="00F03CE8"/>
    <w:rsid w:val="00F3615A"/>
    <w:rsid w:val="00F60834"/>
    <w:rsid w:val="00FF5A49"/>
    <w:rsid w:val="00FF6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CA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D19"/>
    <w:rPr>
      <w:rFonts w:ascii="Times New Roman" w:hAnsi="Times New Roman"/>
      <w:sz w:val="24"/>
    </w:rPr>
  </w:style>
  <w:style w:type="paragraph" w:styleId="Heading1">
    <w:name w:val="heading 1"/>
    <w:basedOn w:val="Normal"/>
    <w:next w:val="Normal"/>
    <w:link w:val="Heading1Char"/>
    <w:uiPriority w:val="9"/>
    <w:qFormat/>
    <w:rsid w:val="00796D19"/>
    <w:pPr>
      <w:keepNext/>
      <w:keepLines/>
      <w:spacing w:before="480" w:after="0"/>
      <w:outlineLvl w:val="0"/>
    </w:pPr>
    <w:rPr>
      <w:rFonts w:eastAsiaTheme="majorEastAsia" w:cstheme="majorBidi"/>
      <w:b/>
      <w:bCs/>
      <w:sz w:val="28"/>
      <w:szCs w:val="25"/>
      <w:lang w:val="en-US" w:eastAsia="en-US"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D19"/>
    <w:rPr>
      <w:rFonts w:ascii="Times New Roman" w:eastAsiaTheme="majorEastAsia" w:hAnsi="Times New Roman" w:cstheme="majorBidi"/>
      <w:b/>
      <w:bCs/>
      <w:sz w:val="28"/>
      <w:szCs w:val="25"/>
      <w:lang w:val="en-US" w:eastAsia="en-US" w:bidi="hi-IN"/>
    </w:rPr>
  </w:style>
  <w:style w:type="table" w:styleId="TableGrid">
    <w:name w:val="Table Grid"/>
    <w:basedOn w:val="TableNormal"/>
    <w:uiPriority w:val="59"/>
    <w:rsid w:val="00FF5A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F5A49"/>
    <w:pPr>
      <w:ind w:left="720"/>
      <w:contextualSpacing/>
    </w:pPr>
  </w:style>
  <w:style w:type="paragraph" w:styleId="BalloonText">
    <w:name w:val="Balloon Text"/>
    <w:basedOn w:val="Normal"/>
    <w:link w:val="BalloonTextChar"/>
    <w:uiPriority w:val="99"/>
    <w:semiHidden/>
    <w:unhideWhenUsed/>
    <w:rsid w:val="006779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79DD"/>
    <w:rPr>
      <w:rFonts w:ascii="Tahoma" w:hAnsi="Tahoma" w:cs="Tahoma"/>
      <w:sz w:val="16"/>
      <w:szCs w:val="16"/>
    </w:rPr>
  </w:style>
  <w:style w:type="paragraph" w:styleId="Title">
    <w:name w:val="Title"/>
    <w:basedOn w:val="Normal"/>
    <w:next w:val="Normal"/>
    <w:link w:val="TitleChar"/>
    <w:uiPriority w:val="10"/>
    <w:qFormat/>
    <w:rsid w:val="002E2F1D"/>
    <w:pPr>
      <w:pBdr>
        <w:bottom w:val="single" w:sz="8" w:space="4" w:color="4F81BD" w:themeColor="accent1"/>
      </w:pBdr>
      <w:spacing w:after="300" w:line="240" w:lineRule="auto"/>
      <w:contextualSpacing/>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2E2F1D"/>
    <w:rPr>
      <w:rFonts w:ascii="Times New Roman" w:eastAsiaTheme="majorEastAsia" w:hAnsi="Times New Roman" w:cstheme="majorBidi"/>
      <w:b/>
      <w:spacing w:val="5"/>
      <w:kern w:val="28"/>
      <w:sz w:val="32"/>
      <w:szCs w:val="52"/>
    </w:rPr>
  </w:style>
  <w:style w:type="paragraph" w:styleId="TOCHeading">
    <w:name w:val="TOC Heading"/>
    <w:basedOn w:val="Heading1"/>
    <w:next w:val="Normal"/>
    <w:uiPriority w:val="39"/>
    <w:semiHidden/>
    <w:unhideWhenUsed/>
    <w:qFormat/>
    <w:rsid w:val="00B30FD9"/>
    <w:pPr>
      <w:outlineLvl w:val="9"/>
    </w:pPr>
    <w:rPr>
      <w:rFonts w:asciiTheme="majorHAnsi" w:hAnsiTheme="majorHAnsi"/>
      <w:color w:val="365F91" w:themeColor="accent1" w:themeShade="BF"/>
      <w:szCs w:val="28"/>
      <w:lang w:bidi="ar-SA"/>
    </w:rPr>
  </w:style>
  <w:style w:type="paragraph" w:styleId="TOC1">
    <w:name w:val="toc 1"/>
    <w:basedOn w:val="Normal"/>
    <w:next w:val="Normal"/>
    <w:autoRedefine/>
    <w:uiPriority w:val="39"/>
    <w:unhideWhenUsed/>
    <w:rsid w:val="00B30FD9"/>
    <w:pPr>
      <w:spacing w:after="100"/>
    </w:pPr>
  </w:style>
  <w:style w:type="character" w:styleId="Hyperlink">
    <w:name w:val="Hyperlink"/>
    <w:basedOn w:val="DefaultParagraphFont"/>
    <w:uiPriority w:val="99"/>
    <w:unhideWhenUsed/>
    <w:rsid w:val="00B30FD9"/>
    <w:rPr>
      <w:color w:val="0000FF" w:themeColor="hyperlink"/>
      <w:u w:val="single"/>
    </w:rPr>
  </w:style>
  <w:style w:type="paragraph" w:styleId="Header">
    <w:name w:val="header"/>
    <w:basedOn w:val="Normal"/>
    <w:link w:val="HeaderChar"/>
    <w:uiPriority w:val="99"/>
    <w:unhideWhenUsed/>
    <w:rsid w:val="00B30F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FD9"/>
    <w:rPr>
      <w:rFonts w:ascii="Times New Roman" w:hAnsi="Times New Roman"/>
      <w:sz w:val="24"/>
    </w:rPr>
  </w:style>
  <w:style w:type="paragraph" w:styleId="Footer">
    <w:name w:val="footer"/>
    <w:basedOn w:val="Normal"/>
    <w:link w:val="FooterChar"/>
    <w:uiPriority w:val="99"/>
    <w:unhideWhenUsed/>
    <w:rsid w:val="00B30F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FD9"/>
    <w:rPr>
      <w:rFonts w:ascii="Times New Roman" w:hAnsi="Times New Roman"/>
      <w:sz w:val="24"/>
    </w:rPr>
  </w:style>
  <w:style w:type="table" w:customStyle="1" w:styleId="TableGrid1">
    <w:name w:val="Table Grid1"/>
    <w:basedOn w:val="TableNormal"/>
    <w:next w:val="TableGrid"/>
    <w:uiPriority w:val="59"/>
    <w:rsid w:val="00BD0449"/>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5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wordhippo.com/what-is/another-word-for/consequential.html" TargetMode="External"/><Relationship Id="rId4" Type="http://schemas.openxmlformats.org/officeDocument/2006/relationships/settings" Target="settings.xml"/><Relationship Id="rId9" Type="http://schemas.openxmlformats.org/officeDocument/2006/relationships/hyperlink" Target="https://en.wikipedia.org/wiki/Pound_sterl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801E2-67D6-496E-89CB-618C6C4F8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4539</Words>
  <Characters>25876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2021-07-19T08:20:00Z</dcterms:created>
  <dcterms:modified xsi:type="dcterms:W3CDTF">2021-08-02T14:44:00Z</dcterms:modified>
</cp:coreProperties>
</file>