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8AC4D" w14:textId="77777777" w:rsidR="00A1341B" w:rsidRDefault="00000000">
      <w:pPr>
        <w:jc w:val="center"/>
        <w:rPr>
          <w:b/>
          <w:bCs/>
          <w:i/>
          <w:iCs/>
          <w:sz w:val="36"/>
          <w:szCs w:val="36"/>
        </w:rPr>
      </w:pPr>
      <w:r>
        <w:rPr>
          <w:noProof/>
        </w:rPr>
        <w:drawing>
          <wp:inline distT="0" distB="0" distL="0" distR="0" wp14:anchorId="7204C162" wp14:editId="21BCDF0E">
            <wp:extent cx="3395134" cy="1126067"/>
            <wp:effectExtent l="0" t="0" r="0" b="0"/>
            <wp:docPr id="1" name="image1.png" descr="Prifysgol Cymru Y Drindod Dewi Sant (University of Wales Trinity Saint  David) – UniNet project"/>
            <wp:cNvGraphicFramePr/>
            <a:graphic xmlns:a="http://schemas.openxmlformats.org/drawingml/2006/main">
              <a:graphicData uri="http://schemas.openxmlformats.org/drawingml/2006/picture">
                <pic:pic xmlns:pic="http://schemas.openxmlformats.org/drawingml/2006/picture">
                  <pic:nvPicPr>
                    <pic:cNvPr id="0" name="image1.png" descr="Prifysgol Cymru Y Drindod Dewi Sant (University of Wales Trinity Saint  David) – UniNet project"/>
                    <pic:cNvPicPr preferRelativeResize="0"/>
                  </pic:nvPicPr>
                  <pic:blipFill>
                    <a:blip r:embed="rId6"/>
                    <a:srcRect/>
                    <a:stretch>
                      <a:fillRect/>
                    </a:stretch>
                  </pic:blipFill>
                  <pic:spPr>
                    <a:xfrm>
                      <a:off x="0" y="0"/>
                      <a:ext cx="3398400" cy="1127150"/>
                    </a:xfrm>
                    <a:prstGeom prst="rect">
                      <a:avLst/>
                    </a:prstGeom>
                    <a:ln/>
                  </pic:spPr>
                </pic:pic>
              </a:graphicData>
            </a:graphic>
          </wp:inline>
        </w:drawing>
      </w:r>
    </w:p>
    <w:p w14:paraId="3716F58B" w14:textId="77777777" w:rsidR="00A1341B" w:rsidRDefault="00A1341B">
      <w:pPr>
        <w:rPr>
          <w:b/>
          <w:bCs/>
          <w:i/>
          <w:iCs/>
          <w:sz w:val="36"/>
          <w:szCs w:val="36"/>
        </w:rPr>
      </w:pPr>
    </w:p>
    <w:p w14:paraId="06D69ACF" w14:textId="77777777" w:rsidR="00A1341B" w:rsidRDefault="00A1341B">
      <w:pPr>
        <w:jc w:val="center"/>
        <w:rPr>
          <w:b/>
          <w:bCs/>
          <w:i/>
          <w:iCs/>
          <w:sz w:val="36"/>
          <w:szCs w:val="36"/>
        </w:rPr>
      </w:pPr>
    </w:p>
    <w:p w14:paraId="35BC2916" w14:textId="07F52B93" w:rsidR="005D5449" w:rsidRDefault="005D5449" w:rsidP="005D5449">
      <w:pPr>
        <w:pStyle w:val="Heading2"/>
        <w:keepNext w:val="0"/>
        <w:keepLines w:val="0"/>
        <w:jc w:val="center"/>
        <w:rPr>
          <w:rFonts w:asciiTheme="majorHAnsi" w:hAnsiTheme="majorHAnsi" w:cstheme="majorHAnsi"/>
          <w:sz w:val="32"/>
          <w:szCs w:val="32"/>
        </w:rPr>
      </w:pPr>
      <w:r w:rsidRPr="008A5BCE">
        <w:rPr>
          <w:rFonts w:asciiTheme="majorHAnsi" w:hAnsiTheme="majorHAnsi" w:cstheme="majorHAnsi"/>
          <w:sz w:val="32"/>
          <w:szCs w:val="32"/>
        </w:rPr>
        <w:t xml:space="preserve">Subject: </w:t>
      </w:r>
      <w:r>
        <w:rPr>
          <w:rFonts w:asciiTheme="majorHAnsi" w:hAnsiTheme="majorHAnsi" w:cstheme="majorHAnsi"/>
          <w:sz w:val="32"/>
          <w:szCs w:val="32"/>
        </w:rPr>
        <w:t>International Marketing Principles and Practices</w:t>
      </w:r>
    </w:p>
    <w:p w14:paraId="0891D328" w14:textId="3CBCC1B1" w:rsidR="005D5449" w:rsidRDefault="005D5449" w:rsidP="0030066A">
      <w:pPr>
        <w:jc w:val="center"/>
        <w:rPr>
          <w:b/>
          <w:bCs/>
          <w:sz w:val="28"/>
          <w:szCs w:val="28"/>
        </w:rPr>
      </w:pPr>
      <w:r w:rsidRPr="008A5BCE">
        <w:rPr>
          <w:b/>
          <w:bCs/>
          <w:sz w:val="28"/>
          <w:szCs w:val="28"/>
        </w:rPr>
        <w:t>Subject</w:t>
      </w:r>
      <w:r>
        <w:rPr>
          <w:b/>
          <w:bCs/>
          <w:sz w:val="28"/>
          <w:szCs w:val="28"/>
        </w:rPr>
        <w:t xml:space="preserve"> Code: LCMB70</w:t>
      </w:r>
      <w:r w:rsidR="0030066A">
        <w:rPr>
          <w:b/>
          <w:bCs/>
          <w:sz w:val="28"/>
          <w:szCs w:val="28"/>
        </w:rPr>
        <w:t>26</w:t>
      </w:r>
    </w:p>
    <w:p w14:paraId="01F73F8B" w14:textId="595C4ABE" w:rsidR="005D5449" w:rsidRDefault="005D5449" w:rsidP="0030066A">
      <w:pPr>
        <w:jc w:val="center"/>
        <w:rPr>
          <w:b/>
          <w:bCs/>
          <w:sz w:val="28"/>
          <w:szCs w:val="28"/>
        </w:rPr>
      </w:pPr>
      <w:r>
        <w:rPr>
          <w:b/>
          <w:bCs/>
          <w:sz w:val="28"/>
          <w:szCs w:val="28"/>
        </w:rPr>
        <w:t>Student name: Sachin Ashokbhai Japi</w:t>
      </w:r>
      <w:r>
        <w:rPr>
          <w:b/>
          <w:bCs/>
          <w:sz w:val="28"/>
          <w:szCs w:val="28"/>
        </w:rPr>
        <w:br/>
        <w:t>Student ID: 2430819</w:t>
      </w:r>
    </w:p>
    <w:p w14:paraId="1E242C12" w14:textId="6EB1819D" w:rsidR="0030066A" w:rsidRDefault="0030066A" w:rsidP="0030066A">
      <w:pPr>
        <w:jc w:val="center"/>
        <w:rPr>
          <w:b/>
          <w:bCs/>
          <w:sz w:val="28"/>
          <w:szCs w:val="28"/>
        </w:rPr>
      </w:pPr>
      <w:r>
        <w:rPr>
          <w:b/>
          <w:bCs/>
          <w:sz w:val="28"/>
          <w:szCs w:val="28"/>
        </w:rPr>
        <w:t xml:space="preserve">Lecturer: </w:t>
      </w:r>
      <w:r w:rsidRPr="0030066A">
        <w:rPr>
          <w:b/>
          <w:bCs/>
          <w:sz w:val="28"/>
          <w:szCs w:val="28"/>
        </w:rPr>
        <w:t xml:space="preserve">Tushara </w:t>
      </w:r>
      <w:proofErr w:type="spellStart"/>
      <w:r w:rsidRPr="0030066A">
        <w:rPr>
          <w:b/>
          <w:bCs/>
          <w:sz w:val="28"/>
          <w:szCs w:val="28"/>
        </w:rPr>
        <w:t>Balendran</w:t>
      </w:r>
      <w:proofErr w:type="spellEnd"/>
    </w:p>
    <w:p w14:paraId="4E263D26" w14:textId="6CBB72B9" w:rsidR="00A1341B" w:rsidRPr="0030066A" w:rsidRDefault="005D5449" w:rsidP="0030066A">
      <w:pPr>
        <w:jc w:val="center"/>
        <w:rPr>
          <w:b/>
          <w:bCs/>
          <w:sz w:val="28"/>
          <w:szCs w:val="28"/>
        </w:rPr>
      </w:pPr>
      <w:r>
        <w:rPr>
          <w:b/>
          <w:bCs/>
          <w:sz w:val="28"/>
          <w:szCs w:val="28"/>
        </w:rPr>
        <w:t>Term-2</w:t>
      </w:r>
    </w:p>
    <w:p w14:paraId="2C04AD87" w14:textId="77777777" w:rsidR="00A1341B" w:rsidRDefault="00000000">
      <w:pPr>
        <w:jc w:val="center"/>
        <w:rPr>
          <w:sz w:val="32"/>
          <w:szCs w:val="32"/>
        </w:rPr>
      </w:pPr>
      <w:r>
        <w:rPr>
          <w:b/>
          <w:bCs/>
          <w:i/>
          <w:iCs/>
          <w:sz w:val="32"/>
          <w:szCs w:val="32"/>
        </w:rPr>
        <w:t>International Marketing of Starbucks in Australia and the UAE</w:t>
      </w:r>
    </w:p>
    <w:p w14:paraId="4A81DBE6" w14:textId="77777777" w:rsidR="00A1341B" w:rsidRDefault="00A1341B">
      <w:pPr>
        <w:jc w:val="center"/>
        <w:rPr>
          <w:sz w:val="32"/>
          <w:szCs w:val="32"/>
        </w:rPr>
      </w:pPr>
    </w:p>
    <w:p w14:paraId="72DDE7CF" w14:textId="77777777" w:rsidR="00A1341B" w:rsidRDefault="00000000">
      <w:pPr>
        <w:jc w:val="center"/>
        <w:rPr>
          <w:b/>
          <w:bCs/>
          <w:sz w:val="32"/>
          <w:szCs w:val="32"/>
        </w:rPr>
      </w:pPr>
      <w:r>
        <w:rPr>
          <w:noProof/>
        </w:rPr>
        <w:drawing>
          <wp:inline distT="0" distB="0" distL="0" distR="0" wp14:anchorId="146ED604" wp14:editId="7B151CFC">
            <wp:extent cx="1487163" cy="1430430"/>
            <wp:effectExtent l="0" t="0" r="0" b="0"/>
            <wp:docPr id="3" name="image3.png" descr="Starbucks - Wikipedia"/>
            <wp:cNvGraphicFramePr/>
            <a:graphic xmlns:a="http://schemas.openxmlformats.org/drawingml/2006/main">
              <a:graphicData uri="http://schemas.openxmlformats.org/drawingml/2006/picture">
                <pic:pic xmlns:pic="http://schemas.openxmlformats.org/drawingml/2006/picture">
                  <pic:nvPicPr>
                    <pic:cNvPr id="0" name="image3.png" descr="Starbucks - Wikipedia"/>
                    <pic:cNvPicPr preferRelativeResize="0"/>
                  </pic:nvPicPr>
                  <pic:blipFill>
                    <a:blip r:embed="rId7"/>
                    <a:srcRect r="4424" b="9236"/>
                    <a:stretch>
                      <a:fillRect/>
                    </a:stretch>
                  </pic:blipFill>
                  <pic:spPr>
                    <a:xfrm>
                      <a:off x="0" y="0"/>
                      <a:ext cx="1487163" cy="1430430"/>
                    </a:xfrm>
                    <a:prstGeom prst="rect">
                      <a:avLst/>
                    </a:prstGeom>
                    <a:ln/>
                  </pic:spPr>
                </pic:pic>
              </a:graphicData>
            </a:graphic>
          </wp:inline>
        </w:drawing>
      </w:r>
      <w:r>
        <w:br w:type="page"/>
      </w:r>
    </w:p>
    <w:p w14:paraId="4612E78F" w14:textId="77777777" w:rsidR="00A1341B" w:rsidRDefault="00000000">
      <w:pPr>
        <w:keepNext/>
        <w:keepLines/>
        <w:pBdr>
          <w:top w:val="nil"/>
          <w:left w:val="nil"/>
          <w:bottom w:val="nil"/>
          <w:right w:val="nil"/>
          <w:between w:val="nil"/>
        </w:pBdr>
        <w:spacing w:after="0" w:line="259" w:lineRule="auto"/>
        <w:jc w:val="center"/>
        <w:rPr>
          <w:b/>
          <w:bCs/>
          <w:color w:val="000000"/>
          <w:sz w:val="32"/>
          <w:szCs w:val="32"/>
        </w:rPr>
      </w:pPr>
      <w:r>
        <w:rPr>
          <w:b/>
          <w:bCs/>
          <w:color w:val="000000"/>
          <w:sz w:val="32"/>
          <w:szCs w:val="32"/>
        </w:rPr>
        <w:lastRenderedPageBreak/>
        <w:t>Table of Contents</w:t>
      </w:r>
    </w:p>
    <w:sdt>
      <w:sdtPr>
        <w:id w:val="-216179803"/>
        <w:docPartObj>
          <w:docPartGallery w:val="Table of Contents"/>
          <w:docPartUnique/>
        </w:docPartObj>
      </w:sdtPr>
      <w:sdtContent>
        <w:p w14:paraId="5E4A406C" w14:textId="77777777" w:rsidR="00A1341B" w:rsidRDefault="00000000">
          <w:pPr>
            <w:pBdr>
              <w:top w:val="nil"/>
              <w:left w:val="nil"/>
              <w:bottom w:val="nil"/>
              <w:right w:val="nil"/>
              <w:between w:val="nil"/>
            </w:pBdr>
            <w:tabs>
              <w:tab w:val="right" w:leader="dot" w:pos="9019"/>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e4pkzrfuqs8u">
            <w:r w:rsidR="00A1341B">
              <w:rPr>
                <w:color w:val="000000"/>
              </w:rPr>
              <w:t>1. Introduction</w:t>
            </w:r>
            <w:r w:rsidR="00A1341B">
              <w:rPr>
                <w:color w:val="000000"/>
              </w:rPr>
              <w:tab/>
              <w:t>4</w:t>
            </w:r>
          </w:hyperlink>
        </w:p>
        <w:p w14:paraId="61966984" w14:textId="77777777" w:rsidR="00A1341B" w:rsidRDefault="00A1341B">
          <w:pPr>
            <w:pBdr>
              <w:top w:val="nil"/>
              <w:left w:val="nil"/>
              <w:bottom w:val="nil"/>
              <w:right w:val="nil"/>
              <w:between w:val="nil"/>
            </w:pBdr>
            <w:tabs>
              <w:tab w:val="right" w:leader="dot" w:pos="9019"/>
            </w:tabs>
            <w:spacing w:after="100"/>
            <w:rPr>
              <w:rFonts w:ascii="Cambria" w:eastAsia="Cambria" w:hAnsi="Cambria" w:cs="Cambria"/>
              <w:color w:val="000000"/>
            </w:rPr>
          </w:pPr>
          <w:hyperlink w:anchor="_g1iw1ardj0md">
            <w:r>
              <w:rPr>
                <w:color w:val="000000"/>
              </w:rPr>
              <w:t>2. Brand overview</w:t>
            </w:r>
            <w:r>
              <w:rPr>
                <w:color w:val="000000"/>
              </w:rPr>
              <w:tab/>
              <w:t>4</w:t>
            </w:r>
          </w:hyperlink>
        </w:p>
        <w:p w14:paraId="625AD793" w14:textId="77777777" w:rsidR="00A1341B" w:rsidRDefault="00A1341B">
          <w:pPr>
            <w:pBdr>
              <w:top w:val="nil"/>
              <w:left w:val="nil"/>
              <w:bottom w:val="nil"/>
              <w:right w:val="nil"/>
              <w:between w:val="nil"/>
            </w:pBdr>
            <w:tabs>
              <w:tab w:val="right" w:leader="dot" w:pos="9019"/>
            </w:tabs>
            <w:spacing w:after="100"/>
            <w:rPr>
              <w:rFonts w:ascii="Cambria" w:eastAsia="Cambria" w:hAnsi="Cambria" w:cs="Cambria"/>
              <w:color w:val="000000"/>
            </w:rPr>
          </w:pPr>
          <w:hyperlink w:anchor="_5y7ie5pupmpu">
            <w:r>
              <w:rPr>
                <w:color w:val="000000"/>
              </w:rPr>
              <w:t>3. Comparison of the socio-cultural context of Australia and the UAE</w:t>
            </w:r>
            <w:r>
              <w:rPr>
                <w:color w:val="000000"/>
              </w:rPr>
              <w:tab/>
              <w:t>5</w:t>
            </w:r>
          </w:hyperlink>
        </w:p>
        <w:p w14:paraId="520D0E73"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k82gm7cfve0k">
            <w:r>
              <w:rPr>
                <w:color w:val="000000"/>
              </w:rPr>
              <w:t>3.1 Political Factors</w:t>
            </w:r>
            <w:r>
              <w:rPr>
                <w:color w:val="000000"/>
              </w:rPr>
              <w:tab/>
              <w:t>6</w:t>
            </w:r>
          </w:hyperlink>
        </w:p>
        <w:p w14:paraId="59F028C5"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2xngg3o66j7y">
            <w:r>
              <w:rPr>
                <w:color w:val="000000"/>
              </w:rPr>
              <w:t>3.2 Economic Factors</w:t>
            </w:r>
            <w:r>
              <w:rPr>
                <w:color w:val="000000"/>
              </w:rPr>
              <w:tab/>
              <w:t>6</w:t>
            </w:r>
          </w:hyperlink>
        </w:p>
        <w:p w14:paraId="6D58E2FB"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6lgdwqo2ynei">
            <w:r>
              <w:rPr>
                <w:color w:val="000000"/>
              </w:rPr>
              <w:t>3.3 Social Factors</w:t>
            </w:r>
            <w:r>
              <w:rPr>
                <w:color w:val="000000"/>
              </w:rPr>
              <w:tab/>
              <w:t>7</w:t>
            </w:r>
          </w:hyperlink>
        </w:p>
        <w:p w14:paraId="0608BA16"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rqndj6sv1uua">
            <w:r>
              <w:rPr>
                <w:color w:val="000000"/>
              </w:rPr>
              <w:t>3.4 Technological Factors</w:t>
            </w:r>
            <w:r>
              <w:rPr>
                <w:color w:val="000000"/>
              </w:rPr>
              <w:tab/>
              <w:t>8</w:t>
            </w:r>
          </w:hyperlink>
        </w:p>
        <w:p w14:paraId="17D79E0F"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ukzuag1n0prk">
            <w:r>
              <w:rPr>
                <w:color w:val="000000"/>
              </w:rPr>
              <w:t>3.5 Legal Factors</w:t>
            </w:r>
            <w:r>
              <w:rPr>
                <w:color w:val="000000"/>
              </w:rPr>
              <w:tab/>
              <w:t>8</w:t>
            </w:r>
          </w:hyperlink>
        </w:p>
        <w:p w14:paraId="45D7648A"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w66gealvzqqd">
            <w:r>
              <w:rPr>
                <w:color w:val="000000"/>
              </w:rPr>
              <w:t>3.6 Environmental Factors</w:t>
            </w:r>
            <w:r>
              <w:rPr>
                <w:color w:val="000000"/>
              </w:rPr>
              <w:tab/>
              <w:t>9</w:t>
            </w:r>
          </w:hyperlink>
        </w:p>
        <w:p w14:paraId="7338D9B9" w14:textId="77777777" w:rsidR="00A1341B" w:rsidRDefault="00A1341B">
          <w:pPr>
            <w:pBdr>
              <w:top w:val="nil"/>
              <w:left w:val="nil"/>
              <w:bottom w:val="nil"/>
              <w:right w:val="nil"/>
              <w:between w:val="nil"/>
            </w:pBdr>
            <w:tabs>
              <w:tab w:val="right" w:leader="dot" w:pos="9019"/>
            </w:tabs>
            <w:spacing w:after="100"/>
            <w:rPr>
              <w:rFonts w:ascii="Cambria" w:eastAsia="Cambria" w:hAnsi="Cambria" w:cs="Cambria"/>
              <w:color w:val="000000"/>
            </w:rPr>
          </w:pPr>
          <w:hyperlink w:anchor="_qybx3fqczeov">
            <w:r>
              <w:rPr>
                <w:color w:val="000000"/>
              </w:rPr>
              <w:t>4. Comparison of Brand’s STP strategies in Australia and the UAE</w:t>
            </w:r>
            <w:r>
              <w:rPr>
                <w:color w:val="000000"/>
              </w:rPr>
              <w:tab/>
              <w:t>9</w:t>
            </w:r>
          </w:hyperlink>
        </w:p>
        <w:p w14:paraId="67057502" w14:textId="77777777" w:rsidR="00A1341B" w:rsidRDefault="00A1341B">
          <w:pPr>
            <w:pBdr>
              <w:top w:val="nil"/>
              <w:left w:val="nil"/>
              <w:bottom w:val="nil"/>
              <w:right w:val="nil"/>
              <w:between w:val="nil"/>
            </w:pBdr>
            <w:tabs>
              <w:tab w:val="right" w:leader="dot" w:pos="9019"/>
            </w:tabs>
            <w:spacing w:after="100"/>
            <w:rPr>
              <w:rFonts w:ascii="Cambria" w:eastAsia="Cambria" w:hAnsi="Cambria" w:cs="Cambria"/>
              <w:color w:val="000000"/>
            </w:rPr>
          </w:pPr>
          <w:hyperlink w:anchor="_t7cq98vhu4as">
            <w:r>
              <w:rPr>
                <w:color w:val="000000"/>
              </w:rPr>
              <w:t>5. Comparison of Marketing Mix Strategies in Australia and the UAE</w:t>
            </w:r>
            <w:r>
              <w:rPr>
                <w:color w:val="000000"/>
              </w:rPr>
              <w:tab/>
              <w:t>13</w:t>
            </w:r>
          </w:hyperlink>
        </w:p>
        <w:p w14:paraId="5766AFA8" w14:textId="77777777" w:rsidR="00A1341B" w:rsidRDefault="00A1341B">
          <w:pPr>
            <w:pBdr>
              <w:top w:val="nil"/>
              <w:left w:val="nil"/>
              <w:bottom w:val="nil"/>
              <w:right w:val="nil"/>
              <w:between w:val="nil"/>
            </w:pBdr>
            <w:tabs>
              <w:tab w:val="right" w:leader="dot" w:pos="9019"/>
            </w:tabs>
            <w:spacing w:after="100"/>
            <w:rPr>
              <w:rFonts w:ascii="Cambria" w:eastAsia="Cambria" w:hAnsi="Cambria" w:cs="Cambria"/>
              <w:color w:val="000000"/>
            </w:rPr>
          </w:pPr>
          <w:hyperlink w:anchor="_jvmbop6jves6">
            <w:r>
              <w:rPr>
                <w:color w:val="000000"/>
              </w:rPr>
              <w:t>6. Evaluation of the Performance of Marketing Strategies</w:t>
            </w:r>
            <w:r>
              <w:rPr>
                <w:color w:val="000000"/>
              </w:rPr>
              <w:tab/>
              <w:t>18</w:t>
            </w:r>
          </w:hyperlink>
        </w:p>
        <w:p w14:paraId="196DA962"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z69avm5qwbwj">
            <w:r>
              <w:rPr>
                <w:color w:val="000000"/>
              </w:rPr>
              <w:t>6.1 Market Performance Overview</w:t>
            </w:r>
            <w:r>
              <w:rPr>
                <w:color w:val="000000"/>
              </w:rPr>
              <w:tab/>
              <w:t>18</w:t>
            </w:r>
          </w:hyperlink>
        </w:p>
        <w:p w14:paraId="1F07D6EA"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o7tbj18n8a1">
            <w:r>
              <w:rPr>
                <w:color w:val="000000"/>
              </w:rPr>
              <w:t>6.2 Performance Indicators and Market Outcomes</w:t>
            </w:r>
            <w:r>
              <w:rPr>
                <w:color w:val="000000"/>
              </w:rPr>
              <w:tab/>
              <w:t>20</w:t>
            </w:r>
          </w:hyperlink>
        </w:p>
        <w:p w14:paraId="0ACC9F56"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pqwqdfo6ikyx">
            <w:r>
              <w:rPr>
                <w:color w:val="000000"/>
              </w:rPr>
              <w:t>6.3 Evaluation Through Standardisation and Adaptation Theory</w:t>
            </w:r>
            <w:r>
              <w:rPr>
                <w:color w:val="000000"/>
              </w:rPr>
              <w:tab/>
              <w:t>21</w:t>
            </w:r>
          </w:hyperlink>
        </w:p>
        <w:p w14:paraId="67094EED"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peud5b3hru7">
            <w:r>
              <w:rPr>
                <w:color w:val="000000"/>
              </w:rPr>
              <w:t>6.4 Cultural Influence and Hofstede Evaluation</w:t>
            </w:r>
            <w:r>
              <w:rPr>
                <w:color w:val="000000"/>
              </w:rPr>
              <w:tab/>
              <w:t>22</w:t>
            </w:r>
          </w:hyperlink>
        </w:p>
        <w:p w14:paraId="6B25CC23"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4avsqnrlglji">
            <w:r>
              <w:rPr>
                <w:color w:val="000000"/>
              </w:rPr>
              <w:t>6.5 Digital and Loyalty Programme Performance</w:t>
            </w:r>
            <w:r>
              <w:rPr>
                <w:color w:val="000000"/>
              </w:rPr>
              <w:tab/>
              <w:t>22</w:t>
            </w:r>
          </w:hyperlink>
        </w:p>
        <w:p w14:paraId="24154617" w14:textId="77777777" w:rsidR="00A1341B" w:rsidRDefault="00A1341B">
          <w:pPr>
            <w:pBdr>
              <w:top w:val="nil"/>
              <w:left w:val="nil"/>
              <w:bottom w:val="nil"/>
              <w:right w:val="nil"/>
              <w:between w:val="nil"/>
            </w:pBdr>
            <w:tabs>
              <w:tab w:val="right" w:leader="dot" w:pos="9019"/>
            </w:tabs>
            <w:spacing w:after="100"/>
            <w:rPr>
              <w:rFonts w:ascii="Cambria" w:eastAsia="Cambria" w:hAnsi="Cambria" w:cs="Cambria"/>
              <w:color w:val="000000"/>
            </w:rPr>
          </w:pPr>
          <w:hyperlink w:anchor="_1ajbuesfttbj">
            <w:r>
              <w:rPr>
                <w:color w:val="000000"/>
              </w:rPr>
              <w:t>7. Evaluation of Marketing Ethics Practice</w:t>
            </w:r>
            <w:r>
              <w:rPr>
                <w:color w:val="000000"/>
              </w:rPr>
              <w:tab/>
              <w:t>23</w:t>
            </w:r>
          </w:hyperlink>
        </w:p>
        <w:p w14:paraId="5F2E9F12"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4bp7e82wrx9v">
            <w:r>
              <w:rPr>
                <w:color w:val="000000"/>
              </w:rPr>
              <w:t>7.1 Introduction to Ethical Landscape</w:t>
            </w:r>
            <w:r>
              <w:rPr>
                <w:color w:val="000000"/>
              </w:rPr>
              <w:tab/>
              <w:t>23</w:t>
            </w:r>
          </w:hyperlink>
        </w:p>
        <w:p w14:paraId="1A9950A8"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l5dynx6jspsn">
            <w:r>
              <w:rPr>
                <w:color w:val="000000"/>
              </w:rPr>
              <w:t>7.2 Ethical Issues in the Australian Market</w:t>
            </w:r>
            <w:r>
              <w:rPr>
                <w:color w:val="000000"/>
              </w:rPr>
              <w:tab/>
              <w:t>23</w:t>
            </w:r>
          </w:hyperlink>
        </w:p>
        <w:p w14:paraId="06B7EBB7"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25zf70bux3ua">
            <w:r>
              <w:rPr>
                <w:color w:val="000000"/>
              </w:rPr>
              <w:t>7.3 Ethical Decision-Making: Utilitarian Evaluation</w:t>
            </w:r>
            <w:r>
              <w:rPr>
                <w:color w:val="000000"/>
              </w:rPr>
              <w:tab/>
              <w:t>23</w:t>
            </w:r>
          </w:hyperlink>
        </w:p>
        <w:p w14:paraId="58DA852D" w14:textId="77777777" w:rsidR="00A1341B" w:rsidRDefault="00A1341B">
          <w:pPr>
            <w:pBdr>
              <w:top w:val="nil"/>
              <w:left w:val="nil"/>
              <w:bottom w:val="nil"/>
              <w:right w:val="nil"/>
              <w:between w:val="nil"/>
            </w:pBdr>
            <w:tabs>
              <w:tab w:val="right" w:leader="dot" w:pos="9019"/>
            </w:tabs>
            <w:spacing w:after="100"/>
            <w:rPr>
              <w:rFonts w:ascii="Cambria" w:eastAsia="Cambria" w:hAnsi="Cambria" w:cs="Cambria"/>
              <w:color w:val="000000"/>
            </w:rPr>
          </w:pPr>
          <w:hyperlink w:anchor="_3drzr189hw14">
            <w:r>
              <w:rPr>
                <w:color w:val="000000"/>
              </w:rPr>
              <w:t>8. Recommendations and Conclusion</w:t>
            </w:r>
            <w:r>
              <w:rPr>
                <w:color w:val="000000"/>
              </w:rPr>
              <w:tab/>
              <w:t>24</w:t>
            </w:r>
          </w:hyperlink>
        </w:p>
        <w:p w14:paraId="5233E3F1"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itecp4lhfgfi">
            <w:r>
              <w:rPr>
                <w:color w:val="000000"/>
              </w:rPr>
              <w:t>8.1 Recommendations for Australia</w:t>
            </w:r>
            <w:r>
              <w:rPr>
                <w:color w:val="000000"/>
              </w:rPr>
              <w:tab/>
              <w:t>24</w:t>
            </w:r>
          </w:hyperlink>
        </w:p>
        <w:p w14:paraId="2BBC712A"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3p0njna78xnu">
            <w:r>
              <w:rPr>
                <w:color w:val="000000"/>
              </w:rPr>
              <w:t>8.2 Recommendations for the UAE</w:t>
            </w:r>
            <w:r>
              <w:rPr>
                <w:color w:val="000000"/>
              </w:rPr>
              <w:tab/>
              <w:t>25</w:t>
            </w:r>
          </w:hyperlink>
        </w:p>
        <w:p w14:paraId="774E1F36"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2tiapny1uq6">
            <w:r>
              <w:rPr>
                <w:color w:val="000000"/>
              </w:rPr>
              <w:t>8.3 Conclusion</w:t>
            </w:r>
            <w:r>
              <w:rPr>
                <w:color w:val="000000"/>
              </w:rPr>
              <w:tab/>
              <w:t>25</w:t>
            </w:r>
          </w:hyperlink>
        </w:p>
        <w:p w14:paraId="0B105B59" w14:textId="77777777" w:rsidR="00A1341B" w:rsidRDefault="00A1341B">
          <w:pPr>
            <w:pBdr>
              <w:top w:val="nil"/>
              <w:left w:val="nil"/>
              <w:bottom w:val="nil"/>
              <w:right w:val="nil"/>
              <w:between w:val="nil"/>
            </w:pBdr>
            <w:tabs>
              <w:tab w:val="right" w:leader="dot" w:pos="9019"/>
            </w:tabs>
            <w:spacing w:after="100"/>
            <w:rPr>
              <w:rFonts w:ascii="Cambria" w:eastAsia="Cambria" w:hAnsi="Cambria" w:cs="Cambria"/>
              <w:color w:val="000000"/>
            </w:rPr>
          </w:pPr>
          <w:hyperlink w:anchor="_cabcaxmsdnww">
            <w:r>
              <w:rPr>
                <w:color w:val="000000"/>
              </w:rPr>
              <w:t>Reference List</w:t>
            </w:r>
            <w:r>
              <w:rPr>
                <w:color w:val="000000"/>
              </w:rPr>
              <w:tab/>
              <w:t>27</w:t>
            </w:r>
          </w:hyperlink>
        </w:p>
        <w:p w14:paraId="0D8D1B35" w14:textId="77777777" w:rsidR="00A1341B" w:rsidRDefault="00A1341B">
          <w:pPr>
            <w:pBdr>
              <w:top w:val="nil"/>
              <w:left w:val="nil"/>
              <w:bottom w:val="nil"/>
              <w:right w:val="nil"/>
              <w:between w:val="nil"/>
            </w:pBdr>
            <w:tabs>
              <w:tab w:val="right" w:leader="dot" w:pos="9019"/>
            </w:tabs>
            <w:spacing w:after="100"/>
            <w:rPr>
              <w:rFonts w:ascii="Cambria" w:eastAsia="Cambria" w:hAnsi="Cambria" w:cs="Cambria"/>
              <w:color w:val="000000"/>
            </w:rPr>
          </w:pPr>
          <w:hyperlink w:anchor="_3moe5lldg92k">
            <w:r>
              <w:rPr>
                <w:color w:val="000000"/>
              </w:rPr>
              <w:t>Appendices</w:t>
            </w:r>
            <w:r>
              <w:rPr>
                <w:color w:val="000000"/>
              </w:rPr>
              <w:tab/>
              <w:t>33</w:t>
            </w:r>
          </w:hyperlink>
        </w:p>
        <w:p w14:paraId="79598ABB"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v4p26oa4ykwt">
            <w:r>
              <w:rPr>
                <w:color w:val="000000"/>
              </w:rPr>
              <w:t>Appendix 1: Economy of UAE and Australia</w:t>
            </w:r>
            <w:r>
              <w:rPr>
                <w:color w:val="000000"/>
              </w:rPr>
              <w:tab/>
              <w:t>33</w:t>
            </w:r>
          </w:hyperlink>
        </w:p>
        <w:p w14:paraId="7B2C16E6"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7kluz8batnvj">
            <w:r>
              <w:rPr>
                <w:color w:val="000000"/>
              </w:rPr>
              <w:t>Appendix 2: Competition in Coffee industry in Australia</w:t>
            </w:r>
            <w:r>
              <w:rPr>
                <w:color w:val="000000"/>
              </w:rPr>
              <w:tab/>
              <w:t>34</w:t>
            </w:r>
          </w:hyperlink>
        </w:p>
        <w:p w14:paraId="65777634" w14:textId="77777777" w:rsidR="00A1341B" w:rsidRDefault="00A1341B">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xv9cep859eo4">
            <w:r>
              <w:rPr>
                <w:color w:val="000000"/>
              </w:rPr>
              <w:t>Appendix 3: Marketing Mix</w:t>
            </w:r>
            <w:r>
              <w:rPr>
                <w:color w:val="000000"/>
              </w:rPr>
              <w:tab/>
              <w:t>35</w:t>
            </w:r>
          </w:hyperlink>
        </w:p>
        <w:p w14:paraId="32FEA473" w14:textId="77777777" w:rsidR="00A1341B" w:rsidRDefault="00000000">
          <w:pPr>
            <w:spacing w:before="120" w:after="120"/>
            <w:rPr>
              <w:b/>
              <w:bCs/>
            </w:rPr>
          </w:pPr>
          <w:r>
            <w:fldChar w:fldCharType="end"/>
          </w:r>
        </w:p>
      </w:sdtContent>
    </w:sdt>
    <w:p w14:paraId="6DF79768" w14:textId="77777777" w:rsidR="00A1341B" w:rsidRDefault="00000000">
      <w:r>
        <w:br w:type="page"/>
      </w:r>
    </w:p>
    <w:p w14:paraId="4E78637F" w14:textId="77777777" w:rsidR="00A1341B" w:rsidRDefault="00000000">
      <w:pPr>
        <w:pStyle w:val="Heading1"/>
      </w:pPr>
      <w:bookmarkStart w:id="0" w:name="_e4pkzrfuqs8u" w:colFirst="0" w:colLast="0"/>
      <w:bookmarkEnd w:id="0"/>
      <w:r>
        <w:lastRenderedPageBreak/>
        <w:t xml:space="preserve">1. Introduction </w:t>
      </w:r>
    </w:p>
    <w:p w14:paraId="7B8DDC92" w14:textId="08CDFDEC" w:rsidR="00A1341B" w:rsidRDefault="00000000">
      <w:r>
        <w:t>In the global era of business, international marketing principles and management are significant in business expansion in the global market. An international marketing strategy promotes selling products and services to customers in more than one country. International marketing strategy is important to meet the unique, economic, cultural and regulatory needs of different global markets that highlight the pricing strategies, marketing strategies and distribution. The significant goals of international marketing are to increase brand reach and awareness beyond its domestic business (</w:t>
      </w:r>
      <w:proofErr w:type="spellStart"/>
      <w:r>
        <w:t>Alsabt</w:t>
      </w:r>
      <w:proofErr w:type="spellEnd"/>
      <w:r>
        <w:t>, 2021). This report specifically focuses on the international marketing of Starbucks, one of the leading coffeehouse brands globally. This report highlights the marketing strategies of Starbucks in two specific countries such as UAE and Australia. Starbucks entered the Australian market in 2000, while it started its business in the United Arab Emirates (UAE) in 2000, but these two markets demonstrate contrasting business outcomes.</w:t>
      </w:r>
    </w:p>
    <w:p w14:paraId="0C53BA4A" w14:textId="77777777" w:rsidR="00A1341B" w:rsidRDefault="00000000">
      <w:r>
        <w:t xml:space="preserve">This report examines the international marketing strategies of Starbucks while analysing the socio-cultural context of the company in the two different markets, such as the UAE and Australia. In the following section, the report highlights the STP approach, marketing mix, ethical marketing practices, cultural adoption and environmental factors in both markets. Finally, includes a recommendation to improve marketing and ensure sustainable business growth, and concludes the report with a brief conclusion.  </w:t>
      </w:r>
    </w:p>
    <w:p w14:paraId="031E5612" w14:textId="77777777" w:rsidR="00A1341B" w:rsidRDefault="00000000">
      <w:pPr>
        <w:pStyle w:val="Heading1"/>
      </w:pPr>
      <w:bookmarkStart w:id="1" w:name="_g1iw1ardj0md" w:colFirst="0" w:colLast="0"/>
      <w:bookmarkEnd w:id="1"/>
      <w:r>
        <w:t>2. Brand overview</w:t>
      </w:r>
    </w:p>
    <w:p w14:paraId="3DD891F5" w14:textId="336B098E" w:rsidR="00A1341B" w:rsidRDefault="00000000">
      <w:r>
        <w:t xml:space="preserve">Starbucks is an American multinational coffeehouse chain operating in the global market with a total of 40,199 stores in 87 countries. The company was founded in 1971 by Jerry Baldwin, Gordon Bowker and Zev Siegl. The company is headquartered in Seattle, Washington, USA. Initially, the company was a coffee bean wholesaler that gradually made changes in its business strategy and coffeehouse chain serving espresso-based drinks (Starbucks, 2023). The company expanded their business in various markets with a franchise market entry strategy. The current CEO of the brand is Brian Nicol. The total revenue of the brand is US$36.18 billion as of 2024, while the operating income is US$5.409 billion. The company offers employment opportunities to 361,000 employees. The brand identity of the business is built upon the three key pillars, such as store ambience, product excellence and quality and community connection. </w:t>
      </w:r>
    </w:p>
    <w:p w14:paraId="38643E4C" w14:textId="77777777" w:rsidR="00A1341B" w:rsidRDefault="00000000">
      <w:r>
        <w:lastRenderedPageBreak/>
        <w:t xml:space="preserve">Starbucks entered the Australian market in 2000 with the aim of replicating the North American success in this market, but the company struggled in the Australian market due to the sophisticated independent cafe culture of Australia. In 2008, the brand closed significant stores and repositioned the business under the Withers Group. After 23 years in 2023, the company experienced its first profit in the Australian market. Currently in Australia, Starbucks operates 72 stores across the states of Victoria, Queensland and New South Wales. In contrast, Starbucks entered the UAE market in 2000 through a licensing agreement with Alshaya Group and experienced success from the initial level (Starbucks, 2024). As per Eiermann (2025), in the UAE market, Starbucks experienced success due to the increasing disposable income of the population, cosmopolitan population and western brand affinity among the customers.  International marketing strategy of the brand is based on quality, personalisation and sustainability, while the company focuses on adapting to local preferences (Tewari, 2019). Starbucks integrates sustainability through green-store initiatives globally and aims to achieve carbon neutrality in business operations by 2030. </w:t>
      </w:r>
    </w:p>
    <w:p w14:paraId="78B6AF5D" w14:textId="77777777" w:rsidR="00A1341B" w:rsidRDefault="00000000">
      <w:pPr>
        <w:pStyle w:val="Heading1"/>
      </w:pPr>
      <w:bookmarkStart w:id="2" w:name="_5y7ie5pupmpu" w:colFirst="0" w:colLast="0"/>
      <w:bookmarkEnd w:id="2"/>
      <w:r>
        <w:t>3. Comparison of the socio-cultural context of Australia and the UAE</w:t>
      </w:r>
    </w:p>
    <w:p w14:paraId="1372871D" w14:textId="77777777" w:rsidR="00A1341B" w:rsidRPr="005D5449" w:rsidRDefault="00000000">
      <w:pPr>
        <w:rPr>
          <w:b/>
          <w:bCs/>
          <w:i/>
          <w:iCs/>
        </w:rPr>
      </w:pPr>
      <w:r w:rsidRPr="005D5449">
        <w:rPr>
          <w:b/>
          <w:bCs/>
          <w:i/>
          <w:iCs/>
        </w:rPr>
        <w:t>Introduction to PESTLE Framework</w:t>
      </w:r>
    </w:p>
    <w:p w14:paraId="2BB60E9F" w14:textId="661BD743" w:rsidR="00A1341B" w:rsidRPr="005D5449" w:rsidRDefault="00000000">
      <w:r w:rsidRPr="005D5449">
        <w:t>PESTEL framework is an analytical instrument that is strategic to assess the macro-environmental factors of a nation based on Political, Economic, Social, Technological, Legal and Environmental factors or conditions. This can help MNCs like Starbucks to evaluate opportunities and risks of doing business in various cultural and regulatory setups</w:t>
      </w:r>
      <w:r w:rsidR="00943A0F" w:rsidRPr="005D5449">
        <w:t xml:space="preserve"> (Starbucks, 2024)</w:t>
      </w:r>
      <w:r w:rsidRPr="005D5449">
        <w:t>. Using the PESTLE analysis on both Australia and the UAE, it is clear why Starbucks has performed better in UAE than in the Australian coffee market where it has been struggling to gain momentum.</w:t>
      </w:r>
    </w:p>
    <w:p w14:paraId="0EAD3152" w14:textId="56CA4EFE" w:rsidR="00DA7BFB" w:rsidRDefault="00DA7BFB" w:rsidP="00DA7BFB">
      <w:pPr>
        <w:jc w:val="center"/>
        <w:rPr>
          <w:highlight w:val="yellow"/>
        </w:rPr>
      </w:pPr>
      <w:r>
        <w:rPr>
          <w:noProof/>
        </w:rPr>
        <w:lastRenderedPageBreak/>
        <w:drawing>
          <wp:inline distT="0" distB="0" distL="0" distR="0" wp14:anchorId="0A7DD19B" wp14:editId="743B82A0">
            <wp:extent cx="4588933" cy="3060644"/>
            <wp:effectExtent l="0" t="0" r="2540" b="6985"/>
            <wp:docPr id="1266790265" name="Picture 3" descr="Why Should Internal Auditors Use PESTEL Analysis to Identify Risks During Strategic Audit Plan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y Should Internal Auditors Use PESTEL Analysis to Identify Risks During Strategic Audit Planning?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00566" cy="3068402"/>
                    </a:xfrm>
                    <a:prstGeom prst="rect">
                      <a:avLst/>
                    </a:prstGeom>
                    <a:noFill/>
                    <a:ln>
                      <a:noFill/>
                    </a:ln>
                  </pic:spPr>
                </pic:pic>
              </a:graphicData>
            </a:graphic>
          </wp:inline>
        </w:drawing>
      </w:r>
    </w:p>
    <w:p w14:paraId="25BE2F9E" w14:textId="2573DF89" w:rsidR="00DA7BFB" w:rsidRPr="005D5449" w:rsidRDefault="00DA7BFB" w:rsidP="00DA7BFB">
      <w:pPr>
        <w:jc w:val="center"/>
        <w:rPr>
          <w:b/>
          <w:bCs/>
        </w:rPr>
      </w:pPr>
      <w:r w:rsidRPr="005D5449">
        <w:rPr>
          <w:b/>
          <w:bCs/>
        </w:rPr>
        <w:t>Figure 1: PESTEL Framework Elements</w:t>
      </w:r>
    </w:p>
    <w:p w14:paraId="4E05EBB7" w14:textId="2D1C4901" w:rsidR="00DA7BFB" w:rsidRPr="005D5449" w:rsidRDefault="00DA7BFB" w:rsidP="00DA7BFB">
      <w:pPr>
        <w:jc w:val="center"/>
      </w:pPr>
      <w:r w:rsidRPr="005D5449">
        <w:t>(Source: Aqqad, 2024)</w:t>
      </w:r>
    </w:p>
    <w:p w14:paraId="025BAE40" w14:textId="77777777" w:rsidR="00A1341B" w:rsidRPr="005D5449" w:rsidRDefault="00000000">
      <w:pPr>
        <w:pStyle w:val="Heading2"/>
      </w:pPr>
      <w:bookmarkStart w:id="3" w:name="_k82gm7cfve0k" w:colFirst="0" w:colLast="0"/>
      <w:bookmarkEnd w:id="3"/>
      <w:r w:rsidRPr="005D5449">
        <w:t>3.1 Political Factors</w:t>
      </w:r>
    </w:p>
    <w:p w14:paraId="1238817A" w14:textId="7B4FFE0D" w:rsidR="00A1341B" w:rsidRPr="005D5449" w:rsidRDefault="00000000">
      <w:r w:rsidRPr="005D5449">
        <w:t>The democratic political system that is present in Australia provides the country with transparent governance that is characterized by high levels of competition and high standards of consumer protection which facilitate the stable business operations. Nevertheless, these protections serve to ensure fair competition among all the players, and this makes the already dominant cafe industry of independent players even stronger</w:t>
      </w:r>
      <w:r w:rsidR="00943A0F" w:rsidRPr="005D5449">
        <w:t xml:space="preserve"> (Tewari, 2019)</w:t>
      </w:r>
      <w:r w:rsidRPr="005D5449">
        <w:t>. Not so with the UAE where the federal monarchy entails a centralised process of decision making thus speeding up changes in policies towards foreign investment and economic diversification. The government is actively focusing on the presence of international high-end brands that enable Starbucks to gain high-profile retail stores and grow at a high rate.</w:t>
      </w:r>
    </w:p>
    <w:p w14:paraId="1CCBEFF4" w14:textId="77E69A27" w:rsidR="00A1341B" w:rsidRPr="005D5449" w:rsidRDefault="00000000">
      <w:r w:rsidRPr="005D5449">
        <w:rPr>
          <w:b/>
          <w:bCs/>
          <w:i/>
          <w:iCs/>
          <w:u w:val="single"/>
        </w:rPr>
        <w:t>Favourability</w:t>
      </w:r>
      <w:r w:rsidRPr="005D5449">
        <w:rPr>
          <w:u w:val="single"/>
        </w:rPr>
        <w:t>:</w:t>
      </w:r>
      <w:r w:rsidRPr="005D5449">
        <w:t xml:space="preserve"> Australian political conditions are mostly favourable since there is stability but not a guarantee of competitive advantage of international chains. In the meantime, the political situation in the UAE is very favourable as the policies actively promote the development of Starbucks</w:t>
      </w:r>
      <w:r w:rsidR="00943A0F" w:rsidRPr="005D5449">
        <w:t xml:space="preserve"> (</w:t>
      </w:r>
      <w:proofErr w:type="spellStart"/>
      <w:r w:rsidR="00943A0F" w:rsidRPr="005D5449">
        <w:rPr>
          <w:lang w:val="en-IN"/>
        </w:rPr>
        <w:t>Alabdullah</w:t>
      </w:r>
      <w:proofErr w:type="spellEnd"/>
      <w:r w:rsidR="00943A0F" w:rsidRPr="005D5449">
        <w:rPr>
          <w:lang w:val="en-IN"/>
        </w:rPr>
        <w:t>, 2023)</w:t>
      </w:r>
      <w:r w:rsidRPr="005D5449">
        <w:t>.</w:t>
      </w:r>
    </w:p>
    <w:p w14:paraId="56C12AD2" w14:textId="1D13B9AA" w:rsidR="00A1341B" w:rsidRPr="005D5449" w:rsidRDefault="00000000">
      <w:r w:rsidRPr="005D5449">
        <w:rPr>
          <w:b/>
          <w:bCs/>
          <w:i/>
          <w:iCs/>
          <w:u w:val="single"/>
        </w:rPr>
        <w:t>Similarities</w:t>
      </w:r>
      <w:r w:rsidRPr="005D5449">
        <w:rPr>
          <w:u w:val="single"/>
        </w:rPr>
        <w:t>:</w:t>
      </w:r>
      <w:r w:rsidR="00DA7BFB" w:rsidRPr="005D5449">
        <w:t xml:space="preserve"> </w:t>
      </w:r>
      <w:r w:rsidRPr="005D5449">
        <w:t>The two nations enjoy a stable political environment, which forms a safe investment and long-term business environment.</w:t>
      </w:r>
    </w:p>
    <w:p w14:paraId="4B94A98F" w14:textId="77777777" w:rsidR="00A1341B" w:rsidRPr="005D5449" w:rsidRDefault="00000000">
      <w:r w:rsidRPr="005D5449">
        <w:rPr>
          <w:b/>
          <w:bCs/>
          <w:i/>
          <w:iCs/>
          <w:u w:val="single"/>
        </w:rPr>
        <w:lastRenderedPageBreak/>
        <w:t>Differences</w:t>
      </w:r>
      <w:r w:rsidRPr="005D5449">
        <w:rPr>
          <w:u w:val="single"/>
        </w:rPr>
        <w:t>:</w:t>
      </w:r>
      <w:r w:rsidRPr="005D5449">
        <w:t xml:space="preserve"> Australia favours equality in the market, but the UAE favours foreign business development, which results in more positive political consequences to Starbucks in the UAE.</w:t>
      </w:r>
    </w:p>
    <w:p w14:paraId="2139A2AD" w14:textId="77777777" w:rsidR="00A1341B" w:rsidRPr="005D5449" w:rsidRDefault="00000000">
      <w:pPr>
        <w:pStyle w:val="Heading2"/>
      </w:pPr>
      <w:bookmarkStart w:id="4" w:name="_2xngg3o66j7y" w:colFirst="0" w:colLast="0"/>
      <w:bookmarkEnd w:id="4"/>
      <w:r w:rsidRPr="005D5449">
        <w:t>3.2 Economic Factors</w:t>
      </w:r>
    </w:p>
    <w:p w14:paraId="3B228484" w14:textId="3BE52685" w:rsidR="00A1341B" w:rsidRPr="005D5449" w:rsidRDefault="00000000">
      <w:r w:rsidRPr="005D5449">
        <w:t>Australia reflects a high-income economy with a GDP per capita is USD 67,500 as of 2024. The coffee market of Australia market is valued at AUD 11 billion, while the coffeehouse business chain is drive by sophisticated coffee culture, culture of artisanal, independent cafes and locally roasted coffee. The strong consumption power of the Australian economy is due to high income but the fact that the cafe culture is mature implies that the customer will prefer independent cafes that provide high-quality coffee at competitive prices.</w:t>
      </w:r>
    </w:p>
    <w:p w14:paraId="3642823D" w14:textId="77777777" w:rsidR="00A1341B" w:rsidRPr="005D5449" w:rsidRDefault="00000000">
      <w:r w:rsidRPr="005D5449">
        <w:rPr>
          <w:b/>
          <w:bCs/>
          <w:i/>
          <w:iCs/>
          <w:u w:val="single"/>
        </w:rPr>
        <w:t>Favourability</w:t>
      </w:r>
      <w:r w:rsidRPr="005D5449">
        <w:rPr>
          <w:u w:val="single"/>
        </w:rPr>
        <w:t>:</w:t>
      </w:r>
      <w:r w:rsidRPr="005D5449">
        <w:t xml:space="preserve"> The economic environment of Australia is less favourable since the local competition and the sensitivity to price is high. The UAE has favourable economic conditions since consumers are more inclined to the global premium brands and less price sensitive.</w:t>
      </w:r>
    </w:p>
    <w:p w14:paraId="308B202C" w14:textId="77777777" w:rsidR="00A1341B" w:rsidRPr="005D5449" w:rsidRDefault="00000000">
      <w:pPr>
        <w:rPr>
          <w:u w:val="single"/>
        </w:rPr>
      </w:pPr>
      <w:r w:rsidRPr="005D5449">
        <w:rPr>
          <w:b/>
          <w:bCs/>
          <w:i/>
          <w:iCs/>
          <w:u w:val="single"/>
        </w:rPr>
        <w:t>Similarities</w:t>
      </w:r>
      <w:r w:rsidRPr="005D5449">
        <w:rPr>
          <w:u w:val="single"/>
        </w:rPr>
        <w:t>:</w:t>
      </w:r>
      <w:r w:rsidRPr="005D5449">
        <w:t xml:space="preserve"> Both economies can permit premium beverages and cafe experiences to be affordable to their customers.</w:t>
      </w:r>
    </w:p>
    <w:p w14:paraId="645E12CC" w14:textId="42B70969" w:rsidR="00A1341B" w:rsidRPr="005D5449" w:rsidRDefault="00000000">
      <w:r w:rsidRPr="005D5449">
        <w:rPr>
          <w:b/>
          <w:bCs/>
          <w:i/>
          <w:iCs/>
          <w:u w:val="single"/>
        </w:rPr>
        <w:t>Differences</w:t>
      </w:r>
      <w:r w:rsidRPr="005D5449">
        <w:rPr>
          <w:u w:val="single"/>
        </w:rPr>
        <w:t>:</w:t>
      </w:r>
      <w:r w:rsidRPr="005D5449">
        <w:t xml:space="preserve"> Australians perceive value with local quality and UAE consumers with branded status and modernity giving Starbucks an improved economic traction in UAE</w:t>
      </w:r>
      <w:r w:rsidR="00943A0F" w:rsidRPr="005D5449">
        <w:t xml:space="preserve"> (</w:t>
      </w:r>
      <w:proofErr w:type="spellStart"/>
      <w:r w:rsidR="00943A0F" w:rsidRPr="005D5449">
        <w:rPr>
          <w:lang w:val="en-IN"/>
        </w:rPr>
        <w:t>Alabdullah</w:t>
      </w:r>
      <w:proofErr w:type="spellEnd"/>
      <w:r w:rsidR="00943A0F" w:rsidRPr="005D5449">
        <w:rPr>
          <w:lang w:val="en-IN"/>
        </w:rPr>
        <w:t>, 2023)</w:t>
      </w:r>
      <w:r w:rsidRPr="005D5449">
        <w:t>.</w:t>
      </w:r>
    </w:p>
    <w:p w14:paraId="0803FBA6" w14:textId="77777777" w:rsidR="00A1341B" w:rsidRPr="005D5449" w:rsidRDefault="00000000">
      <w:pPr>
        <w:pStyle w:val="Heading2"/>
      </w:pPr>
      <w:bookmarkStart w:id="5" w:name="_6lgdwqo2ynei" w:colFirst="0" w:colLast="0"/>
      <w:bookmarkEnd w:id="5"/>
      <w:r w:rsidRPr="005D5449">
        <w:t>3.3 Social Factors</w:t>
      </w:r>
    </w:p>
    <w:p w14:paraId="1BD9B31F" w14:textId="77777777" w:rsidR="00A1341B" w:rsidRPr="005D5449" w:rsidRDefault="00000000">
      <w:r w:rsidRPr="005D5449">
        <w:t>Social forces are the most pronounced in defining the level of acceptance of Starbucks in its market. The drinking of coffee is entrenched in locality in Australia, craftsmanship and identity. The independent cafes are also a part of the community culture, and this makes Starbucks appear commercial and unauthentic to customers. The UAE is a socially interactive country when it comes to visiting cafes and global brands help create social identity. Modern appeal is offered by the Western cafes and are used as meeting places particularly among the youth population.</w:t>
      </w:r>
    </w:p>
    <w:p w14:paraId="09B97F5C" w14:textId="77777777" w:rsidR="00A1341B" w:rsidRPr="005D5449" w:rsidRDefault="00000000">
      <w:r w:rsidRPr="005D5449">
        <w:rPr>
          <w:b/>
          <w:bCs/>
          <w:i/>
          <w:iCs/>
          <w:u w:val="single"/>
        </w:rPr>
        <w:t>Favourability</w:t>
      </w:r>
      <w:r w:rsidRPr="005D5449">
        <w:rPr>
          <w:u w:val="single"/>
        </w:rPr>
        <w:t>:</w:t>
      </w:r>
      <w:r w:rsidRPr="005D5449">
        <w:t xml:space="preserve"> Social factors play a very un- favourable role against Starbucks in Australia since the brand contradicts the cultural inclinations. Social conditions in the UAE are very favourable, because Starbucks brand experience is matched with customer expectations.</w:t>
      </w:r>
    </w:p>
    <w:p w14:paraId="2C57B0C2" w14:textId="4D056955" w:rsidR="00A1341B" w:rsidRPr="005D5449" w:rsidRDefault="00000000">
      <w:r w:rsidRPr="005D5449">
        <w:rPr>
          <w:b/>
          <w:bCs/>
          <w:i/>
          <w:iCs/>
          <w:u w:val="single"/>
        </w:rPr>
        <w:lastRenderedPageBreak/>
        <w:t>Similarities</w:t>
      </w:r>
      <w:r w:rsidRPr="005D5449">
        <w:rPr>
          <w:u w:val="single"/>
        </w:rPr>
        <w:t>:</w:t>
      </w:r>
      <w:r w:rsidRPr="005D5449">
        <w:t xml:space="preserve"> Both markets strongly have cafe </w:t>
      </w:r>
      <w:r w:rsidR="00DA7BFB" w:rsidRPr="005D5449">
        <w:t>culture,</w:t>
      </w:r>
      <w:r w:rsidRPr="005D5449">
        <w:t xml:space="preserve"> and these have been associated with social bonding.</w:t>
      </w:r>
    </w:p>
    <w:p w14:paraId="3B24CF21" w14:textId="564B200B" w:rsidR="00A1341B" w:rsidRPr="005D5449" w:rsidRDefault="00000000">
      <w:r w:rsidRPr="005D5449">
        <w:rPr>
          <w:b/>
          <w:bCs/>
          <w:i/>
          <w:iCs/>
          <w:u w:val="single"/>
        </w:rPr>
        <w:t>Differences</w:t>
      </w:r>
      <w:r w:rsidRPr="005D5449">
        <w:rPr>
          <w:u w:val="single"/>
        </w:rPr>
        <w:t>:</w:t>
      </w:r>
      <w:r w:rsidRPr="005D5449">
        <w:t xml:space="preserve"> Australia appreciates local </w:t>
      </w:r>
      <w:r w:rsidR="00DA7BFB" w:rsidRPr="005D5449">
        <w:t>specificity,</w:t>
      </w:r>
      <w:r w:rsidRPr="005D5449">
        <w:t xml:space="preserve"> and the UAE appreciates international prestige thus making them more inclined to accept and remain loyal in the UAE.</w:t>
      </w:r>
    </w:p>
    <w:p w14:paraId="0E2AF7DD" w14:textId="77777777" w:rsidR="00A1341B" w:rsidRPr="005D5449" w:rsidRDefault="00000000">
      <w:pPr>
        <w:rPr>
          <w:b/>
          <w:bCs/>
          <w:i/>
          <w:iCs/>
          <w:u w:val="single"/>
        </w:rPr>
      </w:pPr>
      <w:r w:rsidRPr="005D5449">
        <w:rPr>
          <w:b/>
          <w:bCs/>
          <w:i/>
          <w:iCs/>
          <w:u w:val="single"/>
        </w:rPr>
        <w:t>Hofstede Culture Dimensions</w:t>
      </w:r>
    </w:p>
    <w:p w14:paraId="217388B8" w14:textId="2E362ED8" w:rsidR="00A1341B" w:rsidRPr="005D5449" w:rsidRDefault="00000000">
      <w:r w:rsidRPr="005D5449">
        <w:t>The model by Hofstede proves cultural divergence that leads to the opposite performance of Starbucks. Australia is characterised by low power distance and high individualism that persuade decisions that do not go with global standardisation. The homogenous experience at Starbucks does not fit with the desire to have cafe experiences that are unique and locally owned. High power distance and collectivism in the UAE bring the appreciation of luxurious international brands that strengthen belonging and social presence</w:t>
      </w:r>
      <w:r w:rsidR="00943A0F" w:rsidRPr="005D5449">
        <w:t xml:space="preserve"> (The Culture Factor, 2025)</w:t>
      </w:r>
      <w:r w:rsidRPr="005D5449">
        <w:t>. The context of increased uncertainty avoidance in the UAE also contributes to trust to well established brands like Starbucks. Although Hofstede offers advice aiding in changing strategies, it oversimplifies the complex cultural identities and does not display the quickly changing consumer behaviours.</w:t>
      </w:r>
    </w:p>
    <w:p w14:paraId="6850AD7E" w14:textId="77777777" w:rsidR="00A1341B" w:rsidRPr="005D5449" w:rsidRDefault="00000000">
      <w:pPr>
        <w:pStyle w:val="Heading2"/>
      </w:pPr>
      <w:bookmarkStart w:id="6" w:name="_rqndj6sv1uua" w:colFirst="0" w:colLast="0"/>
      <w:bookmarkEnd w:id="6"/>
      <w:r w:rsidRPr="005D5449">
        <w:t>3.4 Technological Factors</w:t>
      </w:r>
    </w:p>
    <w:p w14:paraId="7A1CB2E1" w14:textId="77777777" w:rsidR="00A1341B" w:rsidRPr="005D5449" w:rsidRDefault="00000000">
      <w:r w:rsidRPr="005D5449">
        <w:t xml:space="preserve">The technological advancement of the two countries is similar, but the influence varies depending on the number of stores and consumer adoption trends. Australia is open to digital retail innovations, but a low concentration of Starbucks stores limits the performance of mobile ordering and the loyalty programmes. As per </w:t>
      </w:r>
      <w:proofErr w:type="spellStart"/>
      <w:r w:rsidRPr="005D5449">
        <w:t>Hujran</w:t>
      </w:r>
      <w:proofErr w:type="spellEnd"/>
      <w:r w:rsidRPr="005D5449">
        <w:t xml:space="preserve">, </w:t>
      </w:r>
      <w:proofErr w:type="spellStart"/>
      <w:r w:rsidRPr="005D5449">
        <w:t>Alkayid</w:t>
      </w:r>
      <w:proofErr w:type="spellEnd"/>
      <w:r w:rsidRPr="005D5449">
        <w:t xml:space="preserve"> and Hajar (2024), the markets attract the FDI for sustainable business growth, and the consumers prefer Western brands that benefited Starbucks. On the other hand, this rapid digital transformation in the UAE encourages the Starbucks to integrate with the delivery platforms and customisation through apps. Digital consumption of food and beverages is a common practice among UAE consumers, which makes Starbucks more responsive and frequented by customers.</w:t>
      </w:r>
    </w:p>
    <w:p w14:paraId="3A076876" w14:textId="77777777" w:rsidR="00A1341B" w:rsidRPr="005D5449" w:rsidRDefault="00000000">
      <w:r w:rsidRPr="005D5449">
        <w:rPr>
          <w:b/>
          <w:bCs/>
          <w:i/>
          <w:iCs/>
          <w:u w:val="single"/>
        </w:rPr>
        <w:t>Favourability</w:t>
      </w:r>
      <w:r w:rsidRPr="005D5449">
        <w:rPr>
          <w:u w:val="single"/>
        </w:rPr>
        <w:t>:</w:t>
      </w:r>
      <w:r w:rsidRPr="005D5449">
        <w:t xml:space="preserve"> In Australia, technology is moderately favourable to Starbucks whilst in the UAE, it is very favourable using both infrastructural support and user behaviour.</w:t>
      </w:r>
    </w:p>
    <w:p w14:paraId="493F411F" w14:textId="77777777" w:rsidR="00A1341B" w:rsidRPr="005D5449" w:rsidRDefault="00000000">
      <w:r w:rsidRPr="005D5449">
        <w:rPr>
          <w:b/>
          <w:bCs/>
          <w:i/>
          <w:iCs/>
          <w:u w:val="single"/>
        </w:rPr>
        <w:t>Similarities</w:t>
      </w:r>
      <w:r w:rsidRPr="005D5449">
        <w:rPr>
          <w:u w:val="single"/>
        </w:rPr>
        <w:t>:</w:t>
      </w:r>
      <w:r w:rsidRPr="005D5449">
        <w:t xml:space="preserve"> Cashless and digital ordering technology is popular in both nations.</w:t>
      </w:r>
    </w:p>
    <w:p w14:paraId="1AB21C54" w14:textId="77777777" w:rsidR="00A1341B" w:rsidRPr="005D5449" w:rsidRDefault="00000000">
      <w:r w:rsidRPr="005D5449">
        <w:rPr>
          <w:b/>
          <w:bCs/>
          <w:i/>
          <w:iCs/>
          <w:u w:val="single"/>
        </w:rPr>
        <w:lastRenderedPageBreak/>
        <w:t>Differences</w:t>
      </w:r>
      <w:r w:rsidRPr="005D5449">
        <w:rPr>
          <w:u w:val="single"/>
        </w:rPr>
        <w:t>:</w:t>
      </w:r>
      <w:r w:rsidRPr="005D5449">
        <w:t xml:space="preserve"> The wider digital activity in the UAE can support the operational scope of Starbucks but in Australia the lack of a reach to </w:t>
      </w:r>
      <w:proofErr w:type="gramStart"/>
      <w:r w:rsidRPr="005D5449">
        <w:t>a large number of</w:t>
      </w:r>
      <w:proofErr w:type="gramEnd"/>
      <w:r w:rsidRPr="005D5449">
        <w:t xml:space="preserve"> stores is a derailment to its efficiency.</w:t>
      </w:r>
    </w:p>
    <w:p w14:paraId="3DF582BB" w14:textId="77777777" w:rsidR="00A1341B" w:rsidRPr="005D5449" w:rsidRDefault="00000000">
      <w:pPr>
        <w:pStyle w:val="Heading2"/>
      </w:pPr>
      <w:bookmarkStart w:id="7" w:name="_ukzuag1n0prk" w:colFirst="0" w:colLast="0"/>
      <w:bookmarkEnd w:id="7"/>
      <w:r w:rsidRPr="005D5449">
        <w:t>3.5 Legal Factors</w:t>
      </w:r>
    </w:p>
    <w:p w14:paraId="0EA50CF7" w14:textId="77777777" w:rsidR="00A1341B" w:rsidRPr="005D5449" w:rsidRDefault="00000000">
      <w:r w:rsidRPr="005D5449">
        <w:t xml:space="preserve">Australia has stringent application of compliance to marketing ethics, environmental assertions, food security and labour rights. As per </w:t>
      </w:r>
      <w:proofErr w:type="spellStart"/>
      <w:proofErr w:type="gramStart"/>
      <w:r w:rsidRPr="005D5449">
        <w:t>Chernutskaia</w:t>
      </w:r>
      <w:proofErr w:type="spellEnd"/>
      <w:r w:rsidRPr="005D5449">
        <w:t>(</w:t>
      </w:r>
      <w:proofErr w:type="gramEnd"/>
      <w:r w:rsidRPr="005D5449">
        <w:t>2023), the government in Australia maintains robust consumer protection laws, transparent governance and clear food safety regulations. Although, these laws have a positive effect on consumers they require high level of transparency of Starbucks and the reputational harm that may follow failure to meet expectations. According to Ćosić and Hibler (2022), Currently, the UAE has become a sustainable and attractive market for businesses like Starbucks. legal framework, such as Personal Data Protection Law (2021) and UAE Consumer Protection Law (2020), promotes data security with digital transparency and promotes ethical marketing. Regulatory processes in the UAE are more centralised than in Australia.</w:t>
      </w:r>
    </w:p>
    <w:p w14:paraId="6CEF08B7" w14:textId="77777777" w:rsidR="00A1341B" w:rsidRPr="005D5449" w:rsidRDefault="00000000">
      <w:r w:rsidRPr="005D5449">
        <w:rPr>
          <w:b/>
          <w:bCs/>
          <w:i/>
          <w:iCs/>
          <w:u w:val="single"/>
        </w:rPr>
        <w:t>Favourability</w:t>
      </w:r>
      <w:r w:rsidRPr="005D5449">
        <w:rPr>
          <w:u w:val="single"/>
        </w:rPr>
        <w:t>:</w:t>
      </w:r>
      <w:r w:rsidRPr="005D5449">
        <w:t xml:space="preserve"> In Australia, legal aspects are neither favourable nor unfavourable to rapid growth because of strict implementation. The legal environment in the UAE is more conducive to growth of the international market.</w:t>
      </w:r>
    </w:p>
    <w:p w14:paraId="292E3C08" w14:textId="77777777" w:rsidR="00A1341B" w:rsidRPr="005D5449" w:rsidRDefault="00000000">
      <w:r w:rsidRPr="005D5449">
        <w:rPr>
          <w:b/>
          <w:bCs/>
          <w:i/>
          <w:iCs/>
          <w:u w:val="single"/>
        </w:rPr>
        <w:t>Similarities</w:t>
      </w:r>
      <w:r w:rsidRPr="005D5449">
        <w:rPr>
          <w:u w:val="single"/>
        </w:rPr>
        <w:t>:</w:t>
      </w:r>
      <w:r w:rsidRPr="005D5449">
        <w:t xml:space="preserve"> These two nations are both interested in maintaining responsible business practices by means of consumer-protection laws.</w:t>
      </w:r>
    </w:p>
    <w:p w14:paraId="6DC1D9F1" w14:textId="77777777" w:rsidR="00A1341B" w:rsidRPr="005D5449" w:rsidRDefault="00000000">
      <w:r w:rsidRPr="005D5449">
        <w:rPr>
          <w:b/>
          <w:bCs/>
          <w:i/>
          <w:iCs/>
          <w:u w:val="single"/>
        </w:rPr>
        <w:t>Differences</w:t>
      </w:r>
      <w:r w:rsidRPr="005D5449">
        <w:rPr>
          <w:u w:val="single"/>
        </w:rPr>
        <w:t>:</w:t>
      </w:r>
      <w:r w:rsidRPr="005D5449">
        <w:t xml:space="preserve"> The UAE lacks regulations of large international brands as much as Australia does, but it ensures commercial expansion through legal compliance which is simplified.</w:t>
      </w:r>
    </w:p>
    <w:p w14:paraId="40D2E6FD" w14:textId="77777777" w:rsidR="00A1341B" w:rsidRPr="005D5449" w:rsidRDefault="00000000">
      <w:pPr>
        <w:pStyle w:val="Heading2"/>
      </w:pPr>
      <w:bookmarkStart w:id="8" w:name="_w66gealvzqqd" w:colFirst="0" w:colLast="0"/>
      <w:bookmarkEnd w:id="8"/>
      <w:r w:rsidRPr="005D5449">
        <w:t>3.6 Environmental Factors</w:t>
      </w:r>
    </w:p>
    <w:p w14:paraId="75F45C3C" w14:textId="6786A4BE" w:rsidR="00A1341B" w:rsidRPr="005D5449" w:rsidRDefault="00000000">
      <w:r w:rsidRPr="005D5449">
        <w:t>In Australia, the environmental expectations are stiffer, and sustainability is a cultural agenda. Independent cafes usually set the pace of innovations in waste reduction, raising the level of consumer attention to the pace of environmental development of Starbucks</w:t>
      </w:r>
      <w:r w:rsidR="00943A0F" w:rsidRPr="005D5449">
        <w:t xml:space="preserve"> (</w:t>
      </w:r>
      <w:proofErr w:type="spellStart"/>
      <w:r w:rsidR="00943A0F" w:rsidRPr="005D5449">
        <w:t>Mekhdiev</w:t>
      </w:r>
      <w:proofErr w:type="spellEnd"/>
      <w:r w:rsidR="00943A0F" w:rsidRPr="005D5449">
        <w:t xml:space="preserve"> and Benashvili, 2021)</w:t>
      </w:r>
      <w:r w:rsidRPr="005D5449">
        <w:t>. Environmental objectives in the UAE are emerging and led primarily by the government as opposed to instant consumer demand, which leaves Starbucks with more room in incorporating sustainability policies.</w:t>
      </w:r>
    </w:p>
    <w:p w14:paraId="3A837251" w14:textId="77777777" w:rsidR="00A1341B" w:rsidRPr="005D5449" w:rsidRDefault="00000000">
      <w:pPr>
        <w:rPr>
          <w:b/>
          <w:bCs/>
          <w:i/>
          <w:iCs/>
        </w:rPr>
      </w:pPr>
      <w:r w:rsidRPr="005D5449">
        <w:rPr>
          <w:b/>
          <w:bCs/>
          <w:i/>
          <w:iCs/>
          <w:u w:val="single"/>
        </w:rPr>
        <w:lastRenderedPageBreak/>
        <w:t>Favourability:</w:t>
      </w:r>
      <w:r w:rsidRPr="005D5449">
        <w:rPr>
          <w:b/>
          <w:bCs/>
          <w:i/>
          <w:iCs/>
        </w:rPr>
        <w:t xml:space="preserve"> </w:t>
      </w:r>
      <w:r w:rsidRPr="005D5449">
        <w:t>The environmental conditions are mostly unfavourable in Australia since Starbucks is exposed to more sustainable performance expectations. In UAE, the situation is also quite moderate since the sustainability is a developing but less commercially imposed concept.</w:t>
      </w:r>
    </w:p>
    <w:p w14:paraId="5FC56577" w14:textId="77777777" w:rsidR="00A1341B" w:rsidRPr="005D5449" w:rsidRDefault="00000000">
      <w:r w:rsidRPr="005D5449">
        <w:rPr>
          <w:b/>
          <w:bCs/>
          <w:i/>
          <w:iCs/>
          <w:u w:val="single"/>
        </w:rPr>
        <w:t>Similarities</w:t>
      </w:r>
      <w:r w:rsidRPr="005D5449">
        <w:rPr>
          <w:u w:val="single"/>
        </w:rPr>
        <w:t>:</w:t>
      </w:r>
      <w:r w:rsidRPr="005D5449">
        <w:t xml:space="preserve"> Sustainability is one of the issues that both societies appreciate in the future.</w:t>
      </w:r>
    </w:p>
    <w:p w14:paraId="32D2707B" w14:textId="77777777" w:rsidR="00A1341B" w:rsidRPr="005D5449" w:rsidRDefault="00000000">
      <w:r w:rsidRPr="005D5449">
        <w:rPr>
          <w:b/>
          <w:bCs/>
          <w:i/>
          <w:iCs/>
          <w:u w:val="single"/>
        </w:rPr>
        <w:t>Differences</w:t>
      </w:r>
      <w:r w:rsidRPr="005D5449">
        <w:rPr>
          <w:u w:val="single"/>
        </w:rPr>
        <w:t>:</w:t>
      </w:r>
      <w:r w:rsidRPr="005D5449">
        <w:t xml:space="preserve"> In Australia, the sustainability culture is more directly affecting the consumer choice compared to the UAE.</w:t>
      </w:r>
    </w:p>
    <w:p w14:paraId="4E31E7E3" w14:textId="77777777" w:rsidR="00A1341B" w:rsidRPr="005D5449" w:rsidRDefault="00000000">
      <w:pPr>
        <w:pStyle w:val="Heading1"/>
      </w:pPr>
      <w:bookmarkStart w:id="9" w:name="_qybx3fqczeov" w:colFirst="0" w:colLast="0"/>
      <w:bookmarkEnd w:id="9"/>
      <w:r w:rsidRPr="005D5449">
        <w:t>4. Comparison of Brand’s STP strategies in Australia and the UAE</w:t>
      </w:r>
    </w:p>
    <w:p w14:paraId="6B99DB0F" w14:textId="77777777" w:rsidR="00A1341B" w:rsidRPr="005D5449" w:rsidRDefault="00000000">
      <w:r w:rsidRPr="005D5449">
        <w:t xml:space="preserve">Global success of the Starbucks business highly depends on its effective segmentation, targeting and positioning strategy that supports the brand to adapt in diverse cultural contexts as well as economic and consumer contexts. Starbucks maintain a global brand identity in the market based on its sustainability commitment, premium quality and ethical sourcing, but still its STP strategies differ in various markets due to changes in the consumer preferences, cultural values and social norms. This section includes the STP analysis of Starbucks in two different markets, the UAE and Australia. </w:t>
      </w:r>
    </w:p>
    <w:p w14:paraId="0875C85C" w14:textId="1B658B78" w:rsidR="00A1341B" w:rsidRPr="005D5449" w:rsidRDefault="00943A0F">
      <w:pPr>
        <w:rPr>
          <w:b/>
          <w:bCs/>
          <w:u w:val="single"/>
        </w:rPr>
      </w:pPr>
      <w:r w:rsidRPr="005D5449">
        <w:rPr>
          <w:b/>
          <w:bCs/>
          <w:u w:val="single"/>
        </w:rPr>
        <w:t xml:space="preserve">SEGMENTATION </w:t>
      </w:r>
    </w:p>
    <w:p w14:paraId="29943948" w14:textId="77777777" w:rsidR="00A1341B" w:rsidRPr="005D5449" w:rsidRDefault="00000000">
      <w:r w:rsidRPr="005D5449">
        <w:t>In the two markets, Starbucks uses both the demographic, psychographic and behavioural segmentation, although the consumer profile in both countries differs a great deal. In Australia, the brand targets primarily urban professionals, students and tourists in the age bracket of between 18 to 45. Their psychographic factors indicate convenience-based lifestyles and the use of digital. The behavioural traits show the occasional indulgence as opposed to daily consumption, since the Australians already possess strong emotional attachment to the independent cafes. According to the VALS view, Starbucks primarily appeals to Experiencers (those who appreciate novelty and online connections) and Achievers (those who like high-quality cafe atmosphere but are discriminating in terms of authenticity and quality) (Razouk, 2021).</w:t>
      </w:r>
    </w:p>
    <w:p w14:paraId="36663A0D" w14:textId="77777777" w:rsidR="00A1341B" w:rsidRPr="005D5449" w:rsidRDefault="00000000">
      <w:r w:rsidRPr="005D5449">
        <w:t xml:space="preserve">Segmentation in the UAE is more luxurious and lifestyle oriented. Starbucks targets young expatriates who are between 18 and 35 old and belong to the upper middle classes or affluent Emirati nationals that equate western brands with prestige and modernity. </w:t>
      </w:r>
      <w:proofErr w:type="spellStart"/>
      <w:r w:rsidRPr="005D5449">
        <w:t>Psychographically</w:t>
      </w:r>
      <w:proofErr w:type="spellEnd"/>
      <w:r w:rsidRPr="005D5449">
        <w:t xml:space="preserve">, </w:t>
      </w:r>
      <w:r w:rsidRPr="005D5449">
        <w:lastRenderedPageBreak/>
        <w:t>they are in the VALS category of "Innovators" that desire high-end consumption and world-wide lifestyle experiences and the "</w:t>
      </w:r>
      <w:proofErr w:type="spellStart"/>
      <w:r w:rsidRPr="005D5449">
        <w:t>Strivers</w:t>
      </w:r>
      <w:proofErr w:type="spellEnd"/>
      <w:r w:rsidRPr="005D5449">
        <w:t>" who seek social recognition through brand selections. The UAE customers are more likely to visit Starbucks more often to socialize, enjoy high-quality products and convenience via mobile ordering, which means their higher dependence on the brand.</w:t>
      </w:r>
    </w:p>
    <w:p w14:paraId="0ACDD5B9" w14:textId="77777777" w:rsidR="00A1341B" w:rsidRPr="005D5449" w:rsidRDefault="00000000">
      <w:pPr>
        <w:rPr>
          <w:b/>
          <w:bCs/>
          <w:i/>
          <w:iCs/>
        </w:rPr>
      </w:pPr>
      <w:r w:rsidRPr="005D5449">
        <w:rPr>
          <w:b/>
          <w:bCs/>
          <w:i/>
          <w:iCs/>
        </w:rPr>
        <w:t>Segmentation Similarities</w:t>
      </w:r>
    </w:p>
    <w:p w14:paraId="158CDB3F" w14:textId="77777777" w:rsidR="00A1341B" w:rsidRPr="005D5449" w:rsidRDefault="00000000">
      <w:r w:rsidRPr="005D5449">
        <w:t>The two nations are targeting young, urban and worldly-wise consumers who accept high quality drinks and online convenience.</w:t>
      </w:r>
    </w:p>
    <w:p w14:paraId="57C3CCD6" w14:textId="77777777" w:rsidR="00A1341B" w:rsidRPr="005D5449" w:rsidRDefault="00000000">
      <w:pPr>
        <w:rPr>
          <w:b/>
          <w:bCs/>
          <w:i/>
          <w:iCs/>
        </w:rPr>
      </w:pPr>
      <w:r w:rsidRPr="005D5449">
        <w:rPr>
          <w:b/>
          <w:bCs/>
          <w:i/>
          <w:iCs/>
        </w:rPr>
        <w:t>Segmentation Differences</w:t>
      </w:r>
    </w:p>
    <w:p w14:paraId="0D961C7D" w14:textId="7C4291DE" w:rsidR="00A1341B" w:rsidRPr="005D5449" w:rsidRDefault="00000000">
      <w:r w:rsidRPr="005D5449">
        <w:t xml:space="preserve">Australia favours the concepts of authenticity, sustainability, and experiences with independent coffee, while the segment in the UAE desires luxury, social belonging </w:t>
      </w:r>
      <w:r w:rsidR="00943A0F" w:rsidRPr="005D5449">
        <w:t>and</w:t>
      </w:r>
      <w:r w:rsidRPr="005D5449">
        <w:t xml:space="preserve"> Western lifestyle wishes, reinforcing the cultural fit of Starbucks in the country.</w:t>
      </w:r>
    </w:p>
    <w:p w14:paraId="52CFACB8" w14:textId="3625D092" w:rsidR="00A1341B" w:rsidRPr="005D5449" w:rsidRDefault="00943A0F">
      <w:pPr>
        <w:rPr>
          <w:b/>
          <w:bCs/>
          <w:u w:val="single"/>
        </w:rPr>
      </w:pPr>
      <w:r w:rsidRPr="005D5449">
        <w:rPr>
          <w:b/>
          <w:bCs/>
          <w:u w:val="single"/>
        </w:rPr>
        <w:t xml:space="preserve">TARGETING </w:t>
      </w:r>
    </w:p>
    <w:p w14:paraId="0421E95C" w14:textId="77777777" w:rsidR="00A1341B" w:rsidRPr="005D5449" w:rsidRDefault="00000000">
      <w:r w:rsidRPr="005D5449">
        <w:t>According to Heath (2023), in Australia, the brand targets a Niche targeting specifically focusing on tech-savvy and young customers. The brand awareness among the millennials has increased with digital loyalty programmes and app-based ordering.</w:t>
      </w:r>
    </w:p>
    <w:p w14:paraId="24023216" w14:textId="77777777" w:rsidR="00A1341B" w:rsidRPr="005D5449" w:rsidRDefault="00000000">
      <w:r w:rsidRPr="005D5449">
        <w:t xml:space="preserve">In the UAE markets, the brand appeals to both expatriates and Emirati nationals with premium products, gender-inclusive spaces and family-friendly ambience. </w:t>
      </w:r>
    </w:p>
    <w:p w14:paraId="03482A4C" w14:textId="77777777" w:rsidR="00A1341B" w:rsidRPr="005D5449" w:rsidRDefault="00000000">
      <w:pPr>
        <w:rPr>
          <w:b/>
          <w:bCs/>
          <w:i/>
          <w:iCs/>
        </w:rPr>
      </w:pPr>
      <w:r w:rsidRPr="005D5449">
        <w:rPr>
          <w:b/>
          <w:bCs/>
          <w:i/>
          <w:iCs/>
        </w:rPr>
        <w:t>Targeting Similarities</w:t>
      </w:r>
    </w:p>
    <w:p w14:paraId="028B50D9" w14:textId="77777777" w:rsidR="00A1341B" w:rsidRPr="005D5449" w:rsidRDefault="00000000">
      <w:r w:rsidRPr="005D5449">
        <w:t>The two markets are both aimed at young, aspirational customers and digitally minded coffee purchasers who are conscious of convenience.</w:t>
      </w:r>
    </w:p>
    <w:p w14:paraId="35A940E5" w14:textId="77777777" w:rsidR="00A1341B" w:rsidRPr="005D5449" w:rsidRDefault="00000000">
      <w:pPr>
        <w:rPr>
          <w:b/>
          <w:bCs/>
          <w:i/>
          <w:iCs/>
        </w:rPr>
      </w:pPr>
      <w:r w:rsidRPr="005D5449">
        <w:rPr>
          <w:b/>
          <w:bCs/>
          <w:i/>
          <w:iCs/>
        </w:rPr>
        <w:t>Targeting Differences</w:t>
      </w:r>
    </w:p>
    <w:p w14:paraId="392B542C" w14:textId="77777777" w:rsidR="00A1341B" w:rsidRPr="005D5449" w:rsidRDefault="00000000">
      <w:r w:rsidRPr="005D5449">
        <w:t>In Australia, the targeting is niche and recovery-oriented and in the UAE, it is mass-premium, socially aspirational and highly associated with brand lifestyle integration.</w:t>
      </w:r>
    </w:p>
    <w:p w14:paraId="4E48FD04" w14:textId="3933133E" w:rsidR="00A1341B" w:rsidRPr="00943A0F" w:rsidRDefault="00943A0F">
      <w:pPr>
        <w:rPr>
          <w:b/>
          <w:bCs/>
          <w:u w:val="single"/>
        </w:rPr>
      </w:pPr>
      <w:r w:rsidRPr="00943A0F">
        <w:rPr>
          <w:b/>
          <w:bCs/>
          <w:u w:val="single"/>
        </w:rPr>
        <w:t xml:space="preserve">POSITIONING </w:t>
      </w:r>
    </w:p>
    <w:p w14:paraId="611F64E8" w14:textId="77777777" w:rsidR="00A1341B" w:rsidRDefault="00000000">
      <w:pPr>
        <w:rPr>
          <w:b/>
          <w:bCs/>
          <w:i/>
          <w:iCs/>
          <w:u w:val="single"/>
        </w:rPr>
      </w:pPr>
      <w:r>
        <w:rPr>
          <w:b/>
          <w:bCs/>
          <w:i/>
          <w:iCs/>
          <w:u w:val="single"/>
        </w:rPr>
        <w:t xml:space="preserve">Starbucks' position in the Australian market </w:t>
      </w:r>
    </w:p>
    <w:p w14:paraId="0C6F0C0D" w14:textId="77777777" w:rsidR="00A1341B" w:rsidRDefault="00000000">
      <w:pPr>
        <w:jc w:val="center"/>
      </w:pPr>
      <w:r>
        <w:rPr>
          <w:noProof/>
        </w:rPr>
        <w:lastRenderedPageBreak/>
        <w:drawing>
          <wp:inline distT="114300" distB="114300" distL="114300" distR="114300" wp14:anchorId="7405DEF6" wp14:editId="20478778">
            <wp:extent cx="5330838" cy="37952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330838" cy="3795238"/>
                    </a:xfrm>
                    <a:prstGeom prst="rect">
                      <a:avLst/>
                    </a:prstGeom>
                    <a:ln/>
                  </pic:spPr>
                </pic:pic>
              </a:graphicData>
            </a:graphic>
          </wp:inline>
        </w:drawing>
      </w:r>
    </w:p>
    <w:p w14:paraId="1B2DF430" w14:textId="77777777" w:rsidR="00A1341B" w:rsidRDefault="00000000">
      <w:pPr>
        <w:jc w:val="center"/>
        <w:rPr>
          <w:b/>
          <w:bCs/>
        </w:rPr>
      </w:pPr>
      <w:r>
        <w:rPr>
          <w:b/>
          <w:bCs/>
        </w:rPr>
        <w:t>Figure 2: Starbucks Position Mapping in Australia</w:t>
      </w:r>
    </w:p>
    <w:p w14:paraId="4CFDA862" w14:textId="77777777" w:rsidR="00A1341B" w:rsidRDefault="00000000">
      <w:pPr>
        <w:jc w:val="center"/>
      </w:pPr>
      <w:r>
        <w:t>(Source: Self-developed)</w:t>
      </w:r>
    </w:p>
    <w:p w14:paraId="3A31945D" w14:textId="77777777" w:rsidR="00A1341B" w:rsidRPr="005D5449" w:rsidRDefault="00000000">
      <w:r w:rsidRPr="005D5449">
        <w:t xml:space="preserve">According to Heath (2024), in Australia, the brand represents itself as a modern and global lifestyle cafe and differs from a mass market coffee chain. Starbucks in Australia offers a digitally integrated functional experience vehicle, focusing on sustainability and connection building to represent itself by building an emotional connection with its customers. </w:t>
      </w:r>
    </w:p>
    <w:p w14:paraId="1B1588AE" w14:textId="77777777" w:rsidR="00A1341B" w:rsidRPr="005D5449" w:rsidRDefault="00000000">
      <w:pPr>
        <w:rPr>
          <w:b/>
          <w:bCs/>
          <w:i/>
          <w:iCs/>
          <w:u w:val="single"/>
        </w:rPr>
      </w:pPr>
      <w:r w:rsidRPr="005D5449">
        <w:rPr>
          <w:b/>
          <w:bCs/>
          <w:i/>
          <w:iCs/>
          <w:u w:val="single"/>
        </w:rPr>
        <w:t xml:space="preserve">Starbucks' position in the UAE market </w:t>
      </w:r>
    </w:p>
    <w:p w14:paraId="24294D56" w14:textId="77777777" w:rsidR="00A1341B" w:rsidRPr="005D5449" w:rsidRDefault="00000000">
      <w:r w:rsidRPr="005D5449">
        <w:t xml:space="preserve">The strong competitors in the UAE market are Costa Coffee, Dunkin, </w:t>
      </w:r>
      <w:proofErr w:type="spellStart"/>
      <w:r w:rsidRPr="005D5449">
        <w:t>McCafe</w:t>
      </w:r>
      <w:proofErr w:type="spellEnd"/>
      <w:r w:rsidRPr="005D5449">
        <w:t xml:space="preserve"> and others, where Starbucks seeks to position the brand as an aspirational cosmopolitan brand that symbolises comfort, modern socialisation and luxury. </w:t>
      </w:r>
    </w:p>
    <w:p w14:paraId="5F8892B7" w14:textId="77777777" w:rsidR="00A1341B" w:rsidRDefault="00000000">
      <w:pPr>
        <w:jc w:val="center"/>
      </w:pPr>
      <w:r>
        <w:rPr>
          <w:noProof/>
        </w:rPr>
        <w:lastRenderedPageBreak/>
        <w:drawing>
          <wp:inline distT="114300" distB="114300" distL="114300" distR="114300" wp14:anchorId="7324C30F" wp14:editId="645C06B1">
            <wp:extent cx="5330596" cy="389054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330596" cy="3890540"/>
                    </a:xfrm>
                    <a:prstGeom prst="rect">
                      <a:avLst/>
                    </a:prstGeom>
                    <a:ln/>
                  </pic:spPr>
                </pic:pic>
              </a:graphicData>
            </a:graphic>
          </wp:inline>
        </w:drawing>
      </w:r>
    </w:p>
    <w:p w14:paraId="15715258" w14:textId="77777777" w:rsidR="00A1341B" w:rsidRDefault="00000000">
      <w:pPr>
        <w:jc w:val="center"/>
        <w:rPr>
          <w:b/>
          <w:bCs/>
        </w:rPr>
      </w:pPr>
      <w:r>
        <w:rPr>
          <w:b/>
          <w:bCs/>
        </w:rPr>
        <w:t>Figure 3: Starbucks Position mapping in the UAE</w:t>
      </w:r>
    </w:p>
    <w:p w14:paraId="3770C7F8" w14:textId="77777777" w:rsidR="00A1341B" w:rsidRDefault="00000000">
      <w:pPr>
        <w:jc w:val="center"/>
      </w:pPr>
      <w:r>
        <w:t>(Source: Self-developed)</w:t>
      </w:r>
    </w:p>
    <w:p w14:paraId="7CB4524D" w14:textId="77777777" w:rsidR="00A1341B" w:rsidRPr="005D5449" w:rsidRDefault="00000000">
      <w:pPr>
        <w:rPr>
          <w:b/>
          <w:bCs/>
          <w:i/>
          <w:iCs/>
        </w:rPr>
      </w:pPr>
      <w:r w:rsidRPr="005D5449">
        <w:rPr>
          <w:b/>
          <w:bCs/>
          <w:i/>
          <w:iCs/>
        </w:rPr>
        <w:t>Positioning Similarities</w:t>
      </w:r>
    </w:p>
    <w:p w14:paraId="2CC652AE" w14:textId="77777777" w:rsidR="00A1341B" w:rsidRPr="005D5449" w:rsidRDefault="00000000">
      <w:r w:rsidRPr="005D5449">
        <w:t>Starbucks is a global brand in both nations with emphasis on high quality drinks, store environment and digital customization in its retail stores.</w:t>
      </w:r>
    </w:p>
    <w:p w14:paraId="4F5E96AE" w14:textId="77777777" w:rsidR="00A1341B" w:rsidRPr="005D5449" w:rsidRDefault="00000000">
      <w:pPr>
        <w:rPr>
          <w:b/>
          <w:bCs/>
          <w:i/>
          <w:iCs/>
        </w:rPr>
      </w:pPr>
      <w:r w:rsidRPr="005D5449">
        <w:rPr>
          <w:b/>
          <w:bCs/>
          <w:i/>
          <w:iCs/>
        </w:rPr>
        <w:t>Positioning Differences</w:t>
      </w:r>
    </w:p>
    <w:p w14:paraId="7AC77743" w14:textId="77777777" w:rsidR="00A1341B" w:rsidRPr="005D5449" w:rsidRDefault="00000000">
      <w:r w:rsidRPr="005D5449">
        <w:t>In Australia, more localisation is needed to create a higher emotional appeal whereas in the UAE, the global premium positioning is closer to the expectations which allows high brand equity and brand loyalty.</w:t>
      </w:r>
    </w:p>
    <w:p w14:paraId="51372E50" w14:textId="77777777" w:rsidR="00A1341B" w:rsidRDefault="00000000">
      <w:pPr>
        <w:pStyle w:val="Heading1"/>
      </w:pPr>
      <w:bookmarkStart w:id="10" w:name="_t7cq98vhu4as" w:colFirst="0" w:colLast="0"/>
      <w:bookmarkEnd w:id="10"/>
      <w:r>
        <w:t xml:space="preserve">5. Comparison of Marketing Mix Strategies in Australia and the UAE </w:t>
      </w:r>
    </w:p>
    <w:p w14:paraId="4CF89F55" w14:textId="77777777" w:rsidR="00A1341B" w:rsidRPr="005D5449" w:rsidRDefault="00000000">
      <w:r w:rsidRPr="005D5449">
        <w:t xml:space="preserve">Marketing Mix strategies of Starbucks varied across countries, aligning with cultural preferences, consumer expectations and market maturity levels (Liu, 2024). Application of the 7Ps of marketing includes Product, Price, Promotion, Place, People, Process, and Physical Evidence to reveal the Starbucks adoption in its marketing approach and compare based on the </w:t>
      </w:r>
      <w:r w:rsidRPr="005D5449">
        <w:lastRenderedPageBreak/>
        <w:t>two countries, Australia and the UAE, to achieve success in the markets while maintaining global brand consistency.</w:t>
      </w:r>
    </w:p>
    <w:p w14:paraId="79056BC6" w14:textId="070BFB8C" w:rsidR="00A1341B" w:rsidRPr="005D5449" w:rsidRDefault="00943A0F">
      <w:pPr>
        <w:rPr>
          <w:b/>
          <w:bCs/>
        </w:rPr>
      </w:pPr>
      <w:r w:rsidRPr="005D5449">
        <w:rPr>
          <w:b/>
          <w:bCs/>
        </w:rPr>
        <w:t>PRODUCT</w:t>
      </w:r>
    </w:p>
    <w:p w14:paraId="60047A59" w14:textId="77777777" w:rsidR="00A1341B" w:rsidRPr="005D5449" w:rsidRDefault="00000000">
      <w:r w:rsidRPr="005D5449">
        <w:t>In the Australian market, the company experiences challenges initially as consumers prefer local products and Starbucks felt to align its product with local preferences (</w:t>
      </w:r>
      <w:proofErr w:type="spellStart"/>
      <w:r w:rsidRPr="005D5449">
        <w:t>Musonera</w:t>
      </w:r>
      <w:proofErr w:type="spellEnd"/>
      <w:r w:rsidRPr="005D5449">
        <w:t xml:space="preserve">, 2021). To reposition the brand, the company reintroduces stores with a localised product range, cold brews, flat whites and includes plant-based milk alternatives that reflect Australian Coffee culture (Zhang, 2022, April). To attract a younger demographic, Starbucks in Australia can add Seasonal beverages such as pumpkin spice and revise the menu with locally sourced bakery items.  </w:t>
      </w:r>
    </w:p>
    <w:p w14:paraId="26D68612" w14:textId="77777777" w:rsidR="00A1341B" w:rsidRPr="005D5449" w:rsidRDefault="00000000">
      <w:r w:rsidRPr="005D5449">
        <w:t>In contrast, in the UAE, the branch achieved success with a western cultural menu and beverages as the customers prefer global smell and taste with regional influence, such as items like Arabic desserts, Saffron Frappuccino and date-flavoured lattes during special occasions like Ramadan.</w:t>
      </w:r>
    </w:p>
    <w:p w14:paraId="0EE21CEF" w14:textId="77777777" w:rsidR="00A1341B" w:rsidRPr="005D5449" w:rsidRDefault="00000000">
      <w:r w:rsidRPr="005D5449">
        <w:t xml:space="preserve">Both countries emphasised product innovation as the product mix reflects cultural sensitivity, but consumers in Australia focus on authenticity and local tastes, and in the UAE, they prefer cultural relevance with premium quality and luxury. </w:t>
      </w:r>
    </w:p>
    <w:p w14:paraId="137CBFBD" w14:textId="77777777" w:rsidR="00A1341B" w:rsidRPr="005D5449" w:rsidRDefault="00000000">
      <w:pPr>
        <w:rPr>
          <w:b/>
          <w:bCs/>
          <w:i/>
          <w:iCs/>
          <w:u w:val="single"/>
        </w:rPr>
      </w:pPr>
      <w:r w:rsidRPr="005D5449">
        <w:rPr>
          <w:b/>
          <w:bCs/>
          <w:i/>
          <w:iCs/>
          <w:u w:val="single"/>
        </w:rPr>
        <w:t>Similarities</w:t>
      </w:r>
    </w:p>
    <w:p w14:paraId="33D47101" w14:textId="77777777" w:rsidR="00A1341B" w:rsidRPr="005D5449" w:rsidRDefault="00000000">
      <w:r w:rsidRPr="005D5449">
        <w:t xml:space="preserve">The two markets enjoy the standards of high-quality coffee, international signature drinks and a customised order. In both cases, product innovation is the focus </w:t>
      </w:r>
      <w:proofErr w:type="gramStart"/>
      <w:r w:rsidRPr="005D5449">
        <w:t>in order to</w:t>
      </w:r>
      <w:proofErr w:type="gramEnd"/>
      <w:r w:rsidRPr="005D5449">
        <w:t xml:space="preserve"> inspire consumer interest and in line with lifestyle trends.</w:t>
      </w:r>
    </w:p>
    <w:p w14:paraId="780007CE" w14:textId="77777777" w:rsidR="00A1341B" w:rsidRPr="005D5449" w:rsidRDefault="00000000">
      <w:pPr>
        <w:rPr>
          <w:b/>
          <w:bCs/>
          <w:i/>
          <w:iCs/>
          <w:u w:val="single"/>
        </w:rPr>
      </w:pPr>
      <w:r w:rsidRPr="005D5449">
        <w:rPr>
          <w:b/>
          <w:bCs/>
          <w:i/>
          <w:iCs/>
          <w:u w:val="single"/>
        </w:rPr>
        <w:t>Differences</w:t>
      </w:r>
    </w:p>
    <w:p w14:paraId="34385EE0" w14:textId="77777777" w:rsidR="00A1341B" w:rsidRPr="005D5449" w:rsidRDefault="00000000">
      <w:r w:rsidRPr="005D5449">
        <w:t>Australia insists on authenticity, local sourcing and sustainability in product perception, that the UAE insists on the high-quality indulgence, cultural festivity consistency and improvement of social experience.</w:t>
      </w:r>
    </w:p>
    <w:p w14:paraId="719C86B9" w14:textId="1B570420" w:rsidR="00A1341B" w:rsidRPr="005D5449" w:rsidRDefault="00943A0F">
      <w:pPr>
        <w:rPr>
          <w:b/>
          <w:bCs/>
        </w:rPr>
      </w:pPr>
      <w:r w:rsidRPr="005D5449">
        <w:rPr>
          <w:b/>
          <w:bCs/>
        </w:rPr>
        <w:t>PRICE</w:t>
      </w:r>
    </w:p>
    <w:p w14:paraId="1CE94EC3" w14:textId="77777777" w:rsidR="00A1341B" w:rsidRPr="005D5449" w:rsidRDefault="00000000">
      <w:r w:rsidRPr="005D5449">
        <w:t xml:space="preserve">In the Australian market, the brand implements a value-based pricing strategy with competitive pricing to maintain competition with the local brands and to offer high-quality coffee at low </w:t>
      </w:r>
      <w:r w:rsidRPr="005D5449">
        <w:lastRenderedPageBreak/>
        <w:t>prices. Starbucks in Australia includes tiered pricing to balance premium quality and affordability to attract students and young professionals.</w:t>
      </w:r>
    </w:p>
    <w:p w14:paraId="3D7F4384" w14:textId="77777777" w:rsidR="00A1341B" w:rsidRPr="005D5449" w:rsidRDefault="00000000">
      <w:r w:rsidRPr="005D5449">
        <w:t xml:space="preserve">In the UAE, Starbuck maintain business operations with premium pricing strategies as the target markets are high-income categories and affluent customers who prefer Western brands with prestige. Low Price sensitivity supports the brand to become successful and enhance aspirational appeal. </w:t>
      </w:r>
    </w:p>
    <w:p w14:paraId="564DED07" w14:textId="77777777" w:rsidR="00A1341B" w:rsidRPr="005D5449" w:rsidRDefault="00000000">
      <w:r w:rsidRPr="005D5449">
        <w:t xml:space="preserve">As per Fitriani et al. (2024), pricing strategy in Australia is competitive and price-sensitive, while in the UAE it is premium and status-driven. </w:t>
      </w:r>
    </w:p>
    <w:p w14:paraId="068B09BA" w14:textId="77777777" w:rsidR="00A1341B" w:rsidRPr="005D5449" w:rsidRDefault="00000000">
      <w:pPr>
        <w:rPr>
          <w:b/>
          <w:bCs/>
          <w:i/>
          <w:iCs/>
          <w:u w:val="single"/>
        </w:rPr>
      </w:pPr>
      <w:r w:rsidRPr="005D5449">
        <w:rPr>
          <w:b/>
          <w:bCs/>
          <w:i/>
          <w:iCs/>
          <w:u w:val="single"/>
        </w:rPr>
        <w:t>Similarities</w:t>
      </w:r>
    </w:p>
    <w:p w14:paraId="1F00D26E" w14:textId="77777777" w:rsidR="00A1341B" w:rsidRPr="005D5449" w:rsidRDefault="00000000">
      <w:r w:rsidRPr="005D5449">
        <w:t>In both countries, pricing is a strategy to support the high brand equity of Starbucks.</w:t>
      </w:r>
    </w:p>
    <w:p w14:paraId="7D957FBA" w14:textId="77777777" w:rsidR="00A1341B" w:rsidRPr="005D5449" w:rsidRDefault="00000000">
      <w:pPr>
        <w:rPr>
          <w:b/>
          <w:bCs/>
          <w:i/>
          <w:iCs/>
          <w:u w:val="single"/>
        </w:rPr>
      </w:pPr>
      <w:r w:rsidRPr="005D5449">
        <w:rPr>
          <w:b/>
          <w:bCs/>
          <w:i/>
          <w:iCs/>
          <w:u w:val="single"/>
        </w:rPr>
        <w:t>Differences</w:t>
      </w:r>
    </w:p>
    <w:p w14:paraId="6B52047E" w14:textId="77777777" w:rsidR="00A1341B" w:rsidRPr="005D5449" w:rsidRDefault="00000000">
      <w:r w:rsidRPr="005D5449">
        <w:t>The competitive pricing of Australia aims to achieve the acceptance whereas the premium pricing of the UAE aims to preserve the brand desirability and social status.</w:t>
      </w:r>
    </w:p>
    <w:p w14:paraId="448354C7" w14:textId="3B66744A" w:rsidR="00A1341B" w:rsidRPr="005D5449" w:rsidRDefault="00943A0F">
      <w:pPr>
        <w:rPr>
          <w:b/>
          <w:bCs/>
        </w:rPr>
      </w:pPr>
      <w:r w:rsidRPr="005D5449">
        <w:rPr>
          <w:b/>
          <w:bCs/>
        </w:rPr>
        <w:t>PROMOTION</w:t>
      </w:r>
    </w:p>
    <w:p w14:paraId="7D582BA2" w14:textId="77777777" w:rsidR="00A1341B" w:rsidRPr="005D5449" w:rsidRDefault="00000000">
      <w:r w:rsidRPr="005D5449">
        <w:t>In both markets, to promote the brand, the company highly relies on digital marketing and social media engagement (Sherpa, 2021).</w:t>
      </w:r>
    </w:p>
    <w:p w14:paraId="3A8EE1C9" w14:textId="77777777" w:rsidR="00A1341B" w:rsidRPr="005D5449" w:rsidRDefault="00000000">
      <w:r w:rsidRPr="005D5449">
        <w:t>In the case of the Australian market, promotional campaigns emphasised digital rewards, sustainability efforts and customisation through mobile apps and collaborated with the local social influencers.</w:t>
      </w:r>
    </w:p>
    <w:p w14:paraId="1678A048" w14:textId="77777777" w:rsidR="00A1341B" w:rsidRPr="005D5449" w:rsidRDefault="00000000">
      <w:r w:rsidRPr="005D5449">
        <w:t xml:space="preserve">In contrast, in the UAE, the brand leverages influencer marketing, social media and promotes luxury and culturally aligned campaigns specifically during events such as the UAE national day, Ramadan and others. The promotions focus on lifestyle storytelling, luxury and community engagement. </w:t>
      </w:r>
    </w:p>
    <w:p w14:paraId="2CA9AFD7" w14:textId="77777777" w:rsidR="00A1341B" w:rsidRPr="005D5449" w:rsidRDefault="00000000">
      <w:r w:rsidRPr="005D5449">
        <w:t>Promotions in Australia highlight ethics and individuality, while in the UAE’s emphasise luxury and social belonging.</w:t>
      </w:r>
    </w:p>
    <w:p w14:paraId="76FCAACB" w14:textId="77777777" w:rsidR="005D5449" w:rsidRDefault="005D5449">
      <w:pPr>
        <w:rPr>
          <w:b/>
          <w:bCs/>
          <w:i/>
          <w:iCs/>
          <w:u w:val="single"/>
        </w:rPr>
      </w:pPr>
    </w:p>
    <w:p w14:paraId="04CBA21A" w14:textId="476E8BF9" w:rsidR="00A1341B" w:rsidRPr="005D5449" w:rsidRDefault="00000000">
      <w:pPr>
        <w:rPr>
          <w:b/>
          <w:bCs/>
          <w:i/>
          <w:iCs/>
          <w:u w:val="single"/>
        </w:rPr>
      </w:pPr>
      <w:r w:rsidRPr="005D5449">
        <w:rPr>
          <w:b/>
          <w:bCs/>
          <w:i/>
          <w:iCs/>
          <w:u w:val="single"/>
        </w:rPr>
        <w:lastRenderedPageBreak/>
        <w:t>Similarities</w:t>
      </w:r>
    </w:p>
    <w:p w14:paraId="13166E81" w14:textId="77777777" w:rsidR="00A1341B" w:rsidRPr="005D5449" w:rsidRDefault="00000000">
      <w:r w:rsidRPr="005D5449">
        <w:t>Both are based on loyalty programmes, seasonal innovations and experiential messages to create engagement.</w:t>
      </w:r>
    </w:p>
    <w:p w14:paraId="5E9A0109" w14:textId="77777777" w:rsidR="00A1341B" w:rsidRPr="005D5449" w:rsidRDefault="00000000">
      <w:pPr>
        <w:rPr>
          <w:b/>
          <w:bCs/>
          <w:i/>
          <w:iCs/>
          <w:u w:val="single"/>
        </w:rPr>
      </w:pPr>
      <w:r w:rsidRPr="005D5449">
        <w:rPr>
          <w:b/>
          <w:bCs/>
          <w:i/>
          <w:iCs/>
          <w:u w:val="single"/>
        </w:rPr>
        <w:t>Differences</w:t>
      </w:r>
    </w:p>
    <w:p w14:paraId="55269C9F" w14:textId="77777777" w:rsidR="00A1341B" w:rsidRPr="005D5449" w:rsidRDefault="00000000">
      <w:r w:rsidRPr="005D5449">
        <w:t>Australia focuses on social responsibility and repositioning on the market, but the UAE focuses on culturally immersive promotional storytelling and communicated strong prestige.</w:t>
      </w:r>
    </w:p>
    <w:p w14:paraId="45535E3F" w14:textId="5292DA42" w:rsidR="00A1341B" w:rsidRPr="005D5449" w:rsidRDefault="00943A0F">
      <w:pPr>
        <w:rPr>
          <w:b/>
          <w:bCs/>
        </w:rPr>
      </w:pPr>
      <w:r w:rsidRPr="005D5449">
        <w:rPr>
          <w:b/>
          <w:bCs/>
        </w:rPr>
        <w:t>PLACE</w:t>
      </w:r>
    </w:p>
    <w:p w14:paraId="2A53729A" w14:textId="77777777" w:rsidR="00A1341B" w:rsidRPr="005D5449" w:rsidRDefault="00000000">
      <w:r w:rsidRPr="005D5449">
        <w:t>In Australia, the company closed many of its stores in 2008 and now operates only in strategic urban locations, such as shopping centres, transport hubs and international tourist spots (</w:t>
      </w:r>
      <w:proofErr w:type="spellStart"/>
      <w:r w:rsidRPr="005D5449">
        <w:t>Siwu</w:t>
      </w:r>
      <w:proofErr w:type="spellEnd"/>
      <w:r w:rsidRPr="005D5449">
        <w:t xml:space="preserve">, </w:t>
      </w:r>
      <w:proofErr w:type="spellStart"/>
      <w:r w:rsidRPr="005D5449">
        <w:t>Tumbuan</w:t>
      </w:r>
      <w:proofErr w:type="spellEnd"/>
      <w:r w:rsidRPr="005D5449">
        <w:t xml:space="preserve"> and </w:t>
      </w:r>
      <w:proofErr w:type="spellStart"/>
      <w:r w:rsidRPr="005D5449">
        <w:t>Rumokoy</w:t>
      </w:r>
      <w:proofErr w:type="spellEnd"/>
      <w:r w:rsidRPr="005D5449">
        <w:t>, 2023). But currently, the distribution is supported through digital delivery networks such as Uber Eats and e-commerce.</w:t>
      </w:r>
    </w:p>
    <w:p w14:paraId="5E603E02" w14:textId="77777777" w:rsidR="00A1341B" w:rsidRPr="005D5449" w:rsidRDefault="00000000">
      <w:r w:rsidRPr="005D5449">
        <w:t xml:space="preserve">In contrast, in the UAE, Starbucks enjoys a wide range of locations as the company has more than 220 outlets in premium locations such as airports, malls, and business joints. Starbucks in the UAE meet the regional market demand and operates with the Alshaya group partnerships. Both countries include omnichannel distribution strategies. </w:t>
      </w:r>
    </w:p>
    <w:p w14:paraId="2D37B82E" w14:textId="77777777" w:rsidR="00A1341B" w:rsidRPr="005D5449" w:rsidRDefault="00000000">
      <w:pPr>
        <w:rPr>
          <w:b/>
          <w:bCs/>
          <w:i/>
          <w:iCs/>
          <w:u w:val="single"/>
        </w:rPr>
      </w:pPr>
      <w:r w:rsidRPr="005D5449">
        <w:rPr>
          <w:b/>
          <w:bCs/>
          <w:i/>
          <w:iCs/>
          <w:u w:val="single"/>
        </w:rPr>
        <w:t>Similarities</w:t>
      </w:r>
    </w:p>
    <w:p w14:paraId="4DA1944D" w14:textId="77777777" w:rsidR="00A1341B" w:rsidRPr="005D5449" w:rsidRDefault="00000000">
      <w:r w:rsidRPr="005D5449">
        <w:t>Both nations provide omnichannel distribution, which is a mixture of physical accessibility and online delivery service.</w:t>
      </w:r>
    </w:p>
    <w:p w14:paraId="4AC334C6" w14:textId="77777777" w:rsidR="00A1341B" w:rsidRPr="005D5449" w:rsidRDefault="00000000">
      <w:pPr>
        <w:rPr>
          <w:b/>
          <w:bCs/>
          <w:i/>
          <w:iCs/>
          <w:u w:val="single"/>
        </w:rPr>
      </w:pPr>
      <w:r w:rsidRPr="005D5449">
        <w:rPr>
          <w:b/>
          <w:bCs/>
          <w:i/>
          <w:iCs/>
          <w:u w:val="single"/>
        </w:rPr>
        <w:t>Differences</w:t>
      </w:r>
    </w:p>
    <w:p w14:paraId="3DCC71DD" w14:textId="77777777" w:rsidR="00A1341B" w:rsidRPr="005D5449" w:rsidRDefault="00000000">
      <w:r w:rsidRPr="005D5449">
        <w:t>The distribution of Australia is still rather limited and recovery-based, and UAE can enjoy good geographic penetration and a successful licensing partnership.</w:t>
      </w:r>
    </w:p>
    <w:p w14:paraId="6738EE45" w14:textId="3B45995F" w:rsidR="00A1341B" w:rsidRPr="005D5449" w:rsidRDefault="00943A0F">
      <w:pPr>
        <w:rPr>
          <w:b/>
          <w:bCs/>
        </w:rPr>
      </w:pPr>
      <w:r w:rsidRPr="005D5449">
        <w:rPr>
          <w:b/>
          <w:bCs/>
        </w:rPr>
        <w:t>PEOPLE</w:t>
      </w:r>
    </w:p>
    <w:p w14:paraId="0E19B5BF" w14:textId="56C7441E" w:rsidR="00A1341B" w:rsidRPr="005D5449" w:rsidRDefault="00000000">
      <w:r w:rsidRPr="005D5449">
        <w:t>In Australia, the brand gets access to the trained staff to deliver personalised services that reflect the egalitarian culture of Australia. Inclusivity and staff empowerment align with the workplace values in Australia (</w:t>
      </w:r>
      <w:proofErr w:type="spellStart"/>
      <w:r w:rsidRPr="005D5449">
        <w:t>Hanaysha</w:t>
      </w:r>
      <w:proofErr w:type="spellEnd"/>
      <w:r w:rsidRPr="005D5449">
        <w:t xml:space="preserve"> and </w:t>
      </w:r>
      <w:proofErr w:type="spellStart"/>
      <w:r w:rsidRPr="005D5449">
        <w:t>Hasouneh</w:t>
      </w:r>
      <w:proofErr w:type="spellEnd"/>
      <w:r w:rsidRPr="005D5449">
        <w:t>, 2024).</w:t>
      </w:r>
      <w:r w:rsidR="00784300" w:rsidRPr="005D5449">
        <w:t xml:space="preserve"> It employs an estimated </w:t>
      </w:r>
      <w:r w:rsidR="00784300" w:rsidRPr="005D5449">
        <w:rPr>
          <w:b/>
          <w:bCs/>
        </w:rPr>
        <w:t xml:space="preserve">1,000 to 5,000 </w:t>
      </w:r>
      <w:r w:rsidR="00784300" w:rsidRPr="005D5449">
        <w:t>people in the country.</w:t>
      </w:r>
    </w:p>
    <w:p w14:paraId="0B5E0A5A" w14:textId="321CA05B" w:rsidR="00A1341B" w:rsidRPr="005D5449" w:rsidRDefault="00000000">
      <w:r w:rsidRPr="005D5449">
        <w:lastRenderedPageBreak/>
        <w:t xml:space="preserve">In the UAE, the company needs to arrange training for the employees and train the employees on cultural sensitivity and personalised service deliver. The brand emphasised respect, politeness and professionalism to address the high power-distance culture of the country. </w:t>
      </w:r>
      <w:r w:rsidR="00784300" w:rsidRPr="005D5449">
        <w:t xml:space="preserve"> In UAE, Starbucks has stores in </w:t>
      </w:r>
      <w:r w:rsidR="00784300" w:rsidRPr="005D5449">
        <w:rPr>
          <w:b/>
          <w:bCs/>
        </w:rPr>
        <w:t>over 325 locations</w:t>
      </w:r>
      <w:r w:rsidR="00784300" w:rsidRPr="005D5449">
        <w:t>, with an undisclosed number of recruits.</w:t>
      </w:r>
    </w:p>
    <w:p w14:paraId="31BFC762" w14:textId="77777777" w:rsidR="00A1341B" w:rsidRPr="005D5449" w:rsidRDefault="00000000">
      <w:r w:rsidRPr="005D5449">
        <w:t xml:space="preserve">Both countries prioritise service quality, but the cultural expectations in the different markets shape the interaction style of the employees. </w:t>
      </w:r>
    </w:p>
    <w:p w14:paraId="2550C648" w14:textId="77777777" w:rsidR="00A1341B" w:rsidRPr="005D5449" w:rsidRDefault="00000000">
      <w:pPr>
        <w:rPr>
          <w:b/>
          <w:bCs/>
          <w:i/>
          <w:iCs/>
          <w:u w:val="single"/>
        </w:rPr>
      </w:pPr>
      <w:r w:rsidRPr="005D5449">
        <w:rPr>
          <w:b/>
          <w:bCs/>
          <w:i/>
          <w:iCs/>
          <w:u w:val="single"/>
        </w:rPr>
        <w:t>Similarities</w:t>
      </w:r>
    </w:p>
    <w:p w14:paraId="26D37D2B" w14:textId="77777777" w:rsidR="00A1341B" w:rsidRPr="005D5449" w:rsidRDefault="00000000">
      <w:r w:rsidRPr="005D5449">
        <w:t>The two markets focus on employee education, service delivery uniformity, and customer-focused activities.</w:t>
      </w:r>
    </w:p>
    <w:p w14:paraId="1A759944" w14:textId="77777777" w:rsidR="00A1341B" w:rsidRPr="005D5449" w:rsidRDefault="00000000">
      <w:pPr>
        <w:rPr>
          <w:b/>
          <w:bCs/>
          <w:i/>
          <w:iCs/>
          <w:u w:val="single"/>
        </w:rPr>
      </w:pPr>
      <w:r w:rsidRPr="005D5449">
        <w:rPr>
          <w:b/>
          <w:bCs/>
          <w:i/>
          <w:iCs/>
          <w:u w:val="single"/>
        </w:rPr>
        <w:t>Differences</w:t>
      </w:r>
    </w:p>
    <w:p w14:paraId="2C85737C" w14:textId="77777777" w:rsidR="00A1341B" w:rsidRPr="005D5449" w:rsidRDefault="00000000">
      <w:r w:rsidRPr="005D5449">
        <w:t>Tone of service varies: Australia is promoting informal, friendly communication and the UAE is promoting professionalism and hospitality based on social hierarchy.</w:t>
      </w:r>
    </w:p>
    <w:p w14:paraId="16AC3537" w14:textId="0A260083" w:rsidR="00A1341B" w:rsidRPr="005D5449" w:rsidRDefault="00943A0F">
      <w:pPr>
        <w:rPr>
          <w:b/>
          <w:bCs/>
        </w:rPr>
      </w:pPr>
      <w:r w:rsidRPr="005D5449">
        <w:rPr>
          <w:b/>
          <w:bCs/>
        </w:rPr>
        <w:t>PROCESS</w:t>
      </w:r>
    </w:p>
    <w:p w14:paraId="6782384C" w14:textId="77777777" w:rsidR="00A1341B" w:rsidRPr="005D5449" w:rsidRDefault="00000000">
      <w:r w:rsidRPr="005D5449">
        <w:t>In the Australian market, Starbucks streamline business operations through contactless payments, mobile ordering and efficient service delivery and significantly appeals to the time-conscious urban consumers.</w:t>
      </w:r>
    </w:p>
    <w:p w14:paraId="09B6BA18" w14:textId="77777777" w:rsidR="00A1341B" w:rsidRPr="005D5449" w:rsidRDefault="00000000">
      <w:r w:rsidRPr="005D5449">
        <w:t xml:space="preserve">In the UAE markets, the brand emphasised hospitality-driven operational principles to deliver quality and premium service to the customers, where the customer enjoys longer stays in comfortable settings (Šostar, </w:t>
      </w:r>
      <w:proofErr w:type="spellStart"/>
      <w:r w:rsidRPr="005D5449">
        <w:t>Jupek</w:t>
      </w:r>
      <w:proofErr w:type="spellEnd"/>
      <w:r w:rsidRPr="005D5449">
        <w:t xml:space="preserve"> and </w:t>
      </w:r>
      <w:proofErr w:type="spellStart"/>
      <w:r w:rsidRPr="005D5449">
        <w:t>Huška</w:t>
      </w:r>
      <w:proofErr w:type="spellEnd"/>
      <w:r w:rsidRPr="005D5449">
        <w:t xml:space="preserve">, 2024). In the UAE markets, the brand integrates an advanced ordering system that is effective in communication gathering. </w:t>
      </w:r>
    </w:p>
    <w:p w14:paraId="420DCF36" w14:textId="77777777" w:rsidR="00A1341B" w:rsidRPr="005D5449" w:rsidRDefault="00000000">
      <w:r w:rsidRPr="005D5449">
        <w:t xml:space="preserve">The UAE emphasised experiential services while Australia markets prioritise operational efficiency. </w:t>
      </w:r>
    </w:p>
    <w:p w14:paraId="26D30FB4" w14:textId="77777777" w:rsidR="00A1341B" w:rsidRPr="005D5449" w:rsidRDefault="00000000">
      <w:pPr>
        <w:rPr>
          <w:b/>
          <w:bCs/>
          <w:i/>
          <w:iCs/>
          <w:u w:val="single"/>
        </w:rPr>
      </w:pPr>
      <w:r w:rsidRPr="005D5449">
        <w:rPr>
          <w:b/>
          <w:bCs/>
          <w:i/>
          <w:iCs/>
          <w:u w:val="single"/>
        </w:rPr>
        <w:t>Similarities</w:t>
      </w:r>
    </w:p>
    <w:p w14:paraId="0A0E3201" w14:textId="77777777" w:rsidR="00A1341B" w:rsidRPr="005D5449" w:rsidRDefault="00000000">
      <w:r w:rsidRPr="005D5449">
        <w:t>Technology is applied in the two markets to improve quality of services and responsiveness.</w:t>
      </w:r>
    </w:p>
    <w:p w14:paraId="3466DB83" w14:textId="77777777" w:rsidR="005D5449" w:rsidRDefault="005D5449">
      <w:pPr>
        <w:rPr>
          <w:b/>
          <w:bCs/>
          <w:i/>
          <w:iCs/>
          <w:u w:val="single"/>
        </w:rPr>
      </w:pPr>
    </w:p>
    <w:p w14:paraId="3D55C0E8" w14:textId="77777777" w:rsidR="005D5449" w:rsidRDefault="005D5449">
      <w:pPr>
        <w:rPr>
          <w:b/>
          <w:bCs/>
          <w:i/>
          <w:iCs/>
          <w:u w:val="single"/>
        </w:rPr>
      </w:pPr>
    </w:p>
    <w:p w14:paraId="5DA0FA06" w14:textId="68FFEDE1" w:rsidR="00A1341B" w:rsidRPr="005D5449" w:rsidRDefault="00000000">
      <w:pPr>
        <w:rPr>
          <w:b/>
          <w:bCs/>
          <w:i/>
          <w:iCs/>
          <w:u w:val="single"/>
        </w:rPr>
      </w:pPr>
      <w:r w:rsidRPr="005D5449">
        <w:rPr>
          <w:b/>
          <w:bCs/>
          <w:i/>
          <w:iCs/>
          <w:u w:val="single"/>
        </w:rPr>
        <w:lastRenderedPageBreak/>
        <w:t>Differences</w:t>
      </w:r>
    </w:p>
    <w:p w14:paraId="03A491B9" w14:textId="77777777" w:rsidR="00A1341B" w:rsidRPr="005D5449" w:rsidRDefault="00000000">
      <w:r w:rsidRPr="005D5449">
        <w:t>Australia is more concerned with speed and efficiency of tasks, and the UAE is more concerned with comfort, interaction and high hospitality.</w:t>
      </w:r>
    </w:p>
    <w:p w14:paraId="5B771C01" w14:textId="110ABA7F" w:rsidR="00A1341B" w:rsidRPr="005D5449" w:rsidRDefault="00943A0F">
      <w:pPr>
        <w:rPr>
          <w:b/>
          <w:bCs/>
        </w:rPr>
      </w:pPr>
      <w:r w:rsidRPr="005D5449">
        <w:rPr>
          <w:b/>
          <w:bCs/>
        </w:rPr>
        <w:t>PHYSICAL EVIDENCE</w:t>
      </w:r>
    </w:p>
    <w:p w14:paraId="037A3C3E" w14:textId="3EE191AB" w:rsidR="00A1341B" w:rsidRPr="005D5449" w:rsidRDefault="00000000">
      <w:r w:rsidRPr="005D5449">
        <w:t>Globally the company maintains a recognisable global aesthetic but makes changes in the style design based on the local preference and availability. In Australia physical stores are featured with eco-friendly interiors, minimalist with community boards that is reflects the local cultural preferences</w:t>
      </w:r>
    </w:p>
    <w:p w14:paraId="4274F21F" w14:textId="3314E7EE" w:rsidR="00784300" w:rsidRDefault="00784300" w:rsidP="00784300">
      <w:pPr>
        <w:jc w:val="center"/>
        <w:rPr>
          <w:highlight w:val="yellow"/>
        </w:rPr>
      </w:pPr>
      <w:r>
        <w:rPr>
          <w:noProof/>
        </w:rPr>
        <w:drawing>
          <wp:inline distT="0" distB="0" distL="0" distR="0" wp14:anchorId="73A431E4" wp14:editId="63955408">
            <wp:extent cx="4318000" cy="3240054"/>
            <wp:effectExtent l="0" t="0" r="6350" b="0"/>
            <wp:docPr id="718303394" name="Picture 1" descr="Starbucks Australia - littil LED L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Australia - littil LED Ligh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28925" cy="3248252"/>
                    </a:xfrm>
                    <a:prstGeom prst="rect">
                      <a:avLst/>
                    </a:prstGeom>
                    <a:noFill/>
                    <a:ln>
                      <a:noFill/>
                    </a:ln>
                  </pic:spPr>
                </pic:pic>
              </a:graphicData>
            </a:graphic>
          </wp:inline>
        </w:drawing>
      </w:r>
    </w:p>
    <w:p w14:paraId="3F198213" w14:textId="411F4FB2" w:rsidR="00784300" w:rsidRPr="005D5449" w:rsidRDefault="00784300" w:rsidP="00784300">
      <w:pPr>
        <w:jc w:val="center"/>
        <w:rPr>
          <w:b/>
          <w:bCs/>
        </w:rPr>
      </w:pPr>
      <w:r w:rsidRPr="005D5449">
        <w:rPr>
          <w:b/>
          <w:bCs/>
        </w:rPr>
        <w:t>Figure</w:t>
      </w:r>
      <w:r w:rsidR="00943A0F" w:rsidRPr="005D5449">
        <w:rPr>
          <w:b/>
          <w:bCs/>
        </w:rPr>
        <w:t xml:space="preserve"> 4</w:t>
      </w:r>
      <w:r w:rsidRPr="005D5449">
        <w:rPr>
          <w:b/>
          <w:bCs/>
        </w:rPr>
        <w:t>: STARBUCKS Store Australia</w:t>
      </w:r>
    </w:p>
    <w:p w14:paraId="23831E1B" w14:textId="3342665D" w:rsidR="00784300" w:rsidRPr="005D5449" w:rsidRDefault="00784300" w:rsidP="00784300">
      <w:pPr>
        <w:jc w:val="center"/>
      </w:pPr>
      <w:r w:rsidRPr="005D5449">
        <w:t>(Source: littil.com.au, 2025)</w:t>
      </w:r>
    </w:p>
    <w:p w14:paraId="48BEEDFB" w14:textId="1A8E33BB" w:rsidR="00784300" w:rsidRPr="005D5449" w:rsidRDefault="00784300" w:rsidP="00784300">
      <w:r w:rsidRPr="005D5449">
        <w:t>The following section presents the snip of Starbucks Australia website landing page.</w:t>
      </w:r>
    </w:p>
    <w:p w14:paraId="43E2484E" w14:textId="2933BEAF" w:rsidR="00784300" w:rsidRPr="005D5449" w:rsidRDefault="00784300" w:rsidP="00784300">
      <w:pPr>
        <w:jc w:val="center"/>
      </w:pPr>
      <w:r w:rsidRPr="005D5449">
        <w:rPr>
          <w:noProof/>
        </w:rPr>
        <w:lastRenderedPageBreak/>
        <w:drawing>
          <wp:inline distT="0" distB="0" distL="0" distR="0" wp14:anchorId="4127063B" wp14:editId="62500CC9">
            <wp:extent cx="5733415" cy="2652395"/>
            <wp:effectExtent l="0" t="0" r="635" b="0"/>
            <wp:docPr id="1603087978" name="Picture 1" descr="A black and green cup with a stra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087978" name="Picture 1" descr="A black and green cup with a straw&#10;&#10;AI-generated content may be incorrect."/>
                    <pic:cNvPicPr/>
                  </pic:nvPicPr>
                  <pic:blipFill>
                    <a:blip r:embed="rId12"/>
                    <a:stretch>
                      <a:fillRect/>
                    </a:stretch>
                  </pic:blipFill>
                  <pic:spPr>
                    <a:xfrm>
                      <a:off x="0" y="0"/>
                      <a:ext cx="5733415" cy="2652395"/>
                    </a:xfrm>
                    <a:prstGeom prst="rect">
                      <a:avLst/>
                    </a:prstGeom>
                  </pic:spPr>
                </pic:pic>
              </a:graphicData>
            </a:graphic>
          </wp:inline>
        </w:drawing>
      </w:r>
    </w:p>
    <w:p w14:paraId="69906C73" w14:textId="04C3CD00" w:rsidR="00784300" w:rsidRPr="005D5449" w:rsidRDefault="00784300" w:rsidP="00784300">
      <w:pPr>
        <w:jc w:val="center"/>
        <w:rPr>
          <w:b/>
          <w:bCs/>
        </w:rPr>
      </w:pPr>
      <w:r w:rsidRPr="005D5449">
        <w:rPr>
          <w:b/>
          <w:bCs/>
        </w:rPr>
        <w:t>Figure</w:t>
      </w:r>
      <w:r w:rsidR="00943A0F" w:rsidRPr="005D5449">
        <w:rPr>
          <w:b/>
          <w:bCs/>
        </w:rPr>
        <w:t xml:space="preserve"> 5</w:t>
      </w:r>
      <w:r w:rsidRPr="005D5449">
        <w:rPr>
          <w:b/>
          <w:bCs/>
        </w:rPr>
        <w:t>: STARBUCKS Australia Website Landing Page</w:t>
      </w:r>
    </w:p>
    <w:p w14:paraId="342E7447" w14:textId="12B996EF" w:rsidR="00784300" w:rsidRPr="005D5449" w:rsidRDefault="00784300" w:rsidP="00784300">
      <w:pPr>
        <w:jc w:val="center"/>
      </w:pPr>
      <w:r w:rsidRPr="005D5449">
        <w:t>(Source: starbucks.com.au, 2025)</w:t>
      </w:r>
    </w:p>
    <w:p w14:paraId="0365BCE4" w14:textId="77777777" w:rsidR="00A1341B" w:rsidRPr="005D5449" w:rsidRDefault="00000000">
      <w:r w:rsidRPr="005D5449">
        <w:t xml:space="preserve">In contrast in the UAE, the stores are design in large space with luxurious interiors and often located in premium places (Hadi, Sari, and Khairi, 2023, May). The stores are designed with elegant designs, Arabic-inspired decoration and spacious seating to enhance the premium image. </w:t>
      </w:r>
    </w:p>
    <w:p w14:paraId="5157AF0C" w14:textId="4B8264DE" w:rsidR="00784300" w:rsidRPr="005D5449" w:rsidRDefault="00784300" w:rsidP="00784300">
      <w:pPr>
        <w:jc w:val="center"/>
      </w:pPr>
      <w:r w:rsidRPr="005D5449">
        <w:rPr>
          <w:noProof/>
        </w:rPr>
        <w:drawing>
          <wp:inline distT="0" distB="0" distL="0" distR="0" wp14:anchorId="28C59572" wp14:editId="70AC593C">
            <wp:extent cx="5367867" cy="3019537"/>
            <wp:effectExtent l="0" t="0" r="4445" b="0"/>
            <wp:docPr id="1438812078" name="Picture 2" descr="Starbucks Coffee | Cafes Shops in Dubai | Al Barsha M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rbucks Coffee | Cafes Shops in Dubai | Al Barsha Mal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71672" cy="3021677"/>
                    </a:xfrm>
                    <a:prstGeom prst="rect">
                      <a:avLst/>
                    </a:prstGeom>
                    <a:noFill/>
                    <a:ln>
                      <a:noFill/>
                    </a:ln>
                  </pic:spPr>
                </pic:pic>
              </a:graphicData>
            </a:graphic>
          </wp:inline>
        </w:drawing>
      </w:r>
    </w:p>
    <w:p w14:paraId="4E16232A" w14:textId="0D74D7C0" w:rsidR="00784300" w:rsidRPr="005D5449" w:rsidRDefault="00784300" w:rsidP="00784300">
      <w:pPr>
        <w:jc w:val="center"/>
        <w:rPr>
          <w:b/>
          <w:bCs/>
        </w:rPr>
      </w:pPr>
      <w:r w:rsidRPr="005D5449">
        <w:rPr>
          <w:b/>
          <w:bCs/>
        </w:rPr>
        <w:t>Figure</w:t>
      </w:r>
      <w:r w:rsidR="00943A0F" w:rsidRPr="005D5449">
        <w:rPr>
          <w:b/>
          <w:bCs/>
        </w:rPr>
        <w:t xml:space="preserve"> 6</w:t>
      </w:r>
      <w:r w:rsidRPr="005D5449">
        <w:rPr>
          <w:b/>
          <w:bCs/>
        </w:rPr>
        <w:t>: STARBUCKS Store UAE</w:t>
      </w:r>
    </w:p>
    <w:p w14:paraId="6BE9C3A1" w14:textId="0B949D73" w:rsidR="00784300" w:rsidRPr="005D5449" w:rsidRDefault="00784300" w:rsidP="00784300">
      <w:pPr>
        <w:jc w:val="center"/>
      </w:pPr>
      <w:r w:rsidRPr="005D5449">
        <w:t xml:space="preserve">(Source: </w:t>
      </w:r>
      <w:r w:rsidR="00943A0F" w:rsidRPr="005D5449">
        <w:t>Al Barsha Mall, 2025)</w:t>
      </w:r>
    </w:p>
    <w:p w14:paraId="426AD1FC" w14:textId="682F0F1C" w:rsidR="00784300" w:rsidRPr="005D5449" w:rsidRDefault="00784300" w:rsidP="00784300">
      <w:r w:rsidRPr="005D5449">
        <w:lastRenderedPageBreak/>
        <w:t>The following section presents the snip of Starbucks UAE website landing page.</w:t>
      </w:r>
    </w:p>
    <w:p w14:paraId="6ED5A235" w14:textId="73EEACD7" w:rsidR="00784300" w:rsidRPr="005D5449" w:rsidRDefault="00784300" w:rsidP="00784300">
      <w:pPr>
        <w:jc w:val="center"/>
      </w:pPr>
      <w:r w:rsidRPr="005D5449">
        <w:rPr>
          <w:noProof/>
        </w:rPr>
        <w:drawing>
          <wp:inline distT="0" distB="0" distL="0" distR="0" wp14:anchorId="2669A433" wp14:editId="27468EF6">
            <wp:extent cx="5198533" cy="2319735"/>
            <wp:effectExtent l="0" t="0" r="2540" b="4445"/>
            <wp:docPr id="29231752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317526" name="Picture 1" descr="A screenshot of a website&#10;&#10;AI-generated content may be incorrect."/>
                    <pic:cNvPicPr/>
                  </pic:nvPicPr>
                  <pic:blipFill>
                    <a:blip r:embed="rId14"/>
                    <a:stretch>
                      <a:fillRect/>
                    </a:stretch>
                  </pic:blipFill>
                  <pic:spPr>
                    <a:xfrm>
                      <a:off x="0" y="0"/>
                      <a:ext cx="5203014" cy="2321735"/>
                    </a:xfrm>
                    <a:prstGeom prst="rect">
                      <a:avLst/>
                    </a:prstGeom>
                  </pic:spPr>
                </pic:pic>
              </a:graphicData>
            </a:graphic>
          </wp:inline>
        </w:drawing>
      </w:r>
    </w:p>
    <w:p w14:paraId="7F9FA802" w14:textId="5B27FA58" w:rsidR="00784300" w:rsidRPr="005D5449" w:rsidRDefault="00784300" w:rsidP="00784300">
      <w:pPr>
        <w:jc w:val="center"/>
        <w:rPr>
          <w:b/>
          <w:bCs/>
        </w:rPr>
      </w:pPr>
      <w:r w:rsidRPr="005D5449">
        <w:rPr>
          <w:b/>
          <w:bCs/>
        </w:rPr>
        <w:t>Figure</w:t>
      </w:r>
      <w:r w:rsidR="00943A0F" w:rsidRPr="005D5449">
        <w:rPr>
          <w:b/>
          <w:bCs/>
        </w:rPr>
        <w:t xml:space="preserve"> 7</w:t>
      </w:r>
      <w:r w:rsidRPr="005D5449">
        <w:rPr>
          <w:b/>
          <w:bCs/>
        </w:rPr>
        <w:t>: STARBUCKS UAE Website Landing Page</w:t>
      </w:r>
    </w:p>
    <w:p w14:paraId="3A02F906" w14:textId="08604066" w:rsidR="00784300" w:rsidRPr="005D5449" w:rsidRDefault="00784300" w:rsidP="00784300">
      <w:pPr>
        <w:jc w:val="center"/>
      </w:pPr>
      <w:r w:rsidRPr="005D5449">
        <w:t>(Source: starbucks.ae, 2025)</w:t>
      </w:r>
    </w:p>
    <w:p w14:paraId="710C2A4D" w14:textId="77777777" w:rsidR="00A1341B" w:rsidRPr="005D5449" w:rsidRDefault="00000000">
      <w:pPr>
        <w:rPr>
          <w:b/>
          <w:bCs/>
          <w:i/>
          <w:iCs/>
          <w:u w:val="single"/>
        </w:rPr>
      </w:pPr>
      <w:r w:rsidRPr="005D5449">
        <w:rPr>
          <w:b/>
          <w:bCs/>
          <w:i/>
          <w:iCs/>
          <w:u w:val="single"/>
        </w:rPr>
        <w:t>Similarities</w:t>
      </w:r>
    </w:p>
    <w:p w14:paraId="7ABFC401" w14:textId="77777777" w:rsidR="00A1341B" w:rsidRPr="005D5449" w:rsidRDefault="00000000">
      <w:r w:rsidRPr="005D5449">
        <w:t>Both markets have familiar global brand identity in terms of store layout, aroma, branding colours and ambience.</w:t>
      </w:r>
    </w:p>
    <w:p w14:paraId="29CF5A44" w14:textId="77777777" w:rsidR="00A1341B" w:rsidRPr="005D5449" w:rsidRDefault="00000000">
      <w:pPr>
        <w:rPr>
          <w:b/>
          <w:bCs/>
          <w:i/>
          <w:iCs/>
          <w:u w:val="single"/>
        </w:rPr>
      </w:pPr>
      <w:r w:rsidRPr="005D5449">
        <w:rPr>
          <w:b/>
          <w:bCs/>
          <w:i/>
          <w:iCs/>
          <w:u w:val="single"/>
        </w:rPr>
        <w:t>Differences</w:t>
      </w:r>
    </w:p>
    <w:p w14:paraId="12C6BEF1" w14:textId="77777777" w:rsidR="00A1341B" w:rsidRPr="005D5449" w:rsidRDefault="00000000">
      <w:r w:rsidRPr="005D5449">
        <w:t xml:space="preserve">Australia highlights environmental communication and </w:t>
      </w:r>
      <w:proofErr w:type="spellStart"/>
      <w:proofErr w:type="gramStart"/>
      <w:r w:rsidRPr="005D5449">
        <w:t>understatedness</w:t>
      </w:r>
      <w:proofErr w:type="spellEnd"/>
      <w:r w:rsidRPr="005D5449">
        <w:t>;</w:t>
      </w:r>
      <w:proofErr w:type="gramEnd"/>
      <w:r w:rsidRPr="005D5449">
        <w:t xml:space="preserve"> UAE highlights classiness and materialism.</w:t>
      </w:r>
    </w:p>
    <w:p w14:paraId="6D97EE07" w14:textId="77777777" w:rsidR="00A1341B" w:rsidRDefault="00000000">
      <w:pPr>
        <w:pStyle w:val="Heading1"/>
      </w:pPr>
      <w:bookmarkStart w:id="11" w:name="_jvmbop6jves6" w:colFirst="0" w:colLast="0"/>
      <w:bookmarkEnd w:id="11"/>
      <w:r>
        <w:t>6. Evaluation of the Performance of Marketing Strategies</w:t>
      </w:r>
    </w:p>
    <w:p w14:paraId="78937182" w14:textId="77777777" w:rsidR="00A1341B" w:rsidRDefault="00000000">
      <w:pPr>
        <w:pStyle w:val="Heading2"/>
      </w:pPr>
      <w:bookmarkStart w:id="12" w:name="_z69avm5qwbwj" w:colFirst="0" w:colLast="0"/>
      <w:bookmarkEnd w:id="12"/>
      <w:r>
        <w:t>6.1 Market Performance Overview</w:t>
      </w:r>
    </w:p>
    <w:p w14:paraId="4B7688E1" w14:textId="77777777" w:rsidR="00A1341B" w:rsidRDefault="00000000">
      <w:r>
        <w:t>Starbucks’ marketing performance in Australia and the United Arab Emirates (UAE) produced very different results because of cultural fit, market structure and responsiveness. In Australia, Starbucks entered in 2000 with a rapid expansion plan but struggled to establish itself (The Strategy Institute, 2024). This led to many store closures by 2008 and poor performance in the years that followed. Although Starbucks saw a 35% revenue rise in 2023 and posted its first operating profit since entering Australia, it remains a niche player facing stiff competition from a well-entrenched independent café culture (World Coffee Portal, 2023).</w:t>
      </w:r>
    </w:p>
    <w:p w14:paraId="1D6DF4EF" w14:textId="77777777" w:rsidR="00A1341B" w:rsidRDefault="00000000">
      <w:pPr>
        <w:jc w:val="center"/>
      </w:pPr>
      <w:r>
        <w:rPr>
          <w:noProof/>
        </w:rPr>
        <w:lastRenderedPageBreak/>
        <w:drawing>
          <wp:inline distT="0" distB="0" distL="0" distR="0" wp14:anchorId="39799209" wp14:editId="07E44607">
            <wp:extent cx="4210114" cy="5448986"/>
            <wp:effectExtent l="0" t="0" r="0" b="0"/>
            <wp:docPr id="4" name="image4.png" descr="SBUX Earnings: All you need to know about Starbucks' Q4 2023 earnings  results | AlphaStreet"/>
            <wp:cNvGraphicFramePr/>
            <a:graphic xmlns:a="http://schemas.openxmlformats.org/drawingml/2006/main">
              <a:graphicData uri="http://schemas.openxmlformats.org/drawingml/2006/picture">
                <pic:pic xmlns:pic="http://schemas.openxmlformats.org/drawingml/2006/picture">
                  <pic:nvPicPr>
                    <pic:cNvPr id="0" name="image4.png" descr="SBUX Earnings: All you need to know about Starbucks' Q4 2023 earnings  results | AlphaStreet"/>
                    <pic:cNvPicPr preferRelativeResize="0"/>
                  </pic:nvPicPr>
                  <pic:blipFill>
                    <a:blip r:embed="rId15"/>
                    <a:srcRect/>
                    <a:stretch>
                      <a:fillRect/>
                    </a:stretch>
                  </pic:blipFill>
                  <pic:spPr>
                    <a:xfrm>
                      <a:off x="0" y="0"/>
                      <a:ext cx="4210114" cy="5448986"/>
                    </a:xfrm>
                    <a:prstGeom prst="rect">
                      <a:avLst/>
                    </a:prstGeom>
                    <a:ln/>
                  </pic:spPr>
                </pic:pic>
              </a:graphicData>
            </a:graphic>
          </wp:inline>
        </w:drawing>
      </w:r>
    </w:p>
    <w:p w14:paraId="1E5A3C75" w14:textId="6D510158" w:rsidR="00A1341B" w:rsidRDefault="00000000">
      <w:pPr>
        <w:jc w:val="center"/>
        <w:rPr>
          <w:b/>
          <w:bCs/>
        </w:rPr>
      </w:pPr>
      <w:r>
        <w:rPr>
          <w:b/>
          <w:bCs/>
        </w:rPr>
        <w:t xml:space="preserve">Figure </w:t>
      </w:r>
      <w:r w:rsidR="00943A0F">
        <w:rPr>
          <w:b/>
          <w:bCs/>
        </w:rPr>
        <w:t>8</w:t>
      </w:r>
      <w:r>
        <w:rPr>
          <w:b/>
          <w:bCs/>
        </w:rPr>
        <w:t>: Starbucks' Q4 2023 earnings results</w:t>
      </w:r>
    </w:p>
    <w:p w14:paraId="06CE20DC" w14:textId="77777777" w:rsidR="00A1341B" w:rsidRDefault="00000000">
      <w:pPr>
        <w:jc w:val="center"/>
      </w:pPr>
      <w:r>
        <w:t xml:space="preserve">(Source: </w:t>
      </w:r>
      <w:proofErr w:type="spellStart"/>
      <w:r>
        <w:t>AlphaStreet</w:t>
      </w:r>
      <w:proofErr w:type="spellEnd"/>
      <w:r>
        <w:t>, 2023)</w:t>
      </w:r>
    </w:p>
    <w:p w14:paraId="2CCF4EEC" w14:textId="77777777" w:rsidR="00A1341B" w:rsidRDefault="00000000">
      <w:r>
        <w:t xml:space="preserve">In comparison, Starbucks has fared exceptionally well in the UAE after </w:t>
      </w:r>
      <w:proofErr w:type="gramStart"/>
      <w:r>
        <w:t>gaining entry into</w:t>
      </w:r>
      <w:proofErr w:type="gramEnd"/>
      <w:r>
        <w:t xml:space="preserve"> the country via the Alshaya Group. Starbucks has grown to over 250 stores and established a solid grip when it comes to high-end retailing artifacts and business areas (Starbucks, 2024). Tourism has facilitated the adoption of the brand in the UAE market, which is mostly composed of the younger generation as well as the existence of a cultural inclination towards Western brands of lifestyle. Consequently, Starbucks has been </w:t>
      </w:r>
      <w:proofErr w:type="gramStart"/>
      <w:r>
        <w:t>in a position</w:t>
      </w:r>
      <w:proofErr w:type="gramEnd"/>
      <w:r>
        <w:t xml:space="preserve"> to maintain growth and gain loyalty.</w:t>
      </w:r>
    </w:p>
    <w:p w14:paraId="281373A6" w14:textId="77777777" w:rsidR="00A1341B" w:rsidRDefault="00000000">
      <w:pPr>
        <w:pStyle w:val="Heading2"/>
      </w:pPr>
      <w:bookmarkStart w:id="13" w:name="_o7tbj18n8a1" w:colFirst="0" w:colLast="0"/>
      <w:bookmarkEnd w:id="13"/>
      <w:r>
        <w:lastRenderedPageBreak/>
        <w:t>6.2 Performance Indicators and Market Outcomes</w:t>
      </w:r>
    </w:p>
    <w:p w14:paraId="0D487ED3" w14:textId="77777777" w:rsidR="00A1341B" w:rsidRDefault="00000000">
      <w:r>
        <w:t>Analysis of major performance indicators reveals the obvious variations in the effectiveness of Starbucks marketing in any given market. Performance in Australia has been limited by a small market share as well as by low store density and the extent of brand loyalty is low. On the contrary, the Starbucks of the UAE has been able to maintain high customer retention and brand interaction. This is displayed in the figures: approximately 59 stores in Australia boast over 300 in the UAE (Albeit it has higher population) (World Economic Forum, 2024). The UAE is now strategically significant in the Starbucks Middle East portfolio, which sustains the expansion of the stores and a large volume of transactions when the Australian market remains in the recovery phase of the previous strategic miscalculations.</w:t>
      </w:r>
    </w:p>
    <w:p w14:paraId="31361E20" w14:textId="77777777" w:rsidR="00A1341B" w:rsidRDefault="00000000">
      <w:pPr>
        <w:jc w:val="center"/>
      </w:pPr>
      <w:r>
        <w:rPr>
          <w:noProof/>
        </w:rPr>
        <w:drawing>
          <wp:inline distT="0" distB="0" distL="0" distR="0" wp14:anchorId="5B5F3D74" wp14:editId="6FC56CD8">
            <wp:extent cx="4269244" cy="427492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4269244" cy="4274920"/>
                    </a:xfrm>
                    <a:prstGeom prst="rect">
                      <a:avLst/>
                    </a:prstGeom>
                    <a:ln/>
                  </pic:spPr>
                </pic:pic>
              </a:graphicData>
            </a:graphic>
          </wp:inline>
        </w:drawing>
      </w:r>
    </w:p>
    <w:p w14:paraId="042E7151" w14:textId="339E35BE" w:rsidR="00A1341B" w:rsidRDefault="00000000">
      <w:pPr>
        <w:jc w:val="center"/>
        <w:rPr>
          <w:b/>
          <w:bCs/>
        </w:rPr>
      </w:pPr>
      <w:r>
        <w:rPr>
          <w:b/>
          <w:bCs/>
        </w:rPr>
        <w:t xml:space="preserve">Figure </w:t>
      </w:r>
      <w:r w:rsidR="00943A0F">
        <w:rPr>
          <w:b/>
          <w:bCs/>
        </w:rPr>
        <w:t>9</w:t>
      </w:r>
      <w:r>
        <w:rPr>
          <w:b/>
          <w:bCs/>
        </w:rPr>
        <w:t>: Pricing range of Starbucks Latte in Different Countries</w:t>
      </w:r>
    </w:p>
    <w:p w14:paraId="04BDF30A" w14:textId="77777777" w:rsidR="00A1341B" w:rsidRDefault="00000000">
      <w:pPr>
        <w:jc w:val="center"/>
      </w:pPr>
      <w:r>
        <w:t>(Source: Instagram, 2022)</w:t>
      </w:r>
    </w:p>
    <w:p w14:paraId="06218C78" w14:textId="77777777" w:rsidR="00A1341B" w:rsidRDefault="00000000">
      <w:pPr>
        <w:rPr>
          <w:b/>
          <w:bCs/>
        </w:rPr>
      </w:pPr>
      <w:r>
        <w:rPr>
          <w:b/>
          <w:bCs/>
        </w:rPr>
        <w:t xml:space="preserve">Table 1: KPIs of the two countries for Starbucks </w:t>
      </w:r>
    </w:p>
    <w:tbl>
      <w:tblPr>
        <w:tblStyle w:val="a"/>
        <w:tblW w:w="9019"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2893"/>
        <w:gridCol w:w="3062"/>
        <w:gridCol w:w="3064"/>
      </w:tblGrid>
      <w:tr w:rsidR="00A1341B" w14:paraId="633860F6" w14:textId="77777777" w:rsidTr="00A134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3" w:type="dxa"/>
          </w:tcPr>
          <w:p w14:paraId="50169629" w14:textId="77777777" w:rsidR="00A1341B" w:rsidRDefault="00000000">
            <w:pPr>
              <w:jc w:val="center"/>
            </w:pPr>
            <w:r>
              <w:lastRenderedPageBreak/>
              <w:t>KPI (2024 Estimates)</w:t>
            </w:r>
          </w:p>
        </w:tc>
        <w:tc>
          <w:tcPr>
            <w:tcW w:w="3062" w:type="dxa"/>
          </w:tcPr>
          <w:p w14:paraId="0D8B7013" w14:textId="77777777" w:rsidR="00A1341B" w:rsidRDefault="00000000">
            <w:pPr>
              <w:jc w:val="center"/>
              <w:cnfStyle w:val="100000000000" w:firstRow="1" w:lastRow="0" w:firstColumn="0" w:lastColumn="0" w:oddVBand="0" w:evenVBand="0" w:oddHBand="0" w:evenHBand="0" w:firstRowFirstColumn="0" w:firstRowLastColumn="0" w:lastRowFirstColumn="0" w:lastRowLastColumn="0"/>
            </w:pPr>
            <w:r>
              <w:t>Australia</w:t>
            </w:r>
          </w:p>
        </w:tc>
        <w:tc>
          <w:tcPr>
            <w:tcW w:w="3064" w:type="dxa"/>
          </w:tcPr>
          <w:p w14:paraId="39573FD3" w14:textId="77777777" w:rsidR="00A1341B" w:rsidRDefault="00000000">
            <w:pPr>
              <w:jc w:val="center"/>
              <w:cnfStyle w:val="100000000000" w:firstRow="1" w:lastRow="0" w:firstColumn="0" w:lastColumn="0" w:oddVBand="0" w:evenVBand="0" w:oddHBand="0" w:evenHBand="0" w:firstRowFirstColumn="0" w:firstRowLastColumn="0" w:lastRowFirstColumn="0" w:lastRowLastColumn="0"/>
            </w:pPr>
            <w:r>
              <w:t>UAE</w:t>
            </w:r>
          </w:p>
        </w:tc>
      </w:tr>
      <w:tr w:rsidR="00A1341B" w14:paraId="30C41C81" w14:textId="77777777" w:rsidTr="00A134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3" w:type="dxa"/>
          </w:tcPr>
          <w:p w14:paraId="04EC9902" w14:textId="77777777" w:rsidR="00A1341B" w:rsidRDefault="00000000">
            <w:pPr>
              <w:rPr>
                <w:i/>
                <w:iCs/>
              </w:rPr>
            </w:pPr>
            <w:r>
              <w:rPr>
                <w:b w:val="0"/>
                <w:bCs w:val="0"/>
                <w:i/>
                <w:iCs/>
              </w:rPr>
              <w:t>Approx. Store Count</w:t>
            </w:r>
          </w:p>
        </w:tc>
        <w:tc>
          <w:tcPr>
            <w:tcW w:w="3062" w:type="dxa"/>
          </w:tcPr>
          <w:p w14:paraId="03B69AD3" w14:textId="77777777" w:rsidR="00A1341B" w:rsidRDefault="00000000">
            <w:pPr>
              <w:cnfStyle w:val="000000100000" w:firstRow="0" w:lastRow="0" w:firstColumn="0" w:lastColumn="0" w:oddVBand="0" w:evenVBand="0" w:oddHBand="1" w:evenHBand="0" w:firstRowFirstColumn="0" w:firstRowLastColumn="0" w:lastRowFirstColumn="0" w:lastRowLastColumn="0"/>
            </w:pPr>
            <w:r>
              <w:t>~59</w:t>
            </w:r>
          </w:p>
        </w:tc>
        <w:tc>
          <w:tcPr>
            <w:tcW w:w="3064" w:type="dxa"/>
          </w:tcPr>
          <w:p w14:paraId="0F5E53DE" w14:textId="77777777" w:rsidR="00A1341B" w:rsidRDefault="00000000">
            <w:pPr>
              <w:cnfStyle w:val="000000100000" w:firstRow="0" w:lastRow="0" w:firstColumn="0" w:lastColumn="0" w:oddVBand="0" w:evenVBand="0" w:oddHBand="1" w:evenHBand="0" w:firstRowFirstColumn="0" w:firstRowLastColumn="0" w:lastRowFirstColumn="0" w:lastRowLastColumn="0"/>
            </w:pPr>
            <w:r>
              <w:t>300+</w:t>
            </w:r>
          </w:p>
        </w:tc>
      </w:tr>
      <w:tr w:rsidR="00A1341B" w14:paraId="64FFE5A6" w14:textId="77777777" w:rsidTr="00A1341B">
        <w:tc>
          <w:tcPr>
            <w:cnfStyle w:val="001000000000" w:firstRow="0" w:lastRow="0" w:firstColumn="1" w:lastColumn="0" w:oddVBand="0" w:evenVBand="0" w:oddHBand="0" w:evenHBand="0" w:firstRowFirstColumn="0" w:firstRowLastColumn="0" w:lastRowFirstColumn="0" w:lastRowLastColumn="0"/>
            <w:tcW w:w="2893" w:type="dxa"/>
          </w:tcPr>
          <w:p w14:paraId="6E8644D2" w14:textId="77777777" w:rsidR="00A1341B" w:rsidRDefault="00000000">
            <w:pPr>
              <w:rPr>
                <w:i/>
                <w:iCs/>
              </w:rPr>
            </w:pPr>
            <w:r>
              <w:rPr>
                <w:b w:val="0"/>
                <w:bCs w:val="0"/>
                <w:i/>
                <w:iCs/>
              </w:rPr>
              <w:t>Market Position</w:t>
            </w:r>
          </w:p>
        </w:tc>
        <w:tc>
          <w:tcPr>
            <w:tcW w:w="3062" w:type="dxa"/>
          </w:tcPr>
          <w:p w14:paraId="300B22D4" w14:textId="77777777" w:rsidR="00A1341B" w:rsidRDefault="00000000">
            <w:pPr>
              <w:cnfStyle w:val="000000000000" w:firstRow="0" w:lastRow="0" w:firstColumn="0" w:lastColumn="0" w:oddVBand="0" w:evenVBand="0" w:oddHBand="0" w:evenHBand="0" w:firstRowFirstColumn="0" w:firstRowLastColumn="0" w:lastRowFirstColumn="0" w:lastRowLastColumn="0"/>
            </w:pPr>
            <w:r>
              <w:t>Niche, recovering</w:t>
            </w:r>
          </w:p>
        </w:tc>
        <w:tc>
          <w:tcPr>
            <w:tcW w:w="3064" w:type="dxa"/>
          </w:tcPr>
          <w:p w14:paraId="3643E047" w14:textId="77777777" w:rsidR="00A1341B" w:rsidRDefault="00000000">
            <w:pPr>
              <w:cnfStyle w:val="000000000000" w:firstRow="0" w:lastRow="0" w:firstColumn="0" w:lastColumn="0" w:oddVBand="0" w:evenVBand="0" w:oddHBand="0" w:evenHBand="0" w:firstRowFirstColumn="0" w:firstRowLastColumn="0" w:lastRowFirstColumn="0" w:lastRowLastColumn="0"/>
            </w:pPr>
            <w:r>
              <w:t>Strong, mainstream premium</w:t>
            </w:r>
          </w:p>
        </w:tc>
      </w:tr>
      <w:tr w:rsidR="00A1341B" w14:paraId="01DE7271" w14:textId="77777777" w:rsidTr="00A134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3" w:type="dxa"/>
          </w:tcPr>
          <w:p w14:paraId="4819F3AF" w14:textId="77777777" w:rsidR="00A1341B" w:rsidRDefault="00000000">
            <w:pPr>
              <w:rPr>
                <w:i/>
                <w:iCs/>
              </w:rPr>
            </w:pPr>
            <w:r>
              <w:rPr>
                <w:b w:val="0"/>
                <w:bCs w:val="0"/>
                <w:i/>
                <w:iCs/>
              </w:rPr>
              <w:t>Brand Loyalty</w:t>
            </w:r>
          </w:p>
        </w:tc>
        <w:tc>
          <w:tcPr>
            <w:tcW w:w="3062" w:type="dxa"/>
          </w:tcPr>
          <w:p w14:paraId="26A66D5F" w14:textId="77777777" w:rsidR="00A1341B" w:rsidRDefault="00000000">
            <w:pPr>
              <w:cnfStyle w:val="000000100000" w:firstRow="0" w:lastRow="0" w:firstColumn="0" w:lastColumn="0" w:oddVBand="0" w:evenVBand="0" w:oddHBand="1" w:evenHBand="0" w:firstRowFirstColumn="0" w:firstRowLastColumn="0" w:lastRowFirstColumn="0" w:lastRowLastColumn="0"/>
            </w:pPr>
            <w:r>
              <w:t>Moderate</w:t>
            </w:r>
          </w:p>
        </w:tc>
        <w:tc>
          <w:tcPr>
            <w:tcW w:w="3064" w:type="dxa"/>
          </w:tcPr>
          <w:p w14:paraId="59BEA575" w14:textId="77777777" w:rsidR="00A1341B" w:rsidRDefault="00000000">
            <w:pPr>
              <w:cnfStyle w:val="000000100000" w:firstRow="0" w:lastRow="0" w:firstColumn="0" w:lastColumn="0" w:oddVBand="0" w:evenVBand="0" w:oddHBand="1" w:evenHBand="0" w:firstRowFirstColumn="0" w:firstRowLastColumn="0" w:lastRowFirstColumn="0" w:lastRowLastColumn="0"/>
            </w:pPr>
            <w:r>
              <w:t>High</w:t>
            </w:r>
          </w:p>
        </w:tc>
      </w:tr>
      <w:tr w:rsidR="00A1341B" w14:paraId="338E5BF9" w14:textId="77777777" w:rsidTr="00A1341B">
        <w:tc>
          <w:tcPr>
            <w:cnfStyle w:val="001000000000" w:firstRow="0" w:lastRow="0" w:firstColumn="1" w:lastColumn="0" w:oddVBand="0" w:evenVBand="0" w:oddHBand="0" w:evenHBand="0" w:firstRowFirstColumn="0" w:firstRowLastColumn="0" w:lastRowFirstColumn="0" w:lastRowLastColumn="0"/>
            <w:tcW w:w="2893" w:type="dxa"/>
          </w:tcPr>
          <w:p w14:paraId="4DD912F8" w14:textId="77777777" w:rsidR="00A1341B" w:rsidRDefault="00000000">
            <w:pPr>
              <w:rPr>
                <w:i/>
                <w:iCs/>
              </w:rPr>
            </w:pPr>
            <w:r>
              <w:rPr>
                <w:b w:val="0"/>
                <w:bCs w:val="0"/>
                <w:i/>
                <w:iCs/>
              </w:rPr>
              <w:t>Cultural Fit</w:t>
            </w:r>
          </w:p>
        </w:tc>
        <w:tc>
          <w:tcPr>
            <w:tcW w:w="3062" w:type="dxa"/>
          </w:tcPr>
          <w:p w14:paraId="1BB99D99" w14:textId="77777777" w:rsidR="00A1341B" w:rsidRDefault="00000000">
            <w:pPr>
              <w:cnfStyle w:val="000000000000" w:firstRow="0" w:lastRow="0" w:firstColumn="0" w:lastColumn="0" w:oddVBand="0" w:evenVBand="0" w:oddHBand="0" w:evenHBand="0" w:firstRowFirstColumn="0" w:firstRowLastColumn="0" w:lastRowFirstColumn="0" w:lastRowLastColumn="0"/>
            </w:pPr>
            <w:r>
              <w:t>Weak</w:t>
            </w:r>
          </w:p>
        </w:tc>
        <w:tc>
          <w:tcPr>
            <w:tcW w:w="3064" w:type="dxa"/>
          </w:tcPr>
          <w:p w14:paraId="3ADFB778" w14:textId="77777777" w:rsidR="00A1341B" w:rsidRDefault="00000000">
            <w:pPr>
              <w:cnfStyle w:val="000000000000" w:firstRow="0" w:lastRow="0" w:firstColumn="0" w:lastColumn="0" w:oddVBand="0" w:evenVBand="0" w:oddHBand="0" w:evenHBand="0" w:firstRowFirstColumn="0" w:firstRowLastColumn="0" w:lastRowFirstColumn="0" w:lastRowLastColumn="0"/>
            </w:pPr>
            <w:r>
              <w:t>Strong</w:t>
            </w:r>
          </w:p>
        </w:tc>
      </w:tr>
    </w:tbl>
    <w:p w14:paraId="776B3014" w14:textId="77777777" w:rsidR="00A1341B" w:rsidRDefault="00000000">
      <w:pPr>
        <w:pStyle w:val="Heading2"/>
      </w:pPr>
      <w:bookmarkStart w:id="14" w:name="_pqwqdfo6ikyx" w:colFirst="0" w:colLast="0"/>
      <w:bookmarkEnd w:id="14"/>
      <w:r>
        <w:t>6.3 Evaluation Through Standardisation and Adaptation Theory</w:t>
      </w:r>
    </w:p>
    <w:p w14:paraId="66205A30" w14:textId="6137131E" w:rsidR="00A1341B" w:rsidRDefault="00000000">
      <w:r>
        <w:t>Standardisation versus adaptation framework assists in the explanation of performance differences. Starbucks entered the Australian market with an almost identical format of the US format of Starbucks, menu and branding. That was not in keeping with what the locals would expect, namely artisanal coffee, regional roasters and a one-on-one connection with baristas.</w:t>
      </w:r>
    </w:p>
    <w:p w14:paraId="0230C513" w14:textId="77777777" w:rsidR="00A1341B" w:rsidRDefault="00000000">
      <w:pPr>
        <w:jc w:val="center"/>
      </w:pPr>
      <w:r>
        <w:rPr>
          <w:noProof/>
        </w:rPr>
        <w:drawing>
          <wp:inline distT="0" distB="0" distL="0" distR="0" wp14:anchorId="03ED9548" wp14:editId="4C84938B">
            <wp:extent cx="4357969" cy="2747754"/>
            <wp:effectExtent l="0" t="0" r="0" b="0"/>
            <wp:docPr id="6" name="image6.png" descr="Export marketing : Standardisation vs. Adaptation - Prime Target"/>
            <wp:cNvGraphicFramePr/>
            <a:graphic xmlns:a="http://schemas.openxmlformats.org/drawingml/2006/main">
              <a:graphicData uri="http://schemas.openxmlformats.org/drawingml/2006/picture">
                <pic:pic xmlns:pic="http://schemas.openxmlformats.org/drawingml/2006/picture">
                  <pic:nvPicPr>
                    <pic:cNvPr id="0" name="image6.png" descr="Export marketing : Standardisation vs. Adaptation - Prime Target"/>
                    <pic:cNvPicPr preferRelativeResize="0"/>
                  </pic:nvPicPr>
                  <pic:blipFill>
                    <a:blip r:embed="rId17"/>
                    <a:srcRect t="20527" b="16422"/>
                    <a:stretch>
                      <a:fillRect/>
                    </a:stretch>
                  </pic:blipFill>
                  <pic:spPr>
                    <a:xfrm>
                      <a:off x="0" y="0"/>
                      <a:ext cx="4357969" cy="2747754"/>
                    </a:xfrm>
                    <a:prstGeom prst="rect">
                      <a:avLst/>
                    </a:prstGeom>
                    <a:ln/>
                  </pic:spPr>
                </pic:pic>
              </a:graphicData>
            </a:graphic>
          </wp:inline>
        </w:drawing>
      </w:r>
    </w:p>
    <w:p w14:paraId="24051104" w14:textId="2A24F4DE" w:rsidR="00A1341B" w:rsidRDefault="00000000">
      <w:pPr>
        <w:jc w:val="center"/>
        <w:rPr>
          <w:b/>
          <w:bCs/>
        </w:rPr>
      </w:pPr>
      <w:r>
        <w:rPr>
          <w:b/>
          <w:bCs/>
        </w:rPr>
        <w:t xml:space="preserve">Figure </w:t>
      </w:r>
      <w:r w:rsidR="00943A0F">
        <w:rPr>
          <w:b/>
          <w:bCs/>
        </w:rPr>
        <w:t>10</w:t>
      </w:r>
      <w:r>
        <w:rPr>
          <w:b/>
          <w:bCs/>
        </w:rPr>
        <w:t>: Framework of standardisation versus adaptation</w:t>
      </w:r>
    </w:p>
    <w:p w14:paraId="716A9940" w14:textId="77777777" w:rsidR="00A1341B" w:rsidRDefault="00000000">
      <w:pPr>
        <w:jc w:val="center"/>
      </w:pPr>
      <w:r>
        <w:t>(Source: Prime Target, 2025)</w:t>
      </w:r>
    </w:p>
    <w:p w14:paraId="21861214" w14:textId="77777777" w:rsidR="00A1341B" w:rsidRDefault="00000000">
      <w:pPr>
        <w:pStyle w:val="Heading2"/>
      </w:pPr>
      <w:bookmarkStart w:id="15" w:name="_peud5b3hru7" w:colFirst="0" w:colLast="0"/>
      <w:bookmarkEnd w:id="15"/>
      <w:r>
        <w:lastRenderedPageBreak/>
        <w:t>6.4 Cultural Influence and Hofstede Evaluation</w:t>
      </w:r>
    </w:p>
    <w:p w14:paraId="2F705D69" w14:textId="77777777" w:rsidR="00A1341B" w:rsidRDefault="00000000">
      <w:r>
        <w:t>The differences in marketing performance can be explained using the cultural dimensions as by Hofstede. The much-high individualism and the low power distance of Australia are indicative of the fact that it does not need an international brand that is offered everywhere, but where authenticity and local experiences are valued. The failure betrayed its ability to mirror the values of Starbucks, thus lowering its emotional bond with the Australian consumers.</w:t>
      </w:r>
    </w:p>
    <w:p w14:paraId="04BC5E50" w14:textId="77777777" w:rsidR="00A1341B" w:rsidRDefault="00000000">
      <w:pPr>
        <w:jc w:val="center"/>
      </w:pPr>
      <w:r>
        <w:rPr>
          <w:noProof/>
        </w:rPr>
        <w:drawing>
          <wp:inline distT="0" distB="0" distL="0" distR="0" wp14:anchorId="151D11AB" wp14:editId="173B7C41">
            <wp:extent cx="5120518" cy="2646489"/>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120518" cy="2646489"/>
                    </a:xfrm>
                    <a:prstGeom prst="rect">
                      <a:avLst/>
                    </a:prstGeom>
                    <a:ln/>
                  </pic:spPr>
                </pic:pic>
              </a:graphicData>
            </a:graphic>
          </wp:inline>
        </w:drawing>
      </w:r>
    </w:p>
    <w:p w14:paraId="497ADC62" w14:textId="6A8D8563" w:rsidR="00A1341B" w:rsidRDefault="00000000">
      <w:pPr>
        <w:jc w:val="center"/>
        <w:rPr>
          <w:b/>
          <w:bCs/>
        </w:rPr>
      </w:pPr>
      <w:r>
        <w:rPr>
          <w:b/>
          <w:bCs/>
        </w:rPr>
        <w:t xml:space="preserve">Figure </w:t>
      </w:r>
      <w:r w:rsidR="00943A0F">
        <w:rPr>
          <w:b/>
          <w:bCs/>
        </w:rPr>
        <w:t>11</w:t>
      </w:r>
      <w:r>
        <w:rPr>
          <w:b/>
          <w:bCs/>
        </w:rPr>
        <w:t>: Cultural Difference between Australia and UAE</w:t>
      </w:r>
    </w:p>
    <w:p w14:paraId="096573B9" w14:textId="77777777" w:rsidR="00A1341B" w:rsidRDefault="00000000">
      <w:pPr>
        <w:jc w:val="center"/>
      </w:pPr>
      <w:r>
        <w:t>(Source: The Culture Factor, 2025)</w:t>
      </w:r>
    </w:p>
    <w:p w14:paraId="141524B3" w14:textId="77777777" w:rsidR="00A1341B" w:rsidRDefault="00000000">
      <w:r>
        <w:t>Comparatively, the UAE is characterized by a more intense power distance and collectivist orientation, which has made the population more open to the world brands that are indicators of status, being modern and belonging to a specific group. These dimensions in UAE have been exploited by Starbucks enhancing brand relevance, social visibility and customer loyalty.</w:t>
      </w:r>
    </w:p>
    <w:p w14:paraId="0A2DAC1D" w14:textId="77777777" w:rsidR="00A1341B" w:rsidRDefault="00000000">
      <w:pPr>
        <w:pStyle w:val="Heading2"/>
      </w:pPr>
      <w:bookmarkStart w:id="16" w:name="_4avsqnrlglji" w:colFirst="0" w:colLast="0"/>
      <w:bookmarkEnd w:id="16"/>
      <w:r>
        <w:t>6.5 Digital and Loyalty Programme Performance</w:t>
      </w:r>
    </w:p>
    <w:p w14:paraId="15309A25" w14:textId="77777777" w:rsidR="00A1341B" w:rsidRDefault="00000000">
      <w:r>
        <w:t>Digital and loyalty ecosystem also drives the marketing performance of Starbucks. Starbucks Rewards and mobile ordering are even more embraced in the UAE than in Australia due to the high density of stores, malls, and the culture and interest in online convenience (Wilkins and Emik, 2021). These aspects assist in increasing retention and frequency of visitation by customers. Australia, in its turn, has not experienced the same extent of online interaction, in part due to less stores and a perceived lesser value of the loyalty via the app.</w:t>
      </w:r>
    </w:p>
    <w:p w14:paraId="04964D78" w14:textId="77777777" w:rsidR="00A1341B" w:rsidRDefault="00000000">
      <w:pPr>
        <w:pStyle w:val="Heading1"/>
      </w:pPr>
      <w:bookmarkStart w:id="17" w:name="_1ajbuesfttbj" w:colFirst="0" w:colLast="0"/>
      <w:bookmarkEnd w:id="17"/>
      <w:r>
        <w:lastRenderedPageBreak/>
        <w:t>7. Evaluation of Marketing Ethics Practice</w:t>
      </w:r>
    </w:p>
    <w:p w14:paraId="1526A7C6" w14:textId="77777777" w:rsidR="00A1341B" w:rsidRDefault="00000000">
      <w:pPr>
        <w:pStyle w:val="Heading2"/>
      </w:pPr>
      <w:bookmarkStart w:id="18" w:name="_4bp7e82wrx9v" w:colFirst="0" w:colLast="0"/>
      <w:bookmarkEnd w:id="18"/>
      <w:r>
        <w:t>7.1 Introduction to Ethical Landscape</w:t>
      </w:r>
    </w:p>
    <w:p w14:paraId="06FF0CBB" w14:textId="2E3282AD" w:rsidR="00A1341B" w:rsidRDefault="00000000">
      <w:r>
        <w:t>An evaluation of the ethical marketing behaviour of Starbucks in Australia reveals the impact that ethical behaviours have on consumer trust, brand names and brand retention in the market. Starbucks is one of the socially responsible brands in the world, which in Australia has prompted us to be deeply concerned about its business practice in terms of cultural interference, effect on the community, management of labour and environmental sustainability (Gregg et al., 2022).</w:t>
      </w:r>
    </w:p>
    <w:p w14:paraId="01982573" w14:textId="77777777" w:rsidR="00A1341B" w:rsidRDefault="00000000">
      <w:pPr>
        <w:pStyle w:val="Heading2"/>
      </w:pPr>
      <w:bookmarkStart w:id="19" w:name="_l5dynx6jspsn" w:colFirst="0" w:colLast="0"/>
      <w:bookmarkEnd w:id="19"/>
      <w:r>
        <w:t>7.2 Ethical Issues in the Australian Market</w:t>
      </w:r>
    </w:p>
    <w:p w14:paraId="44E15324" w14:textId="77777777" w:rsidR="00A1341B" w:rsidRDefault="00000000">
      <w:r>
        <w:t>The action by Starbucks to venture in Australia was met with ethical issues. Its growth rate was perceived to be detrimental to standalone cafes and as a predatory move to take over the market. The coffee culture in Australia is based on local small businesses, and thus the corporate strategy of Starbucks was out of place with the local social and cultural context (Quirk et al., 2024).</w:t>
      </w:r>
    </w:p>
    <w:p w14:paraId="133F65EC" w14:textId="77777777" w:rsidR="00A1341B" w:rsidRDefault="00000000">
      <w:bookmarkStart w:id="20" w:name="_25zf70bux3ua" w:colFirst="0" w:colLast="0"/>
      <w:bookmarkEnd w:id="20"/>
      <w:r>
        <w:t>Another aspect of the brand that has been criticised is the premium prices charged, which have also complicated the affordability aspect consequently encouraging queries about how far the process is to the consumer. Starbucks has been associated with negative publicity on sustainability over the continued use of single-use plastics and packaging waste and slower to move to eco-friendly alternatives than most local cafes, that are as well in sustainability leadership.</w:t>
      </w:r>
    </w:p>
    <w:p w14:paraId="0235C583" w14:textId="77777777" w:rsidR="00A1341B" w:rsidRDefault="00000000">
      <w:pPr>
        <w:pStyle w:val="Heading2"/>
      </w:pPr>
      <w:r>
        <w:t>7.3 Ethical Decision-Making: Utilitarian Evaluation</w:t>
      </w:r>
    </w:p>
    <w:p w14:paraId="63E6DD99" w14:textId="77777777" w:rsidR="00A1341B" w:rsidRDefault="00000000">
      <w:r>
        <w:t xml:space="preserve">Utilitarian ethics makes a judgment based on the consequences of the decision and on the benefit to the </w:t>
      </w:r>
      <w:proofErr w:type="gramStart"/>
      <w:r>
        <w:t>society as a whole</w:t>
      </w:r>
      <w:proofErr w:type="gramEnd"/>
      <w:r>
        <w:t xml:space="preserve"> (Ikechukwu Anthony et al., 2022). The strategy of Starbucks in Australia was flunking that test as the social outcomes had been predominantly adverse. Their expansion plan was not creating a net profit to any group, consumers, communities or competitors. Even though Starbucks has claimed that it provided more alternatives to the consumers, the social costs, and unfavourable social perception, it has also surpassed any slight advantage of another coffee chain.</w:t>
      </w:r>
    </w:p>
    <w:p w14:paraId="2AD01A77" w14:textId="77777777" w:rsidR="00A1341B" w:rsidRDefault="00000000">
      <w:pPr>
        <w:pStyle w:val="Heading1"/>
      </w:pPr>
      <w:bookmarkStart w:id="21" w:name="_3drzr189hw14" w:colFirst="0" w:colLast="0"/>
      <w:bookmarkEnd w:id="21"/>
      <w:r>
        <w:lastRenderedPageBreak/>
        <w:t>8. Recommendations and Conclusion</w:t>
      </w:r>
    </w:p>
    <w:p w14:paraId="0C941695" w14:textId="77777777" w:rsidR="00A1341B" w:rsidRDefault="00000000">
      <w:pPr>
        <w:pStyle w:val="Heading2"/>
      </w:pPr>
      <w:bookmarkStart w:id="22" w:name="_itecp4lhfgfi" w:colFirst="0" w:colLast="0"/>
      <w:bookmarkEnd w:id="22"/>
      <w:r>
        <w:t>8.1 Recommendations for Australia</w:t>
      </w:r>
    </w:p>
    <w:p w14:paraId="28331351" w14:textId="77777777" w:rsidR="00A1341B" w:rsidRDefault="00000000">
      <w:pPr>
        <w:rPr>
          <w:b/>
          <w:bCs/>
          <w:u w:val="single"/>
        </w:rPr>
      </w:pPr>
      <w:r>
        <w:rPr>
          <w:b/>
          <w:bCs/>
          <w:u w:val="single"/>
        </w:rPr>
        <w:t>Recommendation 1: Localised Product and Menu Strategy</w:t>
      </w:r>
    </w:p>
    <w:p w14:paraId="4A78E550" w14:textId="77777777" w:rsidR="00A1341B" w:rsidRDefault="00000000">
      <w:r>
        <w:t xml:space="preserve">Starbucks needs to sell beverages that align with the Australian coffee preferences such as more powerful blends of espresso and </w:t>
      </w:r>
      <w:proofErr w:type="spellStart"/>
      <w:r>
        <w:t>flavors</w:t>
      </w:r>
      <w:proofErr w:type="spellEnd"/>
      <w:r>
        <w:t xml:space="preserve"> that reflect on the local tastes. This would be more appropriate to the Australian artisan coffee culture and make the brand more relatable to the customers.</w:t>
      </w:r>
    </w:p>
    <w:p w14:paraId="1B021491" w14:textId="77777777" w:rsidR="00A1341B" w:rsidRDefault="00000000">
      <w:pPr>
        <w:rPr>
          <w:b/>
          <w:bCs/>
          <w:u w:val="single"/>
        </w:rPr>
      </w:pPr>
      <w:r>
        <w:rPr>
          <w:b/>
          <w:bCs/>
          <w:u w:val="single"/>
        </w:rPr>
        <w:t>Recommendation 2: Community-Centred CSR Engagement</w:t>
      </w:r>
    </w:p>
    <w:p w14:paraId="39DBC4BC" w14:textId="77777777" w:rsidR="00A1341B" w:rsidRDefault="00000000">
      <w:r>
        <w:t>Starbucks needs to make more efforts to establish relationships with communities and promote coffee projects in the neighbourhood. Starbucks can regain trust as a partner and not a disruptive presence by assisting to reestablish the local cafe ecosystem.</w:t>
      </w:r>
    </w:p>
    <w:p w14:paraId="3F1733C4" w14:textId="77777777" w:rsidR="00A1341B" w:rsidRDefault="00000000">
      <w:pPr>
        <w:rPr>
          <w:b/>
          <w:bCs/>
          <w:u w:val="single"/>
        </w:rPr>
      </w:pPr>
      <w:r>
        <w:rPr>
          <w:b/>
          <w:bCs/>
          <w:u w:val="single"/>
        </w:rPr>
        <w:t>Recommendation 3: Enhanced Sustainability Practices</w:t>
      </w:r>
    </w:p>
    <w:p w14:paraId="7829CD60" w14:textId="77777777" w:rsidR="00A1341B" w:rsidRDefault="00000000">
      <w:r>
        <w:t>Starbucks ought to increase its reusable cups initiatives and minimize one use wrappings. With their increased demand on clearer environment responsibility evident efforts will increase value of the brand in the market.</w:t>
      </w:r>
    </w:p>
    <w:p w14:paraId="76B8E0A5" w14:textId="77777777" w:rsidR="00A1341B" w:rsidRDefault="00000000">
      <w:pPr>
        <w:rPr>
          <w:b/>
          <w:bCs/>
          <w:u w:val="single"/>
        </w:rPr>
      </w:pPr>
      <w:r>
        <w:rPr>
          <w:b/>
          <w:bCs/>
          <w:u w:val="single"/>
        </w:rPr>
        <w:t>Recommendation 4: Competitive Pricing Strategy</w:t>
      </w:r>
    </w:p>
    <w:p w14:paraId="2D8F150D" w14:textId="77777777" w:rsidR="00A1341B" w:rsidRDefault="00000000">
      <w:r>
        <w:t>Leaving the rigid high-end pricing scheme and providing cheaper solutions would assist Starbucks to compete in a price-sensitive market focused on the independent cafes with good quality and cheap prices.</w:t>
      </w:r>
    </w:p>
    <w:p w14:paraId="652757FB" w14:textId="77777777" w:rsidR="00A1341B" w:rsidRDefault="00000000">
      <w:pPr>
        <w:rPr>
          <w:b/>
          <w:bCs/>
          <w:u w:val="single"/>
        </w:rPr>
      </w:pPr>
      <w:r>
        <w:rPr>
          <w:b/>
          <w:bCs/>
          <w:u w:val="single"/>
        </w:rPr>
        <w:t>Recommendation 5: Decentralised Store-level Decision Making</w:t>
      </w:r>
    </w:p>
    <w:p w14:paraId="3167243B" w14:textId="77777777" w:rsidR="00A1341B" w:rsidRDefault="00000000">
      <w:r>
        <w:t>Giving the local store managers more freedom to customize the experiences allowed to customers will enable Starbucks to provide more genuine, culturally oriented service and achieve better customer loyalty.</w:t>
      </w:r>
    </w:p>
    <w:p w14:paraId="5CE5C26D" w14:textId="77777777" w:rsidR="00A1341B" w:rsidRDefault="00000000">
      <w:pPr>
        <w:pStyle w:val="Heading2"/>
      </w:pPr>
      <w:bookmarkStart w:id="23" w:name="_3p0njna78xnu" w:colFirst="0" w:colLast="0"/>
      <w:bookmarkEnd w:id="23"/>
      <w:r>
        <w:t>8.2 Recommendations for the UAE</w:t>
      </w:r>
    </w:p>
    <w:p w14:paraId="7560A503" w14:textId="77777777" w:rsidR="00A1341B" w:rsidRDefault="00000000">
      <w:pPr>
        <w:rPr>
          <w:b/>
          <w:bCs/>
          <w:u w:val="single"/>
        </w:rPr>
      </w:pPr>
      <w:r>
        <w:rPr>
          <w:b/>
          <w:bCs/>
          <w:u w:val="single"/>
        </w:rPr>
        <w:t>Recommendation 1: Strengthen Digital and Loyalty Personalisation</w:t>
      </w:r>
    </w:p>
    <w:p w14:paraId="17A766FE" w14:textId="77777777" w:rsidR="00A1341B" w:rsidRDefault="00000000">
      <w:r>
        <w:lastRenderedPageBreak/>
        <w:t>Starbucks ought to continue enhancing its data-based loyalty programs to customize the offers and build relationships with customers online in the digitally active market.</w:t>
      </w:r>
    </w:p>
    <w:p w14:paraId="0C26DE57" w14:textId="77777777" w:rsidR="00A1341B" w:rsidRDefault="00000000">
      <w:pPr>
        <w:rPr>
          <w:b/>
          <w:bCs/>
          <w:u w:val="single"/>
        </w:rPr>
      </w:pPr>
      <w:r>
        <w:rPr>
          <w:b/>
          <w:bCs/>
          <w:u w:val="single"/>
        </w:rPr>
        <w:t>Recommendation 2: Improve Ethical and Sustainability Visibility</w:t>
      </w:r>
    </w:p>
    <w:p w14:paraId="4A2C6EB2" w14:textId="77777777" w:rsidR="00A1341B" w:rsidRDefault="00000000">
      <w:r>
        <w:t>The company ought to focus more on its UAE communications on highlighting the importance of its ethical sourcing and sustainability to create a better response of consumer confidence and brand responsibility.</w:t>
      </w:r>
    </w:p>
    <w:p w14:paraId="259F7A42" w14:textId="77777777" w:rsidR="00A1341B" w:rsidRDefault="00000000">
      <w:pPr>
        <w:rPr>
          <w:b/>
          <w:bCs/>
          <w:u w:val="single"/>
        </w:rPr>
      </w:pPr>
      <w:r>
        <w:rPr>
          <w:b/>
          <w:bCs/>
          <w:u w:val="single"/>
        </w:rPr>
        <w:t>Recommendation 3: Culturally Adapted Product Innovation</w:t>
      </w:r>
    </w:p>
    <w:p w14:paraId="7221F66A" w14:textId="77777777" w:rsidR="00A1341B" w:rsidRDefault="00000000">
      <w:r>
        <w:t>Selling culturally related beverages such as Ramadan will enable Starbucks to establish a stronger emotional bond with the local consumers and create a cultural sensitivity.</w:t>
      </w:r>
    </w:p>
    <w:p w14:paraId="1BF72271" w14:textId="77777777" w:rsidR="00A1341B" w:rsidRDefault="00000000">
      <w:pPr>
        <w:rPr>
          <w:b/>
          <w:bCs/>
          <w:u w:val="single"/>
        </w:rPr>
      </w:pPr>
      <w:r>
        <w:rPr>
          <w:b/>
          <w:bCs/>
          <w:u w:val="single"/>
        </w:rPr>
        <w:t>Recommendation 4: Expand Drive-Thru and Convenience Formats</w:t>
      </w:r>
    </w:p>
    <w:p w14:paraId="72F10C1C" w14:textId="77777777" w:rsidR="00A1341B" w:rsidRDefault="00000000">
      <w:r>
        <w:t>Expanding by driving-thru outlets will align with the need of the UAE consumers to find convenience and enable expansion into prime urban locations with high pedestrian energy.</w:t>
      </w:r>
    </w:p>
    <w:p w14:paraId="246A7DD1" w14:textId="77777777" w:rsidR="00A1341B" w:rsidRDefault="00000000">
      <w:pPr>
        <w:rPr>
          <w:b/>
          <w:bCs/>
          <w:u w:val="single"/>
        </w:rPr>
      </w:pPr>
      <w:r>
        <w:rPr>
          <w:b/>
          <w:bCs/>
          <w:u w:val="single"/>
        </w:rPr>
        <w:t>Recommendation 5: Enhance Tourist-Focused Brand Experience</w:t>
      </w:r>
    </w:p>
    <w:p w14:paraId="24698748" w14:textId="77777777" w:rsidR="00A1341B" w:rsidRDefault="00000000">
      <w:r>
        <w:t>As the UAE is a global tourist destination, Starbucks must develop campaigns about seasons and other experiences within the store that would then cater to the international tourists, a strategy that would support its high-end global image.</w:t>
      </w:r>
    </w:p>
    <w:p w14:paraId="7F778C26" w14:textId="77777777" w:rsidR="00A1341B" w:rsidRDefault="00000000">
      <w:pPr>
        <w:pStyle w:val="Heading2"/>
      </w:pPr>
      <w:bookmarkStart w:id="24" w:name="_2tiapny1uq6" w:colFirst="0" w:colLast="0"/>
      <w:bookmarkEnd w:id="24"/>
      <w:r>
        <w:t>8.3 Conclusion</w:t>
      </w:r>
    </w:p>
    <w:p w14:paraId="28489A72" w14:textId="77777777" w:rsidR="00A1341B" w:rsidRDefault="00000000">
      <w:r>
        <w:t xml:space="preserve">Through a comparative analysis </w:t>
      </w:r>
      <w:proofErr w:type="gramStart"/>
      <w:r>
        <w:t>it can be seen that Starbucks</w:t>
      </w:r>
      <w:proofErr w:type="gramEnd"/>
      <w:r>
        <w:t xml:space="preserve"> has been performing better in its global marketing practices in </w:t>
      </w:r>
      <w:r>
        <w:rPr>
          <w:b/>
          <w:bCs/>
        </w:rPr>
        <w:t>Australia</w:t>
      </w:r>
      <w:r>
        <w:t xml:space="preserve"> than in the UAE due to cultural fit, local adaptation and ethical alignment. Starbucks in the UAE had a good strategic fit with good customer interaction, strong brand positioning and responsive marketing. Starbucks in Australia, on the contrary, used a uniform strategy that failed to consider the unique cafes culture of the country, making it less relevant and slowing down the growth. A moral mounting of the stakeholder expectations revealed Starbucks was not performing well in Australia, which was a loss of credibility and adaption. Simply stated, long-term success of Starbucks globally requires it to be responsive and ethical to local markets.</w:t>
      </w:r>
      <w:r>
        <w:br w:type="page"/>
      </w:r>
    </w:p>
    <w:p w14:paraId="0459DF02" w14:textId="77777777" w:rsidR="00A1341B" w:rsidRDefault="00000000">
      <w:pPr>
        <w:pStyle w:val="Heading1"/>
      </w:pPr>
      <w:bookmarkStart w:id="25" w:name="_cabcaxmsdnww" w:colFirst="0" w:colLast="0"/>
      <w:bookmarkEnd w:id="25"/>
      <w:r>
        <w:lastRenderedPageBreak/>
        <w:t>Reference List</w:t>
      </w:r>
    </w:p>
    <w:p w14:paraId="06CD102B" w14:textId="77777777" w:rsidR="00A1341B" w:rsidRDefault="00000000">
      <w:pPr>
        <w:rPr>
          <w:b/>
          <w:bCs/>
          <w:i/>
          <w:iCs/>
          <w:u w:val="single"/>
        </w:rPr>
      </w:pPr>
      <w:bookmarkStart w:id="26" w:name="_jt4ip8l240te" w:colFirst="0" w:colLast="0"/>
      <w:bookmarkEnd w:id="26"/>
      <w:r>
        <w:rPr>
          <w:b/>
          <w:bCs/>
          <w:i/>
          <w:iCs/>
          <w:u w:val="single"/>
        </w:rPr>
        <w:t xml:space="preserve">Books </w:t>
      </w:r>
    </w:p>
    <w:p w14:paraId="03F1FD31" w14:textId="77777777" w:rsidR="00A1341B" w:rsidRDefault="00000000">
      <w:proofErr w:type="spellStart"/>
      <w:r>
        <w:t>Alsabt</w:t>
      </w:r>
      <w:proofErr w:type="spellEnd"/>
      <w:r>
        <w:t>, D. (2021). </w:t>
      </w:r>
      <w:r>
        <w:rPr>
          <w:i/>
          <w:iCs/>
        </w:rPr>
        <w:t xml:space="preserve">Global vs. Local: Marketing and Advertising Strategies to </w:t>
      </w:r>
      <w:proofErr w:type="spellStart"/>
      <w:r>
        <w:rPr>
          <w:i/>
          <w:iCs/>
        </w:rPr>
        <w:t>Promote'Brand'Kuwait</w:t>
      </w:r>
      <w:proofErr w:type="spellEnd"/>
      <w:r>
        <w:t>. Southern Illinois University at Carbondale.</w:t>
      </w:r>
    </w:p>
    <w:p w14:paraId="758B03C9" w14:textId="77777777" w:rsidR="00A1341B" w:rsidRDefault="00000000">
      <w:pPr>
        <w:rPr>
          <w:b/>
          <w:bCs/>
          <w:i/>
          <w:iCs/>
          <w:u w:val="single"/>
        </w:rPr>
      </w:pPr>
      <w:r>
        <w:rPr>
          <w:b/>
          <w:bCs/>
          <w:i/>
          <w:iCs/>
          <w:u w:val="single"/>
        </w:rPr>
        <w:t>Journals</w:t>
      </w:r>
    </w:p>
    <w:p w14:paraId="711D1EB1" w14:textId="77777777" w:rsidR="00A1341B" w:rsidRDefault="00000000">
      <w:r>
        <w:t>Ahmad, A. R., ALHAMMADI, A. H. Y., and Jameel, A. S. (2021). National culture, leadership styles and job satisfaction: an empirical study in the United Arab Emirates. </w:t>
      </w:r>
      <w:r>
        <w:rPr>
          <w:i/>
          <w:iCs/>
        </w:rPr>
        <w:t>The Journal of Asian Finance, Economics and Business</w:t>
      </w:r>
      <w:r>
        <w:t>, </w:t>
      </w:r>
      <w:r>
        <w:rPr>
          <w:i/>
          <w:iCs/>
        </w:rPr>
        <w:t>8</w:t>
      </w:r>
      <w:r>
        <w:t xml:space="preserve">(6), 1111-1120. </w:t>
      </w:r>
      <w:hyperlink r:id="rId19">
        <w:r w:rsidR="00A1341B">
          <w:rPr>
            <w:color w:val="0000FF"/>
            <w:u w:val="single"/>
          </w:rPr>
          <w:t>https://www.academia.edu/download/67557781/National_Culture_Leadership_Styles_and_Job_Satisfaction_An_Empirical_Study_in_the_United_Arab_Emirates.pdf</w:t>
        </w:r>
      </w:hyperlink>
    </w:p>
    <w:p w14:paraId="052F6311" w14:textId="77777777" w:rsidR="00A1341B" w:rsidRDefault="00000000">
      <w:r>
        <w:t>Alsswey, A., and Al-</w:t>
      </w:r>
      <w:proofErr w:type="spellStart"/>
      <w:r>
        <w:t>Samarraie</w:t>
      </w:r>
      <w:proofErr w:type="spellEnd"/>
      <w:r>
        <w:t>, H. (2021). The role of Hofstede's cultural dimensions in the design of user interface: the case of Arabic. </w:t>
      </w:r>
      <w:r>
        <w:rPr>
          <w:i/>
          <w:iCs/>
        </w:rPr>
        <w:t>Ai Edam</w:t>
      </w:r>
      <w:r>
        <w:t>, </w:t>
      </w:r>
      <w:r>
        <w:rPr>
          <w:i/>
          <w:iCs/>
        </w:rPr>
        <w:t>35</w:t>
      </w:r>
      <w:r>
        <w:t xml:space="preserve">(1), 116-127. </w:t>
      </w:r>
      <w:hyperlink r:id="rId20">
        <w:r w:rsidR="00A1341B">
          <w:rPr>
            <w:color w:val="0000FF"/>
            <w:u w:val="single"/>
          </w:rPr>
          <w:t>https://www.cambridge.org/core/journals/ai-edam/article/role-of-hofstedes-cultural-dimensions-in-the-design-of-user-interface-the-case-of-arabic/2F539DB877F7C28EAACBBB947C96E194</w:t>
        </w:r>
      </w:hyperlink>
    </w:p>
    <w:p w14:paraId="05F832E9" w14:textId="77777777" w:rsidR="00A1341B" w:rsidRDefault="00000000">
      <w:r>
        <w:t xml:space="preserve">Askri, S., </w:t>
      </w:r>
      <w:proofErr w:type="spellStart"/>
      <w:r>
        <w:t>Chaabani</w:t>
      </w:r>
      <w:proofErr w:type="spellEnd"/>
      <w:r>
        <w:t>, Z., and Morris, D (2023). Strategic Innovation and Global Expansion Pathways for Olea Kotti–A Case Study of a Premium Tunisian Olive Oil Brand. </w:t>
      </w:r>
      <w:r>
        <w:rPr>
          <w:i/>
          <w:iCs/>
        </w:rPr>
        <w:t>WESTFORD</w:t>
      </w:r>
      <w:r>
        <w:t xml:space="preserve">, 155. </w:t>
      </w:r>
      <w:hyperlink r:id="rId21" w:anchor="page=155">
        <w:r w:rsidR="00A1341B">
          <w:rPr>
            <w:color w:val="0000FF"/>
            <w:u w:val="single"/>
          </w:rPr>
          <w:t>https://journals.mywestford.com/wp-content/uploads/2025/03/Westford-Research-Journal-Volume-4-Issue-1.pdf#page=155</w:t>
        </w:r>
      </w:hyperlink>
    </w:p>
    <w:p w14:paraId="1DC5BCCF" w14:textId="77777777" w:rsidR="00A1341B" w:rsidRDefault="00000000">
      <w:proofErr w:type="spellStart"/>
      <w:r>
        <w:t>Chernutskaia</w:t>
      </w:r>
      <w:proofErr w:type="spellEnd"/>
      <w:r>
        <w:t xml:space="preserve">, E. (2023). Market Entry Strategy for Healthy Chocolate in UAE. </w:t>
      </w:r>
      <w:hyperlink r:id="rId22">
        <w:r w:rsidR="00A1341B">
          <w:rPr>
            <w:color w:val="0000FF"/>
            <w:u w:val="single"/>
          </w:rPr>
          <w:t>https://www.researchgate.net/profile/Elena-Chernutskaia/publication/369796295_Market_Entry_Strategy_for_healthy_chocolate_in_UAE_Case_Company_Biomeal/links/642d6b6b4e83cd0e2f91f862/Market-Entry-Strategy-for-healthy-chocolate-in-UAE-Case-Company-Biomeal.pdf</w:t>
        </w:r>
      </w:hyperlink>
    </w:p>
    <w:p w14:paraId="45E91276" w14:textId="77777777" w:rsidR="00A1341B" w:rsidRDefault="00000000">
      <w:r>
        <w:t>Ćosić, E., and Hibler, M (2022). THE CASE STUDY OF STARBUCKS. </w:t>
      </w:r>
      <w:r>
        <w:rPr>
          <w:i/>
          <w:iCs/>
        </w:rPr>
        <w:t>COMPANY ANALYSIS</w:t>
      </w:r>
      <w:r>
        <w:t xml:space="preserve">, 319. </w:t>
      </w:r>
      <w:hyperlink r:id="rId23" w:anchor="page=334">
        <w:r w:rsidR="00A1341B">
          <w:rPr>
            <w:color w:val="0000FF"/>
            <w:u w:val="single"/>
          </w:rPr>
          <w:t>https://www.bib.irb.hr:8443/1258564/download/1258564.Company_Analysis_and_Risk_Management_Strategies_-_A_Case_Study_Collection_eBook.pdf#page=334</w:t>
        </w:r>
      </w:hyperlink>
    </w:p>
    <w:p w14:paraId="19761ABA" w14:textId="77777777" w:rsidR="00A1341B" w:rsidRDefault="00000000">
      <w:r>
        <w:lastRenderedPageBreak/>
        <w:t>Diaz-</w:t>
      </w:r>
      <w:proofErr w:type="spellStart"/>
      <w:r>
        <w:t>Sarachaga</w:t>
      </w:r>
      <w:proofErr w:type="spellEnd"/>
      <w:r>
        <w:t xml:space="preserve">, J.M. and Ariza-Montes, A., (2022). The role of social entrepreneurship in the attainment of the sustainable development goals. </w:t>
      </w:r>
      <w:r>
        <w:rPr>
          <w:i/>
          <w:iCs/>
        </w:rPr>
        <w:t>Journal of Business Research</w:t>
      </w:r>
      <w:r>
        <w:t xml:space="preserve">, </w:t>
      </w:r>
      <w:r>
        <w:rPr>
          <w:i/>
          <w:iCs/>
        </w:rPr>
        <w:t>152</w:t>
      </w:r>
      <w:r>
        <w:t xml:space="preserve">, pp.242-250. </w:t>
      </w:r>
      <w:hyperlink r:id="rId24">
        <w:r w:rsidR="00A1341B">
          <w:rPr>
            <w:color w:val="0000FF"/>
            <w:u w:val="single"/>
          </w:rPr>
          <w:t>https://www.sciencedirect.com/science/article/pii/S0148296322006725</w:t>
        </w:r>
      </w:hyperlink>
      <w:r>
        <w:t> </w:t>
      </w:r>
    </w:p>
    <w:p w14:paraId="62EC0D96" w14:textId="77777777" w:rsidR="00A1341B" w:rsidRDefault="00000000">
      <w:r>
        <w:t xml:space="preserve">Fitriani, N. A., </w:t>
      </w:r>
      <w:proofErr w:type="spellStart"/>
      <w:r>
        <w:t>Puspitasari</w:t>
      </w:r>
      <w:proofErr w:type="spellEnd"/>
      <w:r>
        <w:t xml:space="preserve">, D. S., </w:t>
      </w:r>
      <w:proofErr w:type="spellStart"/>
      <w:r>
        <w:t>Rohmah</w:t>
      </w:r>
      <w:proofErr w:type="spellEnd"/>
      <w:r>
        <w:t xml:space="preserve">, Y., </w:t>
      </w:r>
      <w:proofErr w:type="spellStart"/>
      <w:r>
        <w:t>Gozi</w:t>
      </w:r>
      <w:proofErr w:type="spellEnd"/>
      <w:r>
        <w:t xml:space="preserve">, A., and </w:t>
      </w:r>
      <w:proofErr w:type="spellStart"/>
      <w:r>
        <w:t>Sudarmiatin</w:t>
      </w:r>
      <w:proofErr w:type="spellEnd"/>
      <w:r>
        <w:t xml:space="preserve">, S. (2024). Business Marketing Strategy Analysis as a Business Competition Strategy in the Cafe Business: A Study of Cafe </w:t>
      </w:r>
      <w:proofErr w:type="spellStart"/>
      <w:r>
        <w:t>Janaloka</w:t>
      </w:r>
      <w:proofErr w:type="spellEnd"/>
      <w:r>
        <w:t>. </w:t>
      </w:r>
      <w:proofErr w:type="spellStart"/>
      <w:r>
        <w:rPr>
          <w:i/>
          <w:iCs/>
        </w:rPr>
        <w:t>Jurnal</w:t>
      </w:r>
      <w:proofErr w:type="spellEnd"/>
      <w:r>
        <w:rPr>
          <w:i/>
          <w:iCs/>
        </w:rPr>
        <w:t xml:space="preserve"> Bintang </w:t>
      </w:r>
      <w:proofErr w:type="spellStart"/>
      <w:r>
        <w:rPr>
          <w:i/>
          <w:iCs/>
        </w:rPr>
        <w:t>Manajemen</w:t>
      </w:r>
      <w:proofErr w:type="spellEnd"/>
      <w:r>
        <w:t>, </w:t>
      </w:r>
      <w:r>
        <w:rPr>
          <w:i/>
          <w:iCs/>
        </w:rPr>
        <w:t>2</w:t>
      </w:r>
      <w:r>
        <w:t xml:space="preserve">(4), 83-90. </w:t>
      </w:r>
      <w:hyperlink r:id="rId25">
        <w:r w:rsidR="00A1341B">
          <w:rPr>
            <w:color w:val="0000FF"/>
            <w:u w:val="single"/>
          </w:rPr>
          <w:t>https://ejurnal.stie-trianandra.ac.id/index.php/jubima/article/view/3414</w:t>
        </w:r>
      </w:hyperlink>
    </w:p>
    <w:p w14:paraId="14D2204B" w14:textId="77777777" w:rsidR="00A1341B" w:rsidRDefault="00000000">
      <w:r>
        <w:t xml:space="preserve">Gregg, E.A., Kidd, L.R., </w:t>
      </w:r>
      <w:proofErr w:type="spellStart"/>
      <w:r>
        <w:t>Bekessy</w:t>
      </w:r>
      <w:proofErr w:type="spellEnd"/>
      <w:r>
        <w:t xml:space="preserve">, S.A., Martin, J.K., Robinson, J.A. and Garrard, G.E., (2022). Ethical considerations for conservation messaging research and practice. </w:t>
      </w:r>
      <w:r>
        <w:rPr>
          <w:i/>
          <w:iCs/>
        </w:rPr>
        <w:t>People and Nature</w:t>
      </w:r>
      <w:r>
        <w:t xml:space="preserve">, </w:t>
      </w:r>
      <w:r>
        <w:rPr>
          <w:i/>
          <w:iCs/>
        </w:rPr>
        <w:t>4</w:t>
      </w:r>
      <w:r>
        <w:t xml:space="preserve">(5), pp.1098-1112. </w:t>
      </w:r>
      <w:hyperlink r:id="rId26">
        <w:r w:rsidR="00A1341B">
          <w:rPr>
            <w:color w:val="0000FF"/>
            <w:u w:val="single"/>
          </w:rPr>
          <w:t>https://besjournals.onlinelibrary.wiley.com/doi/pdfdirect/10.1002/pan3.10373</w:t>
        </w:r>
      </w:hyperlink>
      <w:r>
        <w:t> </w:t>
      </w:r>
    </w:p>
    <w:p w14:paraId="5C2D86D4" w14:textId="77777777" w:rsidR="00A1341B" w:rsidRDefault="00000000">
      <w:r>
        <w:t>Hadi, A. S., Sari, N. P., and Khairi, A. (2023, May). The relationship between green marketing mix and purchasing decisions: The role of brand image as mediator. In </w:t>
      </w:r>
      <w:r>
        <w:rPr>
          <w:i/>
          <w:iCs/>
        </w:rPr>
        <w:t>1st International Conference of Management and Business (</w:t>
      </w:r>
      <w:proofErr w:type="spellStart"/>
      <w:r>
        <w:rPr>
          <w:i/>
          <w:iCs/>
        </w:rPr>
        <w:t>ICoMB</w:t>
      </w:r>
      <w:proofErr w:type="spellEnd"/>
      <w:r>
        <w:rPr>
          <w:i/>
          <w:iCs/>
        </w:rPr>
        <w:t xml:space="preserve"> 2022)</w:t>
      </w:r>
      <w:r>
        <w:t xml:space="preserve"> (pp. 194-205). Atlantis Press. </w:t>
      </w:r>
      <w:hyperlink r:id="rId27">
        <w:r w:rsidR="00A1341B">
          <w:rPr>
            <w:color w:val="0000FF"/>
            <w:u w:val="single"/>
          </w:rPr>
          <w:t>https://www.atlantis-press.com/proceedings/icomb-22/125986506</w:t>
        </w:r>
      </w:hyperlink>
    </w:p>
    <w:p w14:paraId="599A6BF3" w14:textId="77777777" w:rsidR="00A1341B" w:rsidRDefault="00000000">
      <w:proofErr w:type="spellStart"/>
      <w:r>
        <w:t>Hanaysha</w:t>
      </w:r>
      <w:proofErr w:type="spellEnd"/>
      <w:r>
        <w:t xml:space="preserve">, J. R., and </w:t>
      </w:r>
      <w:proofErr w:type="spellStart"/>
      <w:r>
        <w:t>Hasouneh</w:t>
      </w:r>
      <w:proofErr w:type="spellEnd"/>
      <w:r>
        <w:t>, L. O. (2024). ALBAIK Restaurant: International Expansion to United Arab Emirates. </w:t>
      </w:r>
      <w:r>
        <w:rPr>
          <w:i/>
          <w:iCs/>
        </w:rPr>
        <w:t>Emerging Economies Cases Journal</w:t>
      </w:r>
      <w:r>
        <w:t>, </w:t>
      </w:r>
      <w:r>
        <w:rPr>
          <w:i/>
          <w:iCs/>
        </w:rPr>
        <w:t>6</w:t>
      </w:r>
      <w:r>
        <w:t xml:space="preserve">(1), 7-15. </w:t>
      </w:r>
      <w:hyperlink r:id="rId28">
        <w:r w:rsidR="00A1341B">
          <w:rPr>
            <w:color w:val="0000FF"/>
            <w:u w:val="single"/>
          </w:rPr>
          <w:t>https://journals.sagepub.com/doi/abs/10.1177/25166042231185729</w:t>
        </w:r>
      </w:hyperlink>
    </w:p>
    <w:p w14:paraId="142C2990" w14:textId="77777777" w:rsidR="00A1341B" w:rsidRDefault="00A1341B">
      <w:hyperlink r:id="rId29" w:anchor="page=72">
        <w:r>
          <w:rPr>
            <w:color w:val="0000FF"/>
            <w:u w:val="single"/>
          </w:rPr>
          <w:t>https://library.oapen.org/bitstream/handle/20.500.12657/76913/1/9783110741100.pdf#page=72</w:t>
        </w:r>
      </w:hyperlink>
      <w:r w:rsidR="00000000">
        <w:t> </w:t>
      </w:r>
    </w:p>
    <w:p w14:paraId="7D433C72" w14:textId="77777777" w:rsidR="00A1341B" w:rsidRDefault="00000000">
      <w:proofErr w:type="spellStart"/>
      <w:r>
        <w:t>Hujran</w:t>
      </w:r>
      <w:proofErr w:type="spellEnd"/>
      <w:r>
        <w:t>, O., Alkayid, K., and Hajar, Y. A. A. (2024). A Semiotic Analysis of Cultural Differences Between Australian and Emirati E-commerce Websites. </w:t>
      </w:r>
      <w:r>
        <w:rPr>
          <w:i/>
          <w:iCs/>
        </w:rPr>
        <w:t>FIIB Business Review</w:t>
      </w:r>
      <w:r>
        <w:t xml:space="preserve">, 23197145231217550. </w:t>
      </w:r>
      <w:hyperlink r:id="rId30">
        <w:r w:rsidR="00A1341B">
          <w:rPr>
            <w:color w:val="0000FF"/>
            <w:u w:val="single"/>
          </w:rPr>
          <w:t>https://journals.sagepub.com/doi/abs/10.1177/23197145231217550</w:t>
        </w:r>
      </w:hyperlink>
    </w:p>
    <w:p w14:paraId="1772D807" w14:textId="77777777" w:rsidR="00A1341B" w:rsidRDefault="00000000">
      <w:r>
        <w:t xml:space="preserve">Ikechukwu Anthony, K.A.N.U. and NDUBISI, E.J., (2022). Utilitarian ethical theory vis-à-vis the contemporary society: An evaluation. </w:t>
      </w:r>
      <w:r>
        <w:rPr>
          <w:i/>
          <w:iCs/>
        </w:rPr>
        <w:t>Journal of African Studies and Sustainable Development</w:t>
      </w:r>
      <w:r>
        <w:t xml:space="preserve">. </w:t>
      </w:r>
      <w:hyperlink r:id="rId31">
        <w:r w:rsidR="00A1341B">
          <w:rPr>
            <w:color w:val="0000FF"/>
            <w:u w:val="single"/>
          </w:rPr>
          <w:t>https://acjol.org/index.php/jassd/article/download/3119/3067</w:t>
        </w:r>
      </w:hyperlink>
      <w:r>
        <w:t> </w:t>
      </w:r>
    </w:p>
    <w:p w14:paraId="2BD64CB3" w14:textId="77777777" w:rsidR="00A1341B" w:rsidRDefault="00000000">
      <w:r>
        <w:t xml:space="preserve">Liu, Y (2024). Strategic Navigation in Global Markets: Unveiling International Marketing Challenges. </w:t>
      </w:r>
      <w:hyperlink r:id="rId32">
        <w:r w:rsidR="00A1341B">
          <w:rPr>
            <w:color w:val="0000FF"/>
            <w:u w:val="single"/>
          </w:rPr>
          <w:t>https://en.front-sci.com/index.php/memf/article/view/1951/2172</w:t>
        </w:r>
      </w:hyperlink>
    </w:p>
    <w:p w14:paraId="574945CB" w14:textId="77777777" w:rsidR="00A1341B" w:rsidRDefault="00000000">
      <w:proofErr w:type="spellStart"/>
      <w:r>
        <w:lastRenderedPageBreak/>
        <w:t>Musonera</w:t>
      </w:r>
      <w:proofErr w:type="spellEnd"/>
      <w:r>
        <w:t>, E. (2021). Strategic marketing case analysis: Starbucks. </w:t>
      </w:r>
      <w:r>
        <w:rPr>
          <w:i/>
          <w:iCs/>
        </w:rPr>
        <w:t>Journal of Business and Social Science Review</w:t>
      </w:r>
      <w:r>
        <w:t>, </w:t>
      </w:r>
      <w:r>
        <w:rPr>
          <w:i/>
          <w:iCs/>
        </w:rPr>
        <w:t>2</w:t>
      </w:r>
      <w:r>
        <w:t xml:space="preserve">(11), 12-22. </w:t>
      </w:r>
      <w:hyperlink r:id="rId33">
        <w:r w:rsidR="00A1341B">
          <w:rPr>
            <w:color w:val="0000FF"/>
            <w:u w:val="single"/>
          </w:rPr>
          <w:t>https://jbssrnet.com/wp-content/uploads/2021/12/2.pdf</w:t>
        </w:r>
      </w:hyperlink>
    </w:p>
    <w:p w14:paraId="310763A0" w14:textId="77777777" w:rsidR="00A1341B" w:rsidRDefault="00000000">
      <w:r>
        <w:t xml:space="preserve">Nizam, J. (2025). Cultural Impact on Global Brands: Social Media Strategies Across Borders. </w:t>
      </w:r>
      <w:hyperlink r:id="rId34">
        <w:r w:rsidR="00A1341B">
          <w:rPr>
            <w:color w:val="0000FF"/>
            <w:u w:val="single"/>
          </w:rPr>
          <w:t>https://documentserver.uhasselt.be/bitstream/1942/47034/1/0953a8ef-a4fd-4066-ba83-a96980e9b1d8.pdf</w:t>
        </w:r>
      </w:hyperlink>
    </w:p>
    <w:p w14:paraId="0385B3AA" w14:textId="77777777" w:rsidR="00A1341B" w:rsidRDefault="00000000">
      <w:r>
        <w:t xml:space="preserve">Pilarski, S., (2025). Brewing Justice: How Independent Coffee Shops Challenge Corporate Dominance Through Alternative Procurement and Sales Channels. </w:t>
      </w:r>
      <w:hyperlink r:id="rId35">
        <w:r w:rsidR="00A1341B">
          <w:rPr>
            <w:color w:val="0000FF"/>
            <w:u w:val="single"/>
          </w:rPr>
          <w:t>https://knowledge.uchicago.edu/record/14937/files/SophiePilarskiThesisFinal.pdf</w:t>
        </w:r>
      </w:hyperlink>
      <w:r>
        <w:t> </w:t>
      </w:r>
    </w:p>
    <w:p w14:paraId="3B4A3FA0" w14:textId="77777777" w:rsidR="00A1341B" w:rsidRDefault="00000000">
      <w:r>
        <w:t xml:space="preserve">Quirk, S., Gibson, C. and Cook, N., (2024). More-than-transactional circular economies: the café-urban farm nexus and emergent regional food waste circuits. </w:t>
      </w:r>
      <w:r>
        <w:rPr>
          <w:i/>
          <w:iCs/>
        </w:rPr>
        <w:t>Local Environment</w:t>
      </w:r>
      <w:r>
        <w:t xml:space="preserve">, </w:t>
      </w:r>
      <w:r>
        <w:rPr>
          <w:i/>
          <w:iCs/>
        </w:rPr>
        <w:t>29</w:t>
      </w:r>
      <w:r>
        <w:t xml:space="preserve">(6), pp.750-765. </w:t>
      </w:r>
      <w:hyperlink r:id="rId36">
        <w:r w:rsidR="00A1341B">
          <w:rPr>
            <w:color w:val="0000FF"/>
            <w:u w:val="single"/>
          </w:rPr>
          <w:t>https://www.tandfonline.com/doi/pdf/10.1080/13549839.2024.2330399</w:t>
        </w:r>
      </w:hyperlink>
      <w:r>
        <w:t> </w:t>
      </w:r>
    </w:p>
    <w:p w14:paraId="2A779FD0" w14:textId="77777777" w:rsidR="00A1341B" w:rsidRDefault="00000000">
      <w:r>
        <w:t xml:space="preserve">Razouk, M. (2021). Expanding of occidental food companies </w:t>
      </w:r>
      <w:proofErr w:type="spellStart"/>
      <w:r>
        <w:t>towar</w:t>
      </w:r>
      <w:proofErr w:type="spellEnd"/>
      <w:r>
        <w:t xml:space="preserve"> the oriental markets: internationalisations of H3 company in Dubai market case study. </w:t>
      </w:r>
      <w:hyperlink r:id="rId37">
        <w:r w:rsidR="00A1341B">
          <w:rPr>
            <w:color w:val="0000FF"/>
            <w:u w:val="single"/>
          </w:rPr>
          <w:t>https://comum.rcaap.pt/entities/publication/1d8bcbf5-b7ac-4eb0-b5a4-bccc8685b1c7</w:t>
        </w:r>
      </w:hyperlink>
    </w:p>
    <w:p w14:paraId="4A3ABB5D" w14:textId="77777777" w:rsidR="00A1341B" w:rsidRDefault="00000000">
      <w:r>
        <w:t xml:space="preserve">Sherpa, N. L. (2021). The Application of Marketing analysis: A case study of Starbucks in the US. </w:t>
      </w:r>
      <w:hyperlink r:id="rId38">
        <w:r w:rsidR="00A1341B">
          <w:rPr>
            <w:color w:val="0000FF"/>
            <w:u w:val="single"/>
          </w:rPr>
          <w:t>https://digital.car.chula.ac.th/chulaetd/7625/</w:t>
        </w:r>
      </w:hyperlink>
    </w:p>
    <w:p w14:paraId="4A32BF98" w14:textId="77777777" w:rsidR="00A1341B" w:rsidRDefault="00000000">
      <w:r>
        <w:t xml:space="preserve">Singhal, A., </w:t>
      </w:r>
      <w:proofErr w:type="spellStart"/>
      <w:r>
        <w:t>Neveditsin</w:t>
      </w:r>
      <w:proofErr w:type="spellEnd"/>
      <w:r>
        <w:t xml:space="preserve">, N., Tanveer, H. and Mago, V., (2024). Toward fairness, accountability, transparency, and ethics in AI for social media and health care: scoping review. </w:t>
      </w:r>
      <w:r>
        <w:rPr>
          <w:i/>
          <w:iCs/>
        </w:rPr>
        <w:t>JMIR Medical Informatics</w:t>
      </w:r>
      <w:r>
        <w:t xml:space="preserve">, </w:t>
      </w:r>
      <w:r>
        <w:rPr>
          <w:i/>
          <w:iCs/>
        </w:rPr>
        <w:t>12</w:t>
      </w:r>
      <w:r>
        <w:t xml:space="preserve">(1), p.e50048. </w:t>
      </w:r>
      <w:hyperlink r:id="rId39">
        <w:r w:rsidR="00A1341B">
          <w:rPr>
            <w:color w:val="0000FF"/>
            <w:u w:val="single"/>
          </w:rPr>
          <w:t>https://medinform.jmir.org/2024/1/e50048/</w:t>
        </w:r>
      </w:hyperlink>
      <w:r>
        <w:t> </w:t>
      </w:r>
    </w:p>
    <w:p w14:paraId="17ECF7C6" w14:textId="77777777" w:rsidR="00A1341B" w:rsidRDefault="00000000">
      <w:proofErr w:type="spellStart"/>
      <w:r>
        <w:t>Siwu</w:t>
      </w:r>
      <w:proofErr w:type="spellEnd"/>
      <w:r>
        <w:t xml:space="preserve">, G., </w:t>
      </w:r>
      <w:proofErr w:type="spellStart"/>
      <w:r>
        <w:t>Tumbuan</w:t>
      </w:r>
      <w:proofErr w:type="spellEnd"/>
      <w:r>
        <w:t xml:space="preserve">, W. J., and </w:t>
      </w:r>
      <w:proofErr w:type="spellStart"/>
      <w:r>
        <w:t>Rumokoy</w:t>
      </w:r>
      <w:proofErr w:type="spellEnd"/>
      <w:r>
        <w:t>, L. J. (2023). The influence of green marketing mix and green brand awareness towards consumer purchase intention at Starbucks Coffee Manado. </w:t>
      </w:r>
      <w:proofErr w:type="spellStart"/>
      <w:r>
        <w:rPr>
          <w:i/>
          <w:iCs/>
        </w:rPr>
        <w:t>Jurnal</w:t>
      </w:r>
      <w:proofErr w:type="spellEnd"/>
      <w:r>
        <w:rPr>
          <w:i/>
          <w:iCs/>
        </w:rPr>
        <w:t xml:space="preserve"> EMBA: </w:t>
      </w:r>
      <w:proofErr w:type="spellStart"/>
      <w:r>
        <w:rPr>
          <w:i/>
          <w:iCs/>
        </w:rPr>
        <w:t>Jurnal</w:t>
      </w:r>
      <w:proofErr w:type="spellEnd"/>
      <w:r>
        <w:rPr>
          <w:i/>
          <w:iCs/>
        </w:rPr>
        <w:t xml:space="preserve"> Riset Ekonomi, </w:t>
      </w:r>
      <w:proofErr w:type="spellStart"/>
      <w:r>
        <w:rPr>
          <w:i/>
          <w:iCs/>
        </w:rPr>
        <w:t>Manajemen</w:t>
      </w:r>
      <w:proofErr w:type="spellEnd"/>
      <w:r>
        <w:rPr>
          <w:i/>
          <w:iCs/>
        </w:rPr>
        <w:t xml:space="preserve">, </w:t>
      </w:r>
      <w:proofErr w:type="spellStart"/>
      <w:r>
        <w:rPr>
          <w:i/>
          <w:iCs/>
        </w:rPr>
        <w:t>Bisnis</w:t>
      </w:r>
      <w:proofErr w:type="spellEnd"/>
      <w:r>
        <w:rPr>
          <w:i/>
          <w:iCs/>
        </w:rPr>
        <w:t xml:space="preserve"> dan Akuntansi</w:t>
      </w:r>
      <w:r>
        <w:t>, </w:t>
      </w:r>
      <w:r>
        <w:rPr>
          <w:i/>
          <w:iCs/>
        </w:rPr>
        <w:t>11</w:t>
      </w:r>
      <w:r>
        <w:t xml:space="preserve">(4), 1609-1619. </w:t>
      </w:r>
      <w:hyperlink r:id="rId40">
        <w:r w:rsidR="00A1341B">
          <w:rPr>
            <w:color w:val="0000FF"/>
            <w:u w:val="single"/>
          </w:rPr>
          <w:t>https://ejournal.unsrat.ac.id/index.php/emba/article/view/52595</w:t>
        </w:r>
      </w:hyperlink>
    </w:p>
    <w:p w14:paraId="78EA1A54" w14:textId="77777777" w:rsidR="00A1341B" w:rsidRDefault="00000000">
      <w:r>
        <w:t xml:space="preserve">Šostar, M., </w:t>
      </w:r>
      <w:proofErr w:type="spellStart"/>
      <w:r>
        <w:t>Jupek</w:t>
      </w:r>
      <w:proofErr w:type="spellEnd"/>
      <w:r>
        <w:t xml:space="preserve">, C., and </w:t>
      </w:r>
      <w:proofErr w:type="spellStart"/>
      <w:r>
        <w:t>Huška</w:t>
      </w:r>
      <w:proofErr w:type="spellEnd"/>
      <w:r>
        <w:t xml:space="preserve">, D. (2024). </w:t>
      </w:r>
      <w:proofErr w:type="spellStart"/>
      <w:r>
        <w:t>Analyzing</w:t>
      </w:r>
      <w:proofErr w:type="spellEnd"/>
      <w:r>
        <w:t xml:space="preserve"> the role of the marketing mix in creating customer loyalty in supermarkets. </w:t>
      </w:r>
      <w:r>
        <w:rPr>
          <w:i/>
          <w:iCs/>
        </w:rPr>
        <w:t>Polish Journal of Management Studies</w:t>
      </w:r>
      <w:r>
        <w:t>, </w:t>
      </w:r>
      <w:r>
        <w:rPr>
          <w:i/>
          <w:iCs/>
        </w:rPr>
        <w:t>29</w:t>
      </w:r>
      <w:r>
        <w:t xml:space="preserve">(1), 302-318. </w:t>
      </w:r>
      <w:hyperlink r:id="rId41">
        <w:r w:rsidR="00A1341B">
          <w:rPr>
            <w:color w:val="0000FF"/>
            <w:u w:val="single"/>
          </w:rPr>
          <w:t>https://bibliotekanauki.pl/articles/58907506.pdf</w:t>
        </w:r>
      </w:hyperlink>
    </w:p>
    <w:p w14:paraId="4800F995" w14:textId="77777777" w:rsidR="00A1341B" w:rsidRDefault="00000000">
      <w:r>
        <w:t xml:space="preserve">Wilkins, S. and </w:t>
      </w:r>
      <w:proofErr w:type="spellStart"/>
      <w:r>
        <w:t>Emik</w:t>
      </w:r>
      <w:proofErr w:type="spellEnd"/>
      <w:r>
        <w:t xml:space="preserve">, S., (2021). Explaining the success of UAE companies globally: the benefits of possessing </w:t>
      </w:r>
      <w:proofErr w:type="spellStart"/>
      <w:r>
        <w:t>a'can-do'culture</w:t>
      </w:r>
      <w:proofErr w:type="spellEnd"/>
      <w:r>
        <w:t xml:space="preserve">. </w:t>
      </w:r>
      <w:r>
        <w:rPr>
          <w:i/>
          <w:iCs/>
        </w:rPr>
        <w:t>Middle East Journal of Management</w:t>
      </w:r>
      <w:r>
        <w:t xml:space="preserve">, </w:t>
      </w:r>
      <w:r>
        <w:rPr>
          <w:i/>
          <w:iCs/>
        </w:rPr>
        <w:t>8</w:t>
      </w:r>
      <w:r>
        <w:t xml:space="preserve">(4), pp.319-343. </w:t>
      </w:r>
      <w:hyperlink r:id="rId42">
        <w:r w:rsidR="00A1341B">
          <w:rPr>
            <w:color w:val="0000FF"/>
            <w:u w:val="single"/>
          </w:rPr>
          <w:t>https://www.academia.edu/download/66586172/MEJoM_Explaining_the_success_of_UAE_companies_academia.pdf</w:t>
        </w:r>
      </w:hyperlink>
      <w:r>
        <w:t>  </w:t>
      </w:r>
    </w:p>
    <w:p w14:paraId="6873A6B6" w14:textId="77777777" w:rsidR="00A1341B" w:rsidRDefault="00000000">
      <w:r>
        <w:t xml:space="preserve">Wippel, S., (2023). Branding the Middle East: a review of regional manifestations of a global phenomenon. </w:t>
      </w:r>
      <w:r>
        <w:rPr>
          <w:i/>
          <w:iCs/>
        </w:rPr>
        <w:t>Branding the Middle East: Communication strategies and image building from Qom to Casablanca</w:t>
      </w:r>
      <w:r>
        <w:t xml:space="preserve">, </w:t>
      </w:r>
      <w:r>
        <w:rPr>
          <w:i/>
          <w:iCs/>
        </w:rPr>
        <w:t>38</w:t>
      </w:r>
      <w:r>
        <w:t>, p.55. </w:t>
      </w:r>
    </w:p>
    <w:p w14:paraId="37CF8F4D" w14:textId="77777777" w:rsidR="00A1341B" w:rsidRDefault="00000000">
      <w:r>
        <w:t xml:space="preserve">Zhang, H. (2022, April). Methods for </w:t>
      </w:r>
      <w:proofErr w:type="spellStart"/>
      <w:r>
        <w:t>Luckin</w:t>
      </w:r>
      <w:proofErr w:type="spellEnd"/>
      <w:r>
        <w:t xml:space="preserve"> Coffee to Develop its Core Competence. In </w:t>
      </w:r>
      <w:r>
        <w:rPr>
          <w:i/>
          <w:iCs/>
        </w:rPr>
        <w:t>2022 7th International Conference on Social Sciences and Economic Development (ICSSED 2022)</w:t>
      </w:r>
      <w:r>
        <w:t xml:space="preserve"> (pp. 1527-1532). Atlantis Press. </w:t>
      </w:r>
      <w:hyperlink r:id="rId43">
        <w:r w:rsidR="00A1341B">
          <w:rPr>
            <w:color w:val="0000FF"/>
            <w:u w:val="single"/>
          </w:rPr>
          <w:t>https://www.atlantis-press.com/proceedings/icssed-22/125973864</w:t>
        </w:r>
      </w:hyperlink>
    </w:p>
    <w:p w14:paraId="30B94821" w14:textId="77777777" w:rsidR="00A1341B" w:rsidRDefault="00000000">
      <w:r>
        <w:t>Zhang, X. (2023). Starbucks’ Global Journey: Internationalization, Challenges, and Brand Positioning. </w:t>
      </w:r>
      <w:r>
        <w:rPr>
          <w:i/>
          <w:iCs/>
        </w:rPr>
        <w:t>Journal of World Economy</w:t>
      </w:r>
      <w:r>
        <w:t>, </w:t>
      </w:r>
      <w:r>
        <w:rPr>
          <w:i/>
          <w:iCs/>
        </w:rPr>
        <w:t>2</w:t>
      </w:r>
      <w:r>
        <w:t xml:space="preserve">(3), 45-47. </w:t>
      </w:r>
      <w:hyperlink r:id="rId44">
        <w:r w:rsidR="00A1341B">
          <w:rPr>
            <w:color w:val="0000FF"/>
            <w:u w:val="single"/>
          </w:rPr>
          <w:t>https://www.pioneerpublisher.com/jwe/article/view/445</w:t>
        </w:r>
      </w:hyperlink>
    </w:p>
    <w:p w14:paraId="4F10D495" w14:textId="77777777" w:rsidR="00A1341B" w:rsidRDefault="00000000">
      <w:pPr>
        <w:rPr>
          <w:b/>
          <w:bCs/>
          <w:i/>
          <w:iCs/>
          <w:u w:val="single"/>
        </w:rPr>
      </w:pPr>
      <w:r>
        <w:rPr>
          <w:b/>
          <w:bCs/>
          <w:i/>
          <w:iCs/>
          <w:u w:val="single"/>
        </w:rPr>
        <w:t xml:space="preserve">Websites </w:t>
      </w:r>
    </w:p>
    <w:p w14:paraId="53B8339E" w14:textId="77777777" w:rsidR="00A1341B" w:rsidRDefault="00000000">
      <w:proofErr w:type="spellStart"/>
      <w:r>
        <w:t>AlphaStreet</w:t>
      </w:r>
      <w:proofErr w:type="spellEnd"/>
      <w:r>
        <w:t xml:space="preserve"> (2023). </w:t>
      </w:r>
      <w:r>
        <w:rPr>
          <w:i/>
          <w:iCs/>
        </w:rPr>
        <w:t xml:space="preserve">SBUX Earnings: All you need to know about Starbucks’ Q4 2023 earnings results | </w:t>
      </w:r>
      <w:proofErr w:type="spellStart"/>
      <w:r>
        <w:rPr>
          <w:i/>
          <w:iCs/>
        </w:rPr>
        <w:t>AlphaStreet</w:t>
      </w:r>
      <w:proofErr w:type="spellEnd"/>
      <w:r>
        <w:rPr>
          <w:i/>
          <w:iCs/>
        </w:rPr>
        <w:t>.</w:t>
      </w:r>
      <w:r>
        <w:t xml:space="preserve"> [online] Available at: </w:t>
      </w:r>
      <w:hyperlink r:id="rId45">
        <w:r w:rsidR="00A1341B">
          <w:rPr>
            <w:color w:val="0000FF"/>
            <w:u w:val="single"/>
          </w:rPr>
          <w:t>https://news.alphastreet.com/sbux-earnings-all-you-need-to-know-about-starbucks-q4-2023-earnings-results/</w:t>
        </w:r>
      </w:hyperlink>
      <w:r>
        <w:t>. </w:t>
      </w:r>
    </w:p>
    <w:p w14:paraId="5CA105EB" w14:textId="77777777" w:rsidR="00A1341B" w:rsidRDefault="00000000">
      <w:proofErr w:type="spellStart"/>
      <w:r>
        <w:t>Collidu</w:t>
      </w:r>
      <w:proofErr w:type="spellEnd"/>
      <w:r>
        <w:t xml:space="preserve"> (2023). </w:t>
      </w:r>
      <w:r>
        <w:rPr>
          <w:i/>
          <w:iCs/>
        </w:rPr>
        <w:t xml:space="preserve">Aaker’s Brand Equity Model. </w:t>
      </w:r>
      <w:r>
        <w:t xml:space="preserve">[online] Collidu.com. Available at: </w:t>
      </w:r>
      <w:hyperlink r:id="rId46">
        <w:r w:rsidR="00A1341B">
          <w:rPr>
            <w:color w:val="0000FF"/>
            <w:u w:val="single"/>
          </w:rPr>
          <w:t>https://www.collidu.com/presentation-aakers-brand-equity-model</w:t>
        </w:r>
      </w:hyperlink>
      <w:r>
        <w:t>. </w:t>
      </w:r>
    </w:p>
    <w:p w14:paraId="286CFA30" w14:textId="77777777" w:rsidR="00A1341B" w:rsidRDefault="00000000">
      <w:r>
        <w:t xml:space="preserve">Eiermann, André (2025). “1. Introduction to the UAE Coffee Market from a Marketing Perspective Dubai’s Coffee Culture Is a Fascinating Blend of Old and New, Where Centuries-Old Traditions Meet Cutting-Edge Trends.” </w:t>
      </w:r>
      <w:r>
        <w:rPr>
          <w:i/>
          <w:iCs/>
        </w:rPr>
        <w:t>Linkedin.com</w:t>
      </w:r>
      <w:r>
        <w:t xml:space="preserve">, 18 Feb. 2025, </w:t>
      </w:r>
      <w:hyperlink r:id="rId47">
        <w:r w:rsidR="00A1341B">
          <w:rPr>
            <w:color w:val="0000FF"/>
            <w:u w:val="single"/>
          </w:rPr>
          <w:t>www.linkedin.com/pulse/uae-coffee-market-observation-report-2025-andr%C3%A9-eiermann-vd4ve</w:t>
        </w:r>
      </w:hyperlink>
      <w:r>
        <w:t>.</w:t>
      </w:r>
    </w:p>
    <w:p w14:paraId="77C6D9E7" w14:textId="77777777" w:rsidR="00A1341B" w:rsidRDefault="00000000">
      <w:r>
        <w:t xml:space="preserve">Heath, Hannah (2023). “Starbucks Posts First Profit in Australia.” </w:t>
      </w:r>
      <w:r>
        <w:rPr>
          <w:i/>
          <w:iCs/>
        </w:rPr>
        <w:t>World Coffee Portal</w:t>
      </w:r>
      <w:r>
        <w:t xml:space="preserve">, 7 Nov. 2023, </w:t>
      </w:r>
      <w:hyperlink r:id="rId48">
        <w:r w:rsidR="00A1341B">
          <w:rPr>
            <w:color w:val="0000FF"/>
            <w:u w:val="single"/>
          </w:rPr>
          <w:t>www.worldcoffeeportal.com/news/starbucks-posts-first-profit-in-australia/</w:t>
        </w:r>
      </w:hyperlink>
      <w:r>
        <w:t>.</w:t>
      </w:r>
    </w:p>
    <w:p w14:paraId="22A26449" w14:textId="77777777" w:rsidR="00A1341B" w:rsidRDefault="00000000">
      <w:r>
        <w:t xml:space="preserve">Heath, Hannah (2024). “Starbucks Sees Fortunes Improve in Challenging Australian Market.” </w:t>
      </w:r>
      <w:r>
        <w:rPr>
          <w:i/>
          <w:iCs/>
        </w:rPr>
        <w:t>World Coffee Portal</w:t>
      </w:r>
      <w:r>
        <w:t xml:space="preserve">, 17 July 2024, </w:t>
      </w:r>
      <w:hyperlink r:id="rId49">
        <w:r w:rsidR="00A1341B">
          <w:rPr>
            <w:color w:val="0000FF"/>
            <w:u w:val="single"/>
          </w:rPr>
          <w:t>www.worldcoffeeportal.com/news/starbucks-sees-fortunes-improve-in-challenging-australian-market/</w:t>
        </w:r>
      </w:hyperlink>
      <w:r>
        <w:t>.</w:t>
      </w:r>
    </w:p>
    <w:p w14:paraId="4AEE179D" w14:textId="77777777" w:rsidR="00A1341B" w:rsidRDefault="00000000">
      <w:proofErr w:type="spellStart"/>
      <w:r>
        <w:lastRenderedPageBreak/>
        <w:t>Inchainge</w:t>
      </w:r>
      <w:proofErr w:type="spellEnd"/>
      <w:r>
        <w:t xml:space="preserve"> (2022). </w:t>
      </w:r>
      <w:r>
        <w:rPr>
          <w:i/>
          <w:iCs/>
        </w:rPr>
        <w:t>What Do We Know about the Triple Bottom Line?</w:t>
      </w:r>
      <w:r>
        <w:t xml:space="preserve"> [online] </w:t>
      </w:r>
      <w:proofErr w:type="spellStart"/>
      <w:r>
        <w:t>Inchainge</w:t>
      </w:r>
      <w:proofErr w:type="spellEnd"/>
      <w:r>
        <w:t xml:space="preserve">. Available at: </w:t>
      </w:r>
      <w:hyperlink r:id="rId50">
        <w:r w:rsidR="00A1341B">
          <w:rPr>
            <w:color w:val="0000FF"/>
            <w:u w:val="single"/>
          </w:rPr>
          <w:t>https://inchainge.com/knowledge/sustainability/what-do-we-know-about-the-triple-bottom-line/</w:t>
        </w:r>
      </w:hyperlink>
      <w:r>
        <w:t>. </w:t>
      </w:r>
    </w:p>
    <w:p w14:paraId="2B0CCCBC" w14:textId="77777777" w:rsidR="00A1341B" w:rsidRDefault="00000000">
      <w:r>
        <w:t xml:space="preserve">Instagram (2022). </w:t>
      </w:r>
      <w:proofErr w:type="spellStart"/>
      <w:r>
        <w:rPr>
          <w:i/>
          <w:iCs/>
        </w:rPr>
        <w:t>Finshots</w:t>
      </w:r>
      <w:proofErr w:type="spellEnd"/>
      <w:r>
        <w:rPr>
          <w:i/>
          <w:iCs/>
        </w:rPr>
        <w:t xml:space="preserve"> on Instagram: ‘Switzerland has the world’s most expensive Starbucks Tall Latte</w:t>
      </w:r>
      <w:r>
        <w:t xml:space="preserve">. [online] Available at: </w:t>
      </w:r>
      <w:hyperlink r:id="rId51">
        <w:r w:rsidR="00A1341B">
          <w:rPr>
            <w:color w:val="0000FF"/>
            <w:u w:val="single"/>
          </w:rPr>
          <w:t>https://www.instagram.com/p/CvhWqCVvWuq/</w:t>
        </w:r>
      </w:hyperlink>
      <w:r>
        <w:t> </w:t>
      </w:r>
    </w:p>
    <w:p w14:paraId="251714F3" w14:textId="77777777" w:rsidR="00A1341B" w:rsidRDefault="00000000">
      <w:r>
        <w:t xml:space="preserve">Prime Target (2025). </w:t>
      </w:r>
      <w:r>
        <w:rPr>
          <w:i/>
          <w:iCs/>
        </w:rPr>
        <w:t xml:space="preserve">Export </w:t>
      </w:r>
      <w:proofErr w:type="gramStart"/>
      <w:r>
        <w:rPr>
          <w:i/>
          <w:iCs/>
        </w:rPr>
        <w:t>marketing :</w:t>
      </w:r>
      <w:proofErr w:type="gramEnd"/>
      <w:r>
        <w:rPr>
          <w:i/>
          <w:iCs/>
        </w:rPr>
        <w:t xml:space="preserve"> Standardisation vs. Adaptation - Prime Target</w:t>
      </w:r>
      <w:r>
        <w:t xml:space="preserve">. [online] Available at: </w:t>
      </w:r>
      <w:hyperlink r:id="rId52">
        <w:r w:rsidR="00A1341B">
          <w:rPr>
            <w:color w:val="0000FF"/>
            <w:u w:val="single"/>
          </w:rPr>
          <w:t>https://primetarget.tech/export-marketing-standardisation-vs-adaptation/</w:t>
        </w:r>
      </w:hyperlink>
      <w:r>
        <w:t> </w:t>
      </w:r>
    </w:p>
    <w:p w14:paraId="018B8127" w14:textId="77777777" w:rsidR="00A1341B" w:rsidRDefault="00000000">
      <w:r>
        <w:t xml:space="preserve">Sharma, R. (2025). </w:t>
      </w:r>
      <w:r>
        <w:rPr>
          <w:i/>
          <w:iCs/>
        </w:rPr>
        <w:t>What is Stakeholder Theory? - Principles, Examples &amp; Benefits</w:t>
      </w:r>
      <w:r>
        <w:t xml:space="preserve">. [online] </w:t>
      </w:r>
      <w:proofErr w:type="spellStart"/>
      <w:r>
        <w:t>WallStreetMojo</w:t>
      </w:r>
      <w:proofErr w:type="spellEnd"/>
      <w:r>
        <w:t xml:space="preserve">. Available at: </w:t>
      </w:r>
      <w:hyperlink r:id="rId53">
        <w:r w:rsidR="00A1341B">
          <w:rPr>
            <w:color w:val="0000FF"/>
            <w:u w:val="single"/>
          </w:rPr>
          <w:t>https://www.wallstreetmojo.com/stakeholder-theory/</w:t>
        </w:r>
      </w:hyperlink>
      <w:r>
        <w:t>. </w:t>
      </w:r>
    </w:p>
    <w:p w14:paraId="5FE66499" w14:textId="77777777" w:rsidR="00A1341B" w:rsidRDefault="00000000">
      <w:r>
        <w:t xml:space="preserve">Starbucks (2023). “Facts about Starbucks in the Middle East - about Starbucks.” </w:t>
      </w:r>
      <w:r>
        <w:rPr>
          <w:i/>
          <w:iCs/>
        </w:rPr>
        <w:t>About Starbucks</w:t>
      </w:r>
      <w:r>
        <w:t xml:space="preserve">, 26 Oct. 2023, </w:t>
      </w:r>
      <w:hyperlink r:id="rId54" w:anchor=":~:text=Though%20our%20roots%20are%20in,of%20local%20neighborhoods%20and%20cities">
        <w:r w:rsidR="00A1341B">
          <w:rPr>
            <w:color w:val="0000FF"/>
            <w:u w:val="single"/>
          </w:rPr>
          <w:t>https://about.starbucks.com/press/2023/facts-about-starbucks-in-the-middle-east/#:~:text=Though%20our%20roots%20are%20in,of%20local%20neighborhoods%20and%20cities</w:t>
        </w:r>
      </w:hyperlink>
      <w:r>
        <w:t>.</w:t>
      </w:r>
    </w:p>
    <w:p w14:paraId="24AE1A9A" w14:textId="77777777" w:rsidR="00A1341B" w:rsidRDefault="00000000">
      <w:r>
        <w:t xml:space="preserve">Starbucks (2024). “Starbucks United Arab Emirates | Starbucks.” </w:t>
      </w:r>
      <w:r>
        <w:rPr>
          <w:i/>
          <w:iCs/>
        </w:rPr>
        <w:t>Www.starbucks.ae</w:t>
      </w:r>
      <w:r>
        <w:t xml:space="preserve">, 2024, </w:t>
      </w:r>
      <w:hyperlink r:id="rId55">
        <w:r w:rsidR="00A1341B">
          <w:rPr>
            <w:color w:val="0000FF"/>
            <w:u w:val="single"/>
          </w:rPr>
          <w:t>www.starbucks.ae/en/starbucks-uae</w:t>
        </w:r>
      </w:hyperlink>
      <w:r>
        <w:t>.</w:t>
      </w:r>
    </w:p>
    <w:p w14:paraId="463F3CCB" w14:textId="77777777" w:rsidR="00A1341B" w:rsidRDefault="00000000">
      <w:r>
        <w:t xml:space="preserve">Starbucks (2024). </w:t>
      </w:r>
      <w:r>
        <w:rPr>
          <w:i/>
          <w:iCs/>
        </w:rPr>
        <w:t>Tata Starbucks to Accelerate Growth to 1,000 Stores, Double Employment in India by 2028</w:t>
      </w:r>
      <w:r>
        <w:t xml:space="preserve">. [online] About Starbucks. Available at: </w:t>
      </w:r>
      <w:hyperlink r:id="rId56">
        <w:r w:rsidR="00A1341B">
          <w:rPr>
            <w:color w:val="0000FF"/>
            <w:u w:val="single"/>
          </w:rPr>
          <w:t>https://about.starbucks.com/press/2024/tata-starbucks-to-accelerate-growth-to-1000-stores-double-employment-in-india-by-2028/</w:t>
        </w:r>
      </w:hyperlink>
      <w:r>
        <w:t>.</w:t>
      </w:r>
    </w:p>
    <w:p w14:paraId="030C1017" w14:textId="77777777" w:rsidR="00A1341B" w:rsidRDefault="00000000">
      <w:r>
        <w:t xml:space="preserve">Tewari, Devanshi (2019). </w:t>
      </w:r>
      <w:r>
        <w:rPr>
          <w:i/>
          <w:iCs/>
        </w:rPr>
        <w:t>Strategic Evaluation of Integrated Marketing Communication Campaign Development: A Case Study of Starbucks in Australian Market</w:t>
      </w:r>
      <w:r>
        <w:t xml:space="preserve">. 2 July 2019. </w:t>
      </w:r>
      <w:hyperlink r:id="rId57">
        <w:r w:rsidR="00A1341B">
          <w:rPr>
            <w:color w:val="0000FF"/>
            <w:u w:val="single"/>
          </w:rPr>
          <w:t>https://ajmt.apeejay.edu/all-issues/vol-14/issue-2/article-1.pdf</w:t>
        </w:r>
      </w:hyperlink>
    </w:p>
    <w:p w14:paraId="00D1FBC1" w14:textId="77777777" w:rsidR="00A1341B" w:rsidRDefault="00000000">
      <w:r>
        <w:t xml:space="preserve">The culture factor (2024). “Country Comparison Tool.” </w:t>
      </w:r>
      <w:r>
        <w:rPr>
          <w:i/>
          <w:iCs/>
        </w:rPr>
        <w:t>Theculturefactor.com</w:t>
      </w:r>
      <w:r>
        <w:t xml:space="preserve">, 2020, </w:t>
      </w:r>
      <w:hyperlink r:id="rId58">
        <w:r w:rsidR="00A1341B">
          <w:rPr>
            <w:color w:val="0000FF"/>
            <w:u w:val="single"/>
          </w:rPr>
          <w:t>www.theculturefactor.com/country-comparison-tool?countries=australia%2Cunited+arab+emirates</w:t>
        </w:r>
      </w:hyperlink>
      <w:r>
        <w:t>.</w:t>
      </w:r>
    </w:p>
    <w:p w14:paraId="12B3D3D7" w14:textId="77777777" w:rsidR="00A1341B" w:rsidRDefault="00000000">
      <w:r>
        <w:lastRenderedPageBreak/>
        <w:t xml:space="preserve">The Culture Factor (2025). </w:t>
      </w:r>
      <w:r>
        <w:rPr>
          <w:i/>
          <w:iCs/>
        </w:rPr>
        <w:t xml:space="preserve">Country comparison tool. </w:t>
      </w:r>
      <w:r>
        <w:t xml:space="preserve">[online] Available at: </w:t>
      </w:r>
      <w:hyperlink r:id="rId59">
        <w:r w:rsidR="00A1341B">
          <w:rPr>
            <w:color w:val="0000FF"/>
            <w:u w:val="single"/>
          </w:rPr>
          <w:t>https://www.theculturefactor.com/country-comparison-tool?countries=australia%2Cunited+arab+emirates</w:t>
        </w:r>
      </w:hyperlink>
      <w:r>
        <w:t>. </w:t>
      </w:r>
    </w:p>
    <w:p w14:paraId="17D29679" w14:textId="77777777" w:rsidR="00A1341B" w:rsidRDefault="00000000">
      <w:r>
        <w:t xml:space="preserve">The Strategy Institute (2024). </w:t>
      </w:r>
      <w:r>
        <w:rPr>
          <w:i/>
          <w:iCs/>
        </w:rPr>
        <w:t>Starbucks International Strategy - A Case Study for Global Success.</w:t>
      </w:r>
      <w:r>
        <w:t xml:space="preserve"> [online] The Strategy Institute. Available at: </w:t>
      </w:r>
      <w:hyperlink r:id="rId60">
        <w:r w:rsidR="00A1341B">
          <w:rPr>
            <w:color w:val="0000FF"/>
            <w:u w:val="single"/>
          </w:rPr>
          <w:t>https://www.thestrategyinstitute.org/insights/starbucks-international-strategy-a-case-study-for-global-success</w:t>
        </w:r>
      </w:hyperlink>
      <w:r>
        <w:t>. </w:t>
      </w:r>
    </w:p>
    <w:p w14:paraId="04E36F97" w14:textId="77777777" w:rsidR="00A1341B" w:rsidRDefault="00000000">
      <w:r>
        <w:t xml:space="preserve">World Coffee Portal. (2023). </w:t>
      </w:r>
      <w:r>
        <w:rPr>
          <w:i/>
          <w:iCs/>
        </w:rPr>
        <w:t>Starbucks posts first profit in Australia.</w:t>
      </w:r>
      <w:r>
        <w:t xml:space="preserve"> [online] World Coffee Portal. Available at: </w:t>
      </w:r>
      <w:hyperlink r:id="rId61">
        <w:r w:rsidR="00A1341B">
          <w:rPr>
            <w:color w:val="0000FF"/>
            <w:u w:val="single"/>
          </w:rPr>
          <w:t>https://www.worldcoffeeportal.com/news/starbucks-posts-first-profit-in-australia/</w:t>
        </w:r>
      </w:hyperlink>
      <w:r>
        <w:t>. </w:t>
      </w:r>
    </w:p>
    <w:p w14:paraId="243CB267" w14:textId="25B2E5E1" w:rsidR="00A1341B" w:rsidRDefault="00000000">
      <w:r>
        <w:t xml:space="preserve">World Economic Forum (2024). </w:t>
      </w:r>
      <w:r>
        <w:rPr>
          <w:i/>
          <w:iCs/>
        </w:rPr>
        <w:t>Future of Jobs Report 2025</w:t>
      </w:r>
      <w:r>
        <w:t xml:space="preserve">. [online] About Starbucks. Available at: </w:t>
      </w:r>
      <w:hyperlink r:id="rId62">
        <w:r w:rsidR="00A1341B">
          <w:rPr>
            <w:color w:val="0000FF"/>
            <w:u w:val="single"/>
          </w:rPr>
          <w:t>https://reports.weforum.org/docs/WEF_Future_of_Jobs_Report_2025.pdf</w:t>
        </w:r>
      </w:hyperlink>
    </w:p>
    <w:p w14:paraId="531AF0BD" w14:textId="77777777" w:rsidR="00943A0F" w:rsidRDefault="00943A0F" w:rsidP="00943A0F">
      <w:bookmarkStart w:id="27" w:name="_Hlk216270066"/>
      <w:r w:rsidRPr="00101E87">
        <w:t>Aqqad, A. (2024</w:t>
      </w:r>
      <w:bookmarkEnd w:id="27"/>
      <w:r w:rsidRPr="00101E87">
        <w:t xml:space="preserve">) </w:t>
      </w:r>
      <w:r w:rsidRPr="00101E87">
        <w:rPr>
          <w:i/>
          <w:iCs/>
        </w:rPr>
        <w:t>Why Should Internal Auditors Use PESTEL Analysis to Identify Risks During Strategic Audit Planning?</w:t>
      </w:r>
      <w:r w:rsidRPr="00101E87">
        <w:t xml:space="preserve"> [LinkedIn article] 5 June. Available at:</w:t>
      </w:r>
      <w:r>
        <w:t xml:space="preserve"> </w:t>
      </w:r>
      <w:hyperlink r:id="rId63" w:history="1">
        <w:r w:rsidRPr="00EF3AEE">
          <w:rPr>
            <w:rStyle w:val="Hyperlink"/>
          </w:rPr>
          <w:t>https://www.linkedin.com/pulse/why-should-internal-auditors-use-pestel-analysis-lx1tf</w:t>
        </w:r>
      </w:hyperlink>
      <w:r>
        <w:t xml:space="preserve">   </w:t>
      </w:r>
      <w:r w:rsidRPr="00101E87">
        <w:t>(Accessed: 10 December 2025).</w:t>
      </w:r>
    </w:p>
    <w:p w14:paraId="4B926531" w14:textId="77777777" w:rsidR="00943A0F" w:rsidRDefault="00943A0F" w:rsidP="00943A0F">
      <w:proofErr w:type="spellStart"/>
      <w:r w:rsidRPr="00101E87">
        <w:t>littil</w:t>
      </w:r>
      <w:proofErr w:type="spellEnd"/>
      <w:r w:rsidRPr="00101E87">
        <w:t xml:space="preserve"> Pty Ltd. (</w:t>
      </w:r>
      <w:r>
        <w:t>2025</w:t>
      </w:r>
      <w:r w:rsidRPr="00101E87">
        <w:t xml:space="preserve">) </w:t>
      </w:r>
      <w:r w:rsidRPr="00101E87">
        <w:rPr>
          <w:i/>
          <w:iCs/>
        </w:rPr>
        <w:t>Starbucks Coffee Australia</w:t>
      </w:r>
      <w:r w:rsidRPr="00101E87">
        <w:t xml:space="preserve"> [online]. Available at:</w:t>
      </w:r>
      <w:r>
        <w:t xml:space="preserve"> </w:t>
      </w:r>
      <w:hyperlink r:id="rId64" w:history="1">
        <w:r w:rsidRPr="00EF3AEE">
          <w:rPr>
            <w:rStyle w:val="Hyperlink"/>
          </w:rPr>
          <w:t>https://www.littil.com.au/project/starbucks-coffee-australia/</w:t>
        </w:r>
      </w:hyperlink>
      <w:r>
        <w:t xml:space="preserve"> </w:t>
      </w:r>
      <w:r w:rsidRPr="00101E87">
        <w:t>(Accessed: 10 December 2025).</w:t>
      </w:r>
    </w:p>
    <w:p w14:paraId="4A40DD2B" w14:textId="77777777" w:rsidR="00943A0F" w:rsidRDefault="00943A0F" w:rsidP="00943A0F">
      <w:r w:rsidRPr="00101E87">
        <w:t>Starbucks Coffee Australia. (</w:t>
      </w:r>
      <w:r>
        <w:t>2025</w:t>
      </w:r>
      <w:r w:rsidRPr="00101E87">
        <w:t xml:space="preserve">) </w:t>
      </w:r>
      <w:r w:rsidRPr="00101E87">
        <w:rPr>
          <w:i/>
          <w:iCs/>
        </w:rPr>
        <w:t>Starbucks Australia – Home</w:t>
      </w:r>
      <w:r w:rsidRPr="00101E87">
        <w:t xml:space="preserve"> [online]. Available at:</w:t>
      </w:r>
      <w:r>
        <w:t xml:space="preserve"> </w:t>
      </w:r>
      <w:hyperlink r:id="rId65" w:history="1">
        <w:r w:rsidRPr="00EF3AEE">
          <w:rPr>
            <w:rStyle w:val="Hyperlink"/>
          </w:rPr>
          <w:t>https://www.starbucks.com.au/</w:t>
        </w:r>
      </w:hyperlink>
      <w:r>
        <w:t xml:space="preserve"> </w:t>
      </w:r>
      <w:r w:rsidRPr="00101E87">
        <w:t>(Accessed: 10 December 2025).</w:t>
      </w:r>
    </w:p>
    <w:p w14:paraId="3571A8B1" w14:textId="77777777" w:rsidR="00943A0F" w:rsidRDefault="00943A0F" w:rsidP="00943A0F">
      <w:bookmarkStart w:id="28" w:name="_Hlk216270607"/>
      <w:r w:rsidRPr="00101E87">
        <w:t>Al Barsha Mall. (</w:t>
      </w:r>
      <w:r>
        <w:t>2025</w:t>
      </w:r>
      <w:r w:rsidRPr="00101E87">
        <w:t xml:space="preserve">) </w:t>
      </w:r>
      <w:bookmarkEnd w:id="28"/>
      <w:r w:rsidRPr="00101E87">
        <w:rPr>
          <w:i/>
          <w:iCs/>
        </w:rPr>
        <w:t>Starbucks Coffee</w:t>
      </w:r>
      <w:r w:rsidRPr="00101E87">
        <w:t xml:space="preserve"> [online]. Available at:</w:t>
      </w:r>
      <w:r>
        <w:t xml:space="preserve"> </w:t>
      </w:r>
      <w:hyperlink r:id="rId66" w:history="1">
        <w:r w:rsidRPr="00EF3AEE">
          <w:rPr>
            <w:rStyle w:val="Hyperlink"/>
          </w:rPr>
          <w:t>https://albarshamall.ae/en/dine/starbucks-coffee/</w:t>
        </w:r>
      </w:hyperlink>
      <w:r>
        <w:t xml:space="preserve"> </w:t>
      </w:r>
      <w:r w:rsidRPr="00101E87">
        <w:t>(Accessed: 10 December 2025).</w:t>
      </w:r>
    </w:p>
    <w:p w14:paraId="6461619F" w14:textId="77777777" w:rsidR="00943A0F" w:rsidRDefault="00943A0F" w:rsidP="00943A0F">
      <w:r w:rsidRPr="00101E87">
        <w:t xml:space="preserve">Starbucks Coffee Company. (n.d.) </w:t>
      </w:r>
      <w:r w:rsidRPr="00101E87">
        <w:rPr>
          <w:i/>
          <w:iCs/>
        </w:rPr>
        <w:t>Starbucks United Arab Emirates – Home</w:t>
      </w:r>
      <w:r w:rsidRPr="00101E87">
        <w:t xml:space="preserve"> [online]. Available at:</w:t>
      </w:r>
      <w:r>
        <w:t xml:space="preserve"> </w:t>
      </w:r>
      <w:hyperlink r:id="rId67" w:history="1">
        <w:r w:rsidRPr="00EF3AEE">
          <w:rPr>
            <w:rStyle w:val="Hyperlink"/>
          </w:rPr>
          <w:t>https://www.starbucks.ae/en/</w:t>
        </w:r>
      </w:hyperlink>
      <w:r>
        <w:t xml:space="preserve"> </w:t>
      </w:r>
      <w:r w:rsidRPr="00101E87">
        <w:t>(Accessed: 10 December 2025).</w:t>
      </w:r>
    </w:p>
    <w:p w14:paraId="52BDE952" w14:textId="6C12D835" w:rsidR="00943A0F" w:rsidRDefault="00943A0F" w:rsidP="00943A0F">
      <w:pPr>
        <w:rPr>
          <w:lang w:val="en-IN"/>
        </w:rPr>
      </w:pPr>
      <w:proofErr w:type="spellStart"/>
      <w:r w:rsidRPr="00943A0F">
        <w:rPr>
          <w:lang w:val="en-IN"/>
        </w:rPr>
        <w:t>Alabdullah</w:t>
      </w:r>
      <w:proofErr w:type="spellEnd"/>
      <w:r w:rsidRPr="00943A0F">
        <w:rPr>
          <w:lang w:val="en-IN"/>
        </w:rPr>
        <w:t xml:space="preserve">, T.T.Y., </w:t>
      </w:r>
      <w:r>
        <w:rPr>
          <w:lang w:val="en-IN"/>
        </w:rPr>
        <w:t>(</w:t>
      </w:r>
      <w:r w:rsidRPr="00943A0F">
        <w:rPr>
          <w:lang w:val="en-IN"/>
        </w:rPr>
        <w:t>2023</w:t>
      </w:r>
      <w:r>
        <w:rPr>
          <w:lang w:val="en-IN"/>
        </w:rPr>
        <w:t>)</w:t>
      </w:r>
      <w:r w:rsidRPr="00943A0F">
        <w:rPr>
          <w:lang w:val="en-IN"/>
        </w:rPr>
        <w:t xml:space="preserve">. Capital market companies in the UAE: Determinants and factors affecting the performance of listed UAE companies. </w:t>
      </w:r>
      <w:r w:rsidRPr="00943A0F">
        <w:rPr>
          <w:i/>
          <w:iCs/>
          <w:lang w:val="en-IN"/>
        </w:rPr>
        <w:t xml:space="preserve">Current Advanced Research </w:t>
      </w:r>
      <w:proofErr w:type="gramStart"/>
      <w:r w:rsidRPr="00943A0F">
        <w:rPr>
          <w:i/>
          <w:iCs/>
          <w:lang w:val="en-IN"/>
        </w:rPr>
        <w:t>On</w:t>
      </w:r>
      <w:proofErr w:type="gramEnd"/>
      <w:r w:rsidRPr="00943A0F">
        <w:rPr>
          <w:i/>
          <w:iCs/>
          <w:lang w:val="en-IN"/>
        </w:rPr>
        <w:t xml:space="preserve"> Sharia Finance </w:t>
      </w:r>
      <w:proofErr w:type="gramStart"/>
      <w:r w:rsidRPr="00943A0F">
        <w:rPr>
          <w:i/>
          <w:iCs/>
          <w:lang w:val="en-IN"/>
        </w:rPr>
        <w:t>And</w:t>
      </w:r>
      <w:proofErr w:type="gramEnd"/>
      <w:r w:rsidRPr="00943A0F">
        <w:rPr>
          <w:i/>
          <w:iCs/>
          <w:lang w:val="en-IN"/>
        </w:rPr>
        <w:t xml:space="preserve"> Economic Worldwide</w:t>
      </w:r>
      <w:r w:rsidRPr="00943A0F">
        <w:rPr>
          <w:lang w:val="en-IN"/>
        </w:rPr>
        <w:t xml:space="preserve">, </w:t>
      </w:r>
      <w:r w:rsidRPr="00943A0F">
        <w:rPr>
          <w:i/>
          <w:iCs/>
          <w:lang w:val="en-IN"/>
        </w:rPr>
        <w:t>3</w:t>
      </w:r>
      <w:r w:rsidRPr="00943A0F">
        <w:rPr>
          <w:lang w:val="en-IN"/>
        </w:rPr>
        <w:t>(1), pp.1-18.</w:t>
      </w:r>
      <w:r>
        <w:rPr>
          <w:lang w:val="en-IN"/>
        </w:rPr>
        <w:t xml:space="preserve"> </w:t>
      </w:r>
      <w:hyperlink r:id="rId68" w:history="1">
        <w:r w:rsidRPr="00EF3AEE">
          <w:rPr>
            <w:rStyle w:val="Hyperlink"/>
            <w:lang w:val="en-IN"/>
          </w:rPr>
          <w:t>https://www.researchgate.net/profile/Tariq-Alabdullah/publication/373327995_CAPITAL_MARKET_COMPANIES_IN_THE_UAE_D</w:t>
        </w:r>
        <w:r w:rsidRPr="00EF3AEE">
          <w:rPr>
            <w:rStyle w:val="Hyperlink"/>
            <w:lang w:val="en-IN"/>
          </w:rPr>
          <w:lastRenderedPageBreak/>
          <w:t>ETERMINANTS_AND_FACTORS_AFFECTING_THE_PERFORMANCE_OF_LISTED_UAE_COMPANIES/links/64e605cb434d3f628c432aaa/CAPITAL-MARKET-COMPANIES-IN-THE-UAE-DETERMINANTS-AND-FACTORS-AFFECTING-THE-PERFORMANCE-OF-LISTED-UAE-COMPANIES.pdf</w:t>
        </w:r>
      </w:hyperlink>
    </w:p>
    <w:p w14:paraId="33A5F96A" w14:textId="0AF708AA" w:rsidR="00A1341B" w:rsidRDefault="00943A0F" w:rsidP="00943A0F">
      <w:proofErr w:type="spellStart"/>
      <w:r w:rsidRPr="00943A0F">
        <w:t>Mekhdiev</w:t>
      </w:r>
      <w:proofErr w:type="spellEnd"/>
      <w:r w:rsidRPr="00943A0F">
        <w:t xml:space="preserve">, E., Guliev, I. and Benashvili, K., </w:t>
      </w:r>
      <w:r>
        <w:t>(</w:t>
      </w:r>
      <w:r w:rsidRPr="00943A0F">
        <w:t>2021</w:t>
      </w:r>
      <w:r>
        <w:t>)</w:t>
      </w:r>
      <w:r w:rsidRPr="00943A0F">
        <w:t xml:space="preserve">. Australia’s green energy development strategy. </w:t>
      </w:r>
      <w:proofErr w:type="spellStart"/>
      <w:r w:rsidRPr="00943A0F">
        <w:rPr>
          <w:i/>
          <w:iCs/>
        </w:rPr>
        <w:t>Polityka</w:t>
      </w:r>
      <w:proofErr w:type="spellEnd"/>
      <w:r w:rsidRPr="00943A0F">
        <w:rPr>
          <w:i/>
          <w:iCs/>
        </w:rPr>
        <w:t xml:space="preserve"> </w:t>
      </w:r>
      <w:proofErr w:type="spellStart"/>
      <w:r w:rsidRPr="00943A0F">
        <w:rPr>
          <w:i/>
          <w:iCs/>
        </w:rPr>
        <w:t>Energetyczna</w:t>
      </w:r>
      <w:proofErr w:type="spellEnd"/>
      <w:r w:rsidRPr="00943A0F">
        <w:t xml:space="preserve">, </w:t>
      </w:r>
      <w:r w:rsidRPr="00943A0F">
        <w:rPr>
          <w:i/>
          <w:iCs/>
        </w:rPr>
        <w:t>24</w:t>
      </w:r>
      <w:r w:rsidRPr="00943A0F">
        <w:t>(1), pp.67-84.</w:t>
      </w:r>
      <w:r>
        <w:t xml:space="preserve"> </w:t>
      </w:r>
      <w:hyperlink r:id="rId69" w:history="1">
        <w:r w:rsidRPr="00EF3AEE">
          <w:rPr>
            <w:rStyle w:val="Hyperlink"/>
          </w:rPr>
          <w:t>https://bibliotekanauki.pl/articles/1840794.pdf</w:t>
        </w:r>
      </w:hyperlink>
      <w:r>
        <w:br w:type="page"/>
      </w:r>
    </w:p>
    <w:p w14:paraId="015E2DE7" w14:textId="77777777" w:rsidR="00A1341B" w:rsidRDefault="00000000">
      <w:pPr>
        <w:pStyle w:val="Heading1"/>
      </w:pPr>
      <w:bookmarkStart w:id="29" w:name="_3moe5lldg92k" w:colFirst="0" w:colLast="0"/>
      <w:bookmarkEnd w:id="29"/>
      <w:r>
        <w:lastRenderedPageBreak/>
        <w:t>Appendices</w:t>
      </w:r>
    </w:p>
    <w:p w14:paraId="1513BAF5" w14:textId="77777777" w:rsidR="00A1341B" w:rsidRDefault="00000000">
      <w:pPr>
        <w:pStyle w:val="Heading2"/>
      </w:pPr>
      <w:bookmarkStart w:id="30" w:name="_v4p26oa4ykwt" w:colFirst="0" w:colLast="0"/>
      <w:bookmarkEnd w:id="30"/>
      <w:r>
        <w:t xml:space="preserve">Appendix 1: Economy of UAE and Australia </w:t>
      </w:r>
    </w:p>
    <w:p w14:paraId="30F7F9C9" w14:textId="77777777" w:rsidR="00A1341B" w:rsidRDefault="00000000">
      <w:pPr>
        <w:jc w:val="center"/>
      </w:pPr>
      <w:r>
        <w:rPr>
          <w:noProof/>
        </w:rPr>
        <w:drawing>
          <wp:inline distT="0" distB="0" distL="0" distR="0" wp14:anchorId="601A86C1" wp14:editId="74B07C57">
            <wp:extent cx="5733415" cy="3223260"/>
            <wp:effectExtent l="0" t="0" r="0" b="0"/>
            <wp:docPr id="8" name="image8.png" descr="Economies of the UAE and Australia - 3456 Words | Term Paper Example"/>
            <wp:cNvGraphicFramePr/>
            <a:graphic xmlns:a="http://schemas.openxmlformats.org/drawingml/2006/main">
              <a:graphicData uri="http://schemas.openxmlformats.org/drawingml/2006/picture">
                <pic:pic xmlns:pic="http://schemas.openxmlformats.org/drawingml/2006/picture">
                  <pic:nvPicPr>
                    <pic:cNvPr id="0" name="image8.png" descr="Economies of the UAE and Australia - 3456 Words | Term Paper Example"/>
                    <pic:cNvPicPr preferRelativeResize="0"/>
                  </pic:nvPicPr>
                  <pic:blipFill>
                    <a:blip r:embed="rId70"/>
                    <a:srcRect/>
                    <a:stretch>
                      <a:fillRect/>
                    </a:stretch>
                  </pic:blipFill>
                  <pic:spPr>
                    <a:xfrm>
                      <a:off x="0" y="0"/>
                      <a:ext cx="5733415" cy="3223260"/>
                    </a:xfrm>
                    <a:prstGeom prst="rect">
                      <a:avLst/>
                    </a:prstGeom>
                    <a:ln/>
                  </pic:spPr>
                </pic:pic>
              </a:graphicData>
            </a:graphic>
          </wp:inline>
        </w:drawing>
      </w:r>
      <w:r>
        <w:br w:type="page"/>
      </w:r>
    </w:p>
    <w:p w14:paraId="34365C84" w14:textId="77777777" w:rsidR="00A1341B" w:rsidRDefault="00000000">
      <w:pPr>
        <w:pStyle w:val="Heading2"/>
      </w:pPr>
      <w:bookmarkStart w:id="31" w:name="_7kluz8batnvj" w:colFirst="0" w:colLast="0"/>
      <w:bookmarkEnd w:id="31"/>
      <w:r>
        <w:lastRenderedPageBreak/>
        <w:t xml:space="preserve">Appendix 2: Competition in Coffee industry in Australia </w:t>
      </w:r>
    </w:p>
    <w:p w14:paraId="2487F089" w14:textId="77777777" w:rsidR="00A1341B" w:rsidRDefault="00000000">
      <w:r>
        <w:rPr>
          <w:noProof/>
        </w:rPr>
        <w:drawing>
          <wp:inline distT="0" distB="0" distL="0" distR="0" wp14:anchorId="319F1AD4" wp14:editId="3FD50F5B">
            <wp:extent cx="5733415" cy="2388235"/>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1"/>
                    <a:srcRect/>
                    <a:stretch>
                      <a:fillRect/>
                    </a:stretch>
                  </pic:blipFill>
                  <pic:spPr>
                    <a:xfrm>
                      <a:off x="0" y="0"/>
                      <a:ext cx="5733415" cy="2388235"/>
                    </a:xfrm>
                    <a:prstGeom prst="rect">
                      <a:avLst/>
                    </a:prstGeom>
                    <a:ln/>
                  </pic:spPr>
                </pic:pic>
              </a:graphicData>
            </a:graphic>
          </wp:inline>
        </w:drawing>
      </w:r>
      <w:r>
        <w:br w:type="page"/>
      </w:r>
    </w:p>
    <w:p w14:paraId="0E2378EC" w14:textId="77777777" w:rsidR="00A1341B" w:rsidRDefault="00000000">
      <w:pPr>
        <w:pStyle w:val="Heading2"/>
      </w:pPr>
      <w:bookmarkStart w:id="32" w:name="_xv9cep859eo4" w:colFirst="0" w:colLast="0"/>
      <w:bookmarkEnd w:id="32"/>
      <w:r>
        <w:lastRenderedPageBreak/>
        <w:t>Appendix 3: Marketing Mix</w:t>
      </w:r>
    </w:p>
    <w:p w14:paraId="01E2B9F6" w14:textId="77777777" w:rsidR="00A1341B" w:rsidRDefault="00000000">
      <w:pPr>
        <w:rPr>
          <w:b/>
          <w:bCs/>
          <w:i/>
          <w:iCs/>
        </w:rPr>
      </w:pPr>
      <w:r>
        <w:rPr>
          <w:noProof/>
        </w:rPr>
        <w:drawing>
          <wp:inline distT="0" distB="0" distL="0" distR="0" wp14:anchorId="6BBAF5D1" wp14:editId="7E753202">
            <wp:extent cx="5733415" cy="3208020"/>
            <wp:effectExtent l="0" t="0" r="0" b="0"/>
            <wp:docPr id="10" name="image10.png" descr="How to use the 7Ps Marketing Mix strategy model?"/>
            <wp:cNvGraphicFramePr/>
            <a:graphic xmlns:a="http://schemas.openxmlformats.org/drawingml/2006/main">
              <a:graphicData uri="http://schemas.openxmlformats.org/drawingml/2006/picture">
                <pic:pic xmlns:pic="http://schemas.openxmlformats.org/drawingml/2006/picture">
                  <pic:nvPicPr>
                    <pic:cNvPr id="0" name="image10.png" descr="How to use the 7Ps Marketing Mix strategy model?"/>
                    <pic:cNvPicPr preferRelativeResize="0"/>
                  </pic:nvPicPr>
                  <pic:blipFill>
                    <a:blip r:embed="rId72"/>
                    <a:srcRect/>
                    <a:stretch>
                      <a:fillRect/>
                    </a:stretch>
                  </pic:blipFill>
                  <pic:spPr>
                    <a:xfrm>
                      <a:off x="0" y="0"/>
                      <a:ext cx="5733415" cy="3208020"/>
                    </a:xfrm>
                    <a:prstGeom prst="rect">
                      <a:avLst/>
                    </a:prstGeom>
                    <a:ln/>
                  </pic:spPr>
                </pic:pic>
              </a:graphicData>
            </a:graphic>
          </wp:inline>
        </w:drawing>
      </w:r>
    </w:p>
    <w:sectPr w:rsidR="00A1341B">
      <w:footerReference w:type="default" r:id="rId7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445E6" w14:textId="77777777" w:rsidR="008B26D4" w:rsidRDefault="008B26D4">
      <w:pPr>
        <w:spacing w:before="0" w:after="0" w:line="240" w:lineRule="auto"/>
      </w:pPr>
      <w:r>
        <w:separator/>
      </w:r>
    </w:p>
  </w:endnote>
  <w:endnote w:type="continuationSeparator" w:id="0">
    <w:p w14:paraId="2F217165" w14:textId="77777777" w:rsidR="008B26D4" w:rsidRDefault="008B26D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934A7D2A-F839-476D-9B97-1D328F6CAD7D}"/>
    <w:embedBold r:id="rId2" w:fontKey="{84DE386F-C288-42AA-93E5-AFFB8EEB9E72}"/>
    <w:embedItalic r:id="rId3" w:fontKey="{16356036-5455-4D63-B38A-09EC22C0C8A8}"/>
    <w:embedBoldItalic r:id="rId4" w:fontKey="{9C4E6F6D-15AE-4AB1-9786-43274FE87CE3}"/>
  </w:font>
  <w:font w:name="Calibri">
    <w:panose1 w:val="020F0502020204030204"/>
    <w:charset w:val="00"/>
    <w:family w:val="swiss"/>
    <w:pitch w:val="variable"/>
    <w:sig w:usb0="E4002EFF" w:usb1="C200247B" w:usb2="00000009" w:usb3="00000000" w:csb0="000001FF" w:csb1="00000000"/>
    <w:embedRegular r:id="rId5" w:fontKey="{D1AF10FF-B050-4747-815A-DDFD8399EB01}"/>
    <w:embedBold r:id="rId6" w:fontKey="{AC1BA269-409D-4897-AD2B-552907EDC54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1C8FF" w14:textId="0588147F" w:rsidR="00A1341B" w:rsidRDefault="00000000">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784300">
      <w:rPr>
        <w:noProof/>
        <w:color w:val="000000"/>
      </w:rPr>
      <w:t>2</w:t>
    </w:r>
    <w:r>
      <w:rPr>
        <w:color w:val="000000"/>
      </w:rPr>
      <w:fldChar w:fldCharType="end"/>
    </w:r>
  </w:p>
  <w:p w14:paraId="1008E1B1" w14:textId="77777777" w:rsidR="00A1341B" w:rsidRDefault="00A1341B">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A0CA8" w14:textId="77777777" w:rsidR="008B26D4" w:rsidRDefault="008B26D4">
      <w:pPr>
        <w:spacing w:before="0" w:after="0" w:line="240" w:lineRule="auto"/>
      </w:pPr>
      <w:r>
        <w:separator/>
      </w:r>
    </w:p>
  </w:footnote>
  <w:footnote w:type="continuationSeparator" w:id="0">
    <w:p w14:paraId="251E69E2" w14:textId="77777777" w:rsidR="008B26D4" w:rsidRDefault="008B26D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341B"/>
    <w:rsid w:val="0030066A"/>
    <w:rsid w:val="005D5449"/>
    <w:rsid w:val="006978D7"/>
    <w:rsid w:val="00784300"/>
    <w:rsid w:val="008B26D4"/>
    <w:rsid w:val="00943A0F"/>
    <w:rsid w:val="00A1341B"/>
    <w:rsid w:val="00A51304"/>
    <w:rsid w:val="00DA7BFB"/>
    <w:rsid w:val="00E16C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AB540"/>
  <w15:docId w15:val="{2B114B60-762C-4F30-A137-F170B5C18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pPr>
      <w:spacing w:line="240" w:lineRule="auto"/>
    </w:pPr>
    <w:rPr>
      <w:rFonts w:ascii="Cambria" w:eastAsia="Cambria" w:hAnsi="Cambria" w:cs="Cambria"/>
    </w:rPr>
    <w:tblPr>
      <w:tblStyleRowBandSize w:val="1"/>
      <w:tblStyleColBandSize w:val="1"/>
      <w:tblCellMar>
        <w:top w:w="0" w:type="dxa"/>
        <w:left w:w="108" w:type="dxa"/>
        <w:bottom w:w="0" w:type="dxa"/>
        <w:right w:w="108" w:type="dxa"/>
      </w:tblCellMar>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Hyperlink">
    <w:name w:val="Hyperlink"/>
    <w:basedOn w:val="DefaultParagraphFont"/>
    <w:uiPriority w:val="99"/>
    <w:unhideWhenUsed/>
    <w:rsid w:val="00943A0F"/>
    <w:rPr>
      <w:color w:val="0000FF" w:themeColor="hyperlink"/>
      <w:u w:val="single"/>
    </w:rPr>
  </w:style>
  <w:style w:type="character" w:styleId="UnresolvedMention">
    <w:name w:val="Unresolved Mention"/>
    <w:basedOn w:val="DefaultParagraphFont"/>
    <w:uiPriority w:val="99"/>
    <w:semiHidden/>
    <w:unhideWhenUsed/>
    <w:rsid w:val="00943A0F"/>
    <w:rPr>
      <w:color w:val="605E5C"/>
      <w:shd w:val="clear" w:color="auto" w:fill="E1DFDD"/>
    </w:rPr>
  </w:style>
  <w:style w:type="paragraph" w:styleId="Header">
    <w:name w:val="header"/>
    <w:basedOn w:val="Normal"/>
    <w:link w:val="HeaderChar"/>
    <w:uiPriority w:val="99"/>
    <w:unhideWhenUsed/>
    <w:rsid w:val="0030066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0066A"/>
  </w:style>
  <w:style w:type="paragraph" w:styleId="Footer">
    <w:name w:val="footer"/>
    <w:basedOn w:val="Normal"/>
    <w:link w:val="FooterChar"/>
    <w:uiPriority w:val="99"/>
    <w:unhideWhenUsed/>
    <w:rsid w:val="0030066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00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besjournals.onlinelibrary.wiley.com/doi/pdfdirect/10.1002/pan3.10373" TargetMode="External"/><Relationship Id="rId21" Type="http://schemas.openxmlformats.org/officeDocument/2006/relationships/hyperlink" Target="https://journals.mywestford.com/wp-content/uploads/2025/03/Westford-Research-Journal-Volume-4-Issue-1.pdf" TargetMode="External"/><Relationship Id="rId42" Type="http://schemas.openxmlformats.org/officeDocument/2006/relationships/hyperlink" Target="https://www.academia.edu/download/66586172/MEJoM_Explaining_the_success_of_UAE_companies_academia.pdf" TargetMode="External"/><Relationship Id="rId47" Type="http://schemas.openxmlformats.org/officeDocument/2006/relationships/hyperlink" Target="http://www.linkedin.com/pulse/uae-coffee-market-observation-report-2025-andr%C3%A9-eiermann-vd4ve" TargetMode="External"/><Relationship Id="rId63" Type="http://schemas.openxmlformats.org/officeDocument/2006/relationships/hyperlink" Target="https://www.linkedin.com/pulse/why-should-internal-auditors-use-pestel-analysis-lx1tf" TargetMode="External"/><Relationship Id="rId68" Type="http://schemas.openxmlformats.org/officeDocument/2006/relationships/hyperlink" Target="https://www.researchgate.net/profile/Tariq-Alabdullah/publication/373327995_CAPITAL_MARKET_COMPANIES_IN_THE_UAE_DETERMINANTS_AND_FACTORS_AFFECTING_THE_PERFORMANCE_OF_LISTED_UAE_COMPANIES/links/64e605cb434d3f628c432aaa/CAPITAL-MARKET-COMPANIES-IN-THE-UAE-DETERMINANTS-AND-FACTORS-AFFECTING-THE-PERFORMANCE-OF-LISTED-UAE-COMPANIES.pdf" TargetMode="External"/><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library.oapen.org/bitstream/handle/20.500.12657/76913/1/9783110741100.pdf" TargetMode="External"/><Relationship Id="rId11" Type="http://schemas.openxmlformats.org/officeDocument/2006/relationships/image" Target="media/image6.jpeg"/><Relationship Id="rId24" Type="http://schemas.openxmlformats.org/officeDocument/2006/relationships/hyperlink" Target="https://www.sciencedirect.com/science/article/pii/S0148296322006725" TargetMode="External"/><Relationship Id="rId32" Type="http://schemas.openxmlformats.org/officeDocument/2006/relationships/hyperlink" Target="https://en.front-sci.com/index.php/memf/article/view/1951/2172" TargetMode="External"/><Relationship Id="rId37" Type="http://schemas.openxmlformats.org/officeDocument/2006/relationships/hyperlink" Target="https://comum.rcaap.pt/entities/publication/1d8bcbf5-b7ac-4eb0-b5a4-bccc8685b1c7" TargetMode="External"/><Relationship Id="rId40" Type="http://schemas.openxmlformats.org/officeDocument/2006/relationships/hyperlink" Target="https://ejournal.unsrat.ac.id/index.php/emba/article/view/52595" TargetMode="External"/><Relationship Id="rId45" Type="http://schemas.openxmlformats.org/officeDocument/2006/relationships/hyperlink" Target="https://news.alphastreet.com/sbux-earnings-all-you-need-to-know-about-starbucks-q4-2023-earnings-results/" TargetMode="External"/><Relationship Id="rId53" Type="http://schemas.openxmlformats.org/officeDocument/2006/relationships/hyperlink" Target="https://www.wallstreetmojo.com/stakeholder-theory/" TargetMode="External"/><Relationship Id="rId58" Type="http://schemas.openxmlformats.org/officeDocument/2006/relationships/hyperlink" Target="http://www.theculturefactor.com/country-comparison-tool?countries=australia%2Cunited+arab+emirates" TargetMode="External"/><Relationship Id="rId66" Type="http://schemas.openxmlformats.org/officeDocument/2006/relationships/hyperlink" Target="https://albarshamall.ae/en/dine/starbucks-coffee/" TargetMode="External"/><Relationship Id="rId74" Type="http://schemas.openxmlformats.org/officeDocument/2006/relationships/fontTable" Target="fontTable.xml"/><Relationship Id="rId5" Type="http://schemas.openxmlformats.org/officeDocument/2006/relationships/endnotes" Target="endnotes.xml"/><Relationship Id="rId61" Type="http://schemas.openxmlformats.org/officeDocument/2006/relationships/hyperlink" Target="https://www.worldcoffeeportal.com/news/starbucks-posts-first-profit-in-australia/" TargetMode="External"/><Relationship Id="rId19" Type="http://schemas.openxmlformats.org/officeDocument/2006/relationships/hyperlink" Target="https://www.academia.edu/download/67557781/National_Culture_Leadership_Styles_and_Job_Satisfaction_An_Empirical_Study_in_the_United_Arab_Emirates.pdf" TargetMode="External"/><Relationship Id="rId14" Type="http://schemas.openxmlformats.org/officeDocument/2006/relationships/image" Target="media/image9.png"/><Relationship Id="rId22" Type="http://schemas.openxmlformats.org/officeDocument/2006/relationships/hyperlink" Target="https://www.researchgate.net/profile/Elena-Chernutskaia/publication/369796295_Market_Entry_Strategy_for_healthy_chocolate_in_UAE_Case_Company_Biomeal/links/642d6b6b4e83cd0e2f91f862/Market-Entry-Strategy-for-healthy-chocolate-in-UAE-Case-Company-Biomeal.pdf" TargetMode="External"/><Relationship Id="rId27" Type="http://schemas.openxmlformats.org/officeDocument/2006/relationships/hyperlink" Target="https://www.atlantis-press.com/proceedings/icomb-22/125986506" TargetMode="External"/><Relationship Id="rId30" Type="http://schemas.openxmlformats.org/officeDocument/2006/relationships/hyperlink" Target="https://journals.sagepub.com/doi/abs/10.1177/23197145231217550" TargetMode="External"/><Relationship Id="rId35" Type="http://schemas.openxmlformats.org/officeDocument/2006/relationships/hyperlink" Target="https://knowledge.uchicago.edu/record/14937/files/SophiePilarskiThesisFinal.pdf" TargetMode="External"/><Relationship Id="rId43" Type="http://schemas.openxmlformats.org/officeDocument/2006/relationships/hyperlink" Target="https://www.atlantis-press.com/proceedings/icssed-22/125973864" TargetMode="External"/><Relationship Id="rId48" Type="http://schemas.openxmlformats.org/officeDocument/2006/relationships/hyperlink" Target="http://www.worldcoffeeportal.com/news/starbucks-posts-first-profit-in-australia/" TargetMode="External"/><Relationship Id="rId56" Type="http://schemas.openxmlformats.org/officeDocument/2006/relationships/hyperlink" Target="https://about.starbucks.com/press/2024/tata-starbucks-to-accelerate-growth-to-1000-stores-double-employment-in-india-by-2028/" TargetMode="External"/><Relationship Id="rId64" Type="http://schemas.openxmlformats.org/officeDocument/2006/relationships/hyperlink" Target="https://www.littil.com.au/project/starbucks-coffee-australia/" TargetMode="External"/><Relationship Id="rId69" Type="http://schemas.openxmlformats.org/officeDocument/2006/relationships/hyperlink" Target="https://bibliotekanauki.pl/articles/1840794.pdf" TargetMode="External"/><Relationship Id="rId8" Type="http://schemas.openxmlformats.org/officeDocument/2006/relationships/image" Target="media/image3.jpeg"/><Relationship Id="rId51" Type="http://schemas.openxmlformats.org/officeDocument/2006/relationships/hyperlink" Target="https://www.instagram.com/p/CvhWqCVvWuq/" TargetMode="External"/><Relationship Id="rId72" Type="http://schemas.openxmlformats.org/officeDocument/2006/relationships/image" Target="media/image16.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ejurnal.stie-trianandra.ac.id/index.php/jubima/article/view/3414" TargetMode="External"/><Relationship Id="rId33" Type="http://schemas.openxmlformats.org/officeDocument/2006/relationships/hyperlink" Target="https://jbssrnet.com/wp-content/uploads/2021/12/2.pdf" TargetMode="External"/><Relationship Id="rId38" Type="http://schemas.openxmlformats.org/officeDocument/2006/relationships/hyperlink" Target="https://digital.car.chula.ac.th/chulaetd/7625/" TargetMode="External"/><Relationship Id="rId46" Type="http://schemas.openxmlformats.org/officeDocument/2006/relationships/hyperlink" Target="https://www.collidu.com/presentation-aakers-brand-equity-model" TargetMode="External"/><Relationship Id="rId59" Type="http://schemas.openxmlformats.org/officeDocument/2006/relationships/hyperlink" Target="https://www.theculturefactor.com/country-comparison-tool?countries=australia%2Cunited+arab+emirates" TargetMode="External"/><Relationship Id="rId67" Type="http://schemas.openxmlformats.org/officeDocument/2006/relationships/hyperlink" Target="https://www.starbucks.ae/en/" TargetMode="External"/><Relationship Id="rId20" Type="http://schemas.openxmlformats.org/officeDocument/2006/relationships/hyperlink" Target="https://www.cambridge.org/core/journals/ai-edam/article/role-of-hofstedes-cultural-dimensions-in-the-design-of-user-interface-the-case-of-arabic/2F539DB877F7C28EAACBBB947C96E194" TargetMode="External"/><Relationship Id="rId41" Type="http://schemas.openxmlformats.org/officeDocument/2006/relationships/hyperlink" Target="https://bibliotekanauki.pl/articles/58907506.pdf" TargetMode="External"/><Relationship Id="rId54" Type="http://schemas.openxmlformats.org/officeDocument/2006/relationships/hyperlink" Target="https://about.starbucks.com/press/2023/facts-about-starbucks-in-the-middle-east/" TargetMode="External"/><Relationship Id="rId62" Type="http://schemas.openxmlformats.org/officeDocument/2006/relationships/hyperlink" Target="https://reports.weforum.org/docs/WEF_Future_of_Jobs_Report_2025.pdf" TargetMode="External"/><Relationship Id="rId70" Type="http://schemas.openxmlformats.org/officeDocument/2006/relationships/image" Target="media/image14.png"/><Relationship Id="rId75"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www.bib.irb.hr:8443/1258564/download/1258564.Company_Analysis_and_Risk_Management_Strategies_-_A_Case_Study_Collection_eBook.pdf" TargetMode="External"/><Relationship Id="rId28" Type="http://schemas.openxmlformats.org/officeDocument/2006/relationships/hyperlink" Target="https://journals.sagepub.com/doi/abs/10.1177/25166042231185729" TargetMode="External"/><Relationship Id="rId36" Type="http://schemas.openxmlformats.org/officeDocument/2006/relationships/hyperlink" Target="https://www.tandfonline.com/doi/pdf/10.1080/13549839.2024.2330399" TargetMode="External"/><Relationship Id="rId49" Type="http://schemas.openxmlformats.org/officeDocument/2006/relationships/hyperlink" Target="http://www.worldcoffeeportal.com/news/starbucks-sees-fortunes-improve-in-challenging-australian-market/" TargetMode="External"/><Relationship Id="rId57" Type="http://schemas.openxmlformats.org/officeDocument/2006/relationships/hyperlink" Target="https://ajmt.apeejay.edu/all-issues/vol-14/issue-2/article-1.pdf" TargetMode="External"/><Relationship Id="rId10" Type="http://schemas.openxmlformats.org/officeDocument/2006/relationships/image" Target="media/image5.png"/><Relationship Id="rId31" Type="http://schemas.openxmlformats.org/officeDocument/2006/relationships/hyperlink" Target="https://acjol.org/index.php/jassd/article/download/3119/3067" TargetMode="External"/><Relationship Id="rId44" Type="http://schemas.openxmlformats.org/officeDocument/2006/relationships/hyperlink" Target="https://www.pioneerpublisher.com/jwe/article/view/445" TargetMode="External"/><Relationship Id="rId52" Type="http://schemas.openxmlformats.org/officeDocument/2006/relationships/hyperlink" Target="https://primetarget.tech/export-marketing-standardisation-vs-adaptation/" TargetMode="External"/><Relationship Id="rId60" Type="http://schemas.openxmlformats.org/officeDocument/2006/relationships/hyperlink" Target="https://www.thestrategyinstitute.org/insights/starbucks-international-strategy-a-case-study-for-global-success" TargetMode="External"/><Relationship Id="rId65" Type="http://schemas.openxmlformats.org/officeDocument/2006/relationships/hyperlink" Target="https://www.starbucks.com.au/" TargetMode="External"/><Relationship Id="rId73"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jpeg"/><Relationship Id="rId18" Type="http://schemas.openxmlformats.org/officeDocument/2006/relationships/image" Target="media/image13.png"/><Relationship Id="rId39" Type="http://schemas.openxmlformats.org/officeDocument/2006/relationships/hyperlink" Target="https://medinform.jmir.org/2024/1/e50048/" TargetMode="External"/><Relationship Id="rId34" Type="http://schemas.openxmlformats.org/officeDocument/2006/relationships/hyperlink" Target="https://documentserver.uhasselt.be/bitstream/1942/47034/1/0953a8ef-a4fd-4066-ba83-a96980e9b1d8.pdf" TargetMode="External"/><Relationship Id="rId50" Type="http://schemas.openxmlformats.org/officeDocument/2006/relationships/hyperlink" Target="https://inchainge.com/knowledge/sustainability/what-do-we-know-about-the-triple-bottom-line/" TargetMode="External"/><Relationship Id="rId55" Type="http://schemas.openxmlformats.org/officeDocument/2006/relationships/hyperlink" Target="http://www.starbucks.ae/en/starbucks-uae" TargetMode="External"/><Relationship Id="rId7" Type="http://schemas.openxmlformats.org/officeDocument/2006/relationships/image" Target="media/image2.png"/><Relationship Id="rId71" Type="http://schemas.openxmlformats.org/officeDocument/2006/relationships/image" Target="media/image15.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37</Pages>
  <Words>8472</Words>
  <Characters>48297</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Sachin Ashokbhai Japi (2430819)</cp:lastModifiedBy>
  <cp:revision>3</cp:revision>
  <dcterms:created xsi:type="dcterms:W3CDTF">2025-12-10T08:42:00Z</dcterms:created>
  <dcterms:modified xsi:type="dcterms:W3CDTF">2025-12-13T14:03:00Z</dcterms:modified>
</cp:coreProperties>
</file>