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30E38" w14:textId="5C1CDD2D" w:rsidR="00C169E7" w:rsidRDefault="00C169E7">
      <w:pPr>
        <w:rPr>
          <w:b/>
          <w:bCs/>
          <w:color w:val="000000" w:themeColor="text1"/>
          <w:sz w:val="28"/>
          <w:szCs w:val="28"/>
          <w:u w:val="single"/>
        </w:rPr>
      </w:pPr>
    </w:p>
    <w:p w14:paraId="5A5DFEEF" w14:textId="6309ECC4" w:rsidR="00B75814" w:rsidRDefault="00B75814">
      <w:pPr>
        <w:rPr>
          <w:b/>
          <w:bCs/>
          <w:color w:val="000000" w:themeColor="text1"/>
          <w:sz w:val="28"/>
          <w:szCs w:val="28"/>
          <w:u w:val="single"/>
        </w:rPr>
      </w:pPr>
    </w:p>
    <w:p w14:paraId="0ECD0228" w14:textId="69D88209" w:rsidR="00B75814" w:rsidRDefault="00B75814">
      <w:pPr>
        <w:rPr>
          <w:b/>
          <w:bCs/>
          <w:color w:val="000000" w:themeColor="text1"/>
          <w:sz w:val="28"/>
          <w:szCs w:val="28"/>
          <w:u w:val="single"/>
        </w:rPr>
      </w:pPr>
    </w:p>
    <w:p w14:paraId="32017461" w14:textId="7CDA704C" w:rsidR="00B75814" w:rsidRDefault="00B75814">
      <w:pPr>
        <w:rPr>
          <w:b/>
          <w:bCs/>
          <w:color w:val="000000" w:themeColor="text1"/>
          <w:sz w:val="28"/>
          <w:szCs w:val="28"/>
          <w:u w:val="single"/>
        </w:rPr>
      </w:pPr>
    </w:p>
    <w:p w14:paraId="63130340" w14:textId="114034FB" w:rsidR="00B75814" w:rsidRDefault="00B75814" w:rsidP="00B75814">
      <w:pPr>
        <w:jc w:val="center"/>
        <w:rPr>
          <w:b/>
          <w:bCs/>
          <w:color w:val="000000" w:themeColor="text1"/>
          <w:sz w:val="28"/>
          <w:szCs w:val="28"/>
          <w:u w:val="single"/>
        </w:rPr>
      </w:pPr>
    </w:p>
    <w:p w14:paraId="673D3BDA" w14:textId="332DFCA7" w:rsidR="00B75814" w:rsidRDefault="00B75814" w:rsidP="00B75814">
      <w:pPr>
        <w:jc w:val="center"/>
        <w:rPr>
          <w:b/>
          <w:bCs/>
          <w:color w:val="000000" w:themeColor="text1"/>
          <w:sz w:val="28"/>
          <w:szCs w:val="28"/>
          <w:u w:val="single"/>
        </w:rPr>
      </w:pPr>
    </w:p>
    <w:p w14:paraId="06426013" w14:textId="3B6C5E5E" w:rsidR="00B75814" w:rsidRDefault="00B75814" w:rsidP="00B75814">
      <w:pPr>
        <w:jc w:val="center"/>
        <w:rPr>
          <w:b/>
          <w:bCs/>
          <w:color w:val="000000" w:themeColor="text1"/>
          <w:sz w:val="28"/>
          <w:szCs w:val="28"/>
          <w:u w:val="single"/>
        </w:rPr>
      </w:pPr>
    </w:p>
    <w:p w14:paraId="476D0F18" w14:textId="3DE8E87B" w:rsidR="00B75814" w:rsidRDefault="00B75814" w:rsidP="00B75814">
      <w:pPr>
        <w:jc w:val="center"/>
        <w:rPr>
          <w:b/>
          <w:bCs/>
          <w:color w:val="000000" w:themeColor="text1"/>
          <w:sz w:val="28"/>
          <w:szCs w:val="28"/>
          <w:u w:val="single"/>
        </w:rPr>
      </w:pPr>
    </w:p>
    <w:p w14:paraId="2B2B8B94" w14:textId="40967EE3" w:rsidR="00B75814" w:rsidRDefault="00B75814" w:rsidP="00B75814">
      <w:pPr>
        <w:jc w:val="center"/>
        <w:rPr>
          <w:b/>
          <w:bCs/>
          <w:color w:val="000000" w:themeColor="text1"/>
          <w:sz w:val="28"/>
          <w:szCs w:val="28"/>
          <w:u w:val="single"/>
        </w:rPr>
      </w:pPr>
    </w:p>
    <w:p w14:paraId="688EA74D" w14:textId="43B510D6" w:rsidR="00B75814" w:rsidRDefault="00B75814" w:rsidP="00B75814">
      <w:pPr>
        <w:jc w:val="center"/>
        <w:rPr>
          <w:b/>
          <w:bCs/>
          <w:color w:val="000000" w:themeColor="text1"/>
          <w:sz w:val="28"/>
          <w:szCs w:val="28"/>
          <w:u w:val="single"/>
        </w:rPr>
      </w:pPr>
    </w:p>
    <w:p w14:paraId="1453AFBF" w14:textId="6989E93B" w:rsidR="00B75814" w:rsidRDefault="00B75814" w:rsidP="00B75814">
      <w:pPr>
        <w:jc w:val="center"/>
        <w:rPr>
          <w:b/>
          <w:bCs/>
          <w:color w:val="000000" w:themeColor="text1"/>
          <w:sz w:val="28"/>
          <w:szCs w:val="28"/>
          <w:u w:val="single"/>
        </w:rPr>
      </w:pPr>
    </w:p>
    <w:p w14:paraId="6AC57B23" w14:textId="3511CD79" w:rsidR="00B75814" w:rsidRDefault="00B75814" w:rsidP="00B75814">
      <w:pPr>
        <w:jc w:val="center"/>
        <w:rPr>
          <w:b/>
          <w:bCs/>
          <w:color w:val="000000" w:themeColor="text1"/>
          <w:sz w:val="28"/>
          <w:szCs w:val="28"/>
          <w:u w:val="single"/>
        </w:rPr>
      </w:pPr>
    </w:p>
    <w:p w14:paraId="07047A32" w14:textId="51D07E78" w:rsidR="00B75814" w:rsidRDefault="00B75814" w:rsidP="00B75814">
      <w:pPr>
        <w:jc w:val="center"/>
        <w:rPr>
          <w:b/>
          <w:bCs/>
          <w:color w:val="000000" w:themeColor="text1"/>
          <w:sz w:val="28"/>
          <w:szCs w:val="28"/>
          <w:u w:val="single"/>
        </w:rPr>
      </w:pPr>
    </w:p>
    <w:p w14:paraId="4690A52C" w14:textId="361D722F" w:rsidR="00B75814" w:rsidRDefault="00B75814" w:rsidP="00B75814">
      <w:pPr>
        <w:jc w:val="center"/>
        <w:rPr>
          <w:b/>
          <w:bCs/>
          <w:color w:val="000000" w:themeColor="text1"/>
          <w:sz w:val="28"/>
          <w:szCs w:val="28"/>
          <w:u w:val="single"/>
        </w:rPr>
      </w:pPr>
    </w:p>
    <w:p w14:paraId="22B24FD1" w14:textId="255A729E" w:rsidR="00B75814" w:rsidRDefault="00B75814" w:rsidP="00B75814">
      <w:pPr>
        <w:jc w:val="center"/>
        <w:rPr>
          <w:color w:val="000000" w:themeColor="text1"/>
          <w:sz w:val="28"/>
          <w:szCs w:val="28"/>
        </w:rPr>
      </w:pPr>
      <w:r>
        <w:rPr>
          <w:color w:val="000000" w:themeColor="text1"/>
          <w:sz w:val="28"/>
          <w:szCs w:val="28"/>
        </w:rPr>
        <w:t>Teodora Premyanova (1918995)</w:t>
      </w:r>
    </w:p>
    <w:p w14:paraId="19EBE4BA" w14:textId="28B145AE" w:rsidR="00B75814" w:rsidRDefault="00B75814" w:rsidP="00B75814">
      <w:pPr>
        <w:jc w:val="center"/>
        <w:rPr>
          <w:color w:val="000000" w:themeColor="text1"/>
          <w:sz w:val="28"/>
          <w:szCs w:val="28"/>
        </w:rPr>
      </w:pPr>
      <w:r>
        <w:rPr>
          <w:color w:val="000000" w:themeColor="text1"/>
          <w:sz w:val="28"/>
          <w:szCs w:val="28"/>
        </w:rPr>
        <w:t>Children, Young People, and Families – BMHP5004</w:t>
      </w:r>
    </w:p>
    <w:p w14:paraId="5ADC0117" w14:textId="439DA427" w:rsidR="00B75814" w:rsidRDefault="00B75814" w:rsidP="00B75814">
      <w:pPr>
        <w:jc w:val="center"/>
        <w:rPr>
          <w:color w:val="000000" w:themeColor="text1"/>
          <w:sz w:val="28"/>
          <w:szCs w:val="28"/>
        </w:rPr>
      </w:pPr>
      <w:r>
        <w:rPr>
          <w:color w:val="000000" w:themeColor="text1"/>
          <w:sz w:val="28"/>
          <w:szCs w:val="28"/>
        </w:rPr>
        <w:t>Racheal Adebayo</w:t>
      </w:r>
    </w:p>
    <w:p w14:paraId="11AF3587" w14:textId="4E1592C5" w:rsidR="00B75814" w:rsidRDefault="00B75814" w:rsidP="00B75814">
      <w:pPr>
        <w:jc w:val="center"/>
        <w:rPr>
          <w:color w:val="000000" w:themeColor="text1"/>
          <w:sz w:val="28"/>
          <w:szCs w:val="28"/>
        </w:rPr>
      </w:pPr>
      <w:r>
        <w:rPr>
          <w:color w:val="000000" w:themeColor="text1"/>
          <w:sz w:val="28"/>
          <w:szCs w:val="28"/>
        </w:rPr>
        <w:t xml:space="preserve">Term 1 </w:t>
      </w:r>
    </w:p>
    <w:p w14:paraId="2CAC5DF1" w14:textId="4345AD90" w:rsidR="00B75814" w:rsidRPr="00B75814" w:rsidRDefault="00B75814" w:rsidP="00B75814">
      <w:pPr>
        <w:jc w:val="center"/>
        <w:rPr>
          <w:color w:val="000000" w:themeColor="text1"/>
          <w:sz w:val="28"/>
          <w:szCs w:val="28"/>
        </w:rPr>
      </w:pPr>
      <w:r>
        <w:rPr>
          <w:color w:val="000000" w:themeColor="text1"/>
          <w:sz w:val="28"/>
          <w:szCs w:val="28"/>
        </w:rPr>
        <w:t xml:space="preserve">Assessment 1 </w:t>
      </w:r>
    </w:p>
    <w:p w14:paraId="5FA49F1C" w14:textId="4978CCC3" w:rsidR="00B75814" w:rsidRDefault="00B75814">
      <w:pPr>
        <w:rPr>
          <w:b/>
          <w:bCs/>
          <w:color w:val="000000" w:themeColor="text1"/>
          <w:sz w:val="28"/>
          <w:szCs w:val="28"/>
          <w:u w:val="single"/>
        </w:rPr>
      </w:pPr>
    </w:p>
    <w:p w14:paraId="3A543BA4" w14:textId="4C80E482" w:rsidR="00B75814" w:rsidRDefault="00B75814">
      <w:pPr>
        <w:rPr>
          <w:b/>
          <w:bCs/>
          <w:color w:val="000000" w:themeColor="text1"/>
          <w:sz w:val="28"/>
          <w:szCs w:val="28"/>
          <w:u w:val="single"/>
        </w:rPr>
      </w:pPr>
    </w:p>
    <w:p w14:paraId="07CB3894" w14:textId="1A464814" w:rsidR="00B75814" w:rsidRDefault="00B75814">
      <w:pPr>
        <w:rPr>
          <w:b/>
          <w:bCs/>
          <w:color w:val="000000" w:themeColor="text1"/>
          <w:sz w:val="28"/>
          <w:szCs w:val="28"/>
          <w:u w:val="single"/>
        </w:rPr>
      </w:pPr>
    </w:p>
    <w:p w14:paraId="1547F797" w14:textId="04F22AE9" w:rsidR="00B75814" w:rsidRDefault="00B75814">
      <w:pPr>
        <w:rPr>
          <w:b/>
          <w:bCs/>
          <w:color w:val="000000" w:themeColor="text1"/>
          <w:sz w:val="28"/>
          <w:szCs w:val="28"/>
          <w:u w:val="single"/>
        </w:rPr>
      </w:pPr>
    </w:p>
    <w:p w14:paraId="5964D1F5" w14:textId="0BD78F61" w:rsidR="00B75814" w:rsidRDefault="00B75814">
      <w:pPr>
        <w:rPr>
          <w:b/>
          <w:bCs/>
          <w:color w:val="000000" w:themeColor="text1"/>
          <w:sz w:val="28"/>
          <w:szCs w:val="28"/>
          <w:u w:val="single"/>
        </w:rPr>
      </w:pPr>
    </w:p>
    <w:p w14:paraId="67A43AE0" w14:textId="22739DE3" w:rsidR="00B75814" w:rsidRDefault="00B75814">
      <w:pPr>
        <w:rPr>
          <w:b/>
          <w:bCs/>
          <w:color w:val="000000" w:themeColor="text1"/>
          <w:sz w:val="28"/>
          <w:szCs w:val="28"/>
          <w:u w:val="single"/>
        </w:rPr>
      </w:pPr>
    </w:p>
    <w:p w14:paraId="487CC044" w14:textId="74E8D062" w:rsidR="00B75814" w:rsidRDefault="00B75814">
      <w:pPr>
        <w:rPr>
          <w:b/>
          <w:bCs/>
          <w:color w:val="000000" w:themeColor="text1"/>
          <w:sz w:val="28"/>
          <w:szCs w:val="28"/>
          <w:u w:val="single"/>
        </w:rPr>
      </w:pPr>
    </w:p>
    <w:p w14:paraId="228F3E15" w14:textId="6C4D767B" w:rsidR="00B75814" w:rsidRDefault="00B75814">
      <w:pPr>
        <w:rPr>
          <w:b/>
          <w:bCs/>
          <w:color w:val="000000" w:themeColor="text1"/>
          <w:sz w:val="28"/>
          <w:szCs w:val="28"/>
          <w:u w:val="single"/>
        </w:rPr>
      </w:pPr>
    </w:p>
    <w:p w14:paraId="72C73821" w14:textId="5FC1361C" w:rsidR="00B75814" w:rsidRDefault="00B75814">
      <w:pPr>
        <w:rPr>
          <w:b/>
          <w:bCs/>
          <w:color w:val="000000" w:themeColor="text1"/>
          <w:sz w:val="28"/>
          <w:szCs w:val="28"/>
          <w:u w:val="single"/>
        </w:rPr>
      </w:pPr>
    </w:p>
    <w:p w14:paraId="1245AE36" w14:textId="1638FF86" w:rsidR="00B75814" w:rsidRDefault="00B75814">
      <w:pPr>
        <w:rPr>
          <w:b/>
          <w:bCs/>
          <w:color w:val="000000" w:themeColor="text1"/>
          <w:sz w:val="28"/>
          <w:szCs w:val="28"/>
          <w:u w:val="single"/>
        </w:rPr>
      </w:pPr>
    </w:p>
    <w:p w14:paraId="23AF6A1C" w14:textId="1B867104" w:rsidR="00B75814" w:rsidRDefault="00B75814">
      <w:pPr>
        <w:rPr>
          <w:b/>
          <w:bCs/>
          <w:color w:val="000000" w:themeColor="text1"/>
          <w:sz w:val="28"/>
          <w:szCs w:val="28"/>
          <w:u w:val="single"/>
        </w:rPr>
      </w:pPr>
    </w:p>
    <w:p w14:paraId="0FAA6CD0" w14:textId="181D308C" w:rsidR="00B75814" w:rsidRDefault="00B75814">
      <w:pPr>
        <w:rPr>
          <w:b/>
          <w:bCs/>
          <w:color w:val="000000" w:themeColor="text1"/>
          <w:sz w:val="28"/>
          <w:szCs w:val="28"/>
          <w:u w:val="single"/>
        </w:rPr>
      </w:pPr>
    </w:p>
    <w:p w14:paraId="32DC1B30" w14:textId="410BE059" w:rsidR="00B75814" w:rsidRDefault="00B75814">
      <w:pPr>
        <w:rPr>
          <w:b/>
          <w:bCs/>
          <w:color w:val="000000" w:themeColor="text1"/>
          <w:sz w:val="28"/>
          <w:szCs w:val="28"/>
          <w:u w:val="single"/>
        </w:rPr>
      </w:pPr>
    </w:p>
    <w:p w14:paraId="7FAA7CFC" w14:textId="4A89DAC3" w:rsidR="00B75814" w:rsidRDefault="00B75814">
      <w:pPr>
        <w:rPr>
          <w:b/>
          <w:bCs/>
          <w:color w:val="000000" w:themeColor="text1"/>
          <w:sz w:val="28"/>
          <w:szCs w:val="28"/>
          <w:u w:val="single"/>
        </w:rPr>
      </w:pPr>
    </w:p>
    <w:p w14:paraId="259A5790" w14:textId="2D1DF84B" w:rsidR="00B75814" w:rsidRDefault="00B75814">
      <w:pPr>
        <w:rPr>
          <w:b/>
          <w:bCs/>
          <w:color w:val="000000" w:themeColor="text1"/>
          <w:sz w:val="28"/>
          <w:szCs w:val="28"/>
          <w:u w:val="single"/>
        </w:rPr>
      </w:pPr>
    </w:p>
    <w:p w14:paraId="71CB2BEF" w14:textId="1A617619" w:rsidR="00B75814" w:rsidRDefault="00B75814">
      <w:pPr>
        <w:rPr>
          <w:b/>
          <w:bCs/>
          <w:color w:val="000000" w:themeColor="text1"/>
          <w:sz w:val="28"/>
          <w:szCs w:val="28"/>
          <w:u w:val="single"/>
        </w:rPr>
      </w:pPr>
    </w:p>
    <w:p w14:paraId="27FC63BE" w14:textId="188B2E84" w:rsidR="00B75814" w:rsidRDefault="00B75814">
      <w:pPr>
        <w:rPr>
          <w:b/>
          <w:bCs/>
          <w:color w:val="000000" w:themeColor="text1"/>
          <w:sz w:val="28"/>
          <w:szCs w:val="28"/>
          <w:u w:val="single"/>
        </w:rPr>
      </w:pPr>
    </w:p>
    <w:p w14:paraId="2E84442A" w14:textId="2337BA4E" w:rsidR="00B75814" w:rsidRDefault="00B75814">
      <w:pPr>
        <w:rPr>
          <w:b/>
          <w:bCs/>
          <w:color w:val="000000" w:themeColor="text1"/>
          <w:sz w:val="28"/>
          <w:szCs w:val="28"/>
          <w:u w:val="single"/>
        </w:rPr>
      </w:pPr>
    </w:p>
    <w:p w14:paraId="2BF2FAE9" w14:textId="23907571" w:rsidR="00B75814" w:rsidRDefault="00B75814">
      <w:pPr>
        <w:rPr>
          <w:b/>
          <w:bCs/>
          <w:color w:val="000000" w:themeColor="text1"/>
          <w:sz w:val="28"/>
          <w:szCs w:val="28"/>
          <w:u w:val="single"/>
        </w:rPr>
      </w:pPr>
    </w:p>
    <w:p w14:paraId="77F63DC0" w14:textId="3CABD674" w:rsidR="00B75814" w:rsidRDefault="00B75814">
      <w:pPr>
        <w:rPr>
          <w:b/>
          <w:bCs/>
          <w:color w:val="000000" w:themeColor="text1"/>
          <w:sz w:val="28"/>
          <w:szCs w:val="28"/>
          <w:u w:val="single"/>
        </w:rPr>
      </w:pPr>
    </w:p>
    <w:p w14:paraId="274EE29B" w14:textId="18580C35" w:rsidR="00B75814" w:rsidRDefault="00B75814">
      <w:pPr>
        <w:rPr>
          <w:b/>
          <w:bCs/>
          <w:color w:val="000000" w:themeColor="text1"/>
          <w:sz w:val="28"/>
          <w:szCs w:val="28"/>
          <w:u w:val="single"/>
        </w:rPr>
      </w:pPr>
    </w:p>
    <w:p w14:paraId="04D91411" w14:textId="16E3763E" w:rsidR="00B75814" w:rsidRDefault="00B75814">
      <w:pPr>
        <w:rPr>
          <w:b/>
          <w:bCs/>
          <w:color w:val="000000" w:themeColor="text1"/>
          <w:sz w:val="28"/>
          <w:szCs w:val="28"/>
          <w:u w:val="single"/>
        </w:rPr>
      </w:pPr>
    </w:p>
    <w:p w14:paraId="2F3BE67E" w14:textId="28062B91" w:rsidR="00B75814" w:rsidRDefault="00B75814">
      <w:pPr>
        <w:rPr>
          <w:b/>
          <w:bCs/>
          <w:color w:val="000000" w:themeColor="text1"/>
          <w:sz w:val="28"/>
          <w:szCs w:val="28"/>
          <w:u w:val="single"/>
        </w:rPr>
      </w:pPr>
    </w:p>
    <w:p w14:paraId="0FC23192" w14:textId="27F463FD" w:rsidR="00B75814" w:rsidRDefault="00B75814">
      <w:pPr>
        <w:rPr>
          <w:b/>
          <w:bCs/>
          <w:color w:val="000000" w:themeColor="text1"/>
          <w:sz w:val="28"/>
          <w:szCs w:val="28"/>
          <w:u w:val="single"/>
        </w:rPr>
      </w:pPr>
    </w:p>
    <w:p w14:paraId="65ACB25B" w14:textId="2D4337E8" w:rsidR="00B75814" w:rsidRDefault="00B75814">
      <w:pPr>
        <w:rPr>
          <w:b/>
          <w:bCs/>
          <w:color w:val="000000" w:themeColor="text1"/>
          <w:sz w:val="28"/>
          <w:szCs w:val="28"/>
          <w:u w:val="single"/>
        </w:rPr>
      </w:pPr>
    </w:p>
    <w:p w14:paraId="06C499E0" w14:textId="3F4FCAA4" w:rsidR="00B75814" w:rsidRDefault="00B75814">
      <w:pPr>
        <w:rPr>
          <w:b/>
          <w:bCs/>
          <w:color w:val="000000" w:themeColor="text1"/>
          <w:sz w:val="28"/>
          <w:szCs w:val="28"/>
          <w:u w:val="single"/>
        </w:rPr>
      </w:pPr>
    </w:p>
    <w:p w14:paraId="731DCC1E" w14:textId="592C933B" w:rsidR="00B75814" w:rsidRDefault="00B75814">
      <w:pPr>
        <w:rPr>
          <w:b/>
          <w:bCs/>
          <w:color w:val="000000" w:themeColor="text1"/>
          <w:sz w:val="28"/>
          <w:szCs w:val="28"/>
          <w:u w:val="single"/>
        </w:rPr>
      </w:pPr>
    </w:p>
    <w:p w14:paraId="1E1933D9" w14:textId="47E6D782" w:rsidR="00B75814" w:rsidRDefault="00B75814">
      <w:pPr>
        <w:rPr>
          <w:b/>
          <w:bCs/>
          <w:color w:val="000000" w:themeColor="text1"/>
          <w:sz w:val="28"/>
          <w:szCs w:val="28"/>
          <w:u w:val="single"/>
        </w:rPr>
      </w:pPr>
    </w:p>
    <w:p w14:paraId="7DE68198" w14:textId="0F06AF97" w:rsidR="00B75814" w:rsidRDefault="00B75814">
      <w:pPr>
        <w:rPr>
          <w:b/>
          <w:bCs/>
          <w:color w:val="000000" w:themeColor="text1"/>
          <w:sz w:val="28"/>
          <w:szCs w:val="28"/>
          <w:u w:val="single"/>
        </w:rPr>
      </w:pPr>
    </w:p>
    <w:p w14:paraId="0E8AE1A4" w14:textId="00FF0362" w:rsidR="00B75814" w:rsidRDefault="00B75814">
      <w:pPr>
        <w:rPr>
          <w:b/>
          <w:bCs/>
          <w:color w:val="000000" w:themeColor="text1"/>
          <w:sz w:val="28"/>
          <w:szCs w:val="28"/>
          <w:u w:val="single"/>
        </w:rPr>
      </w:pPr>
    </w:p>
    <w:p w14:paraId="52317FEC" w14:textId="500558DA" w:rsidR="00B75814" w:rsidRDefault="00B75814">
      <w:pPr>
        <w:rPr>
          <w:b/>
          <w:bCs/>
          <w:color w:val="000000" w:themeColor="text1"/>
          <w:sz w:val="28"/>
          <w:szCs w:val="28"/>
          <w:u w:val="single"/>
        </w:rPr>
      </w:pPr>
    </w:p>
    <w:p w14:paraId="782E7982" w14:textId="29F87A05" w:rsidR="00B75814" w:rsidRDefault="00B75814">
      <w:pPr>
        <w:rPr>
          <w:b/>
          <w:bCs/>
          <w:color w:val="000000" w:themeColor="text1"/>
          <w:sz w:val="28"/>
          <w:szCs w:val="28"/>
          <w:u w:val="single"/>
        </w:rPr>
      </w:pPr>
    </w:p>
    <w:p w14:paraId="3C6DED28" w14:textId="602FDB1D" w:rsidR="00B75814" w:rsidRDefault="00B75814">
      <w:pPr>
        <w:rPr>
          <w:b/>
          <w:bCs/>
          <w:color w:val="000000" w:themeColor="text1"/>
          <w:sz w:val="28"/>
          <w:szCs w:val="28"/>
          <w:u w:val="single"/>
        </w:rPr>
      </w:pPr>
    </w:p>
    <w:p w14:paraId="5AABAD09" w14:textId="071A1F38" w:rsidR="00B75814" w:rsidRDefault="00B75814">
      <w:pPr>
        <w:rPr>
          <w:b/>
          <w:bCs/>
          <w:color w:val="000000" w:themeColor="text1"/>
          <w:sz w:val="28"/>
          <w:szCs w:val="28"/>
          <w:u w:val="single"/>
        </w:rPr>
      </w:pPr>
    </w:p>
    <w:p w14:paraId="102C5EDE" w14:textId="77777777" w:rsidR="00B75814" w:rsidRPr="00397FF9" w:rsidRDefault="00B75814">
      <w:pPr>
        <w:rPr>
          <w:b/>
          <w:bCs/>
          <w:color w:val="000000" w:themeColor="text1"/>
          <w:sz w:val="28"/>
          <w:szCs w:val="28"/>
          <w:u w:val="single"/>
        </w:rPr>
      </w:pPr>
    </w:p>
    <w:p w14:paraId="34C4A047" w14:textId="2EC8CBE6" w:rsidR="002C1BEA" w:rsidRPr="00397FF9" w:rsidRDefault="00CC744E">
      <w:pPr>
        <w:rPr>
          <w:b/>
          <w:bCs/>
          <w:color w:val="000000" w:themeColor="text1"/>
          <w:u w:val="single"/>
        </w:rPr>
      </w:pPr>
      <w:r w:rsidRPr="00397FF9">
        <w:rPr>
          <w:b/>
          <w:bCs/>
          <w:color w:val="000000" w:themeColor="text1"/>
          <w:u w:val="single"/>
        </w:rPr>
        <w:t>Introduction</w:t>
      </w:r>
    </w:p>
    <w:p w14:paraId="006767A6" w14:textId="514DC64F" w:rsidR="0005697D" w:rsidRPr="00397FF9" w:rsidRDefault="005B320B">
      <w:pPr>
        <w:rPr>
          <w:color w:val="000000" w:themeColor="text1"/>
        </w:rPr>
      </w:pPr>
      <w:r w:rsidRPr="00397FF9">
        <w:rPr>
          <w:color w:val="000000" w:themeColor="text1"/>
        </w:rPr>
        <w:t xml:space="preserve">The term ‘vulnerable families’ refers to certain living conditions of a family that give them the </w:t>
      </w:r>
      <w:r w:rsidR="00EC0998" w:rsidRPr="00397FF9">
        <w:rPr>
          <w:color w:val="000000" w:themeColor="text1"/>
        </w:rPr>
        <w:t xml:space="preserve">particular </w:t>
      </w:r>
      <w:r w:rsidRPr="00397FF9">
        <w:rPr>
          <w:color w:val="000000" w:themeColor="text1"/>
        </w:rPr>
        <w:t xml:space="preserve">need for support, with a major focus on </w:t>
      </w:r>
      <w:r w:rsidR="00EC0998" w:rsidRPr="00397FF9">
        <w:rPr>
          <w:color w:val="000000" w:themeColor="text1"/>
        </w:rPr>
        <w:t xml:space="preserve">caring for the </w:t>
      </w:r>
      <w:r w:rsidRPr="00397FF9">
        <w:rPr>
          <w:color w:val="000000" w:themeColor="text1"/>
        </w:rPr>
        <w:t xml:space="preserve">children </w:t>
      </w:r>
      <w:r w:rsidR="00F40D77" w:rsidRPr="00397FF9">
        <w:rPr>
          <w:color w:val="000000" w:themeColor="text1"/>
        </w:rPr>
        <w:t xml:space="preserve">and raising them </w:t>
      </w:r>
      <w:r w:rsidRPr="00397FF9">
        <w:rPr>
          <w:color w:val="000000" w:themeColor="text1"/>
        </w:rPr>
        <w:t xml:space="preserve">under protection (Bauer, </w:t>
      </w:r>
      <w:proofErr w:type="spellStart"/>
      <w:r w:rsidRPr="00397FF9">
        <w:rPr>
          <w:color w:val="000000" w:themeColor="text1"/>
        </w:rPr>
        <w:t>Wiezorek</w:t>
      </w:r>
      <w:proofErr w:type="spellEnd"/>
      <w:r w:rsidRPr="00397FF9">
        <w:rPr>
          <w:color w:val="000000" w:themeColor="text1"/>
        </w:rPr>
        <w:t>, 2016</w:t>
      </w:r>
      <w:r w:rsidR="00F40D77" w:rsidRPr="00397FF9">
        <w:rPr>
          <w:color w:val="000000" w:themeColor="text1"/>
        </w:rPr>
        <w:t>, p.13</w:t>
      </w:r>
      <w:r w:rsidRPr="00397FF9">
        <w:rPr>
          <w:color w:val="000000" w:themeColor="text1"/>
        </w:rPr>
        <w:t>)</w:t>
      </w:r>
      <w:r w:rsidR="00F40D77" w:rsidRPr="00397FF9">
        <w:rPr>
          <w:color w:val="000000" w:themeColor="text1"/>
        </w:rPr>
        <w:t>.</w:t>
      </w:r>
      <w:r w:rsidRPr="00397FF9">
        <w:rPr>
          <w:color w:val="000000" w:themeColor="text1"/>
        </w:rPr>
        <w:t xml:space="preserve"> </w:t>
      </w:r>
      <w:r w:rsidR="00846198" w:rsidRPr="00397FF9">
        <w:rPr>
          <w:color w:val="000000" w:themeColor="text1"/>
        </w:rPr>
        <w:t xml:space="preserve">To distinguish between a vulnerable family and an average family, there are categories of vulnerability that </w:t>
      </w:r>
      <w:r w:rsidR="0005697D" w:rsidRPr="00397FF9">
        <w:rPr>
          <w:color w:val="000000" w:themeColor="text1"/>
        </w:rPr>
        <w:t xml:space="preserve">young people </w:t>
      </w:r>
      <w:r w:rsidR="00846198" w:rsidRPr="00397FF9">
        <w:rPr>
          <w:color w:val="000000" w:themeColor="text1"/>
        </w:rPr>
        <w:t xml:space="preserve">fit into that cause difficulties in their </w:t>
      </w:r>
      <w:r w:rsidR="0005697D" w:rsidRPr="00397FF9">
        <w:rPr>
          <w:color w:val="000000" w:themeColor="text1"/>
        </w:rPr>
        <w:t xml:space="preserve">development and </w:t>
      </w:r>
      <w:r w:rsidR="00846198" w:rsidRPr="00397FF9">
        <w:rPr>
          <w:color w:val="000000" w:themeColor="text1"/>
        </w:rPr>
        <w:t>lifestyle: those who are receiving statutory care or support, have experienced abuse or exploitation, struggle with disabilities or mental illness, are in poverty, are a part of concerning activity outside of their home, are young carers, or have a part of their identity that puts them under risk</w:t>
      </w:r>
      <w:r w:rsidR="0005697D" w:rsidRPr="00397FF9">
        <w:rPr>
          <w:color w:val="000000" w:themeColor="text1"/>
        </w:rPr>
        <w:t xml:space="preserve"> (</w:t>
      </w:r>
      <w:r w:rsidR="00F40D77" w:rsidRPr="00397FF9">
        <w:rPr>
          <w:color w:val="000000" w:themeColor="text1"/>
        </w:rPr>
        <w:t>Children’s Commissioner</w:t>
      </w:r>
      <w:r w:rsidR="0005697D" w:rsidRPr="00397FF9">
        <w:rPr>
          <w:color w:val="000000" w:themeColor="text1"/>
        </w:rPr>
        <w:t>, 2018)</w:t>
      </w:r>
      <w:r w:rsidR="00F40D77" w:rsidRPr="00397FF9">
        <w:rPr>
          <w:color w:val="000000" w:themeColor="text1"/>
        </w:rPr>
        <w:t>.</w:t>
      </w:r>
      <w:r w:rsidR="0005697D" w:rsidRPr="00397FF9">
        <w:rPr>
          <w:color w:val="000000" w:themeColor="text1"/>
        </w:rPr>
        <w:t xml:space="preserve"> </w:t>
      </w:r>
      <w:r w:rsidR="00846198" w:rsidRPr="00397FF9">
        <w:rPr>
          <w:color w:val="000000" w:themeColor="text1"/>
        </w:rPr>
        <w:t xml:space="preserve">With these broad categories, services can be aware of roughly which factors have led to the vulnerability of the family, and the appropriate approach can </w:t>
      </w:r>
      <w:r w:rsidR="0005697D" w:rsidRPr="00397FF9">
        <w:rPr>
          <w:color w:val="000000" w:themeColor="text1"/>
        </w:rPr>
        <w:t xml:space="preserve">then </w:t>
      </w:r>
      <w:r w:rsidR="00846198" w:rsidRPr="00397FF9">
        <w:rPr>
          <w:color w:val="000000" w:themeColor="text1"/>
        </w:rPr>
        <w:t xml:space="preserve">be taken. This brings me to the topic of this report </w:t>
      </w:r>
      <w:r w:rsidR="0005697D" w:rsidRPr="00397FF9">
        <w:rPr>
          <w:color w:val="000000" w:themeColor="text1"/>
        </w:rPr>
        <w:t>–</w:t>
      </w:r>
      <w:r w:rsidR="00846198" w:rsidRPr="00397FF9">
        <w:rPr>
          <w:color w:val="000000" w:themeColor="text1"/>
        </w:rPr>
        <w:t xml:space="preserve"> </w:t>
      </w:r>
      <w:r w:rsidR="0005697D" w:rsidRPr="00397FF9">
        <w:rPr>
          <w:color w:val="000000" w:themeColor="text1"/>
        </w:rPr>
        <w:t xml:space="preserve">I will be analysing a case study of a vulnerable </w:t>
      </w:r>
      <w:r w:rsidR="004F3ED8" w:rsidRPr="00397FF9">
        <w:rPr>
          <w:color w:val="000000" w:themeColor="text1"/>
        </w:rPr>
        <w:t>family and</w:t>
      </w:r>
      <w:r w:rsidR="0005697D" w:rsidRPr="00397FF9">
        <w:rPr>
          <w:color w:val="000000" w:themeColor="text1"/>
        </w:rPr>
        <w:t xml:space="preserve"> </w:t>
      </w:r>
      <w:proofErr w:type="gramStart"/>
      <w:r w:rsidR="0005697D" w:rsidRPr="00397FF9">
        <w:rPr>
          <w:color w:val="000000" w:themeColor="text1"/>
        </w:rPr>
        <w:t>look into</w:t>
      </w:r>
      <w:proofErr w:type="gramEnd"/>
      <w:r w:rsidR="0005697D" w:rsidRPr="00397FF9">
        <w:rPr>
          <w:color w:val="000000" w:themeColor="text1"/>
        </w:rPr>
        <w:t xml:space="preserve"> how effectively health and social care agencies</w:t>
      </w:r>
      <w:r w:rsidR="0060375B" w:rsidRPr="00397FF9">
        <w:rPr>
          <w:color w:val="000000" w:themeColor="text1"/>
        </w:rPr>
        <w:t xml:space="preserve"> and services</w:t>
      </w:r>
      <w:r w:rsidR="0005697D" w:rsidRPr="00397FF9">
        <w:rPr>
          <w:color w:val="000000" w:themeColor="text1"/>
        </w:rPr>
        <w:t xml:space="preserve"> tackled its specific issues.</w:t>
      </w:r>
    </w:p>
    <w:p w14:paraId="4C15C165" w14:textId="4ABD44AF" w:rsidR="00CC744E" w:rsidRPr="00397FF9" w:rsidRDefault="0005697D">
      <w:pPr>
        <w:rPr>
          <w:color w:val="000000" w:themeColor="text1"/>
        </w:rPr>
      </w:pPr>
      <w:r w:rsidRPr="00397FF9">
        <w:rPr>
          <w:color w:val="000000" w:themeColor="text1"/>
        </w:rPr>
        <w:tab/>
        <w:t>The case study I chose was the Sheffield case study</w:t>
      </w:r>
      <w:r w:rsidR="00967707" w:rsidRPr="00397FF9">
        <w:rPr>
          <w:color w:val="000000" w:themeColor="text1"/>
        </w:rPr>
        <w:t xml:space="preserve">, as I believe it consists of clear examples of vulnerability </w:t>
      </w:r>
      <w:r w:rsidR="00212D2C" w:rsidRPr="00397FF9">
        <w:rPr>
          <w:color w:val="000000" w:themeColor="text1"/>
        </w:rPr>
        <w:t xml:space="preserve">people </w:t>
      </w:r>
      <w:r w:rsidR="00967707" w:rsidRPr="00397FF9">
        <w:rPr>
          <w:color w:val="000000" w:themeColor="text1"/>
        </w:rPr>
        <w:t>can face</w:t>
      </w:r>
      <w:r w:rsidR="00DB02B6" w:rsidRPr="00397FF9">
        <w:rPr>
          <w:color w:val="000000" w:themeColor="text1"/>
        </w:rPr>
        <w:t>. It is</w:t>
      </w:r>
      <w:r w:rsidR="0060375B" w:rsidRPr="00397FF9">
        <w:rPr>
          <w:color w:val="000000" w:themeColor="text1"/>
        </w:rPr>
        <w:t xml:space="preserve"> about a family of four</w:t>
      </w:r>
      <w:r w:rsidR="0080471B" w:rsidRPr="00397FF9">
        <w:rPr>
          <w:color w:val="000000" w:themeColor="text1"/>
        </w:rPr>
        <w:t xml:space="preserve"> (two children, Jayden and Erin, and a father and mother, </w:t>
      </w:r>
      <w:proofErr w:type="gramStart"/>
      <w:r w:rsidR="0080471B" w:rsidRPr="00397FF9">
        <w:rPr>
          <w:color w:val="000000" w:themeColor="text1"/>
        </w:rPr>
        <w:t>John</w:t>
      </w:r>
      <w:proofErr w:type="gramEnd"/>
      <w:r w:rsidR="0080471B" w:rsidRPr="00397FF9">
        <w:rPr>
          <w:color w:val="000000" w:themeColor="text1"/>
        </w:rPr>
        <w:t xml:space="preserve"> and Bridget)</w:t>
      </w:r>
      <w:r w:rsidR="0060375B" w:rsidRPr="00397FF9">
        <w:rPr>
          <w:color w:val="000000" w:themeColor="text1"/>
        </w:rPr>
        <w:t xml:space="preserve"> that have had involvement with social services </w:t>
      </w:r>
      <w:r w:rsidR="00DB02B6" w:rsidRPr="00397FF9">
        <w:rPr>
          <w:color w:val="000000" w:themeColor="text1"/>
        </w:rPr>
        <w:t>for</w:t>
      </w:r>
      <w:r w:rsidR="0060375B" w:rsidRPr="00397FF9">
        <w:rPr>
          <w:color w:val="000000" w:themeColor="text1"/>
        </w:rPr>
        <w:t xml:space="preserve"> around a year.</w:t>
      </w:r>
      <w:r w:rsidR="00212D2C" w:rsidRPr="00397FF9">
        <w:rPr>
          <w:color w:val="000000" w:themeColor="text1"/>
        </w:rPr>
        <w:t xml:space="preserve"> Social services have been attempting to prevent a potential pattern from repeating in this family.</w:t>
      </w:r>
      <w:r w:rsidR="0060375B" w:rsidRPr="00397FF9">
        <w:rPr>
          <w:color w:val="000000" w:themeColor="text1"/>
        </w:rPr>
        <w:t xml:space="preserve"> This is because the </w:t>
      </w:r>
      <w:r w:rsidR="0080471B" w:rsidRPr="00397FF9">
        <w:rPr>
          <w:color w:val="000000" w:themeColor="text1"/>
        </w:rPr>
        <w:t xml:space="preserve">children </w:t>
      </w:r>
      <w:proofErr w:type="gramStart"/>
      <w:r w:rsidR="0060375B" w:rsidRPr="00397FF9">
        <w:rPr>
          <w:color w:val="000000" w:themeColor="text1"/>
        </w:rPr>
        <w:t>were considered to be</w:t>
      </w:r>
      <w:proofErr w:type="gramEnd"/>
      <w:r w:rsidR="0060375B" w:rsidRPr="00397FF9">
        <w:rPr>
          <w:color w:val="000000" w:themeColor="text1"/>
        </w:rPr>
        <w:t xml:space="preserve"> at risk of physical abuse, due to a history of domestic violence </w:t>
      </w:r>
      <w:r w:rsidR="00967707" w:rsidRPr="00397FF9">
        <w:rPr>
          <w:color w:val="000000" w:themeColor="text1"/>
        </w:rPr>
        <w:t>present in</w:t>
      </w:r>
      <w:r w:rsidR="0060375B" w:rsidRPr="00397FF9">
        <w:rPr>
          <w:color w:val="000000" w:themeColor="text1"/>
        </w:rPr>
        <w:t xml:space="preserve"> their family. John has had many cases of offence throughout his teen years, and there has been</w:t>
      </w:r>
      <w:r w:rsidR="00967707" w:rsidRPr="00397FF9">
        <w:rPr>
          <w:color w:val="000000" w:themeColor="text1"/>
        </w:rPr>
        <w:t xml:space="preserve"> </w:t>
      </w:r>
      <w:r w:rsidR="0060375B" w:rsidRPr="00397FF9">
        <w:rPr>
          <w:color w:val="000000" w:themeColor="text1"/>
        </w:rPr>
        <w:t xml:space="preserve">concerning family attitudes towards offending. </w:t>
      </w:r>
      <w:r w:rsidR="00DB02B6" w:rsidRPr="00397FF9">
        <w:rPr>
          <w:color w:val="000000" w:themeColor="text1"/>
        </w:rPr>
        <w:t xml:space="preserve">Also, Jayden struggles with </w:t>
      </w:r>
      <w:proofErr w:type="gramStart"/>
      <w:r w:rsidR="00DB02B6" w:rsidRPr="00397FF9">
        <w:rPr>
          <w:color w:val="000000" w:themeColor="text1"/>
        </w:rPr>
        <w:t>Attention Deficit Hyperactivity Disorder</w:t>
      </w:r>
      <w:proofErr w:type="gramEnd"/>
      <w:r w:rsidR="00DB02B6" w:rsidRPr="00397FF9">
        <w:rPr>
          <w:color w:val="000000" w:themeColor="text1"/>
        </w:rPr>
        <w:t xml:space="preserve"> (ADHD), which </w:t>
      </w:r>
      <w:r w:rsidR="00967707" w:rsidRPr="00397FF9">
        <w:rPr>
          <w:color w:val="000000" w:themeColor="text1"/>
        </w:rPr>
        <w:t>causes further, external difficulties</w:t>
      </w:r>
      <w:r w:rsidR="00212D2C" w:rsidRPr="00397FF9">
        <w:rPr>
          <w:color w:val="000000" w:themeColor="text1"/>
        </w:rPr>
        <w:t xml:space="preserve"> and as mentioned earlier, is one of the categories of vulnerability</w:t>
      </w:r>
      <w:r w:rsidR="00967707" w:rsidRPr="00397FF9">
        <w:rPr>
          <w:color w:val="000000" w:themeColor="text1"/>
        </w:rPr>
        <w:t>.</w:t>
      </w:r>
      <w:r w:rsidR="00A73C0F">
        <w:rPr>
          <w:color w:val="000000" w:themeColor="text1"/>
        </w:rPr>
        <w:t xml:space="preserve"> Children with ADHD are more likely to experience other mental health problems in the future, such as </w:t>
      </w:r>
      <w:proofErr w:type="spellStart"/>
      <w:r w:rsidR="00A73C0F">
        <w:rPr>
          <w:color w:val="000000" w:themeColor="text1"/>
        </w:rPr>
        <w:t>behavioral</w:t>
      </w:r>
      <w:proofErr w:type="spellEnd"/>
      <w:r w:rsidR="00A73C0F">
        <w:rPr>
          <w:color w:val="000000" w:themeColor="text1"/>
        </w:rPr>
        <w:t xml:space="preserve"> issues, anxiety, learning problems or depression </w:t>
      </w:r>
      <w:r w:rsidR="00A73C0F" w:rsidRPr="006723FC">
        <w:rPr>
          <w:color w:val="000000" w:themeColor="text1"/>
        </w:rPr>
        <w:t xml:space="preserve">(Does ADHD raise the risk of mental health </w:t>
      </w:r>
      <w:proofErr w:type="gramStart"/>
      <w:r w:rsidR="00A73C0F" w:rsidRPr="006723FC">
        <w:rPr>
          <w:color w:val="000000" w:themeColor="text1"/>
        </w:rPr>
        <w:t>issues?,</w:t>
      </w:r>
      <w:proofErr w:type="gramEnd"/>
      <w:r w:rsidR="00A73C0F" w:rsidRPr="006723FC">
        <w:rPr>
          <w:color w:val="000000" w:themeColor="text1"/>
        </w:rPr>
        <w:t xml:space="preserve"> </w:t>
      </w:r>
      <w:proofErr w:type="spellStart"/>
      <w:r w:rsidR="00A73C0F" w:rsidRPr="006723FC">
        <w:rPr>
          <w:color w:val="000000" w:themeColor="text1"/>
        </w:rPr>
        <w:t>n.d</w:t>
      </w:r>
      <w:proofErr w:type="spellEnd"/>
      <w:r w:rsidR="00A73C0F" w:rsidRPr="006723FC">
        <w:rPr>
          <w:color w:val="000000" w:themeColor="text1"/>
        </w:rPr>
        <w:t xml:space="preserve">). </w:t>
      </w:r>
      <w:r w:rsidR="00A73C0F">
        <w:rPr>
          <w:color w:val="000000" w:themeColor="text1"/>
        </w:rPr>
        <w:tab/>
      </w:r>
      <w:r w:rsidR="00A73C0F">
        <w:rPr>
          <w:color w:val="000000" w:themeColor="text1"/>
        </w:rPr>
        <w:tab/>
      </w:r>
      <w:r w:rsidR="00A73C0F">
        <w:rPr>
          <w:color w:val="000000" w:themeColor="text1"/>
        </w:rPr>
        <w:tab/>
      </w:r>
      <w:r w:rsidR="00A73C0F">
        <w:rPr>
          <w:color w:val="000000" w:themeColor="text1"/>
        </w:rPr>
        <w:tab/>
      </w:r>
      <w:r w:rsidR="00967707" w:rsidRPr="00397FF9">
        <w:rPr>
          <w:color w:val="000000" w:themeColor="text1"/>
        </w:rPr>
        <w:t xml:space="preserve"> An average family does not have this familial cycle of domestic violence, and a case of mental illness in their children. </w:t>
      </w:r>
      <w:r w:rsidR="00212D2C" w:rsidRPr="00397FF9">
        <w:rPr>
          <w:color w:val="000000" w:themeColor="text1"/>
        </w:rPr>
        <w:t xml:space="preserve">Therefore, they are in an obvious position of vulnerability. </w:t>
      </w:r>
    </w:p>
    <w:p w14:paraId="7ABF66E7" w14:textId="1BDBA022" w:rsidR="00212D2C" w:rsidRPr="00397FF9" w:rsidRDefault="00212D2C">
      <w:pPr>
        <w:rPr>
          <w:color w:val="000000" w:themeColor="text1"/>
        </w:rPr>
      </w:pPr>
    </w:p>
    <w:p w14:paraId="539B07B3" w14:textId="2A6D7A94" w:rsidR="00212D2C" w:rsidRPr="00397FF9" w:rsidRDefault="00212D2C">
      <w:pPr>
        <w:rPr>
          <w:b/>
          <w:bCs/>
          <w:color w:val="000000" w:themeColor="text1"/>
          <w:u w:val="single"/>
        </w:rPr>
      </w:pPr>
      <w:r w:rsidRPr="00397FF9">
        <w:rPr>
          <w:b/>
          <w:bCs/>
          <w:color w:val="000000" w:themeColor="text1"/>
          <w:u w:val="single"/>
        </w:rPr>
        <w:t>Case Study</w:t>
      </w:r>
    </w:p>
    <w:p w14:paraId="63F57B8A" w14:textId="17792DDD" w:rsidR="008A685E" w:rsidRPr="00397FF9" w:rsidRDefault="00033A93">
      <w:pPr>
        <w:rPr>
          <w:color w:val="000000" w:themeColor="text1"/>
        </w:rPr>
      </w:pPr>
      <w:r w:rsidRPr="00397FF9">
        <w:rPr>
          <w:color w:val="000000" w:themeColor="text1"/>
        </w:rPr>
        <w:lastRenderedPageBreak/>
        <w:tab/>
      </w:r>
      <w:r w:rsidR="003C7FBE" w:rsidRPr="00397FF9">
        <w:rPr>
          <w:color w:val="000000" w:themeColor="text1"/>
        </w:rPr>
        <w:t xml:space="preserve">The specific issues in this case come from </w:t>
      </w:r>
      <w:r w:rsidR="00F3301E" w:rsidRPr="00397FF9">
        <w:rPr>
          <w:color w:val="000000" w:themeColor="text1"/>
        </w:rPr>
        <w:t xml:space="preserve">John’s repeat offending, and the history of domestic violence within the family. </w:t>
      </w:r>
      <w:r w:rsidR="008A685E" w:rsidRPr="00397FF9">
        <w:rPr>
          <w:color w:val="000000" w:themeColor="text1"/>
        </w:rPr>
        <w:t>This behaviour</w:t>
      </w:r>
      <w:r w:rsidR="00964043" w:rsidRPr="00397FF9">
        <w:rPr>
          <w:color w:val="000000" w:themeColor="text1"/>
        </w:rPr>
        <w:t xml:space="preserve"> and pattern</w:t>
      </w:r>
      <w:r w:rsidR="008A685E" w:rsidRPr="00397FF9">
        <w:rPr>
          <w:color w:val="000000" w:themeColor="text1"/>
        </w:rPr>
        <w:t xml:space="preserve"> can impact the wellbeing of the two children, </w:t>
      </w:r>
      <w:proofErr w:type="gramStart"/>
      <w:r w:rsidR="008A685E" w:rsidRPr="00397FF9">
        <w:rPr>
          <w:color w:val="000000" w:themeColor="text1"/>
        </w:rPr>
        <w:t>Jayden</w:t>
      </w:r>
      <w:proofErr w:type="gramEnd"/>
      <w:r w:rsidR="008A685E" w:rsidRPr="00397FF9">
        <w:rPr>
          <w:color w:val="000000" w:themeColor="text1"/>
        </w:rPr>
        <w:t xml:space="preserve"> and Erin, or even make them </w:t>
      </w:r>
      <w:r w:rsidR="00964043" w:rsidRPr="00397FF9">
        <w:rPr>
          <w:color w:val="000000" w:themeColor="text1"/>
        </w:rPr>
        <w:t xml:space="preserve">future </w:t>
      </w:r>
      <w:r w:rsidR="008A685E" w:rsidRPr="00397FF9">
        <w:rPr>
          <w:color w:val="000000" w:themeColor="text1"/>
        </w:rPr>
        <w:t xml:space="preserve">victims of the violence. John has been involved with social services when he was a child, </w:t>
      </w:r>
      <w:proofErr w:type="gramStart"/>
      <w:r w:rsidR="008A685E" w:rsidRPr="00397FF9">
        <w:rPr>
          <w:color w:val="000000" w:themeColor="text1"/>
        </w:rPr>
        <w:t>which</w:t>
      </w:r>
      <w:proofErr w:type="gramEnd"/>
      <w:r w:rsidR="008A685E" w:rsidRPr="00397FF9">
        <w:rPr>
          <w:color w:val="000000" w:themeColor="text1"/>
        </w:rPr>
        <w:t xml:space="preserve"> could mean that his parents</w:t>
      </w:r>
      <w:r w:rsidR="00964043" w:rsidRPr="00397FF9">
        <w:rPr>
          <w:color w:val="000000" w:themeColor="text1"/>
        </w:rPr>
        <w:t xml:space="preserve"> could</w:t>
      </w:r>
      <w:r w:rsidR="008A685E" w:rsidRPr="00397FF9">
        <w:rPr>
          <w:color w:val="000000" w:themeColor="text1"/>
        </w:rPr>
        <w:t xml:space="preserve"> have had </w:t>
      </w:r>
      <w:r w:rsidR="00964043" w:rsidRPr="00397FF9">
        <w:rPr>
          <w:color w:val="000000" w:themeColor="text1"/>
        </w:rPr>
        <w:t xml:space="preserve">the same past </w:t>
      </w:r>
      <w:r w:rsidR="008A685E" w:rsidRPr="00397FF9">
        <w:rPr>
          <w:color w:val="000000" w:themeColor="text1"/>
        </w:rPr>
        <w:t>of offending</w:t>
      </w:r>
      <w:r w:rsidR="00964043" w:rsidRPr="00397FF9">
        <w:rPr>
          <w:color w:val="000000" w:themeColor="text1"/>
        </w:rPr>
        <w:t>,</w:t>
      </w:r>
      <w:r w:rsidR="008A685E" w:rsidRPr="00397FF9">
        <w:rPr>
          <w:color w:val="000000" w:themeColor="text1"/>
        </w:rPr>
        <w:t xml:space="preserve"> and John was </w:t>
      </w:r>
      <w:r w:rsidR="00964043" w:rsidRPr="00397FF9">
        <w:rPr>
          <w:color w:val="000000" w:themeColor="text1"/>
        </w:rPr>
        <w:t xml:space="preserve">also </w:t>
      </w:r>
      <w:r w:rsidR="008A685E" w:rsidRPr="00397FF9">
        <w:rPr>
          <w:color w:val="000000" w:themeColor="text1"/>
        </w:rPr>
        <w:t>at risk of vulnerability</w:t>
      </w:r>
      <w:r w:rsidR="00D83819" w:rsidRPr="00397FF9">
        <w:rPr>
          <w:color w:val="000000" w:themeColor="text1"/>
        </w:rPr>
        <w:t xml:space="preserve"> and domestic violence</w:t>
      </w:r>
      <w:r w:rsidR="008A685E" w:rsidRPr="00397FF9">
        <w:rPr>
          <w:color w:val="000000" w:themeColor="text1"/>
        </w:rPr>
        <w:t xml:space="preserve"> growing up. </w:t>
      </w:r>
      <w:r w:rsidR="00964043" w:rsidRPr="00397FF9">
        <w:rPr>
          <w:color w:val="000000" w:themeColor="text1"/>
        </w:rPr>
        <w:t xml:space="preserve">However, regardless of the reasoning, the process that was used to protect him visibly was not effective. This means that this time, the process of intervention must </w:t>
      </w:r>
      <w:r w:rsidR="00D83819" w:rsidRPr="00397FF9">
        <w:rPr>
          <w:color w:val="000000" w:themeColor="text1"/>
        </w:rPr>
        <w:t xml:space="preserve">take </w:t>
      </w:r>
      <w:r w:rsidR="00964043" w:rsidRPr="00397FF9">
        <w:rPr>
          <w:color w:val="000000" w:themeColor="text1"/>
        </w:rPr>
        <w:t xml:space="preserve">a different approach and help not only the children, but John himself. </w:t>
      </w:r>
      <w:r w:rsidR="001F19A4" w:rsidRPr="00397FF9">
        <w:rPr>
          <w:color w:val="000000" w:themeColor="text1"/>
        </w:rPr>
        <w:t>However, first</w:t>
      </w:r>
      <w:r w:rsidR="00F80569" w:rsidRPr="00397FF9">
        <w:rPr>
          <w:color w:val="000000" w:themeColor="text1"/>
        </w:rPr>
        <w:t xml:space="preserve"> we should </w:t>
      </w:r>
      <w:r w:rsidR="008A685E" w:rsidRPr="00397FF9">
        <w:rPr>
          <w:color w:val="000000" w:themeColor="text1"/>
        </w:rPr>
        <w:t>identify the exact causes in this case</w:t>
      </w:r>
      <w:r w:rsidR="00F80569" w:rsidRPr="00397FF9">
        <w:rPr>
          <w:color w:val="000000" w:themeColor="text1"/>
        </w:rPr>
        <w:t xml:space="preserve"> </w:t>
      </w:r>
      <w:r w:rsidR="008A685E" w:rsidRPr="00397FF9">
        <w:rPr>
          <w:color w:val="000000" w:themeColor="text1"/>
        </w:rPr>
        <w:t>that show that the famil</w:t>
      </w:r>
      <w:r w:rsidR="00964043" w:rsidRPr="00397FF9">
        <w:rPr>
          <w:color w:val="000000" w:themeColor="text1"/>
        </w:rPr>
        <w:t>y</w:t>
      </w:r>
      <w:r w:rsidR="008A685E" w:rsidRPr="00397FF9">
        <w:rPr>
          <w:color w:val="000000" w:themeColor="text1"/>
        </w:rPr>
        <w:t xml:space="preserve"> is in high vulnerability</w:t>
      </w:r>
      <w:r w:rsidR="00964043" w:rsidRPr="00397FF9">
        <w:rPr>
          <w:color w:val="000000" w:themeColor="text1"/>
        </w:rPr>
        <w:t xml:space="preserve">. </w:t>
      </w:r>
    </w:p>
    <w:p w14:paraId="5CB44A4B" w14:textId="1AD43183" w:rsidR="004C1EF2" w:rsidRPr="00397FF9" w:rsidRDefault="008A685E">
      <w:pPr>
        <w:rPr>
          <w:color w:val="000000" w:themeColor="text1"/>
        </w:rPr>
      </w:pPr>
      <w:r w:rsidRPr="00397FF9">
        <w:rPr>
          <w:color w:val="000000" w:themeColor="text1"/>
        </w:rPr>
        <w:tab/>
      </w:r>
      <w:r w:rsidR="00964043" w:rsidRPr="00397FF9">
        <w:rPr>
          <w:color w:val="000000" w:themeColor="text1"/>
        </w:rPr>
        <w:t xml:space="preserve">The way to </w:t>
      </w:r>
      <w:r w:rsidR="00F80569" w:rsidRPr="00397FF9">
        <w:rPr>
          <w:color w:val="000000" w:themeColor="text1"/>
        </w:rPr>
        <w:t>begin making</w:t>
      </w:r>
      <w:r w:rsidR="00964043" w:rsidRPr="00397FF9">
        <w:rPr>
          <w:color w:val="000000" w:themeColor="text1"/>
        </w:rPr>
        <w:t xml:space="preserve"> this identification is by</w:t>
      </w:r>
      <w:r w:rsidR="001F19A4" w:rsidRPr="00397FF9">
        <w:rPr>
          <w:color w:val="000000" w:themeColor="text1"/>
        </w:rPr>
        <w:t xml:space="preserve"> </w:t>
      </w:r>
      <w:r w:rsidR="00964043" w:rsidRPr="00397FF9">
        <w:rPr>
          <w:color w:val="000000" w:themeColor="text1"/>
        </w:rPr>
        <w:t xml:space="preserve">directing the attention on the children and the circumstances they live in. </w:t>
      </w:r>
      <w:r w:rsidR="001F19A4" w:rsidRPr="00397FF9">
        <w:rPr>
          <w:color w:val="000000" w:themeColor="text1"/>
        </w:rPr>
        <w:t>One</w:t>
      </w:r>
      <w:r w:rsidRPr="00397FF9">
        <w:rPr>
          <w:color w:val="000000" w:themeColor="text1"/>
        </w:rPr>
        <w:t xml:space="preserve"> way </w:t>
      </w:r>
      <w:r w:rsidR="00D00F91" w:rsidRPr="00397FF9">
        <w:rPr>
          <w:color w:val="000000" w:themeColor="text1"/>
        </w:rPr>
        <w:t xml:space="preserve">that is used to </w:t>
      </w:r>
      <w:r w:rsidRPr="00397FF9">
        <w:rPr>
          <w:color w:val="000000" w:themeColor="text1"/>
        </w:rPr>
        <w:t xml:space="preserve">accurately </w:t>
      </w:r>
      <w:r w:rsidR="00964043" w:rsidRPr="00397FF9">
        <w:rPr>
          <w:color w:val="000000" w:themeColor="text1"/>
        </w:rPr>
        <w:t xml:space="preserve">recognize what needs a </w:t>
      </w:r>
      <w:proofErr w:type="gramStart"/>
      <w:r w:rsidR="00964043" w:rsidRPr="00397FF9">
        <w:rPr>
          <w:color w:val="000000" w:themeColor="text1"/>
        </w:rPr>
        <w:t>child lacks</w:t>
      </w:r>
      <w:proofErr w:type="gramEnd"/>
      <w:r w:rsidR="00964043" w:rsidRPr="00397FF9">
        <w:rPr>
          <w:color w:val="000000" w:themeColor="text1"/>
        </w:rPr>
        <w:t xml:space="preserve"> is by using the assessment framework Triangle of Children in </w:t>
      </w:r>
      <w:r w:rsidR="001F19A4" w:rsidRPr="00397FF9">
        <w:rPr>
          <w:color w:val="000000" w:themeColor="text1"/>
        </w:rPr>
        <w:t>Need and</w:t>
      </w:r>
      <w:r w:rsidR="00964043" w:rsidRPr="00397FF9">
        <w:rPr>
          <w:color w:val="000000" w:themeColor="text1"/>
        </w:rPr>
        <w:t xml:space="preserve"> their Families (see Appendix A). It covers three key areas of children’s development - parenting capacity, family and environmental factors, and child’s developmental needs – and goes into further detail </w:t>
      </w:r>
      <w:r w:rsidR="00C37EFE" w:rsidRPr="00397FF9">
        <w:rPr>
          <w:color w:val="000000" w:themeColor="text1"/>
        </w:rPr>
        <w:t xml:space="preserve">of what each area should consist of. </w:t>
      </w:r>
      <w:r w:rsidR="00964043" w:rsidRPr="00397FF9">
        <w:rPr>
          <w:color w:val="000000" w:themeColor="text1"/>
        </w:rPr>
        <w:t xml:space="preserve"> </w:t>
      </w:r>
      <w:r w:rsidR="00C37EFE" w:rsidRPr="00397FF9">
        <w:rPr>
          <w:color w:val="000000" w:themeColor="text1"/>
        </w:rPr>
        <w:t xml:space="preserve">For this case study, the child’s developmental needs are in crisis – more specifically, the emotional and behaviour development, and the family and social relationships. The emotional development concerns the feelings and actions children demonstrate as they grow older, and how appropriate they are, and the family relationships refer to how stable and affectionate a family is, and to what extent the importance of friendships and empathy are known (Triangle chart for the Assessment of Children in Need and their Families, </w:t>
      </w:r>
      <w:proofErr w:type="spellStart"/>
      <w:r w:rsidR="00C37EFE" w:rsidRPr="00397FF9">
        <w:rPr>
          <w:color w:val="000000" w:themeColor="text1"/>
        </w:rPr>
        <w:t>n.d</w:t>
      </w:r>
      <w:proofErr w:type="spellEnd"/>
      <w:r w:rsidR="00C37EFE" w:rsidRPr="00397FF9">
        <w:rPr>
          <w:color w:val="000000" w:themeColor="text1"/>
        </w:rPr>
        <w:t xml:space="preserve">). </w:t>
      </w:r>
      <w:r w:rsidR="001F19A4" w:rsidRPr="00397FF9">
        <w:rPr>
          <w:color w:val="000000" w:themeColor="text1"/>
        </w:rPr>
        <w:t xml:space="preserve">Assessments are effective as they give a better outlook on the outcome and can be used to recognise what has put someone in a vulnerable position, or to decide what support should be provided. </w:t>
      </w:r>
      <w:r w:rsidR="004C1EF2" w:rsidRPr="00397FF9">
        <w:rPr>
          <w:color w:val="000000" w:themeColor="text1"/>
        </w:rPr>
        <w:t xml:space="preserve">Professional services use a similar type of assessment, a needs assessment, to determine what social support is necessary: a person from the council </w:t>
      </w:r>
      <w:r w:rsidR="00D83819" w:rsidRPr="00397FF9">
        <w:rPr>
          <w:color w:val="000000" w:themeColor="text1"/>
        </w:rPr>
        <w:t xml:space="preserve">asks you </w:t>
      </w:r>
      <w:r w:rsidR="000805D6" w:rsidRPr="00397FF9">
        <w:rPr>
          <w:color w:val="000000" w:themeColor="text1"/>
        </w:rPr>
        <w:t xml:space="preserve">to describe </w:t>
      </w:r>
      <w:r w:rsidR="004C1EF2" w:rsidRPr="00397FF9">
        <w:rPr>
          <w:color w:val="000000" w:themeColor="text1"/>
        </w:rPr>
        <w:t>how well you</w:t>
      </w:r>
      <w:r w:rsidR="00D83819" w:rsidRPr="00397FF9">
        <w:rPr>
          <w:color w:val="000000" w:themeColor="text1"/>
        </w:rPr>
        <w:t xml:space="preserve"> are </w:t>
      </w:r>
      <w:r w:rsidR="004C1EF2" w:rsidRPr="00397FF9">
        <w:rPr>
          <w:color w:val="000000" w:themeColor="text1"/>
        </w:rPr>
        <w:t>managing in everyday tasks,</w:t>
      </w:r>
      <w:r w:rsidR="000805D6" w:rsidRPr="00397FF9">
        <w:rPr>
          <w:color w:val="000000" w:themeColor="text1"/>
        </w:rPr>
        <w:t xml:space="preserve"> </w:t>
      </w:r>
      <w:r w:rsidR="004C1EF2" w:rsidRPr="00397FF9">
        <w:rPr>
          <w:color w:val="000000" w:themeColor="text1"/>
        </w:rPr>
        <w:t xml:space="preserve">and then they identify what changes </w:t>
      </w:r>
      <w:r w:rsidR="00D83819" w:rsidRPr="00397FF9">
        <w:rPr>
          <w:color w:val="000000" w:themeColor="text1"/>
        </w:rPr>
        <w:t xml:space="preserve">need to be made </w:t>
      </w:r>
      <w:proofErr w:type="gramStart"/>
      <w:r w:rsidR="00D83819" w:rsidRPr="00397FF9">
        <w:rPr>
          <w:color w:val="000000" w:themeColor="text1"/>
        </w:rPr>
        <w:t xml:space="preserve">in order </w:t>
      </w:r>
      <w:r w:rsidR="000805D6" w:rsidRPr="00397FF9">
        <w:rPr>
          <w:color w:val="000000" w:themeColor="text1"/>
        </w:rPr>
        <w:t>to</w:t>
      </w:r>
      <w:proofErr w:type="gramEnd"/>
      <w:r w:rsidR="000805D6" w:rsidRPr="00397FF9">
        <w:rPr>
          <w:color w:val="000000" w:themeColor="text1"/>
        </w:rPr>
        <w:t xml:space="preserve"> </w:t>
      </w:r>
      <w:r w:rsidR="00D00F91" w:rsidRPr="00397FF9">
        <w:rPr>
          <w:color w:val="000000" w:themeColor="text1"/>
        </w:rPr>
        <w:t xml:space="preserve">better your living conditions </w:t>
      </w:r>
      <w:r w:rsidR="000805D6" w:rsidRPr="00397FF9">
        <w:rPr>
          <w:color w:val="000000" w:themeColor="text1"/>
        </w:rPr>
        <w:t xml:space="preserve">(Getting a needs assessment, </w:t>
      </w:r>
      <w:proofErr w:type="spellStart"/>
      <w:r w:rsidR="000805D6" w:rsidRPr="00397FF9">
        <w:rPr>
          <w:color w:val="000000" w:themeColor="text1"/>
        </w:rPr>
        <w:t>n.d</w:t>
      </w:r>
      <w:proofErr w:type="spellEnd"/>
      <w:r w:rsidR="000805D6" w:rsidRPr="00397FF9">
        <w:rPr>
          <w:color w:val="000000" w:themeColor="text1"/>
        </w:rPr>
        <w:t>).</w:t>
      </w:r>
    </w:p>
    <w:p w14:paraId="0FF8F95D" w14:textId="504E0098" w:rsidR="008A685E" w:rsidRPr="00397FF9" w:rsidRDefault="004C1EF2">
      <w:pPr>
        <w:rPr>
          <w:color w:val="000000" w:themeColor="text1"/>
        </w:rPr>
      </w:pPr>
      <w:r w:rsidRPr="00397FF9">
        <w:rPr>
          <w:color w:val="000000" w:themeColor="text1"/>
        </w:rPr>
        <w:tab/>
      </w:r>
      <w:r w:rsidR="001F19A4" w:rsidRPr="00397FF9">
        <w:rPr>
          <w:color w:val="000000" w:themeColor="text1"/>
        </w:rPr>
        <w:t xml:space="preserve">The </w:t>
      </w:r>
      <w:r w:rsidR="00FF1B65" w:rsidRPr="00397FF9">
        <w:rPr>
          <w:color w:val="000000" w:themeColor="text1"/>
        </w:rPr>
        <w:t xml:space="preserve">Section 47 of the Children Act 1989 </w:t>
      </w:r>
      <w:r w:rsidR="001F19A4" w:rsidRPr="00397FF9">
        <w:rPr>
          <w:color w:val="000000" w:themeColor="text1"/>
        </w:rPr>
        <w:t xml:space="preserve">says, ‘is there reasonable cause to suspect that this child is suffering, or is likely to suffer significant harm?’ </w:t>
      </w:r>
      <w:r w:rsidRPr="00397FF9">
        <w:rPr>
          <w:color w:val="000000" w:themeColor="text1"/>
        </w:rPr>
        <w:t>John’s previous violent actions show that there is, in fact, a possibility that his children could become victims of the violence and suffer harm – so, from a policy perspective, we can use that possibility as an indicator that Jayden and Erin are under a higher level of vulnerability.</w:t>
      </w:r>
      <w:r w:rsidR="00F73C0C" w:rsidRPr="00397FF9">
        <w:rPr>
          <w:color w:val="000000" w:themeColor="text1"/>
        </w:rPr>
        <w:t xml:space="preserve"> </w:t>
      </w:r>
      <w:r w:rsidRPr="00397FF9">
        <w:rPr>
          <w:color w:val="000000" w:themeColor="text1"/>
        </w:rPr>
        <w:t xml:space="preserve"> </w:t>
      </w:r>
      <w:r w:rsidR="00F73C0C" w:rsidRPr="00397FF9">
        <w:rPr>
          <w:color w:val="000000" w:themeColor="text1"/>
        </w:rPr>
        <w:t>John leaving school early, having a lack of a sufficient education, and having no qualifications is also a reason to suspect that this family is under risk. He is currently serving a 2+ year sentence, with extra time on license, and his criminal and irresponsible behaviour affects the living conditions of his family. The instability of the family is</w:t>
      </w:r>
      <w:r w:rsidR="00D83819" w:rsidRPr="00397FF9">
        <w:rPr>
          <w:color w:val="000000" w:themeColor="text1"/>
        </w:rPr>
        <w:t xml:space="preserve"> also</w:t>
      </w:r>
      <w:r w:rsidR="00F73C0C" w:rsidRPr="00397FF9">
        <w:rPr>
          <w:color w:val="000000" w:themeColor="text1"/>
        </w:rPr>
        <w:t xml:space="preserve"> relevant to </w:t>
      </w:r>
      <w:r w:rsidR="0019274D" w:rsidRPr="00397FF9">
        <w:rPr>
          <w:color w:val="000000" w:themeColor="text1"/>
        </w:rPr>
        <w:t>Jayden’s ADHD</w:t>
      </w:r>
      <w:r w:rsidR="00F73C0C" w:rsidRPr="00397FF9">
        <w:rPr>
          <w:color w:val="000000" w:themeColor="text1"/>
        </w:rPr>
        <w:t xml:space="preserve">, </w:t>
      </w:r>
      <w:r w:rsidR="0019274D" w:rsidRPr="00397FF9">
        <w:rPr>
          <w:color w:val="000000" w:themeColor="text1"/>
        </w:rPr>
        <w:t>another</w:t>
      </w:r>
      <w:r w:rsidR="00F73C0C" w:rsidRPr="00397FF9">
        <w:rPr>
          <w:color w:val="000000" w:themeColor="text1"/>
        </w:rPr>
        <w:t xml:space="preserve"> risk</w:t>
      </w:r>
      <w:r w:rsidR="0019274D" w:rsidRPr="00397FF9">
        <w:rPr>
          <w:color w:val="000000" w:themeColor="text1"/>
        </w:rPr>
        <w:t xml:space="preserve"> factor</w:t>
      </w:r>
      <w:r w:rsidR="00F73C0C" w:rsidRPr="00397FF9">
        <w:rPr>
          <w:color w:val="000000" w:themeColor="text1"/>
        </w:rPr>
        <w:t xml:space="preserve"> that causes higher vulnerability </w:t>
      </w:r>
      <w:r w:rsidR="0019274D" w:rsidRPr="00397FF9">
        <w:rPr>
          <w:color w:val="000000" w:themeColor="text1"/>
        </w:rPr>
        <w:t xml:space="preserve">– anti-social behaviour </w:t>
      </w:r>
      <w:r w:rsidR="00F73C0C" w:rsidRPr="00397FF9">
        <w:rPr>
          <w:color w:val="000000" w:themeColor="text1"/>
        </w:rPr>
        <w:t xml:space="preserve">is a significant outcome of ADHD, and the reason it is displayed is </w:t>
      </w:r>
      <w:r w:rsidR="0019274D" w:rsidRPr="00397FF9">
        <w:rPr>
          <w:color w:val="000000" w:themeColor="text1"/>
        </w:rPr>
        <w:t>usually due to family adversity</w:t>
      </w:r>
      <w:r w:rsidR="00F73C0C" w:rsidRPr="00397FF9">
        <w:rPr>
          <w:color w:val="000000" w:themeColor="text1"/>
        </w:rPr>
        <w:t xml:space="preserve"> </w:t>
      </w:r>
      <w:r w:rsidR="0019274D" w:rsidRPr="00397FF9">
        <w:rPr>
          <w:color w:val="000000" w:themeColor="text1"/>
        </w:rPr>
        <w:t>(Thapar et al., 2006)</w:t>
      </w:r>
      <w:r w:rsidR="00F73C0C" w:rsidRPr="00397FF9">
        <w:rPr>
          <w:color w:val="000000" w:themeColor="text1"/>
        </w:rPr>
        <w:t xml:space="preserve">. </w:t>
      </w:r>
      <w:r w:rsidR="0030402C" w:rsidRPr="00397FF9">
        <w:rPr>
          <w:color w:val="000000" w:themeColor="text1"/>
        </w:rPr>
        <w:t xml:space="preserve">Since anti-social behaviour comes from developmental issues, Jayden is more vulnerable than the average child. The circumstances he is developing under are more difficult and make him more likely to demonstrate offensive behaviour in the future. </w:t>
      </w:r>
    </w:p>
    <w:p w14:paraId="5B79A840" w14:textId="65388D2B" w:rsidR="00D83819" w:rsidRPr="00397FF9" w:rsidRDefault="00D83819">
      <w:pPr>
        <w:rPr>
          <w:color w:val="000000" w:themeColor="text1"/>
        </w:rPr>
      </w:pPr>
    </w:p>
    <w:p w14:paraId="458C965E" w14:textId="4BA44823" w:rsidR="00D83819" w:rsidRPr="00397FF9" w:rsidRDefault="00D83819">
      <w:pPr>
        <w:rPr>
          <w:color w:val="000000" w:themeColor="text1"/>
          <w:u w:val="single"/>
        </w:rPr>
      </w:pPr>
      <w:r w:rsidRPr="00397FF9">
        <w:rPr>
          <w:b/>
          <w:bCs/>
          <w:color w:val="000000" w:themeColor="text1"/>
          <w:u w:val="single"/>
        </w:rPr>
        <w:t>Analysis</w:t>
      </w:r>
    </w:p>
    <w:p w14:paraId="31E12185" w14:textId="7D32398A" w:rsidR="005E152A" w:rsidRPr="00397FF9" w:rsidRDefault="00D83819">
      <w:pPr>
        <w:rPr>
          <w:color w:val="000000" w:themeColor="text1"/>
        </w:rPr>
      </w:pPr>
      <w:r w:rsidRPr="00397FF9">
        <w:rPr>
          <w:color w:val="000000" w:themeColor="text1"/>
        </w:rPr>
        <w:tab/>
      </w:r>
      <w:r w:rsidR="00340AED" w:rsidRPr="00397FF9">
        <w:rPr>
          <w:color w:val="000000" w:themeColor="text1"/>
        </w:rPr>
        <w:t>Social services were involved with family for around a year, as the children were placed on the ‘at</w:t>
      </w:r>
      <w:r w:rsidR="00814C2C" w:rsidRPr="00397FF9">
        <w:rPr>
          <w:color w:val="000000" w:themeColor="text1"/>
        </w:rPr>
        <w:t>-r</w:t>
      </w:r>
      <w:r w:rsidR="00340AED" w:rsidRPr="00397FF9">
        <w:rPr>
          <w:color w:val="000000" w:themeColor="text1"/>
        </w:rPr>
        <w:t xml:space="preserve">isk register’, also known as the child </w:t>
      </w:r>
      <w:proofErr w:type="gramStart"/>
      <w:r w:rsidR="00340AED" w:rsidRPr="00397FF9">
        <w:rPr>
          <w:color w:val="000000" w:themeColor="text1"/>
        </w:rPr>
        <w:t>protection</w:t>
      </w:r>
      <w:proofErr w:type="gramEnd"/>
      <w:r w:rsidR="00340AED" w:rsidRPr="00397FF9">
        <w:rPr>
          <w:color w:val="000000" w:themeColor="text1"/>
        </w:rPr>
        <w:t xml:space="preserve"> register.</w:t>
      </w:r>
      <w:r w:rsidR="005E152A" w:rsidRPr="00397FF9">
        <w:rPr>
          <w:color w:val="000000" w:themeColor="text1"/>
        </w:rPr>
        <w:t xml:space="preserve"> </w:t>
      </w:r>
      <w:r w:rsidR="00340AED" w:rsidRPr="00397FF9">
        <w:rPr>
          <w:color w:val="000000" w:themeColor="text1"/>
        </w:rPr>
        <w:t xml:space="preserve">However, they eventually began direct activity with the family, and used early intervention and prevention </w:t>
      </w:r>
      <w:r w:rsidR="00340AED" w:rsidRPr="00397FF9">
        <w:rPr>
          <w:color w:val="000000" w:themeColor="text1"/>
        </w:rPr>
        <w:lastRenderedPageBreak/>
        <w:t xml:space="preserve">services to work with the issues. Early intervention is the support given to a family when an issue appears for the first </w:t>
      </w:r>
      <w:proofErr w:type="gramStart"/>
      <w:r w:rsidR="00340AED" w:rsidRPr="00397FF9">
        <w:rPr>
          <w:color w:val="000000" w:themeColor="text1"/>
        </w:rPr>
        <w:t>time, and</w:t>
      </w:r>
      <w:proofErr w:type="gramEnd"/>
      <w:r w:rsidR="00340AED" w:rsidRPr="00397FF9">
        <w:rPr>
          <w:color w:val="000000" w:themeColor="text1"/>
        </w:rPr>
        <w:t xml:space="preserve"> is known to be a very important tactic to tackling further problems from developing (Early help (or early intervention), 2019). </w:t>
      </w:r>
    </w:p>
    <w:p w14:paraId="7870566E" w14:textId="0504F155" w:rsidR="00D83819" w:rsidRPr="00397FF9" w:rsidRDefault="00340AED">
      <w:pPr>
        <w:rPr>
          <w:color w:val="000000" w:themeColor="text1"/>
        </w:rPr>
      </w:pPr>
      <w:r w:rsidRPr="00397FF9">
        <w:rPr>
          <w:color w:val="000000" w:themeColor="text1"/>
        </w:rPr>
        <w:t>In Chapter 1 of Working Together to Safeguard Children</w:t>
      </w:r>
      <w:r w:rsidR="00F462D2" w:rsidRPr="00397FF9">
        <w:rPr>
          <w:color w:val="000000" w:themeColor="text1"/>
        </w:rPr>
        <w:t xml:space="preserve"> (Working Together to Safeguard Children, 2018</w:t>
      </w:r>
      <w:r w:rsidR="008C1B0D" w:rsidRPr="00397FF9">
        <w:rPr>
          <w:color w:val="000000" w:themeColor="text1"/>
        </w:rPr>
        <w:t>,</w:t>
      </w:r>
      <w:r w:rsidR="00F462D2" w:rsidRPr="00397FF9">
        <w:rPr>
          <w:color w:val="000000" w:themeColor="text1"/>
        </w:rPr>
        <w:t>)</w:t>
      </w:r>
      <w:r w:rsidR="008739D8" w:rsidRPr="00397FF9">
        <w:rPr>
          <w:color w:val="000000" w:themeColor="text1"/>
        </w:rPr>
        <w:t>, it is said that the steps agencies follow when working to provide early help are:</w:t>
      </w:r>
    </w:p>
    <w:p w14:paraId="723657C6" w14:textId="66EF4E63" w:rsidR="008739D8" w:rsidRPr="00397FF9" w:rsidRDefault="008739D8" w:rsidP="008739D8">
      <w:pPr>
        <w:pStyle w:val="ListParagraph"/>
        <w:numPr>
          <w:ilvl w:val="0"/>
          <w:numId w:val="1"/>
        </w:numPr>
        <w:rPr>
          <w:color w:val="000000" w:themeColor="text1"/>
        </w:rPr>
      </w:pPr>
      <w:r w:rsidRPr="00397FF9">
        <w:rPr>
          <w:color w:val="000000" w:themeColor="text1"/>
        </w:rPr>
        <w:t xml:space="preserve">Identifying the families who need and would benefit from early intervention </w:t>
      </w:r>
    </w:p>
    <w:p w14:paraId="059F1B16" w14:textId="5447D519" w:rsidR="008739D8" w:rsidRPr="00397FF9" w:rsidRDefault="008739D8" w:rsidP="008739D8">
      <w:pPr>
        <w:pStyle w:val="ListParagraph"/>
        <w:numPr>
          <w:ilvl w:val="0"/>
          <w:numId w:val="1"/>
        </w:numPr>
        <w:rPr>
          <w:color w:val="000000" w:themeColor="text1"/>
        </w:rPr>
      </w:pPr>
      <w:r w:rsidRPr="00397FF9">
        <w:rPr>
          <w:color w:val="000000" w:themeColor="text1"/>
        </w:rPr>
        <w:t xml:space="preserve">Undertake a needs assessment </w:t>
      </w:r>
    </w:p>
    <w:p w14:paraId="1989F47F" w14:textId="17C4EC38" w:rsidR="008739D8" w:rsidRPr="00397FF9" w:rsidRDefault="008739D8" w:rsidP="00754EBF">
      <w:pPr>
        <w:pStyle w:val="ListParagraph"/>
        <w:numPr>
          <w:ilvl w:val="0"/>
          <w:numId w:val="1"/>
        </w:numPr>
        <w:rPr>
          <w:color w:val="000000" w:themeColor="text1"/>
        </w:rPr>
      </w:pPr>
      <w:r w:rsidRPr="00397FF9">
        <w:rPr>
          <w:color w:val="000000" w:themeColor="text1"/>
        </w:rPr>
        <w:t xml:space="preserve">Provide relevant early help services to meet the needs of the children and families and improve the future outcomes </w:t>
      </w:r>
    </w:p>
    <w:p w14:paraId="78A6E75F" w14:textId="77777777" w:rsidR="00F462D2" w:rsidRPr="00397FF9" w:rsidRDefault="00F462D2" w:rsidP="00F462D2">
      <w:pPr>
        <w:pStyle w:val="ListParagraph"/>
        <w:rPr>
          <w:color w:val="000000" w:themeColor="text1"/>
        </w:rPr>
      </w:pPr>
    </w:p>
    <w:p w14:paraId="3C9A60D0" w14:textId="11321CD1" w:rsidR="00D00F91" w:rsidRPr="00397FF9" w:rsidRDefault="00902C47" w:rsidP="00F462D2">
      <w:pPr>
        <w:ind w:left="360" w:firstLine="360"/>
        <w:rPr>
          <w:color w:val="000000" w:themeColor="text1"/>
        </w:rPr>
      </w:pPr>
      <w:r w:rsidRPr="00397FF9">
        <w:rPr>
          <w:color w:val="000000" w:themeColor="text1"/>
        </w:rPr>
        <w:t>There is a certain point where children must become subjects of assessment. In the Threshold Document: Continuum of Help and Support, it establishes that</w:t>
      </w:r>
      <w:r w:rsidR="00814C2C" w:rsidRPr="00397FF9">
        <w:rPr>
          <w:color w:val="000000" w:themeColor="text1"/>
        </w:rPr>
        <w:t xml:space="preserve"> when </w:t>
      </w:r>
      <w:r w:rsidRPr="00397FF9">
        <w:rPr>
          <w:color w:val="000000" w:themeColor="text1"/>
        </w:rPr>
        <w:t xml:space="preserve">children </w:t>
      </w:r>
      <w:r w:rsidR="00814C2C" w:rsidRPr="00397FF9">
        <w:rPr>
          <w:color w:val="000000" w:themeColor="text1"/>
        </w:rPr>
        <w:t xml:space="preserve">show any early signs of abuse or a lack of needs, being that their </w:t>
      </w:r>
      <w:r w:rsidRPr="00397FF9">
        <w:rPr>
          <w:color w:val="000000" w:themeColor="text1"/>
        </w:rPr>
        <w:t xml:space="preserve">needs are unclear, not known, or not being met, </w:t>
      </w:r>
      <w:r w:rsidR="00814C2C" w:rsidRPr="00397FF9">
        <w:rPr>
          <w:color w:val="000000" w:themeColor="text1"/>
        </w:rPr>
        <w:t>this is the threshold for a multi-agency early help assessment to be undertook</w:t>
      </w:r>
      <w:r w:rsidR="00D00F91" w:rsidRPr="00397FF9">
        <w:rPr>
          <w:color w:val="000000" w:themeColor="text1"/>
        </w:rPr>
        <w:t xml:space="preserve"> (Threshold Document: Continuum of Help and Support, 2020)</w:t>
      </w:r>
      <w:r w:rsidR="00814C2C" w:rsidRPr="00397FF9">
        <w:rPr>
          <w:color w:val="000000" w:themeColor="text1"/>
        </w:rPr>
        <w:t xml:space="preserve">. </w:t>
      </w:r>
      <w:r w:rsidR="00D00F91" w:rsidRPr="00397FF9">
        <w:rPr>
          <w:color w:val="000000" w:themeColor="text1"/>
        </w:rPr>
        <w:t>This indicates that some change needs to be made as soon as early signs are recognised, and that an assessment is the beginning of an intervention process. However, d</w:t>
      </w:r>
      <w:r w:rsidR="00814C2C" w:rsidRPr="00397FF9">
        <w:rPr>
          <w:color w:val="000000" w:themeColor="text1"/>
        </w:rPr>
        <w:t xml:space="preserve">espite Jayden and Erin being placed on the at-risk register </w:t>
      </w:r>
      <w:r w:rsidR="00D00F91" w:rsidRPr="00397FF9">
        <w:rPr>
          <w:color w:val="000000" w:themeColor="text1"/>
        </w:rPr>
        <w:t xml:space="preserve">(meaning that they most likely did take part in a needs assessment) </w:t>
      </w:r>
      <w:r w:rsidR="00814C2C" w:rsidRPr="00397FF9">
        <w:rPr>
          <w:color w:val="000000" w:themeColor="text1"/>
        </w:rPr>
        <w:t>and being considered vulnerable</w:t>
      </w:r>
      <w:r w:rsidR="00D00F91" w:rsidRPr="00397FF9">
        <w:rPr>
          <w:color w:val="000000" w:themeColor="text1"/>
        </w:rPr>
        <w:t xml:space="preserve"> for a year, </w:t>
      </w:r>
      <w:r w:rsidR="00814C2C" w:rsidRPr="00397FF9">
        <w:rPr>
          <w:color w:val="000000" w:themeColor="text1"/>
        </w:rPr>
        <w:t>they began receiving</w:t>
      </w:r>
      <w:r w:rsidR="00D00F91" w:rsidRPr="00397FF9">
        <w:rPr>
          <w:color w:val="000000" w:themeColor="text1"/>
        </w:rPr>
        <w:t xml:space="preserve"> genuine </w:t>
      </w:r>
      <w:r w:rsidR="00814C2C" w:rsidRPr="00397FF9">
        <w:rPr>
          <w:color w:val="000000" w:themeColor="text1"/>
        </w:rPr>
        <w:t xml:space="preserve">support quite </w:t>
      </w:r>
      <w:r w:rsidR="00D00F91" w:rsidRPr="00397FF9">
        <w:rPr>
          <w:color w:val="000000" w:themeColor="text1"/>
        </w:rPr>
        <w:t xml:space="preserve">a while </w:t>
      </w:r>
      <w:r w:rsidR="00814C2C" w:rsidRPr="00397FF9">
        <w:rPr>
          <w:color w:val="000000" w:themeColor="text1"/>
        </w:rPr>
        <w:t xml:space="preserve">later. </w:t>
      </w:r>
    </w:p>
    <w:p w14:paraId="39651351" w14:textId="5481A077" w:rsidR="008739D8" w:rsidRPr="00397FF9" w:rsidRDefault="008739D8" w:rsidP="008739D8">
      <w:pPr>
        <w:ind w:left="360" w:firstLine="360"/>
        <w:rPr>
          <w:color w:val="000000" w:themeColor="text1"/>
        </w:rPr>
      </w:pPr>
      <w:r w:rsidRPr="00397FF9">
        <w:rPr>
          <w:color w:val="000000" w:themeColor="text1"/>
        </w:rPr>
        <w:t>Under section 10 of the Children Act 2004, all local authorities have the responsibility to promoted inter-agency collaboration to better the welfare of children. Providing early help is not only encouraged through legislation</w:t>
      </w:r>
      <w:r w:rsidR="002D3AD4" w:rsidRPr="00397FF9">
        <w:rPr>
          <w:color w:val="000000" w:themeColor="text1"/>
        </w:rPr>
        <w:t xml:space="preserve"> </w:t>
      </w:r>
      <w:r w:rsidRPr="00397FF9">
        <w:rPr>
          <w:color w:val="000000" w:themeColor="text1"/>
        </w:rPr>
        <w:t xml:space="preserve">and </w:t>
      </w:r>
      <w:proofErr w:type="gramStart"/>
      <w:r w:rsidRPr="00397FF9">
        <w:rPr>
          <w:color w:val="000000" w:themeColor="text1"/>
        </w:rPr>
        <w:t>policy, but</w:t>
      </w:r>
      <w:proofErr w:type="gramEnd"/>
      <w:r w:rsidRPr="00397FF9">
        <w:rPr>
          <w:color w:val="000000" w:themeColor="text1"/>
        </w:rPr>
        <w:t xml:space="preserve"> is also necessary. It is known to be a highly effective method to protect vulnerable people, and that is the reason it was the approach taken to help John’s family. </w:t>
      </w:r>
    </w:p>
    <w:p w14:paraId="1CC72CFF" w14:textId="397AE964" w:rsidR="005E152A" w:rsidRPr="00397FF9" w:rsidRDefault="008739D8" w:rsidP="0080471B">
      <w:pPr>
        <w:ind w:left="360"/>
        <w:rPr>
          <w:color w:val="000000" w:themeColor="text1"/>
        </w:rPr>
      </w:pPr>
      <w:r w:rsidRPr="00397FF9">
        <w:rPr>
          <w:color w:val="000000" w:themeColor="text1"/>
        </w:rPr>
        <w:tab/>
      </w:r>
      <w:r w:rsidR="0080471B" w:rsidRPr="00397FF9">
        <w:rPr>
          <w:color w:val="000000" w:themeColor="text1"/>
        </w:rPr>
        <w:t xml:space="preserve">The family </w:t>
      </w:r>
      <w:r w:rsidR="005E152A" w:rsidRPr="00397FF9">
        <w:rPr>
          <w:color w:val="000000" w:themeColor="text1"/>
        </w:rPr>
        <w:t xml:space="preserve">had been briefly involved with social services for around a year before they began receiving consistent support. This support lasted for around 10 months, before it was decided that the family received good enough results to put an end to the intervention process. </w:t>
      </w:r>
      <w:r w:rsidR="0080471B" w:rsidRPr="00397FF9">
        <w:rPr>
          <w:color w:val="000000" w:themeColor="text1"/>
        </w:rPr>
        <w:t>At first, John was reluctant towards getting involved with the service, but the worker built a good, trustful relationship and earned the respect of the family, who admired the worker’s genuine approach. The worker was very involved with identifying options the family had, through meeting relevant agencies, visiting John in prison, and working with Bridget and the children. Through these procedures, it can be decided with method would be in John and his family’s best interest</w:t>
      </w:r>
      <w:r w:rsidR="005E152A" w:rsidRPr="00397FF9">
        <w:rPr>
          <w:color w:val="000000" w:themeColor="text1"/>
        </w:rPr>
        <w:t>.</w:t>
      </w:r>
    </w:p>
    <w:p w14:paraId="5E89BC06" w14:textId="374CE0EF" w:rsidR="00031915" w:rsidRPr="00397FF9" w:rsidRDefault="005E152A" w:rsidP="005E152A">
      <w:pPr>
        <w:rPr>
          <w:color w:val="000000" w:themeColor="text1"/>
        </w:rPr>
      </w:pPr>
      <w:r w:rsidRPr="00397FF9">
        <w:rPr>
          <w:color w:val="000000" w:themeColor="text1"/>
        </w:rPr>
        <w:tab/>
        <w:t xml:space="preserve">The priority was to change John’s behaviour when he returns home from prison, and to do so, he attended a programme that covered domestic violence, alcohol awareness, and anger triggers. </w:t>
      </w:r>
      <w:r w:rsidR="00031915" w:rsidRPr="00397FF9">
        <w:rPr>
          <w:color w:val="000000" w:themeColor="text1"/>
        </w:rPr>
        <w:t xml:space="preserve">After the 10 months of support, the family achieved numerous positive results: social services were no longer needed, John made significant changes in his behaviour through one-on-one counselling sessions, Bridget became more confident and independent, John became a mentor for others in similar situations and completed an NVQ Level 2 qualification, which led to full-time employment, and the children now attend school full time. </w:t>
      </w:r>
    </w:p>
    <w:p w14:paraId="1B5E153B" w14:textId="6F8173B6" w:rsidR="00031915" w:rsidRPr="00397FF9" w:rsidRDefault="00031915" w:rsidP="005E152A">
      <w:pPr>
        <w:rPr>
          <w:color w:val="000000" w:themeColor="text1"/>
        </w:rPr>
      </w:pPr>
      <w:r w:rsidRPr="00397FF9">
        <w:rPr>
          <w:color w:val="000000" w:themeColor="text1"/>
        </w:rPr>
        <w:tab/>
        <w:t xml:space="preserve">Clearly the actions taken by services had a positive impact on the </w:t>
      </w:r>
      <w:proofErr w:type="gramStart"/>
      <w:r w:rsidRPr="00397FF9">
        <w:rPr>
          <w:color w:val="000000" w:themeColor="text1"/>
        </w:rPr>
        <w:t>family as a whole, and</w:t>
      </w:r>
      <w:proofErr w:type="gramEnd"/>
      <w:r w:rsidRPr="00397FF9">
        <w:rPr>
          <w:color w:val="000000" w:themeColor="text1"/>
        </w:rPr>
        <w:t xml:space="preserve"> on an individual level. The family’s increased productivity and progress </w:t>
      </w:r>
      <w:r w:rsidR="00276059" w:rsidRPr="00397FF9">
        <w:rPr>
          <w:color w:val="000000" w:themeColor="text1"/>
        </w:rPr>
        <w:t xml:space="preserve">leads to the </w:t>
      </w:r>
      <w:r w:rsidRPr="00397FF9">
        <w:rPr>
          <w:color w:val="000000" w:themeColor="text1"/>
        </w:rPr>
        <w:t xml:space="preserve">children </w:t>
      </w:r>
      <w:r w:rsidR="00276059" w:rsidRPr="00397FF9">
        <w:rPr>
          <w:color w:val="000000" w:themeColor="text1"/>
        </w:rPr>
        <w:t xml:space="preserve">having </w:t>
      </w:r>
      <w:r w:rsidRPr="00397FF9">
        <w:rPr>
          <w:color w:val="000000" w:themeColor="text1"/>
        </w:rPr>
        <w:t>the availability to be in school full-time</w:t>
      </w:r>
      <w:r w:rsidR="00276059" w:rsidRPr="00397FF9">
        <w:rPr>
          <w:color w:val="000000" w:themeColor="text1"/>
        </w:rPr>
        <w:t xml:space="preserve">, which means that the potential pattern of anti-social behaviour may be prevented. The needs the family used to lack, such </w:t>
      </w:r>
      <w:r w:rsidR="00276059" w:rsidRPr="00397FF9">
        <w:rPr>
          <w:color w:val="000000" w:themeColor="text1"/>
        </w:rPr>
        <w:lastRenderedPageBreak/>
        <w:t xml:space="preserve">as behaviour development and family relationships, are gradually being met - the circumstances Jayden and Erin are growing up in and the stability of the family are improving. </w:t>
      </w:r>
    </w:p>
    <w:p w14:paraId="5440FAD0" w14:textId="5BE2D467" w:rsidR="00276059" w:rsidRPr="00682494" w:rsidRDefault="00276059" w:rsidP="005E152A"/>
    <w:p w14:paraId="27FB6144" w14:textId="7AC502C7" w:rsidR="00276059" w:rsidRPr="00682494" w:rsidRDefault="00276059" w:rsidP="005E152A">
      <w:pPr>
        <w:rPr>
          <w:b/>
          <w:bCs/>
          <w:u w:val="single"/>
        </w:rPr>
      </w:pPr>
      <w:r w:rsidRPr="00682494">
        <w:rPr>
          <w:b/>
          <w:bCs/>
          <w:u w:val="single"/>
        </w:rPr>
        <w:t>Evaluation</w:t>
      </w:r>
    </w:p>
    <w:p w14:paraId="730898C8" w14:textId="4CC54B4B" w:rsidR="00F63521" w:rsidRPr="00682494" w:rsidRDefault="006E189B" w:rsidP="0040174E">
      <w:pPr>
        <w:ind w:firstLine="720"/>
      </w:pPr>
      <w:r w:rsidRPr="00682494">
        <w:t xml:space="preserve">We can establish that the actions taken by health and social care services were effective, as they caused positive changes in the family. However, personally I have criticism against the process of intervention, and I believe improvements could have been made. The services did not end up tackling all the issues and ended up leaving some needs unmet. </w:t>
      </w:r>
    </w:p>
    <w:p w14:paraId="4F51370F" w14:textId="746789A5" w:rsidR="0040174E" w:rsidRPr="00682494" w:rsidRDefault="006E189B" w:rsidP="0040174E">
      <w:pPr>
        <w:ind w:firstLine="720"/>
      </w:pPr>
      <w:proofErr w:type="gramStart"/>
      <w:r w:rsidRPr="00682494">
        <w:t>First of all</w:t>
      </w:r>
      <w:proofErr w:type="gramEnd"/>
      <w:r w:rsidRPr="00682494">
        <w:t xml:space="preserve">, the duration of time it took for them to change John’s behaviour </w:t>
      </w:r>
      <w:r w:rsidR="008A52CD" w:rsidRPr="00682494">
        <w:t>and give the family full independence was insufficient. The family was briefly supported for around a year, but after that, services only worked with family for 10 months. There were many risk factors within this family (such as Jayden’s ADHD, the pattern of violence</w:t>
      </w:r>
      <w:r w:rsidR="00DA7F9B" w:rsidRPr="00682494">
        <w:t xml:space="preserve"> and anti-social behaviour</w:t>
      </w:r>
      <w:r w:rsidR="008A52CD" w:rsidRPr="00682494">
        <w:t xml:space="preserve">, </w:t>
      </w:r>
      <w:r w:rsidR="00DA7F9B" w:rsidRPr="00682494">
        <w:t>John’s previous experiences with social services, etc.) and it’s difficult to create long-term solutions to these factors in a short period of time.</w:t>
      </w:r>
      <w:r w:rsidR="00FD493F" w:rsidRPr="00682494">
        <w:tab/>
      </w:r>
      <w:r w:rsidR="00FD493F" w:rsidRPr="00682494">
        <w:tab/>
      </w:r>
      <w:r w:rsidR="00FD493F" w:rsidRPr="00682494">
        <w:tab/>
      </w:r>
      <w:r w:rsidR="00FD493F" w:rsidRPr="00682494">
        <w:tab/>
      </w:r>
      <w:r w:rsidR="00DA7F9B" w:rsidRPr="00682494">
        <w:t xml:space="preserve"> Another issue is the </w:t>
      </w:r>
      <w:r w:rsidR="00662C18" w:rsidRPr="00682494">
        <w:t>brief ‘</w:t>
      </w:r>
      <w:r w:rsidR="00DA7F9B" w:rsidRPr="00682494">
        <w:t xml:space="preserve">at risk’ placement of the children – a child being positioned in an ‘at risk register’ means that they must receive a Child’s Protection Plan (CPP). Section 31 of the Children Act 1989 says that when an application is made where it appears that a care order might be made with respect to a child, the local authority must prepare a care plan. Such a care plan was not prepared for Jayden and Erin, as they were merely placed on the register </w:t>
      </w:r>
      <w:r w:rsidR="00FD493F" w:rsidRPr="00682494">
        <w:t xml:space="preserve">and given no further support until later. Had measures been taken during that same year, the children could have started school full time earlier and had a decreased risk of developing anti-social behaviour. </w:t>
      </w:r>
      <w:r w:rsidR="00FD493F" w:rsidRPr="00682494">
        <w:tab/>
      </w:r>
      <w:r w:rsidR="00FD493F" w:rsidRPr="00682494">
        <w:tab/>
      </w:r>
      <w:r w:rsidR="00FD493F" w:rsidRPr="00682494">
        <w:tab/>
      </w:r>
      <w:r w:rsidR="00FD493F" w:rsidRPr="00682494">
        <w:tab/>
      </w:r>
      <w:r w:rsidR="00583DBD">
        <w:tab/>
      </w:r>
      <w:r w:rsidR="00583DBD">
        <w:tab/>
      </w:r>
      <w:r w:rsidR="00583DBD">
        <w:tab/>
      </w:r>
      <w:r w:rsidR="00583DBD">
        <w:tab/>
      </w:r>
      <w:r w:rsidR="00583DBD">
        <w:tab/>
      </w:r>
      <w:r w:rsidR="0040174E" w:rsidRPr="00682494">
        <w:t xml:space="preserve">The last flaw I found in their method of early prevention is the lack of extra support they gave Jayden. Jayden has ADHD, which is a disorder that makes you more vulnerable to anti-social behaviour (as stated earlier in this report), and it may be harder to provide effective early prevention. When taking the necessary measures, such as John’s counselling and educational programmes, they did not consider the further needs of the rest of the family, especially Jayden. </w:t>
      </w:r>
    </w:p>
    <w:p w14:paraId="146FB7B3" w14:textId="329AD2ED" w:rsidR="006E189B" w:rsidRPr="00682494" w:rsidRDefault="0040174E" w:rsidP="0040174E">
      <w:pPr>
        <w:ind w:firstLine="720"/>
      </w:pPr>
      <w:r w:rsidRPr="00682494">
        <w:t xml:space="preserve">A constructive approach to preventing disruptive behaviour cold be behavioural support in school and specific parent training. The family would gain easier access to any assistance they may need, and develop an understanding on how to deal with, or prevent, difficulties that come with Jayden’s ADHD (Disruptive </w:t>
      </w:r>
      <w:proofErr w:type="spellStart"/>
      <w:r w:rsidRPr="00682494">
        <w:t>Behavior</w:t>
      </w:r>
      <w:proofErr w:type="spellEnd"/>
      <w:r w:rsidRPr="00682494">
        <w:t xml:space="preserve"> Disorders, </w:t>
      </w:r>
      <w:proofErr w:type="spellStart"/>
      <w:r w:rsidRPr="00682494">
        <w:t>n.d</w:t>
      </w:r>
      <w:proofErr w:type="spellEnd"/>
      <w:r w:rsidRPr="00682494">
        <w:t>)</w:t>
      </w:r>
    </w:p>
    <w:p w14:paraId="12A364B8" w14:textId="215BA4D0" w:rsidR="00067052" w:rsidRPr="00682494" w:rsidRDefault="00067052" w:rsidP="0040174E">
      <w:pPr>
        <w:ind w:firstLine="720"/>
      </w:pPr>
    </w:p>
    <w:p w14:paraId="53CE7B5B" w14:textId="527EA5C0" w:rsidR="00067052" w:rsidRPr="00682494" w:rsidRDefault="00067052" w:rsidP="00067052">
      <w:pPr>
        <w:rPr>
          <w:b/>
          <w:bCs/>
          <w:u w:val="single"/>
        </w:rPr>
      </w:pPr>
      <w:r w:rsidRPr="00682494">
        <w:rPr>
          <w:b/>
          <w:bCs/>
          <w:u w:val="single"/>
        </w:rPr>
        <w:t>Conclusion</w:t>
      </w:r>
    </w:p>
    <w:p w14:paraId="5EED4215" w14:textId="3AB02DEB" w:rsidR="00067052" w:rsidRPr="00682494" w:rsidRDefault="009C0ECF" w:rsidP="00067052">
      <w:r>
        <w:tab/>
      </w:r>
      <w:r w:rsidR="00FD3605">
        <w:t xml:space="preserve">In </w:t>
      </w:r>
      <w:r w:rsidR="003A588F">
        <w:t>conclusion,</w:t>
      </w:r>
      <w:r w:rsidR="00A25513">
        <w:t xml:space="preserve"> </w:t>
      </w:r>
      <w:r w:rsidR="00BE7456">
        <w:t xml:space="preserve">there are ways to </w:t>
      </w:r>
      <w:r w:rsidR="00420544">
        <w:t xml:space="preserve">recognize </w:t>
      </w:r>
      <w:r w:rsidR="00E7549E">
        <w:t xml:space="preserve">vulnerable </w:t>
      </w:r>
      <w:r w:rsidR="001D0EFE">
        <w:t>children and families</w:t>
      </w:r>
      <w:r w:rsidR="00E7549E">
        <w:t xml:space="preserve">, as there are factors that contribute to their risk of vulnerability. </w:t>
      </w:r>
      <w:r w:rsidR="001D0EFE">
        <w:t xml:space="preserve">The case study I analysed had clear signs of vulnerability, such as mental illness, </w:t>
      </w:r>
      <w:r w:rsidR="00E7549E">
        <w:t xml:space="preserve">a </w:t>
      </w:r>
      <w:r w:rsidR="001D0EFE">
        <w:t>pattern of offending, and a history of domestic violence. The measures taken by services to prevent this family from any future harm were early prevention,</w:t>
      </w:r>
      <w:r w:rsidR="00DB159C">
        <w:t xml:space="preserve"> and the </w:t>
      </w:r>
      <w:r w:rsidR="00E7549E">
        <w:t xml:space="preserve">aim was to prevent domestic abuse since the children were under risk of it. </w:t>
      </w:r>
      <w:r w:rsidR="003F3B06">
        <w:t xml:space="preserve">After </w:t>
      </w:r>
      <w:r w:rsidR="001D0EFE">
        <w:t xml:space="preserve">the process had been complete, the family achieved positive results and the impact changed their lifestyle for the better. However, I </w:t>
      </w:r>
      <w:r w:rsidR="00DB159C">
        <w:t xml:space="preserve">then </w:t>
      </w:r>
      <w:r w:rsidR="001D0EFE">
        <w:t xml:space="preserve">evaluated to what extent the </w:t>
      </w:r>
      <w:r w:rsidR="00E7549E">
        <w:t xml:space="preserve">professional </w:t>
      </w:r>
      <w:r w:rsidR="001D0EFE">
        <w:t>process was effective</w:t>
      </w:r>
      <w:r w:rsidR="00DB159C">
        <w:t xml:space="preserve"> in the long-term</w:t>
      </w:r>
      <w:r w:rsidR="001D0EFE">
        <w:t xml:space="preserve">. Despite its </w:t>
      </w:r>
      <w:r w:rsidR="00DB159C">
        <w:t xml:space="preserve">beneficial </w:t>
      </w:r>
      <w:r w:rsidR="001D0EFE">
        <w:t xml:space="preserve">effect, there is space for improvement – for example, their method of intervention did not include any </w:t>
      </w:r>
      <w:r w:rsidR="00E7549E">
        <w:t xml:space="preserve">attempt to meet the further needs of Jayden, one of the children of the family. Jayden has ADHD, </w:t>
      </w:r>
      <w:r w:rsidR="00C63426">
        <w:t xml:space="preserve">which puts him under higher risk of developing anti-social behaviour, especially due to familial problems. There was no specific help provided to Jayden during </w:t>
      </w:r>
      <w:r w:rsidR="00C63426">
        <w:lastRenderedPageBreak/>
        <w:t>their intervention method. The second problem I found was that whole process took place over 10 months, which is arguably an insufficient amount of time to effectively fix the issues within this family. Even if it was mostly successful, the services could have started working with the family earlier, as the children were briefly put on the ‘at risk register’</w:t>
      </w:r>
      <w:r w:rsidR="003F3B06">
        <w:t xml:space="preserve"> and should have received a child protection plan. </w:t>
      </w:r>
      <w:r w:rsidR="006723FC">
        <w:tab/>
      </w:r>
      <w:r w:rsidR="006723FC">
        <w:tab/>
      </w:r>
      <w:r w:rsidR="006723FC">
        <w:tab/>
      </w:r>
      <w:r w:rsidR="006723FC">
        <w:tab/>
      </w:r>
      <w:r w:rsidR="006723FC">
        <w:tab/>
      </w:r>
      <w:r w:rsidR="006723FC">
        <w:tab/>
      </w:r>
      <w:r w:rsidR="006723FC">
        <w:tab/>
      </w:r>
      <w:r w:rsidR="003F3B06">
        <w:t>Overall, through this report, I identified the risk factors that influence vulnerability, and applied them to the case study. Then I analysed the decision-making process of health and social care services, by using current policy and other evidence. With that knowledge, I can</w:t>
      </w:r>
      <w:r w:rsidR="00DB159C">
        <w:t xml:space="preserve"> now</w:t>
      </w:r>
      <w:r w:rsidR="003F3B06">
        <w:t xml:space="preserve"> recognize the ways healthcare agencies meet the diverse needs of different people, </w:t>
      </w:r>
      <w:r w:rsidR="00DB159C">
        <w:t xml:space="preserve">and how these ways can improve and meet those needs more effectively.  </w:t>
      </w:r>
    </w:p>
    <w:p w14:paraId="446B8CFC" w14:textId="6D0C6F0B" w:rsidR="00067052" w:rsidRPr="00682494" w:rsidRDefault="00067052" w:rsidP="00067052"/>
    <w:p w14:paraId="110CEE7D" w14:textId="3825DDB2" w:rsidR="00067052" w:rsidRPr="00682494" w:rsidRDefault="00067052" w:rsidP="00067052"/>
    <w:p w14:paraId="1FB6B68E" w14:textId="3F86249A" w:rsidR="00067052" w:rsidRPr="00682494" w:rsidRDefault="00067052" w:rsidP="00067052"/>
    <w:p w14:paraId="1836F892" w14:textId="0FEABD9A" w:rsidR="00067052" w:rsidRPr="00682494" w:rsidRDefault="00067052" w:rsidP="00067052"/>
    <w:p w14:paraId="3B787824" w14:textId="17A5C397" w:rsidR="00067052" w:rsidRPr="00682494" w:rsidRDefault="00067052" w:rsidP="00067052"/>
    <w:p w14:paraId="4D4D2869" w14:textId="24141299" w:rsidR="00067052" w:rsidRPr="00682494" w:rsidRDefault="00067052" w:rsidP="00067052"/>
    <w:p w14:paraId="311A31E1" w14:textId="54F8445A" w:rsidR="00067052" w:rsidRPr="00682494" w:rsidRDefault="00067052" w:rsidP="00067052"/>
    <w:p w14:paraId="536312B3" w14:textId="1AD14D59" w:rsidR="00067052" w:rsidRPr="00682494" w:rsidRDefault="00067052" w:rsidP="00067052"/>
    <w:p w14:paraId="6A910D85" w14:textId="59C09E60" w:rsidR="00067052" w:rsidRPr="00682494" w:rsidRDefault="00067052" w:rsidP="00067052"/>
    <w:p w14:paraId="4D88BAC4" w14:textId="1171CEA4" w:rsidR="00067052" w:rsidRPr="00682494" w:rsidRDefault="00067052" w:rsidP="00067052"/>
    <w:p w14:paraId="56113076" w14:textId="6C7CF243" w:rsidR="00067052" w:rsidRPr="00682494" w:rsidRDefault="00067052" w:rsidP="00067052"/>
    <w:p w14:paraId="74778DB2" w14:textId="77777777" w:rsidR="00067052" w:rsidRPr="00682494" w:rsidRDefault="00067052" w:rsidP="00067052"/>
    <w:p w14:paraId="241CF5EE" w14:textId="77777777" w:rsidR="00067052" w:rsidRPr="00682494" w:rsidRDefault="00067052" w:rsidP="00067052">
      <w:pPr>
        <w:rPr>
          <w:b/>
          <w:bCs/>
          <w:u w:val="single"/>
        </w:rPr>
      </w:pPr>
    </w:p>
    <w:p w14:paraId="3006B8CC" w14:textId="77777777" w:rsidR="0066575A" w:rsidRPr="00682494" w:rsidRDefault="0066575A" w:rsidP="00EC0998"/>
    <w:p w14:paraId="07E36CC4" w14:textId="78C81CD3" w:rsidR="00EC0998" w:rsidRPr="00682494" w:rsidRDefault="00EC0998" w:rsidP="00EC0998">
      <w:pPr>
        <w:rPr>
          <w:b/>
          <w:bCs/>
          <w:u w:val="single"/>
        </w:rPr>
      </w:pPr>
      <w:r w:rsidRPr="00682494">
        <w:rPr>
          <w:b/>
          <w:bCs/>
          <w:u w:val="single"/>
        </w:rPr>
        <w:t>References</w:t>
      </w:r>
    </w:p>
    <w:p w14:paraId="4B3CC241" w14:textId="4A20858B" w:rsidR="00F40D77" w:rsidRPr="00682494" w:rsidRDefault="00F40D77" w:rsidP="00F40D77">
      <w:pPr>
        <w:tabs>
          <w:tab w:val="left" w:pos="5951"/>
        </w:tabs>
        <w:rPr>
          <w:b/>
          <w:bCs/>
          <w:u w:val="single"/>
        </w:rPr>
      </w:pPr>
    </w:p>
    <w:p w14:paraId="09191019" w14:textId="3B615269" w:rsidR="00F40D77" w:rsidRPr="00682494" w:rsidRDefault="00F40D77" w:rsidP="00F40D77">
      <w:pPr>
        <w:spacing w:line="360" w:lineRule="atLeast"/>
        <w:ind w:hanging="120"/>
        <w:rPr>
          <w:rFonts w:eastAsia="Times New Roman" w:cstheme="minorHAnsi"/>
          <w:color w:val="000000"/>
          <w:lang w:eastAsia="en-GB"/>
        </w:rPr>
      </w:pPr>
      <w:r w:rsidRPr="00682494">
        <w:rPr>
          <w:rFonts w:eastAsia="Times New Roman" w:cstheme="minorHAnsi"/>
          <w:color w:val="000000"/>
          <w:lang w:eastAsia="en-GB"/>
        </w:rPr>
        <w:t xml:space="preserve"> Bauer, P. and </w:t>
      </w:r>
      <w:proofErr w:type="spellStart"/>
      <w:r w:rsidRPr="00682494">
        <w:rPr>
          <w:rFonts w:eastAsia="Times New Roman" w:cstheme="minorHAnsi"/>
          <w:color w:val="000000"/>
          <w:lang w:eastAsia="en-GB"/>
        </w:rPr>
        <w:t>Wiezorek</w:t>
      </w:r>
      <w:proofErr w:type="spellEnd"/>
      <w:r w:rsidRPr="00682494">
        <w:rPr>
          <w:rFonts w:eastAsia="Times New Roman" w:cstheme="minorHAnsi"/>
          <w:color w:val="000000"/>
          <w:lang w:eastAsia="en-GB"/>
        </w:rPr>
        <w:t>, C., 2016. Vulnerable Families: Reflections on a Difficult</w:t>
      </w:r>
    </w:p>
    <w:p w14:paraId="6454F48E" w14:textId="1607EAE0" w:rsidR="00F40D77" w:rsidRPr="00682494" w:rsidRDefault="00F40D77" w:rsidP="00F40D77">
      <w:pPr>
        <w:spacing w:line="360" w:lineRule="atLeast"/>
        <w:ind w:hanging="120"/>
        <w:rPr>
          <w:rFonts w:eastAsia="Times New Roman" w:cstheme="minorHAnsi"/>
          <w:color w:val="000000"/>
          <w:lang w:eastAsia="en-GB"/>
        </w:rPr>
      </w:pPr>
      <w:r w:rsidRPr="00682494">
        <w:rPr>
          <w:rFonts w:eastAsia="Times New Roman" w:cstheme="minorHAnsi"/>
          <w:color w:val="000000"/>
          <w:lang w:eastAsia="en-GB"/>
        </w:rPr>
        <w:t xml:space="preserve"> Category. </w:t>
      </w:r>
      <w:r w:rsidRPr="00682494">
        <w:rPr>
          <w:rFonts w:eastAsia="Times New Roman" w:cstheme="minorHAnsi"/>
          <w:i/>
          <w:iCs/>
          <w:color w:val="000000"/>
          <w:lang w:eastAsia="en-GB"/>
        </w:rPr>
        <w:t>CEPS Journal</w:t>
      </w:r>
      <w:r w:rsidRPr="00682494">
        <w:rPr>
          <w:rFonts w:eastAsia="Times New Roman" w:cstheme="minorHAnsi"/>
          <w:color w:val="000000"/>
          <w:lang w:eastAsia="en-GB"/>
        </w:rPr>
        <w:t>, 6(4), p.13.</w:t>
      </w:r>
    </w:p>
    <w:p w14:paraId="48CA5E74" w14:textId="16966222" w:rsidR="0066575A" w:rsidRPr="00682494" w:rsidRDefault="0066575A" w:rsidP="00F40D77">
      <w:pPr>
        <w:spacing w:line="360" w:lineRule="atLeast"/>
        <w:ind w:hanging="120"/>
        <w:rPr>
          <w:rFonts w:eastAsia="Times New Roman" w:cstheme="minorHAnsi"/>
          <w:color w:val="000000"/>
          <w:lang w:eastAsia="en-GB"/>
        </w:rPr>
      </w:pPr>
    </w:p>
    <w:p w14:paraId="760F9DBA" w14:textId="77777777" w:rsidR="0066575A" w:rsidRPr="00682494" w:rsidRDefault="0066575A" w:rsidP="0066575A">
      <w:pPr>
        <w:rPr>
          <w:rFonts w:eastAsia="Times New Roman" w:cstheme="minorHAnsi"/>
          <w:lang w:eastAsia="en-GB"/>
        </w:rPr>
      </w:pPr>
      <w:r w:rsidRPr="00682494">
        <w:rPr>
          <w:rFonts w:eastAsia="Times New Roman" w:cstheme="minorHAnsi"/>
          <w:color w:val="000000"/>
          <w:shd w:val="clear" w:color="auto" w:fill="FFFFFF"/>
          <w:lang w:eastAsia="en-GB"/>
        </w:rPr>
        <w:t>CHADD. n.d. </w:t>
      </w:r>
      <w:r w:rsidRPr="00682494">
        <w:rPr>
          <w:rFonts w:eastAsia="Times New Roman" w:cstheme="minorHAnsi"/>
          <w:i/>
          <w:iCs/>
          <w:color w:val="000000"/>
          <w:lang w:eastAsia="en-GB"/>
        </w:rPr>
        <w:t xml:space="preserve">Disruptive </w:t>
      </w:r>
      <w:proofErr w:type="spellStart"/>
      <w:r w:rsidRPr="00682494">
        <w:rPr>
          <w:rFonts w:eastAsia="Times New Roman" w:cstheme="minorHAnsi"/>
          <w:i/>
          <w:iCs/>
          <w:color w:val="000000"/>
          <w:lang w:eastAsia="en-GB"/>
        </w:rPr>
        <w:t>Behavior</w:t>
      </w:r>
      <w:proofErr w:type="spellEnd"/>
      <w:r w:rsidRPr="00682494">
        <w:rPr>
          <w:rFonts w:eastAsia="Times New Roman" w:cstheme="minorHAnsi"/>
          <w:i/>
          <w:iCs/>
          <w:color w:val="000000"/>
          <w:lang w:eastAsia="en-GB"/>
        </w:rPr>
        <w:t xml:space="preserve"> Disorders</w:t>
      </w:r>
      <w:r w:rsidRPr="00682494">
        <w:rPr>
          <w:rFonts w:eastAsia="Times New Roman" w:cstheme="minorHAnsi"/>
          <w:color w:val="000000"/>
          <w:shd w:val="clear" w:color="auto" w:fill="FFFFFF"/>
          <w:lang w:eastAsia="en-GB"/>
        </w:rPr>
        <w:t xml:space="preserve">. [online] Available at: </w:t>
      </w:r>
      <w:hyperlink r:id="rId5" w:history="1">
        <w:r w:rsidRPr="00682494">
          <w:rPr>
            <w:rStyle w:val="Hyperlink"/>
            <w:rFonts w:eastAsia="Times New Roman" w:cstheme="minorHAnsi"/>
            <w:shd w:val="clear" w:color="auto" w:fill="FFFFFF"/>
            <w:lang w:eastAsia="en-GB"/>
          </w:rPr>
          <w:t>https://chadd.org/about-adhd/disruptive-behavior-disorders/</w:t>
        </w:r>
      </w:hyperlink>
      <w:r w:rsidRPr="00682494">
        <w:rPr>
          <w:rFonts w:eastAsia="Times New Roman" w:cstheme="minorHAnsi"/>
          <w:color w:val="000000"/>
          <w:shd w:val="clear" w:color="auto" w:fill="FFFFFF"/>
          <w:lang w:eastAsia="en-GB"/>
        </w:rPr>
        <w:t xml:space="preserve"> </w:t>
      </w:r>
    </w:p>
    <w:p w14:paraId="64A7F880" w14:textId="77777777" w:rsidR="0066575A" w:rsidRPr="00682494" w:rsidRDefault="0066575A" w:rsidP="00F40D77">
      <w:pPr>
        <w:rPr>
          <w:rFonts w:eastAsia="Times New Roman" w:cstheme="minorHAnsi"/>
          <w:color w:val="000000"/>
          <w:lang w:eastAsia="en-GB"/>
        </w:rPr>
      </w:pPr>
    </w:p>
    <w:p w14:paraId="058A177B" w14:textId="5022DDE8" w:rsidR="00F40D77" w:rsidRPr="00682494" w:rsidRDefault="00F40D77" w:rsidP="00F40D77">
      <w:pPr>
        <w:rPr>
          <w:rFonts w:eastAsia="Times New Roman" w:cstheme="minorHAnsi"/>
          <w:lang w:eastAsia="en-GB"/>
        </w:rPr>
      </w:pPr>
      <w:r w:rsidRPr="00682494">
        <w:rPr>
          <w:rFonts w:eastAsia="Times New Roman" w:cstheme="minorHAnsi"/>
          <w:lang w:eastAsia="en-GB"/>
        </w:rPr>
        <w:t xml:space="preserve">Children’s Commissioner (2018) </w:t>
      </w:r>
      <w:r w:rsidRPr="00682494">
        <w:rPr>
          <w:rFonts w:eastAsia="Times New Roman" w:cstheme="minorHAnsi"/>
          <w:i/>
          <w:iCs/>
          <w:lang w:eastAsia="en-GB"/>
        </w:rPr>
        <w:t xml:space="preserve">Vulnerability Report. </w:t>
      </w:r>
      <w:r w:rsidRPr="00682494">
        <w:rPr>
          <w:rFonts w:eastAsia="Times New Roman" w:cstheme="minorHAnsi"/>
          <w:lang w:eastAsia="en-GB"/>
        </w:rPr>
        <w:t xml:space="preserve"> (online) Available at:  </w:t>
      </w:r>
      <w:hyperlink r:id="rId6" w:history="1">
        <w:r w:rsidRPr="00682494">
          <w:rPr>
            <w:rStyle w:val="Hyperlink"/>
            <w:rFonts w:eastAsia="Times New Roman" w:cstheme="minorHAnsi"/>
            <w:lang w:eastAsia="en-GB"/>
          </w:rPr>
          <w:t>https://www.childrenscommissioner.gov.uk/wp-content/uploads/2018/07/Childrens-Commissioner-Vulnerability-Report-2018-Overview-Document-1.pdf</w:t>
        </w:r>
      </w:hyperlink>
    </w:p>
    <w:p w14:paraId="4E3BDDD9" w14:textId="77777777" w:rsidR="0066575A" w:rsidRPr="00682494" w:rsidRDefault="0066575A" w:rsidP="0066575A"/>
    <w:p w14:paraId="6D4652FF" w14:textId="77777777" w:rsidR="0066575A" w:rsidRPr="00682494" w:rsidRDefault="0066575A" w:rsidP="0066575A">
      <w:pPr>
        <w:rPr>
          <w:rFonts w:eastAsia="Times New Roman" w:cstheme="minorHAnsi"/>
          <w:lang w:eastAsia="en-GB"/>
        </w:rPr>
      </w:pPr>
      <w:r w:rsidRPr="00682494">
        <w:rPr>
          <w:rFonts w:eastAsia="Times New Roman" w:cstheme="minorHAnsi"/>
          <w:color w:val="000000"/>
          <w:shd w:val="clear" w:color="auto" w:fill="FFFFFF"/>
          <w:lang w:eastAsia="en-GB"/>
        </w:rPr>
        <w:t>HM Government, 2018. </w:t>
      </w:r>
      <w:r w:rsidRPr="00682494">
        <w:rPr>
          <w:rFonts w:eastAsia="Times New Roman" w:cstheme="minorHAnsi"/>
          <w:i/>
          <w:iCs/>
          <w:color w:val="000000"/>
          <w:lang w:eastAsia="en-GB"/>
        </w:rPr>
        <w:t>Working Together to Safeguard Children</w:t>
      </w:r>
      <w:r w:rsidRPr="00682494">
        <w:rPr>
          <w:rFonts w:eastAsia="Times New Roman" w:cstheme="minorHAnsi"/>
          <w:color w:val="000000"/>
          <w:shd w:val="clear" w:color="auto" w:fill="FFFFFF"/>
          <w:lang w:eastAsia="en-GB"/>
        </w:rPr>
        <w:t>. p.13.</w:t>
      </w:r>
    </w:p>
    <w:p w14:paraId="4F89161D" w14:textId="3888A59D" w:rsidR="0066575A" w:rsidRPr="00682494" w:rsidRDefault="0066575A" w:rsidP="0066575A">
      <w:pPr>
        <w:rPr>
          <w:rFonts w:eastAsia="Times New Roman" w:cstheme="minorHAnsi"/>
          <w:lang w:eastAsia="en-GB"/>
        </w:rPr>
      </w:pPr>
      <w:r w:rsidRPr="00682494">
        <w:rPr>
          <w:rFonts w:eastAsia="Times New Roman" w:cstheme="minorHAnsi"/>
          <w:color w:val="000000"/>
          <w:lang w:eastAsia="en-GB"/>
        </w:rPr>
        <w:t>Londoncp.co.uk. 2020. </w:t>
      </w:r>
      <w:r w:rsidRPr="00682494">
        <w:rPr>
          <w:rFonts w:eastAsia="Times New Roman" w:cstheme="minorHAnsi"/>
          <w:i/>
          <w:iCs/>
          <w:color w:val="000000"/>
          <w:lang w:eastAsia="en-GB"/>
        </w:rPr>
        <w:t>Threshold Document: Continuum of Help and Support</w:t>
      </w:r>
      <w:r w:rsidRPr="00682494">
        <w:rPr>
          <w:rFonts w:eastAsia="Times New Roman" w:cstheme="minorHAnsi"/>
          <w:color w:val="000000"/>
          <w:lang w:eastAsia="en-GB"/>
        </w:rPr>
        <w:t xml:space="preserve">. [online] Available at: </w:t>
      </w:r>
      <w:hyperlink r:id="rId7" w:history="1">
        <w:r w:rsidRPr="00682494">
          <w:rPr>
            <w:rStyle w:val="Hyperlink"/>
            <w:rFonts w:eastAsia="Times New Roman" w:cstheme="minorHAnsi"/>
            <w:lang w:eastAsia="en-GB"/>
          </w:rPr>
          <w:t>https://www.londoncp.co.uk/files/revised_guidance_thresholds.pdf</w:t>
        </w:r>
      </w:hyperlink>
      <w:r w:rsidRPr="00682494">
        <w:rPr>
          <w:rFonts w:eastAsia="Times New Roman" w:cstheme="minorHAnsi"/>
          <w:color w:val="000000"/>
          <w:lang w:eastAsia="en-GB"/>
        </w:rPr>
        <w:t xml:space="preserve"> </w:t>
      </w:r>
    </w:p>
    <w:p w14:paraId="10AC38C8" w14:textId="77777777" w:rsidR="0066575A" w:rsidRPr="00682494" w:rsidRDefault="0066575A" w:rsidP="00F40D77">
      <w:pPr>
        <w:tabs>
          <w:tab w:val="left" w:pos="5951"/>
        </w:tabs>
      </w:pPr>
    </w:p>
    <w:p w14:paraId="1320ABC3" w14:textId="1B1EA8C0" w:rsidR="00F40D77" w:rsidRPr="00682494" w:rsidRDefault="00F40D77" w:rsidP="00F40D77">
      <w:pPr>
        <w:rPr>
          <w:rFonts w:eastAsia="Times New Roman" w:cstheme="minorHAnsi"/>
          <w:lang w:eastAsia="en-GB"/>
        </w:rPr>
      </w:pPr>
      <w:r w:rsidRPr="00682494">
        <w:rPr>
          <w:rFonts w:eastAsia="Times New Roman" w:cstheme="minorHAnsi"/>
          <w:color w:val="000000"/>
          <w:shd w:val="clear" w:color="auto" w:fill="FFFFFF"/>
          <w:lang w:eastAsia="en-GB"/>
        </w:rPr>
        <w:t>Londoncp.co.uk. n.d. </w:t>
      </w:r>
      <w:r w:rsidRPr="00682494">
        <w:rPr>
          <w:rFonts w:eastAsia="Times New Roman" w:cstheme="minorHAnsi"/>
          <w:i/>
          <w:iCs/>
          <w:color w:val="000000"/>
          <w:lang w:eastAsia="en-GB"/>
        </w:rPr>
        <w:t>Triangle chart for the Assessment of Children in Need and their Families</w:t>
      </w:r>
      <w:r w:rsidRPr="00682494">
        <w:rPr>
          <w:rFonts w:eastAsia="Times New Roman" w:cstheme="minorHAnsi"/>
          <w:color w:val="000000"/>
          <w:shd w:val="clear" w:color="auto" w:fill="FFFFFF"/>
          <w:lang w:eastAsia="en-GB"/>
        </w:rPr>
        <w:t xml:space="preserve">. [online] Available at: </w:t>
      </w:r>
      <w:hyperlink r:id="rId8" w:anchor="assessment-framework-triangle" w:history="1">
        <w:r w:rsidRPr="00682494">
          <w:rPr>
            <w:rStyle w:val="Hyperlink"/>
            <w:rFonts w:eastAsia="Times New Roman" w:cstheme="minorHAnsi"/>
            <w:shd w:val="clear" w:color="auto" w:fill="FFFFFF"/>
            <w:lang w:eastAsia="en-GB"/>
          </w:rPr>
          <w:t>https://www.londoncp.co.uk/appendix_4.html#assessment-framework-triangle</w:t>
        </w:r>
      </w:hyperlink>
      <w:r w:rsidRPr="00682494">
        <w:rPr>
          <w:rFonts w:eastAsia="Times New Roman" w:cstheme="minorHAnsi"/>
          <w:color w:val="000000"/>
          <w:shd w:val="clear" w:color="auto" w:fill="FFFFFF"/>
          <w:lang w:eastAsia="en-GB"/>
        </w:rPr>
        <w:t xml:space="preserve"> </w:t>
      </w:r>
    </w:p>
    <w:p w14:paraId="666E5C40" w14:textId="1180D432" w:rsidR="00F40D77" w:rsidRPr="00682494" w:rsidRDefault="00F40D77" w:rsidP="00F40D77">
      <w:pPr>
        <w:tabs>
          <w:tab w:val="left" w:pos="5951"/>
        </w:tabs>
      </w:pPr>
    </w:p>
    <w:p w14:paraId="69021F8A" w14:textId="7BCAA2F6" w:rsidR="00F40D77" w:rsidRPr="00682494" w:rsidRDefault="00F40D77" w:rsidP="00F40D77">
      <w:pPr>
        <w:rPr>
          <w:rFonts w:eastAsia="Times New Roman" w:cstheme="minorHAnsi"/>
          <w:lang w:eastAsia="en-GB"/>
        </w:rPr>
      </w:pPr>
      <w:r w:rsidRPr="00682494">
        <w:rPr>
          <w:rFonts w:eastAsia="Times New Roman" w:cstheme="minorHAnsi"/>
          <w:color w:val="000000"/>
          <w:shd w:val="clear" w:color="auto" w:fill="FFFFFF"/>
          <w:lang w:eastAsia="en-GB"/>
        </w:rPr>
        <w:lastRenderedPageBreak/>
        <w:t>nhs.uk. n.d. </w:t>
      </w:r>
      <w:r w:rsidRPr="00682494">
        <w:rPr>
          <w:rFonts w:eastAsia="Times New Roman" w:cstheme="minorHAnsi"/>
          <w:i/>
          <w:iCs/>
          <w:color w:val="000000"/>
          <w:lang w:eastAsia="en-GB"/>
        </w:rPr>
        <w:t>Getting a needs assessment</w:t>
      </w:r>
      <w:r w:rsidRPr="00682494">
        <w:rPr>
          <w:rFonts w:eastAsia="Times New Roman" w:cstheme="minorHAnsi"/>
          <w:color w:val="000000"/>
          <w:shd w:val="clear" w:color="auto" w:fill="FFFFFF"/>
          <w:lang w:eastAsia="en-GB"/>
        </w:rPr>
        <w:t xml:space="preserve">. [online] Available at: </w:t>
      </w:r>
      <w:hyperlink r:id="rId9" w:history="1">
        <w:r w:rsidRPr="00682494">
          <w:rPr>
            <w:rStyle w:val="Hyperlink"/>
            <w:rFonts w:eastAsia="Times New Roman" w:cstheme="minorHAnsi"/>
            <w:shd w:val="clear" w:color="auto" w:fill="FFFFFF"/>
            <w:lang w:eastAsia="en-GB"/>
          </w:rPr>
          <w:t>https://www.nhs.uk/conditions/social-care-and-support-guide/help-from-social-services-and-charities/getting-a-needs-assessment/</w:t>
        </w:r>
      </w:hyperlink>
      <w:r w:rsidRPr="00682494">
        <w:rPr>
          <w:rFonts w:eastAsia="Times New Roman" w:cstheme="minorHAnsi"/>
          <w:lang w:eastAsia="en-GB"/>
        </w:rPr>
        <w:t xml:space="preserve"> </w:t>
      </w:r>
    </w:p>
    <w:p w14:paraId="27DAA597" w14:textId="0A0F4CD4" w:rsidR="0066575A" w:rsidRPr="00682494" w:rsidRDefault="0066575A" w:rsidP="00F40D77">
      <w:pPr>
        <w:rPr>
          <w:rFonts w:eastAsia="Times New Roman" w:cstheme="minorHAnsi"/>
          <w:lang w:eastAsia="en-GB"/>
        </w:rPr>
      </w:pPr>
    </w:p>
    <w:p w14:paraId="0803129F" w14:textId="64E9ECFD" w:rsidR="0066575A" w:rsidRPr="00682494" w:rsidRDefault="0066575A" w:rsidP="00F40D77">
      <w:pPr>
        <w:rPr>
          <w:rFonts w:eastAsia="Times New Roman" w:cstheme="minorHAnsi"/>
          <w:lang w:eastAsia="en-GB"/>
        </w:rPr>
      </w:pPr>
      <w:r w:rsidRPr="00682494">
        <w:rPr>
          <w:rFonts w:eastAsia="Times New Roman" w:cstheme="minorHAnsi"/>
          <w:color w:val="000000"/>
          <w:shd w:val="clear" w:color="auto" w:fill="FFFFFF"/>
          <w:lang w:eastAsia="en-GB"/>
        </w:rPr>
        <w:t>NSPCC Learning. 2019. </w:t>
      </w:r>
      <w:r w:rsidRPr="00682494">
        <w:rPr>
          <w:rFonts w:eastAsia="Times New Roman" w:cstheme="minorHAnsi"/>
          <w:i/>
          <w:iCs/>
          <w:color w:val="000000"/>
          <w:lang w:eastAsia="en-GB"/>
        </w:rPr>
        <w:t>Early help (or early intervention)</w:t>
      </w:r>
      <w:r w:rsidRPr="00682494">
        <w:rPr>
          <w:rFonts w:eastAsia="Times New Roman" w:cstheme="minorHAnsi"/>
          <w:color w:val="000000"/>
          <w:shd w:val="clear" w:color="auto" w:fill="FFFFFF"/>
          <w:lang w:eastAsia="en-GB"/>
        </w:rPr>
        <w:t xml:space="preserve">. [online] Available at: </w:t>
      </w:r>
      <w:hyperlink r:id="rId10" w:anchor="article-top" w:history="1">
        <w:r w:rsidRPr="00682494">
          <w:rPr>
            <w:rStyle w:val="Hyperlink"/>
            <w:rFonts w:eastAsia="Times New Roman" w:cstheme="minorHAnsi"/>
            <w:shd w:val="clear" w:color="auto" w:fill="FFFFFF"/>
            <w:lang w:eastAsia="en-GB"/>
          </w:rPr>
          <w:t>https://learning.nspcc.org.uk/safeguarding-child-protection/early-help-early-intervention#article-top</w:t>
        </w:r>
      </w:hyperlink>
      <w:r w:rsidRPr="00682494">
        <w:rPr>
          <w:rFonts w:eastAsia="Times New Roman" w:cstheme="minorHAnsi"/>
          <w:color w:val="000000"/>
          <w:shd w:val="clear" w:color="auto" w:fill="FFFFFF"/>
          <w:lang w:eastAsia="en-GB"/>
        </w:rPr>
        <w:t xml:space="preserve"> </w:t>
      </w:r>
    </w:p>
    <w:p w14:paraId="02827E36" w14:textId="57D9874D" w:rsidR="00F40D77" w:rsidRPr="00682494" w:rsidRDefault="00F40D77" w:rsidP="00F40D77">
      <w:pPr>
        <w:tabs>
          <w:tab w:val="left" w:pos="7582"/>
        </w:tabs>
        <w:rPr>
          <w:rFonts w:eastAsia="Times New Roman" w:cstheme="minorHAnsi"/>
          <w:lang w:eastAsia="en-GB"/>
        </w:rPr>
      </w:pPr>
      <w:r w:rsidRPr="00682494">
        <w:rPr>
          <w:rFonts w:eastAsia="Times New Roman" w:cstheme="minorHAnsi"/>
          <w:lang w:eastAsia="en-GB"/>
        </w:rPr>
        <w:tab/>
      </w:r>
    </w:p>
    <w:p w14:paraId="040590E6" w14:textId="377DFBEB" w:rsidR="00F40D77" w:rsidRDefault="00F40D77" w:rsidP="00F40D77">
      <w:pPr>
        <w:rPr>
          <w:rFonts w:eastAsia="Times New Roman" w:cstheme="minorHAnsi"/>
          <w:color w:val="000000"/>
          <w:shd w:val="clear" w:color="auto" w:fill="FFFFFF"/>
          <w:lang w:eastAsia="en-GB"/>
        </w:rPr>
      </w:pPr>
      <w:r w:rsidRPr="00682494">
        <w:rPr>
          <w:rFonts w:eastAsia="Times New Roman" w:cstheme="minorHAnsi"/>
          <w:color w:val="000000"/>
          <w:shd w:val="clear" w:color="auto" w:fill="FFFFFF"/>
          <w:lang w:eastAsia="en-GB"/>
        </w:rPr>
        <w:t xml:space="preserve">Thapar, A., van den Bree, M., Fowler, T., Langley, K. and </w:t>
      </w:r>
      <w:proofErr w:type="spellStart"/>
      <w:r w:rsidRPr="00682494">
        <w:rPr>
          <w:rFonts w:eastAsia="Times New Roman" w:cstheme="minorHAnsi"/>
          <w:color w:val="000000"/>
          <w:shd w:val="clear" w:color="auto" w:fill="FFFFFF"/>
          <w:lang w:eastAsia="en-GB"/>
        </w:rPr>
        <w:t>Whittinger</w:t>
      </w:r>
      <w:proofErr w:type="spellEnd"/>
      <w:r w:rsidRPr="00682494">
        <w:rPr>
          <w:rFonts w:eastAsia="Times New Roman" w:cstheme="minorHAnsi"/>
          <w:color w:val="000000"/>
          <w:shd w:val="clear" w:color="auto" w:fill="FFFFFF"/>
          <w:lang w:eastAsia="en-GB"/>
        </w:rPr>
        <w:t>, N., 2006. </w:t>
      </w:r>
      <w:r w:rsidRPr="00682494">
        <w:rPr>
          <w:rFonts w:eastAsia="Times New Roman" w:cstheme="minorHAnsi"/>
          <w:i/>
          <w:iCs/>
          <w:color w:val="000000"/>
          <w:lang w:eastAsia="en-GB"/>
        </w:rPr>
        <w:t>Predictors of antisocial behaviour in children with attention deficit hyperactivity disorder</w:t>
      </w:r>
      <w:r w:rsidRPr="00682494">
        <w:rPr>
          <w:rFonts w:eastAsia="Times New Roman" w:cstheme="minorHAnsi"/>
          <w:color w:val="000000"/>
          <w:shd w:val="clear" w:color="auto" w:fill="FFFFFF"/>
          <w:lang w:eastAsia="en-GB"/>
        </w:rPr>
        <w:t xml:space="preserve">. [online] pubmed.ncbi.nlm.nih.gov. Available at: </w:t>
      </w:r>
      <w:hyperlink r:id="rId11" w:history="1">
        <w:r w:rsidRPr="00682494">
          <w:rPr>
            <w:rStyle w:val="Hyperlink"/>
            <w:rFonts w:eastAsia="Times New Roman" w:cstheme="minorHAnsi"/>
            <w:shd w:val="clear" w:color="auto" w:fill="FFFFFF"/>
            <w:lang w:eastAsia="en-GB"/>
          </w:rPr>
          <w:t>https://pubmed.ncbi.nlm.nih.gov/16523253/</w:t>
        </w:r>
      </w:hyperlink>
      <w:r w:rsidRPr="00682494">
        <w:rPr>
          <w:rFonts w:eastAsia="Times New Roman" w:cstheme="minorHAnsi"/>
          <w:color w:val="000000"/>
          <w:shd w:val="clear" w:color="auto" w:fill="FFFFFF"/>
          <w:lang w:eastAsia="en-GB"/>
        </w:rPr>
        <w:t xml:space="preserve"> </w:t>
      </w:r>
    </w:p>
    <w:p w14:paraId="77362DDA" w14:textId="7489E8F9" w:rsidR="006723FC" w:rsidRDefault="006723FC" w:rsidP="00F40D77">
      <w:pPr>
        <w:rPr>
          <w:rFonts w:eastAsia="Times New Roman" w:cstheme="minorHAnsi"/>
          <w:color w:val="000000"/>
          <w:shd w:val="clear" w:color="auto" w:fill="FFFFFF"/>
          <w:lang w:eastAsia="en-GB"/>
        </w:rPr>
      </w:pPr>
    </w:p>
    <w:p w14:paraId="7CAFCCFA" w14:textId="77777777" w:rsidR="006723FC" w:rsidRPr="006723FC" w:rsidRDefault="006723FC" w:rsidP="006723FC">
      <w:pPr>
        <w:rPr>
          <w:rFonts w:eastAsia="Times New Roman" w:cstheme="minorHAnsi"/>
          <w:lang w:eastAsia="en-GB"/>
        </w:rPr>
      </w:pPr>
      <w:r w:rsidRPr="006723FC">
        <w:rPr>
          <w:rFonts w:eastAsia="Times New Roman" w:cstheme="minorHAnsi"/>
          <w:b/>
          <w:bCs/>
          <w:color w:val="666666"/>
          <w:lang w:eastAsia="en-GB"/>
        </w:rPr>
        <w:t> </w:t>
      </w:r>
      <w:r w:rsidRPr="006723FC">
        <w:rPr>
          <w:rFonts w:eastAsia="Times New Roman" w:cstheme="minorHAnsi"/>
          <w:color w:val="000000"/>
          <w:lang w:eastAsia="en-GB"/>
        </w:rPr>
        <w:t>Understood.org. n.d. </w:t>
      </w:r>
      <w:r w:rsidRPr="006723FC">
        <w:rPr>
          <w:rFonts w:eastAsia="Times New Roman" w:cstheme="minorHAnsi"/>
          <w:i/>
          <w:iCs/>
          <w:color w:val="000000"/>
          <w:lang w:eastAsia="en-GB"/>
        </w:rPr>
        <w:t xml:space="preserve">Does ADHD raise the risk of mental health </w:t>
      </w:r>
      <w:proofErr w:type="gramStart"/>
      <w:r w:rsidRPr="006723FC">
        <w:rPr>
          <w:rFonts w:eastAsia="Times New Roman" w:cstheme="minorHAnsi"/>
          <w:i/>
          <w:iCs/>
          <w:color w:val="000000"/>
          <w:lang w:eastAsia="en-GB"/>
        </w:rPr>
        <w:t>issues?</w:t>
      </w:r>
      <w:r w:rsidRPr="006723FC">
        <w:rPr>
          <w:rFonts w:eastAsia="Times New Roman" w:cstheme="minorHAnsi"/>
          <w:color w:val="000000"/>
          <w:lang w:eastAsia="en-GB"/>
        </w:rPr>
        <w:t>.</w:t>
      </w:r>
      <w:proofErr w:type="gramEnd"/>
      <w:r w:rsidRPr="006723FC">
        <w:rPr>
          <w:rFonts w:eastAsia="Times New Roman" w:cstheme="minorHAnsi"/>
          <w:color w:val="000000"/>
          <w:lang w:eastAsia="en-GB"/>
        </w:rPr>
        <w:t xml:space="preserve"> [online] Available at: &lt;https://www.understood.org/articles/en/does-adhd-raise-risk-mental-health-issues&gt;</w:t>
      </w:r>
    </w:p>
    <w:p w14:paraId="69BB7E22" w14:textId="77777777" w:rsidR="006723FC" w:rsidRPr="00682494" w:rsidRDefault="006723FC" w:rsidP="00F40D77">
      <w:pPr>
        <w:rPr>
          <w:rFonts w:eastAsia="Times New Roman" w:cstheme="minorHAnsi"/>
          <w:color w:val="000000"/>
          <w:shd w:val="clear" w:color="auto" w:fill="FFFFFF"/>
          <w:lang w:eastAsia="en-GB"/>
        </w:rPr>
      </w:pPr>
    </w:p>
    <w:p w14:paraId="7B596838" w14:textId="77777777" w:rsidR="0066575A" w:rsidRPr="00682494" w:rsidRDefault="0066575A" w:rsidP="00F40D77">
      <w:pPr>
        <w:tabs>
          <w:tab w:val="left" w:pos="7582"/>
        </w:tabs>
        <w:rPr>
          <w:rFonts w:eastAsia="Times New Roman" w:cstheme="minorHAnsi"/>
          <w:lang w:eastAsia="en-GB"/>
        </w:rPr>
      </w:pPr>
    </w:p>
    <w:p w14:paraId="0DFBDAAB" w14:textId="22C849E8" w:rsidR="0066575A" w:rsidRPr="00682494" w:rsidRDefault="005103F3" w:rsidP="00F40D77">
      <w:pPr>
        <w:tabs>
          <w:tab w:val="left" w:pos="7582"/>
        </w:tabs>
        <w:rPr>
          <w:rFonts w:eastAsia="Times New Roman" w:cstheme="minorHAnsi"/>
          <w:b/>
          <w:bCs/>
          <w:u w:val="single"/>
          <w:lang w:eastAsia="en-GB"/>
        </w:rPr>
      </w:pPr>
      <w:r w:rsidRPr="00682494">
        <w:rPr>
          <w:rFonts w:eastAsia="Times New Roman" w:cstheme="minorHAnsi"/>
          <w:b/>
          <w:bCs/>
          <w:u w:val="single"/>
          <w:lang w:eastAsia="en-GB"/>
        </w:rPr>
        <w:t>Appendix</w:t>
      </w:r>
      <w:r w:rsidR="0066575A" w:rsidRPr="00682494">
        <w:rPr>
          <w:rFonts w:eastAsia="Times New Roman" w:cstheme="minorHAnsi"/>
          <w:b/>
          <w:bCs/>
          <w:u w:val="single"/>
          <w:lang w:eastAsia="en-GB"/>
        </w:rPr>
        <w:t xml:space="preserve"> A</w:t>
      </w:r>
    </w:p>
    <w:p w14:paraId="696D0540" w14:textId="166F62D6" w:rsidR="0066575A" w:rsidRPr="00682494" w:rsidRDefault="0066575A" w:rsidP="00F40D77">
      <w:pPr>
        <w:tabs>
          <w:tab w:val="left" w:pos="7582"/>
        </w:tabs>
        <w:rPr>
          <w:rFonts w:eastAsia="Times New Roman" w:cstheme="minorHAnsi"/>
          <w:b/>
          <w:bCs/>
          <w:u w:val="single"/>
          <w:lang w:eastAsia="en-GB"/>
        </w:rPr>
      </w:pPr>
    </w:p>
    <w:p w14:paraId="726C9DDC" w14:textId="38E99FAC" w:rsidR="0066575A" w:rsidRPr="0066575A" w:rsidRDefault="0066575A" w:rsidP="0066575A">
      <w:pPr>
        <w:rPr>
          <w:rFonts w:ascii="Times New Roman" w:eastAsia="Times New Roman" w:hAnsi="Times New Roman" w:cs="Times New Roman"/>
          <w:lang w:eastAsia="en-GB"/>
        </w:rPr>
      </w:pPr>
      <w:r w:rsidRPr="0066575A">
        <w:rPr>
          <w:rFonts w:ascii="Times New Roman" w:eastAsia="Times New Roman" w:hAnsi="Times New Roman" w:cs="Times New Roman"/>
          <w:lang w:eastAsia="en-GB"/>
        </w:rPr>
        <w:fldChar w:fldCharType="begin"/>
      </w:r>
      <w:r w:rsidRPr="0066575A">
        <w:rPr>
          <w:rFonts w:ascii="Times New Roman" w:eastAsia="Times New Roman" w:hAnsi="Times New Roman" w:cs="Times New Roman"/>
          <w:lang w:eastAsia="en-GB"/>
        </w:rPr>
        <w:instrText xml:space="preserve"> INCLUDEPICTURE "/var/folders/v9/w79_ydj53z50pz7ks_j2qh7m0000gn/T/com.microsoft.Word/WebArchiveCopyPasteTempFiles/our_assessment_triangle.jpg" \* MERGEFORMATINET </w:instrText>
      </w:r>
      <w:r w:rsidRPr="0066575A">
        <w:rPr>
          <w:rFonts w:ascii="Times New Roman" w:eastAsia="Times New Roman" w:hAnsi="Times New Roman" w:cs="Times New Roman"/>
          <w:lang w:eastAsia="en-GB"/>
        </w:rPr>
        <w:fldChar w:fldCharType="separate"/>
      </w:r>
      <w:r w:rsidRPr="0066575A">
        <w:rPr>
          <w:rFonts w:ascii="Times New Roman" w:eastAsia="Times New Roman" w:hAnsi="Times New Roman" w:cs="Times New Roman"/>
          <w:noProof/>
          <w:lang w:eastAsia="en-GB"/>
        </w:rPr>
        <w:drawing>
          <wp:inline distT="0" distB="0" distL="0" distR="0" wp14:anchorId="31A06C6F" wp14:editId="200101AA">
            <wp:extent cx="3987800" cy="3350265"/>
            <wp:effectExtent l="0" t="0" r="0" b="2540"/>
            <wp:docPr id="1" name="Picture 1" descr="Assessment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essment Framewor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5815" cy="3365400"/>
                    </a:xfrm>
                    <a:prstGeom prst="rect">
                      <a:avLst/>
                    </a:prstGeom>
                    <a:noFill/>
                    <a:ln>
                      <a:noFill/>
                    </a:ln>
                  </pic:spPr>
                </pic:pic>
              </a:graphicData>
            </a:graphic>
          </wp:inline>
        </w:drawing>
      </w:r>
      <w:r w:rsidRPr="0066575A">
        <w:rPr>
          <w:rFonts w:ascii="Times New Roman" w:eastAsia="Times New Roman" w:hAnsi="Times New Roman" w:cs="Times New Roman"/>
          <w:lang w:eastAsia="en-GB"/>
        </w:rPr>
        <w:fldChar w:fldCharType="end"/>
      </w:r>
    </w:p>
    <w:p w14:paraId="4A2F6583" w14:textId="77777777" w:rsidR="0066575A" w:rsidRPr="005103F3" w:rsidRDefault="0066575A" w:rsidP="00F40D77">
      <w:pPr>
        <w:tabs>
          <w:tab w:val="left" w:pos="7582"/>
        </w:tabs>
        <w:rPr>
          <w:rFonts w:eastAsia="Times New Roman" w:cstheme="minorHAnsi"/>
          <w:b/>
          <w:bCs/>
          <w:sz w:val="28"/>
          <w:szCs w:val="28"/>
          <w:u w:val="single"/>
          <w:lang w:eastAsia="en-GB"/>
        </w:rPr>
      </w:pPr>
    </w:p>
    <w:sectPr w:rsidR="0066575A" w:rsidRPr="005103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F90671"/>
    <w:multiLevelType w:val="hybridMultilevel"/>
    <w:tmpl w:val="74648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44E"/>
    <w:rsid w:val="00001A76"/>
    <w:rsid w:val="00031915"/>
    <w:rsid w:val="00033A93"/>
    <w:rsid w:val="0005697D"/>
    <w:rsid w:val="00067052"/>
    <w:rsid w:val="000805D6"/>
    <w:rsid w:val="000B1CBC"/>
    <w:rsid w:val="000D77A9"/>
    <w:rsid w:val="00115828"/>
    <w:rsid w:val="0019274D"/>
    <w:rsid w:val="001D0EFE"/>
    <w:rsid w:val="001F19A4"/>
    <w:rsid w:val="00212D2C"/>
    <w:rsid w:val="00276059"/>
    <w:rsid w:val="002D3AD4"/>
    <w:rsid w:val="0030402C"/>
    <w:rsid w:val="00340AED"/>
    <w:rsid w:val="00397FF9"/>
    <w:rsid w:val="003A588F"/>
    <w:rsid w:val="003C7FBE"/>
    <w:rsid w:val="003F3B06"/>
    <w:rsid w:val="0040174E"/>
    <w:rsid w:val="00420544"/>
    <w:rsid w:val="004B7400"/>
    <w:rsid w:val="004C1EF2"/>
    <w:rsid w:val="004F3ED8"/>
    <w:rsid w:val="005103F3"/>
    <w:rsid w:val="00583DBD"/>
    <w:rsid w:val="005B320B"/>
    <w:rsid w:val="005E152A"/>
    <w:rsid w:val="0060375B"/>
    <w:rsid w:val="0061731F"/>
    <w:rsid w:val="00662C18"/>
    <w:rsid w:val="0066575A"/>
    <w:rsid w:val="006723FC"/>
    <w:rsid w:val="00682494"/>
    <w:rsid w:val="006A5D0F"/>
    <w:rsid w:val="006E189B"/>
    <w:rsid w:val="0079745A"/>
    <w:rsid w:val="007C1CC9"/>
    <w:rsid w:val="0080471B"/>
    <w:rsid w:val="00814C2C"/>
    <w:rsid w:val="00846198"/>
    <w:rsid w:val="008739D8"/>
    <w:rsid w:val="008A52CD"/>
    <w:rsid w:val="008A685E"/>
    <w:rsid w:val="008C1B0D"/>
    <w:rsid w:val="00902C47"/>
    <w:rsid w:val="00964043"/>
    <w:rsid w:val="00967707"/>
    <w:rsid w:val="009C0ECF"/>
    <w:rsid w:val="00A25513"/>
    <w:rsid w:val="00A6671A"/>
    <w:rsid w:val="00A73C0F"/>
    <w:rsid w:val="00AA2616"/>
    <w:rsid w:val="00AF1EE7"/>
    <w:rsid w:val="00B75814"/>
    <w:rsid w:val="00BE7456"/>
    <w:rsid w:val="00BF20FD"/>
    <w:rsid w:val="00C1261B"/>
    <w:rsid w:val="00C169E7"/>
    <w:rsid w:val="00C37EFE"/>
    <w:rsid w:val="00C63426"/>
    <w:rsid w:val="00CC21B3"/>
    <w:rsid w:val="00CC744E"/>
    <w:rsid w:val="00D00F91"/>
    <w:rsid w:val="00D83819"/>
    <w:rsid w:val="00DA7F9B"/>
    <w:rsid w:val="00DB02B6"/>
    <w:rsid w:val="00DB159C"/>
    <w:rsid w:val="00E12CAD"/>
    <w:rsid w:val="00E7549E"/>
    <w:rsid w:val="00EC0998"/>
    <w:rsid w:val="00F3301E"/>
    <w:rsid w:val="00F40D77"/>
    <w:rsid w:val="00F462D2"/>
    <w:rsid w:val="00F63521"/>
    <w:rsid w:val="00F73C0C"/>
    <w:rsid w:val="00F80569"/>
    <w:rsid w:val="00FD3605"/>
    <w:rsid w:val="00FD493F"/>
    <w:rsid w:val="00FF1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953A5A"/>
  <w15:chartTrackingRefBased/>
  <w15:docId w15:val="{6316068B-13B1-894D-BAD8-5B9E6A774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39D8"/>
    <w:pPr>
      <w:ind w:left="720"/>
      <w:contextualSpacing/>
    </w:pPr>
  </w:style>
  <w:style w:type="paragraph" w:styleId="NormalWeb">
    <w:name w:val="Normal (Web)"/>
    <w:basedOn w:val="Normal"/>
    <w:uiPriority w:val="99"/>
    <w:semiHidden/>
    <w:unhideWhenUsed/>
    <w:rsid w:val="00F40D7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40D77"/>
  </w:style>
  <w:style w:type="character" w:customStyle="1" w:styleId="selectable">
    <w:name w:val="selectable"/>
    <w:basedOn w:val="DefaultParagraphFont"/>
    <w:rsid w:val="00F40D77"/>
  </w:style>
  <w:style w:type="character" w:styleId="Hyperlink">
    <w:name w:val="Hyperlink"/>
    <w:basedOn w:val="DefaultParagraphFont"/>
    <w:uiPriority w:val="99"/>
    <w:unhideWhenUsed/>
    <w:rsid w:val="00F40D77"/>
    <w:rPr>
      <w:color w:val="0563C1" w:themeColor="hyperlink"/>
      <w:u w:val="single"/>
    </w:rPr>
  </w:style>
  <w:style w:type="character" w:styleId="UnresolvedMention">
    <w:name w:val="Unresolved Mention"/>
    <w:basedOn w:val="DefaultParagraphFont"/>
    <w:uiPriority w:val="99"/>
    <w:semiHidden/>
    <w:unhideWhenUsed/>
    <w:rsid w:val="00F40D77"/>
    <w:rPr>
      <w:color w:val="605E5C"/>
      <w:shd w:val="clear" w:color="auto" w:fill="E1DFDD"/>
    </w:rPr>
  </w:style>
  <w:style w:type="character" w:styleId="FollowedHyperlink">
    <w:name w:val="FollowedHyperlink"/>
    <w:basedOn w:val="DefaultParagraphFont"/>
    <w:uiPriority w:val="99"/>
    <w:semiHidden/>
    <w:unhideWhenUsed/>
    <w:rsid w:val="00F40D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19210">
      <w:bodyDiv w:val="1"/>
      <w:marLeft w:val="0"/>
      <w:marRight w:val="0"/>
      <w:marTop w:val="0"/>
      <w:marBottom w:val="0"/>
      <w:divBdr>
        <w:top w:val="none" w:sz="0" w:space="0" w:color="auto"/>
        <w:left w:val="none" w:sz="0" w:space="0" w:color="auto"/>
        <w:bottom w:val="none" w:sz="0" w:space="0" w:color="auto"/>
        <w:right w:val="none" w:sz="0" w:space="0" w:color="auto"/>
      </w:divBdr>
    </w:div>
    <w:div w:id="238247289">
      <w:bodyDiv w:val="1"/>
      <w:marLeft w:val="0"/>
      <w:marRight w:val="0"/>
      <w:marTop w:val="0"/>
      <w:marBottom w:val="0"/>
      <w:divBdr>
        <w:top w:val="none" w:sz="0" w:space="0" w:color="auto"/>
        <w:left w:val="none" w:sz="0" w:space="0" w:color="auto"/>
        <w:bottom w:val="none" w:sz="0" w:space="0" w:color="auto"/>
        <w:right w:val="none" w:sz="0" w:space="0" w:color="auto"/>
      </w:divBdr>
    </w:div>
    <w:div w:id="255018746">
      <w:bodyDiv w:val="1"/>
      <w:marLeft w:val="0"/>
      <w:marRight w:val="0"/>
      <w:marTop w:val="0"/>
      <w:marBottom w:val="0"/>
      <w:divBdr>
        <w:top w:val="none" w:sz="0" w:space="0" w:color="auto"/>
        <w:left w:val="none" w:sz="0" w:space="0" w:color="auto"/>
        <w:bottom w:val="none" w:sz="0" w:space="0" w:color="auto"/>
        <w:right w:val="none" w:sz="0" w:space="0" w:color="auto"/>
      </w:divBdr>
    </w:div>
    <w:div w:id="328143087">
      <w:bodyDiv w:val="1"/>
      <w:marLeft w:val="0"/>
      <w:marRight w:val="0"/>
      <w:marTop w:val="0"/>
      <w:marBottom w:val="0"/>
      <w:divBdr>
        <w:top w:val="none" w:sz="0" w:space="0" w:color="auto"/>
        <w:left w:val="none" w:sz="0" w:space="0" w:color="auto"/>
        <w:bottom w:val="none" w:sz="0" w:space="0" w:color="auto"/>
        <w:right w:val="none" w:sz="0" w:space="0" w:color="auto"/>
      </w:divBdr>
    </w:div>
    <w:div w:id="337971051">
      <w:bodyDiv w:val="1"/>
      <w:marLeft w:val="0"/>
      <w:marRight w:val="0"/>
      <w:marTop w:val="0"/>
      <w:marBottom w:val="0"/>
      <w:divBdr>
        <w:top w:val="none" w:sz="0" w:space="0" w:color="auto"/>
        <w:left w:val="none" w:sz="0" w:space="0" w:color="auto"/>
        <w:bottom w:val="none" w:sz="0" w:space="0" w:color="auto"/>
        <w:right w:val="none" w:sz="0" w:space="0" w:color="auto"/>
      </w:divBdr>
    </w:div>
    <w:div w:id="820921517">
      <w:bodyDiv w:val="1"/>
      <w:marLeft w:val="0"/>
      <w:marRight w:val="0"/>
      <w:marTop w:val="0"/>
      <w:marBottom w:val="0"/>
      <w:divBdr>
        <w:top w:val="none" w:sz="0" w:space="0" w:color="auto"/>
        <w:left w:val="none" w:sz="0" w:space="0" w:color="auto"/>
        <w:bottom w:val="none" w:sz="0" w:space="0" w:color="auto"/>
        <w:right w:val="none" w:sz="0" w:space="0" w:color="auto"/>
      </w:divBdr>
    </w:div>
    <w:div w:id="928731049">
      <w:bodyDiv w:val="1"/>
      <w:marLeft w:val="0"/>
      <w:marRight w:val="0"/>
      <w:marTop w:val="0"/>
      <w:marBottom w:val="0"/>
      <w:divBdr>
        <w:top w:val="none" w:sz="0" w:space="0" w:color="auto"/>
        <w:left w:val="none" w:sz="0" w:space="0" w:color="auto"/>
        <w:bottom w:val="none" w:sz="0" w:space="0" w:color="auto"/>
        <w:right w:val="none" w:sz="0" w:space="0" w:color="auto"/>
      </w:divBdr>
    </w:div>
    <w:div w:id="1032921815">
      <w:bodyDiv w:val="1"/>
      <w:marLeft w:val="0"/>
      <w:marRight w:val="0"/>
      <w:marTop w:val="0"/>
      <w:marBottom w:val="0"/>
      <w:divBdr>
        <w:top w:val="none" w:sz="0" w:space="0" w:color="auto"/>
        <w:left w:val="none" w:sz="0" w:space="0" w:color="auto"/>
        <w:bottom w:val="none" w:sz="0" w:space="0" w:color="auto"/>
        <w:right w:val="none" w:sz="0" w:space="0" w:color="auto"/>
      </w:divBdr>
    </w:div>
    <w:div w:id="1240215281">
      <w:bodyDiv w:val="1"/>
      <w:marLeft w:val="0"/>
      <w:marRight w:val="0"/>
      <w:marTop w:val="0"/>
      <w:marBottom w:val="0"/>
      <w:divBdr>
        <w:top w:val="none" w:sz="0" w:space="0" w:color="auto"/>
        <w:left w:val="none" w:sz="0" w:space="0" w:color="auto"/>
        <w:bottom w:val="none" w:sz="0" w:space="0" w:color="auto"/>
        <w:right w:val="none" w:sz="0" w:space="0" w:color="auto"/>
      </w:divBdr>
      <w:divsChild>
        <w:div w:id="440106181">
          <w:marLeft w:val="0"/>
          <w:marRight w:val="0"/>
          <w:marTop w:val="0"/>
          <w:marBottom w:val="0"/>
          <w:divBdr>
            <w:top w:val="none" w:sz="0" w:space="0" w:color="auto"/>
            <w:left w:val="none" w:sz="0" w:space="0" w:color="auto"/>
            <w:bottom w:val="none" w:sz="0" w:space="0" w:color="auto"/>
            <w:right w:val="none" w:sz="0" w:space="0" w:color="auto"/>
          </w:divBdr>
          <w:divsChild>
            <w:div w:id="694161446">
              <w:marLeft w:val="0"/>
              <w:marRight w:val="0"/>
              <w:marTop w:val="0"/>
              <w:marBottom w:val="0"/>
              <w:divBdr>
                <w:top w:val="none" w:sz="0" w:space="0" w:color="auto"/>
                <w:left w:val="none" w:sz="0" w:space="0" w:color="auto"/>
                <w:bottom w:val="none" w:sz="0" w:space="0" w:color="auto"/>
                <w:right w:val="none" w:sz="0" w:space="0" w:color="auto"/>
              </w:divBdr>
              <w:divsChild>
                <w:div w:id="15257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465421">
      <w:bodyDiv w:val="1"/>
      <w:marLeft w:val="0"/>
      <w:marRight w:val="0"/>
      <w:marTop w:val="0"/>
      <w:marBottom w:val="0"/>
      <w:divBdr>
        <w:top w:val="none" w:sz="0" w:space="0" w:color="auto"/>
        <w:left w:val="none" w:sz="0" w:space="0" w:color="auto"/>
        <w:bottom w:val="none" w:sz="0" w:space="0" w:color="auto"/>
        <w:right w:val="none" w:sz="0" w:space="0" w:color="auto"/>
      </w:divBdr>
    </w:div>
    <w:div w:id="1601639063">
      <w:bodyDiv w:val="1"/>
      <w:marLeft w:val="0"/>
      <w:marRight w:val="0"/>
      <w:marTop w:val="0"/>
      <w:marBottom w:val="0"/>
      <w:divBdr>
        <w:top w:val="none" w:sz="0" w:space="0" w:color="auto"/>
        <w:left w:val="none" w:sz="0" w:space="0" w:color="auto"/>
        <w:bottom w:val="none" w:sz="0" w:space="0" w:color="auto"/>
        <w:right w:val="none" w:sz="0" w:space="0" w:color="auto"/>
      </w:divBdr>
    </w:div>
    <w:div w:id="1746144725">
      <w:bodyDiv w:val="1"/>
      <w:marLeft w:val="0"/>
      <w:marRight w:val="0"/>
      <w:marTop w:val="0"/>
      <w:marBottom w:val="0"/>
      <w:divBdr>
        <w:top w:val="none" w:sz="0" w:space="0" w:color="auto"/>
        <w:left w:val="none" w:sz="0" w:space="0" w:color="auto"/>
        <w:bottom w:val="none" w:sz="0" w:space="0" w:color="auto"/>
        <w:right w:val="none" w:sz="0" w:space="0" w:color="auto"/>
      </w:divBdr>
      <w:divsChild>
        <w:div w:id="2010402447">
          <w:marLeft w:val="0"/>
          <w:marRight w:val="0"/>
          <w:marTop w:val="0"/>
          <w:marBottom w:val="0"/>
          <w:divBdr>
            <w:top w:val="none" w:sz="0" w:space="0" w:color="auto"/>
            <w:left w:val="none" w:sz="0" w:space="0" w:color="auto"/>
            <w:bottom w:val="none" w:sz="0" w:space="0" w:color="auto"/>
            <w:right w:val="none" w:sz="0" w:space="0" w:color="auto"/>
          </w:divBdr>
          <w:divsChild>
            <w:div w:id="854883727">
              <w:marLeft w:val="0"/>
              <w:marRight w:val="0"/>
              <w:marTop w:val="0"/>
              <w:marBottom w:val="0"/>
              <w:divBdr>
                <w:top w:val="none" w:sz="0" w:space="0" w:color="auto"/>
                <w:left w:val="none" w:sz="0" w:space="0" w:color="auto"/>
                <w:bottom w:val="none" w:sz="0" w:space="0" w:color="auto"/>
                <w:right w:val="none" w:sz="0" w:space="0" w:color="auto"/>
              </w:divBdr>
              <w:divsChild>
                <w:div w:id="150708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048694">
      <w:bodyDiv w:val="1"/>
      <w:marLeft w:val="0"/>
      <w:marRight w:val="0"/>
      <w:marTop w:val="0"/>
      <w:marBottom w:val="0"/>
      <w:divBdr>
        <w:top w:val="none" w:sz="0" w:space="0" w:color="auto"/>
        <w:left w:val="none" w:sz="0" w:space="0" w:color="auto"/>
        <w:bottom w:val="none" w:sz="0" w:space="0" w:color="auto"/>
        <w:right w:val="none" w:sz="0" w:space="0" w:color="auto"/>
      </w:divBdr>
    </w:div>
    <w:div w:id="1879391783">
      <w:bodyDiv w:val="1"/>
      <w:marLeft w:val="0"/>
      <w:marRight w:val="0"/>
      <w:marTop w:val="0"/>
      <w:marBottom w:val="0"/>
      <w:divBdr>
        <w:top w:val="none" w:sz="0" w:space="0" w:color="auto"/>
        <w:left w:val="none" w:sz="0" w:space="0" w:color="auto"/>
        <w:bottom w:val="none" w:sz="0" w:space="0" w:color="auto"/>
        <w:right w:val="none" w:sz="0" w:space="0" w:color="auto"/>
      </w:divBdr>
    </w:div>
    <w:div w:id="2049446815">
      <w:bodyDiv w:val="1"/>
      <w:marLeft w:val="0"/>
      <w:marRight w:val="0"/>
      <w:marTop w:val="0"/>
      <w:marBottom w:val="0"/>
      <w:divBdr>
        <w:top w:val="none" w:sz="0" w:space="0" w:color="auto"/>
        <w:left w:val="none" w:sz="0" w:space="0" w:color="auto"/>
        <w:bottom w:val="none" w:sz="0" w:space="0" w:color="auto"/>
        <w:right w:val="none" w:sz="0" w:space="0" w:color="auto"/>
      </w:divBdr>
    </w:div>
    <w:div w:id="207507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doncp.co.uk/appendix_4.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ondoncp.co.uk/files/revised_guidance_thresholds.pdf" TargetMode="External"/><Relationship Id="rId12"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hildrenscommissioner.gov.uk/wp-content/uploads/2018/07/Childrens-Commissioner-Vulnerability-Report-2018-Overview-Document-1.pdf" TargetMode="External"/><Relationship Id="rId11" Type="http://schemas.openxmlformats.org/officeDocument/2006/relationships/hyperlink" Target="https://pubmed.ncbi.nlm.nih.gov/16523253/" TargetMode="External"/><Relationship Id="rId5" Type="http://schemas.openxmlformats.org/officeDocument/2006/relationships/hyperlink" Target="https://chadd.org/about-adhd/disruptive-behavior-disorders/" TargetMode="External"/><Relationship Id="rId10" Type="http://schemas.openxmlformats.org/officeDocument/2006/relationships/hyperlink" Target="https://learning.nspcc.org.uk/safeguarding-child-protection/early-help-early-intervention" TargetMode="External"/><Relationship Id="rId4" Type="http://schemas.openxmlformats.org/officeDocument/2006/relationships/webSettings" Target="webSettings.xml"/><Relationship Id="rId9" Type="http://schemas.openxmlformats.org/officeDocument/2006/relationships/hyperlink" Target="https://www.nhs.uk/conditions/social-care-and-support-guide/help-from-social-services-and-charities/getting-a-needs-assess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444</TotalTime>
  <Pages>7</Pages>
  <Words>2591</Words>
  <Characters>14773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PremyanovaD18</dc:creator>
  <cp:keywords/>
  <dc:description/>
  <cp:lastModifiedBy>PremyanovaD18</cp:lastModifiedBy>
  <cp:revision>41</cp:revision>
  <cp:lastPrinted>2021-08-13T12:09:00Z</cp:lastPrinted>
  <dcterms:created xsi:type="dcterms:W3CDTF">2021-07-23T12:34:00Z</dcterms:created>
  <dcterms:modified xsi:type="dcterms:W3CDTF">2021-08-18T10:44:00Z</dcterms:modified>
</cp:coreProperties>
</file>