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ECAA47" w14:textId="73438A45" w:rsidR="002A47D0" w:rsidRPr="00924C7E" w:rsidRDefault="005D6D17" w:rsidP="002A47D0">
      <w:pPr>
        <w:spacing w:line="360" w:lineRule="auto"/>
        <w:jc w:val="center"/>
        <w:rPr>
          <w:rFonts w:ascii="Arial" w:hAnsi="Arial" w:cs="Arial"/>
          <w:b/>
          <w:sz w:val="36"/>
          <w:szCs w:val="36"/>
        </w:rPr>
      </w:pPr>
      <w:r>
        <w:rPr>
          <w:rFonts w:ascii="Arial" w:hAnsi="Arial" w:cs="Arial"/>
          <w:b/>
          <w:sz w:val="36"/>
          <w:szCs w:val="36"/>
        </w:rPr>
        <w:t>University of Wales Trinity Saint David</w:t>
      </w:r>
    </w:p>
    <w:p w14:paraId="3A4D4002" w14:textId="4E62BAED" w:rsidR="002A47D0" w:rsidRPr="00924C7E" w:rsidRDefault="002A47D0" w:rsidP="002A47D0">
      <w:pPr>
        <w:spacing w:line="360" w:lineRule="auto"/>
        <w:jc w:val="center"/>
        <w:rPr>
          <w:rFonts w:ascii="Arial" w:hAnsi="Arial" w:cs="Arial"/>
          <w:b/>
          <w:sz w:val="36"/>
          <w:szCs w:val="36"/>
        </w:rPr>
      </w:pPr>
      <w:r w:rsidRPr="00924C7E">
        <w:rPr>
          <w:rFonts w:ascii="Arial" w:hAnsi="Arial" w:cs="Arial"/>
          <w:b/>
          <w:sz w:val="36"/>
          <w:szCs w:val="36"/>
        </w:rPr>
        <w:t xml:space="preserve">Prifysgol </w:t>
      </w:r>
      <w:r w:rsidR="005D6D17">
        <w:rPr>
          <w:rFonts w:ascii="Arial" w:hAnsi="Arial" w:cs="Arial"/>
          <w:b/>
          <w:sz w:val="36"/>
          <w:szCs w:val="36"/>
        </w:rPr>
        <w:t>Cymru Y Drindod Dewi Sant</w:t>
      </w:r>
    </w:p>
    <w:p w14:paraId="409D5AE1" w14:textId="77777777" w:rsidR="002A47D0" w:rsidRPr="00924C7E" w:rsidRDefault="002A47D0" w:rsidP="002A47D0">
      <w:pPr>
        <w:spacing w:line="360" w:lineRule="auto"/>
        <w:jc w:val="center"/>
        <w:rPr>
          <w:rFonts w:ascii="Arial" w:hAnsi="Arial" w:cs="Arial"/>
          <w:b/>
          <w:sz w:val="36"/>
          <w:szCs w:val="36"/>
        </w:rPr>
      </w:pPr>
    </w:p>
    <w:p w14:paraId="6463A4E0" w14:textId="62979972" w:rsidR="002A47D0" w:rsidRPr="00924C7E" w:rsidRDefault="005A08EC" w:rsidP="002A47D0">
      <w:pPr>
        <w:spacing w:line="360" w:lineRule="auto"/>
        <w:jc w:val="center"/>
        <w:rPr>
          <w:rFonts w:ascii="Arial" w:hAnsi="Arial" w:cs="Arial"/>
          <w:b/>
          <w:sz w:val="36"/>
          <w:szCs w:val="36"/>
        </w:rPr>
      </w:pPr>
      <w:r>
        <w:rPr>
          <w:rFonts w:ascii="Arial" w:hAnsi="Arial" w:cs="Arial"/>
          <w:b/>
          <w:sz w:val="36"/>
          <w:szCs w:val="36"/>
        </w:rPr>
        <w:t>TAR Cynradd</w:t>
      </w:r>
    </w:p>
    <w:p w14:paraId="5DB90475" w14:textId="77777777" w:rsidR="002A47D0" w:rsidRPr="00314606" w:rsidRDefault="002A47D0" w:rsidP="002A47D0">
      <w:pPr>
        <w:spacing w:line="360" w:lineRule="auto"/>
        <w:jc w:val="center"/>
        <w:rPr>
          <w:rFonts w:ascii="Arial" w:hAnsi="Arial" w:cs="Arial"/>
          <w:b/>
          <w:sz w:val="32"/>
          <w:szCs w:val="32"/>
        </w:rPr>
      </w:pPr>
    </w:p>
    <w:p w14:paraId="1DECE99A" w14:textId="32307D85" w:rsidR="002A47D0" w:rsidRDefault="005D6D17" w:rsidP="002A47D0">
      <w:pPr>
        <w:spacing w:line="360" w:lineRule="auto"/>
        <w:jc w:val="center"/>
        <w:rPr>
          <w:rFonts w:ascii="Arial" w:hAnsi="Arial" w:cs="Arial"/>
          <w:b/>
          <w:sz w:val="32"/>
          <w:szCs w:val="32"/>
        </w:rPr>
      </w:pPr>
      <w:r>
        <w:rPr>
          <w:noProof/>
        </w:rPr>
        <w:drawing>
          <wp:inline distT="0" distB="0" distL="0" distR="0" wp14:anchorId="12D51EFB" wp14:editId="6E947222">
            <wp:extent cx="5270500" cy="2635250"/>
            <wp:effectExtent l="0" t="0" r="635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2635250"/>
                    </a:xfrm>
                    <a:prstGeom prst="rect">
                      <a:avLst/>
                    </a:prstGeom>
                    <a:noFill/>
                    <a:ln>
                      <a:noFill/>
                    </a:ln>
                  </pic:spPr>
                </pic:pic>
              </a:graphicData>
            </a:graphic>
          </wp:inline>
        </w:drawing>
      </w:r>
      <w:r w:rsidR="002A47D0">
        <w:rPr>
          <w:rFonts w:ascii="Arial" w:hAnsi="Arial" w:cs="Arial"/>
          <w:b/>
          <w:sz w:val="32"/>
          <w:szCs w:val="32"/>
        </w:rPr>
        <w:softHyphen/>
      </w:r>
    </w:p>
    <w:p w14:paraId="624CE4B5" w14:textId="77777777" w:rsidR="005A08EC" w:rsidRPr="00314606" w:rsidRDefault="005A08EC" w:rsidP="002A47D0">
      <w:pPr>
        <w:spacing w:line="360" w:lineRule="auto"/>
        <w:jc w:val="center"/>
        <w:rPr>
          <w:rFonts w:ascii="Arial" w:hAnsi="Arial" w:cs="Arial"/>
          <w:b/>
          <w:sz w:val="32"/>
          <w:szCs w:val="32"/>
        </w:rPr>
      </w:pPr>
    </w:p>
    <w:p w14:paraId="14F40350" w14:textId="77777777" w:rsidR="005A08EC" w:rsidRDefault="005A08EC" w:rsidP="005A08EC">
      <w:pPr>
        <w:tabs>
          <w:tab w:val="left" w:pos="5245"/>
        </w:tabs>
        <w:spacing w:line="360" w:lineRule="auto"/>
        <w:jc w:val="center"/>
        <w:rPr>
          <w:rFonts w:asciiTheme="majorHAnsi" w:hAnsiTheme="majorHAnsi" w:cstheme="majorHAnsi"/>
          <w:u w:val="single"/>
          <w:lang w:val="cy-GB"/>
        </w:rPr>
      </w:pPr>
    </w:p>
    <w:p w14:paraId="702FDC11" w14:textId="77777777" w:rsidR="005A08EC" w:rsidRDefault="005A08EC" w:rsidP="005A08EC">
      <w:pPr>
        <w:tabs>
          <w:tab w:val="left" w:pos="5245"/>
        </w:tabs>
        <w:spacing w:line="360" w:lineRule="auto"/>
        <w:jc w:val="center"/>
        <w:rPr>
          <w:rFonts w:asciiTheme="majorHAnsi" w:hAnsiTheme="majorHAnsi" w:cstheme="majorHAnsi"/>
          <w:i/>
          <w:sz w:val="44"/>
          <w:szCs w:val="44"/>
          <w:lang w:val="cy-GB"/>
        </w:rPr>
      </w:pPr>
      <w:r w:rsidRPr="005A08EC">
        <w:rPr>
          <w:rFonts w:asciiTheme="majorHAnsi" w:hAnsiTheme="majorHAnsi" w:cstheme="majorHAnsi"/>
          <w:i/>
          <w:sz w:val="44"/>
          <w:szCs w:val="44"/>
          <w:lang w:val="cy-GB"/>
        </w:rPr>
        <w:t>Sut y gallwn ni wella ymglymiad plant o fewn gwersi drwy defnyddio canmoliaeth ar lafar mewn ystafell dosbarth cyfnod sylfaen?</w:t>
      </w:r>
    </w:p>
    <w:p w14:paraId="6CE6836D" w14:textId="77777777" w:rsidR="005A08EC" w:rsidRPr="005A08EC" w:rsidRDefault="005A08EC" w:rsidP="005A08EC">
      <w:pPr>
        <w:tabs>
          <w:tab w:val="left" w:pos="5245"/>
        </w:tabs>
        <w:spacing w:line="360" w:lineRule="auto"/>
        <w:jc w:val="center"/>
        <w:rPr>
          <w:rFonts w:asciiTheme="majorHAnsi" w:hAnsiTheme="majorHAnsi" w:cstheme="majorHAnsi"/>
          <w:i/>
          <w:sz w:val="44"/>
          <w:szCs w:val="44"/>
        </w:rPr>
      </w:pPr>
    </w:p>
    <w:p w14:paraId="0D66AF6F" w14:textId="440F675B" w:rsidR="002A47D0" w:rsidRDefault="005A08EC" w:rsidP="002A47D0">
      <w:pPr>
        <w:spacing w:line="360" w:lineRule="auto"/>
        <w:jc w:val="center"/>
        <w:rPr>
          <w:rFonts w:ascii="Arial" w:hAnsi="Arial" w:cs="Arial"/>
          <w:b/>
          <w:sz w:val="36"/>
          <w:szCs w:val="36"/>
        </w:rPr>
      </w:pPr>
      <w:r>
        <w:rPr>
          <w:rFonts w:ascii="Arial" w:hAnsi="Arial" w:cs="Arial"/>
          <w:b/>
          <w:sz w:val="36"/>
          <w:szCs w:val="36"/>
        </w:rPr>
        <w:t>ECPP7001</w:t>
      </w:r>
    </w:p>
    <w:p w14:paraId="35802F6E" w14:textId="581CDE26" w:rsidR="002A47D0" w:rsidRPr="00BE68D1" w:rsidRDefault="005A08EC" w:rsidP="002A47D0">
      <w:pPr>
        <w:spacing w:line="360" w:lineRule="auto"/>
        <w:jc w:val="center"/>
        <w:rPr>
          <w:rFonts w:ascii="Arial" w:hAnsi="Arial" w:cs="Arial"/>
          <w:b/>
          <w:sz w:val="36"/>
          <w:szCs w:val="36"/>
        </w:rPr>
      </w:pPr>
      <w:r>
        <w:rPr>
          <w:rFonts w:ascii="Arial" w:hAnsi="Arial" w:cs="Arial"/>
          <w:b/>
          <w:sz w:val="36"/>
          <w:szCs w:val="36"/>
        </w:rPr>
        <w:t>1800189</w:t>
      </w:r>
    </w:p>
    <w:p w14:paraId="2DEBD556" w14:textId="77777777" w:rsidR="002A47D0" w:rsidRDefault="002A47D0" w:rsidP="002A47D0">
      <w:pPr>
        <w:rPr>
          <w:lang w:eastAsia="ja-JP"/>
        </w:rPr>
      </w:pPr>
    </w:p>
    <w:p w14:paraId="4B6422F4" w14:textId="77777777" w:rsidR="002A47D0" w:rsidRDefault="002A47D0" w:rsidP="002A47D0">
      <w:pPr>
        <w:rPr>
          <w:lang w:eastAsia="ja-JP"/>
        </w:rPr>
      </w:pPr>
    </w:p>
    <w:sdt>
      <w:sdtPr>
        <w:rPr>
          <w:rFonts w:asciiTheme="minorHAnsi" w:eastAsiaTheme="minorEastAsia" w:hAnsiTheme="minorHAnsi" w:cstheme="minorBidi"/>
          <w:b w:val="0"/>
          <w:bCs w:val="0"/>
          <w:color w:val="auto"/>
          <w:sz w:val="24"/>
          <w:szCs w:val="24"/>
          <w:lang w:eastAsia="en-US"/>
        </w:rPr>
        <w:id w:val="-859428615"/>
        <w:docPartObj>
          <w:docPartGallery w:val="Table of Contents"/>
          <w:docPartUnique/>
        </w:docPartObj>
      </w:sdtPr>
      <w:sdtEndPr>
        <w:rPr>
          <w:noProof/>
        </w:rPr>
      </w:sdtEndPr>
      <w:sdtContent>
        <w:p w14:paraId="42C9ABC4" w14:textId="36D88D6C" w:rsidR="002A47D0" w:rsidRDefault="002A47D0" w:rsidP="002A47D0">
          <w:pPr>
            <w:pStyle w:val="TOCHeading"/>
            <w:spacing w:line="360" w:lineRule="auto"/>
          </w:pPr>
          <w:r>
            <w:t>Cynnwys</w:t>
          </w:r>
          <w:bookmarkStart w:id="0" w:name="_GoBack"/>
          <w:bookmarkEnd w:id="0"/>
        </w:p>
        <w:p w14:paraId="6D9507A8" w14:textId="77777777" w:rsidR="00056196" w:rsidRDefault="002A47D0">
          <w:pPr>
            <w:pStyle w:val="TOC1"/>
            <w:tabs>
              <w:tab w:val="right" w:leader="dot" w:pos="8290"/>
            </w:tabs>
            <w:rPr>
              <w:noProof/>
              <w:lang w:eastAsia="ja-JP"/>
            </w:rPr>
          </w:pPr>
          <w:r>
            <w:fldChar w:fldCharType="begin"/>
          </w:r>
          <w:r>
            <w:instrText xml:space="preserve"> TOC \o "1-3" \h \z \u </w:instrText>
          </w:r>
          <w:r>
            <w:fldChar w:fldCharType="separate"/>
          </w:r>
          <w:r w:rsidR="00056196" w:rsidRPr="009046AE">
            <w:rPr>
              <w:noProof/>
            </w:rPr>
            <w:t>Cyflwyniad</w:t>
          </w:r>
          <w:r w:rsidR="00056196">
            <w:rPr>
              <w:noProof/>
            </w:rPr>
            <w:tab/>
          </w:r>
          <w:r w:rsidR="00056196">
            <w:rPr>
              <w:noProof/>
            </w:rPr>
            <w:fldChar w:fldCharType="begin"/>
          </w:r>
          <w:r w:rsidR="00056196">
            <w:rPr>
              <w:noProof/>
            </w:rPr>
            <w:instrText xml:space="preserve"> PAGEREF _Toc413257045 \h </w:instrText>
          </w:r>
          <w:r w:rsidR="00056196">
            <w:rPr>
              <w:noProof/>
            </w:rPr>
          </w:r>
          <w:r w:rsidR="00056196">
            <w:rPr>
              <w:noProof/>
            </w:rPr>
            <w:fldChar w:fldCharType="separate"/>
          </w:r>
          <w:r w:rsidR="00056196">
            <w:rPr>
              <w:noProof/>
            </w:rPr>
            <w:t>3</w:t>
          </w:r>
          <w:r w:rsidR="00056196">
            <w:rPr>
              <w:noProof/>
            </w:rPr>
            <w:fldChar w:fldCharType="end"/>
          </w:r>
        </w:p>
        <w:p w14:paraId="0953B89D" w14:textId="77777777" w:rsidR="00056196" w:rsidRDefault="00056196">
          <w:pPr>
            <w:pStyle w:val="TOC1"/>
            <w:tabs>
              <w:tab w:val="right" w:leader="dot" w:pos="8290"/>
            </w:tabs>
            <w:rPr>
              <w:noProof/>
              <w:lang w:eastAsia="ja-JP"/>
            </w:rPr>
          </w:pPr>
          <w:r w:rsidRPr="009046AE">
            <w:rPr>
              <w:noProof/>
              <w:lang w:val="cy-GB"/>
            </w:rPr>
            <w:t>Adolygiad llenyddiaeth</w:t>
          </w:r>
          <w:r>
            <w:rPr>
              <w:noProof/>
            </w:rPr>
            <w:tab/>
          </w:r>
          <w:r>
            <w:rPr>
              <w:noProof/>
            </w:rPr>
            <w:fldChar w:fldCharType="begin"/>
          </w:r>
          <w:r>
            <w:rPr>
              <w:noProof/>
            </w:rPr>
            <w:instrText xml:space="preserve"> PAGEREF _Toc413257046 \h </w:instrText>
          </w:r>
          <w:r>
            <w:rPr>
              <w:noProof/>
            </w:rPr>
          </w:r>
          <w:r>
            <w:rPr>
              <w:noProof/>
            </w:rPr>
            <w:fldChar w:fldCharType="separate"/>
          </w:r>
          <w:r>
            <w:rPr>
              <w:noProof/>
            </w:rPr>
            <w:t>4</w:t>
          </w:r>
          <w:r>
            <w:rPr>
              <w:noProof/>
            </w:rPr>
            <w:fldChar w:fldCharType="end"/>
          </w:r>
        </w:p>
        <w:p w14:paraId="6BDE06D2" w14:textId="77777777" w:rsidR="00056196" w:rsidRDefault="00056196">
          <w:pPr>
            <w:pStyle w:val="TOC2"/>
            <w:tabs>
              <w:tab w:val="right" w:leader="dot" w:pos="8290"/>
            </w:tabs>
            <w:rPr>
              <w:noProof/>
              <w:lang w:eastAsia="ja-JP"/>
            </w:rPr>
          </w:pPr>
          <w:r w:rsidRPr="009046AE">
            <w:rPr>
              <w:i/>
              <w:noProof/>
              <w:lang w:val="cy-GB" w:eastAsia="en-GB"/>
            </w:rPr>
            <w:t>Dulliau ymchwil 1</w:t>
          </w:r>
          <w:r>
            <w:rPr>
              <w:noProof/>
            </w:rPr>
            <w:tab/>
          </w:r>
          <w:r>
            <w:rPr>
              <w:noProof/>
            </w:rPr>
            <w:fldChar w:fldCharType="begin"/>
          </w:r>
          <w:r>
            <w:rPr>
              <w:noProof/>
            </w:rPr>
            <w:instrText xml:space="preserve"> PAGEREF _Toc413257047 \h </w:instrText>
          </w:r>
          <w:r>
            <w:rPr>
              <w:noProof/>
            </w:rPr>
          </w:r>
          <w:r>
            <w:rPr>
              <w:noProof/>
            </w:rPr>
            <w:fldChar w:fldCharType="separate"/>
          </w:r>
          <w:r>
            <w:rPr>
              <w:noProof/>
            </w:rPr>
            <w:t>8</w:t>
          </w:r>
          <w:r>
            <w:rPr>
              <w:noProof/>
            </w:rPr>
            <w:fldChar w:fldCharType="end"/>
          </w:r>
        </w:p>
        <w:p w14:paraId="3FB89170" w14:textId="77777777" w:rsidR="00056196" w:rsidRDefault="00056196">
          <w:pPr>
            <w:pStyle w:val="TOC2"/>
            <w:tabs>
              <w:tab w:val="right" w:leader="dot" w:pos="8290"/>
            </w:tabs>
            <w:rPr>
              <w:noProof/>
              <w:lang w:eastAsia="ja-JP"/>
            </w:rPr>
          </w:pPr>
          <w:r w:rsidRPr="009046AE">
            <w:rPr>
              <w:i/>
              <w:noProof/>
            </w:rPr>
            <w:t>Dulliau ymchwil 2</w:t>
          </w:r>
          <w:r>
            <w:rPr>
              <w:noProof/>
            </w:rPr>
            <w:tab/>
          </w:r>
          <w:r>
            <w:rPr>
              <w:noProof/>
            </w:rPr>
            <w:fldChar w:fldCharType="begin"/>
          </w:r>
          <w:r>
            <w:rPr>
              <w:noProof/>
            </w:rPr>
            <w:instrText xml:space="preserve"> PAGEREF _Toc413257048 \h </w:instrText>
          </w:r>
          <w:r>
            <w:rPr>
              <w:noProof/>
            </w:rPr>
          </w:r>
          <w:r>
            <w:rPr>
              <w:noProof/>
            </w:rPr>
            <w:fldChar w:fldCharType="separate"/>
          </w:r>
          <w:r>
            <w:rPr>
              <w:noProof/>
            </w:rPr>
            <w:t>9</w:t>
          </w:r>
          <w:r>
            <w:rPr>
              <w:noProof/>
            </w:rPr>
            <w:fldChar w:fldCharType="end"/>
          </w:r>
        </w:p>
        <w:p w14:paraId="26B045F0" w14:textId="77777777" w:rsidR="00056196" w:rsidRDefault="00056196">
          <w:pPr>
            <w:pStyle w:val="TOC2"/>
            <w:tabs>
              <w:tab w:val="right" w:leader="dot" w:pos="8290"/>
            </w:tabs>
            <w:rPr>
              <w:noProof/>
              <w:lang w:eastAsia="ja-JP"/>
            </w:rPr>
          </w:pPr>
          <w:r w:rsidRPr="009046AE">
            <w:rPr>
              <w:i/>
              <w:noProof/>
              <w:lang w:val="cy-GB"/>
            </w:rPr>
            <w:t>Cyfranogwyr</w:t>
          </w:r>
          <w:r>
            <w:rPr>
              <w:noProof/>
            </w:rPr>
            <w:tab/>
          </w:r>
          <w:r>
            <w:rPr>
              <w:noProof/>
            </w:rPr>
            <w:fldChar w:fldCharType="begin"/>
          </w:r>
          <w:r>
            <w:rPr>
              <w:noProof/>
            </w:rPr>
            <w:instrText xml:space="preserve"> PAGEREF _Toc413257049 \h </w:instrText>
          </w:r>
          <w:r>
            <w:rPr>
              <w:noProof/>
            </w:rPr>
          </w:r>
          <w:r>
            <w:rPr>
              <w:noProof/>
            </w:rPr>
            <w:fldChar w:fldCharType="separate"/>
          </w:r>
          <w:r>
            <w:rPr>
              <w:noProof/>
            </w:rPr>
            <w:t>9</w:t>
          </w:r>
          <w:r>
            <w:rPr>
              <w:noProof/>
            </w:rPr>
            <w:fldChar w:fldCharType="end"/>
          </w:r>
        </w:p>
        <w:p w14:paraId="5377D045" w14:textId="77777777" w:rsidR="00056196" w:rsidRDefault="00056196">
          <w:pPr>
            <w:pStyle w:val="TOC1"/>
            <w:tabs>
              <w:tab w:val="right" w:leader="dot" w:pos="8290"/>
            </w:tabs>
            <w:rPr>
              <w:noProof/>
              <w:lang w:eastAsia="ja-JP"/>
            </w:rPr>
          </w:pPr>
          <w:r w:rsidRPr="009046AE">
            <w:rPr>
              <w:noProof/>
            </w:rPr>
            <w:t>Materion Moeseg</w:t>
          </w:r>
          <w:r>
            <w:rPr>
              <w:noProof/>
            </w:rPr>
            <w:tab/>
          </w:r>
          <w:r>
            <w:rPr>
              <w:noProof/>
            </w:rPr>
            <w:fldChar w:fldCharType="begin"/>
          </w:r>
          <w:r>
            <w:rPr>
              <w:noProof/>
            </w:rPr>
            <w:instrText xml:space="preserve"> PAGEREF _Toc413257050 \h </w:instrText>
          </w:r>
          <w:r>
            <w:rPr>
              <w:noProof/>
            </w:rPr>
          </w:r>
          <w:r>
            <w:rPr>
              <w:noProof/>
            </w:rPr>
            <w:fldChar w:fldCharType="separate"/>
          </w:r>
          <w:r>
            <w:rPr>
              <w:noProof/>
            </w:rPr>
            <w:t>10</w:t>
          </w:r>
          <w:r>
            <w:rPr>
              <w:noProof/>
            </w:rPr>
            <w:fldChar w:fldCharType="end"/>
          </w:r>
        </w:p>
        <w:p w14:paraId="367DB6DE" w14:textId="77777777" w:rsidR="00056196" w:rsidRDefault="00056196">
          <w:pPr>
            <w:pStyle w:val="TOC1"/>
            <w:tabs>
              <w:tab w:val="right" w:leader="dot" w:pos="8290"/>
            </w:tabs>
            <w:rPr>
              <w:noProof/>
              <w:lang w:eastAsia="ja-JP"/>
            </w:rPr>
          </w:pPr>
          <w:r w:rsidRPr="009046AE">
            <w:rPr>
              <w:noProof/>
              <w:lang w:val="cy-GB" w:eastAsia="en-GB"/>
            </w:rPr>
            <w:t>Astudiaeth gwers 1</w:t>
          </w:r>
          <w:r>
            <w:rPr>
              <w:noProof/>
            </w:rPr>
            <w:tab/>
          </w:r>
          <w:r>
            <w:rPr>
              <w:noProof/>
            </w:rPr>
            <w:fldChar w:fldCharType="begin"/>
          </w:r>
          <w:r>
            <w:rPr>
              <w:noProof/>
            </w:rPr>
            <w:instrText xml:space="preserve"> PAGEREF _Toc413257051 \h </w:instrText>
          </w:r>
          <w:r>
            <w:rPr>
              <w:noProof/>
            </w:rPr>
          </w:r>
          <w:r>
            <w:rPr>
              <w:noProof/>
            </w:rPr>
            <w:fldChar w:fldCharType="separate"/>
          </w:r>
          <w:r>
            <w:rPr>
              <w:noProof/>
            </w:rPr>
            <w:t>11</w:t>
          </w:r>
          <w:r>
            <w:rPr>
              <w:noProof/>
            </w:rPr>
            <w:fldChar w:fldCharType="end"/>
          </w:r>
        </w:p>
        <w:p w14:paraId="0FDD2749" w14:textId="77777777" w:rsidR="00056196" w:rsidRDefault="00056196">
          <w:pPr>
            <w:pStyle w:val="TOC1"/>
            <w:tabs>
              <w:tab w:val="right" w:leader="dot" w:pos="8290"/>
            </w:tabs>
            <w:rPr>
              <w:noProof/>
              <w:lang w:eastAsia="ja-JP"/>
            </w:rPr>
          </w:pPr>
          <w:r w:rsidRPr="009046AE">
            <w:rPr>
              <w:noProof/>
              <w:lang w:val="cy-GB" w:eastAsia="en-GB"/>
            </w:rPr>
            <w:t>Astudiaeth gwers 2</w:t>
          </w:r>
          <w:r>
            <w:rPr>
              <w:noProof/>
            </w:rPr>
            <w:tab/>
          </w:r>
          <w:r>
            <w:rPr>
              <w:noProof/>
            </w:rPr>
            <w:fldChar w:fldCharType="begin"/>
          </w:r>
          <w:r>
            <w:rPr>
              <w:noProof/>
            </w:rPr>
            <w:instrText xml:space="preserve"> PAGEREF _Toc413257052 \h </w:instrText>
          </w:r>
          <w:r>
            <w:rPr>
              <w:noProof/>
            </w:rPr>
          </w:r>
          <w:r>
            <w:rPr>
              <w:noProof/>
            </w:rPr>
            <w:fldChar w:fldCharType="separate"/>
          </w:r>
          <w:r>
            <w:rPr>
              <w:noProof/>
            </w:rPr>
            <w:t>12</w:t>
          </w:r>
          <w:r>
            <w:rPr>
              <w:noProof/>
            </w:rPr>
            <w:fldChar w:fldCharType="end"/>
          </w:r>
        </w:p>
        <w:p w14:paraId="3238DDAF" w14:textId="77777777" w:rsidR="00056196" w:rsidRDefault="00056196">
          <w:pPr>
            <w:pStyle w:val="TOC1"/>
            <w:tabs>
              <w:tab w:val="right" w:leader="dot" w:pos="8290"/>
            </w:tabs>
            <w:rPr>
              <w:noProof/>
              <w:lang w:eastAsia="ja-JP"/>
            </w:rPr>
          </w:pPr>
          <w:r w:rsidRPr="009046AE">
            <w:rPr>
              <w:noProof/>
            </w:rPr>
            <w:t>Astudiaeth gwers 3</w:t>
          </w:r>
          <w:r>
            <w:rPr>
              <w:noProof/>
            </w:rPr>
            <w:tab/>
          </w:r>
          <w:r>
            <w:rPr>
              <w:noProof/>
            </w:rPr>
            <w:fldChar w:fldCharType="begin"/>
          </w:r>
          <w:r>
            <w:rPr>
              <w:noProof/>
            </w:rPr>
            <w:instrText xml:space="preserve"> PAGEREF _Toc413257053 \h </w:instrText>
          </w:r>
          <w:r>
            <w:rPr>
              <w:noProof/>
            </w:rPr>
          </w:r>
          <w:r>
            <w:rPr>
              <w:noProof/>
            </w:rPr>
            <w:fldChar w:fldCharType="separate"/>
          </w:r>
          <w:r>
            <w:rPr>
              <w:noProof/>
            </w:rPr>
            <w:t>14</w:t>
          </w:r>
          <w:r>
            <w:rPr>
              <w:noProof/>
            </w:rPr>
            <w:fldChar w:fldCharType="end"/>
          </w:r>
        </w:p>
        <w:p w14:paraId="4A9D44F6" w14:textId="77777777" w:rsidR="00056196" w:rsidRDefault="00056196">
          <w:pPr>
            <w:pStyle w:val="TOC1"/>
            <w:tabs>
              <w:tab w:val="right" w:leader="dot" w:pos="8290"/>
            </w:tabs>
            <w:rPr>
              <w:noProof/>
              <w:lang w:eastAsia="ja-JP"/>
            </w:rPr>
          </w:pPr>
          <w:r w:rsidRPr="009046AE">
            <w:rPr>
              <w:noProof/>
            </w:rPr>
            <w:t>Canfyddiadau</w:t>
          </w:r>
          <w:r>
            <w:rPr>
              <w:noProof/>
            </w:rPr>
            <w:tab/>
          </w:r>
          <w:r>
            <w:rPr>
              <w:noProof/>
            </w:rPr>
            <w:fldChar w:fldCharType="begin"/>
          </w:r>
          <w:r>
            <w:rPr>
              <w:noProof/>
            </w:rPr>
            <w:instrText xml:space="preserve"> PAGEREF _Toc413257054 \h </w:instrText>
          </w:r>
          <w:r>
            <w:rPr>
              <w:noProof/>
            </w:rPr>
          </w:r>
          <w:r>
            <w:rPr>
              <w:noProof/>
            </w:rPr>
            <w:fldChar w:fldCharType="separate"/>
          </w:r>
          <w:r>
            <w:rPr>
              <w:noProof/>
            </w:rPr>
            <w:t>15</w:t>
          </w:r>
          <w:r>
            <w:rPr>
              <w:noProof/>
            </w:rPr>
            <w:fldChar w:fldCharType="end"/>
          </w:r>
        </w:p>
        <w:p w14:paraId="0E6B68A9" w14:textId="77777777" w:rsidR="00056196" w:rsidRDefault="00056196">
          <w:pPr>
            <w:pStyle w:val="TOC1"/>
            <w:tabs>
              <w:tab w:val="right" w:leader="dot" w:pos="8290"/>
            </w:tabs>
            <w:rPr>
              <w:noProof/>
              <w:lang w:eastAsia="ja-JP"/>
            </w:rPr>
          </w:pPr>
          <w:r w:rsidRPr="009046AE">
            <w:rPr>
              <w:noProof/>
            </w:rPr>
            <w:t>(Ffigwr 4)</w:t>
          </w:r>
          <w:r>
            <w:rPr>
              <w:noProof/>
            </w:rPr>
            <w:tab/>
          </w:r>
          <w:r>
            <w:rPr>
              <w:noProof/>
            </w:rPr>
            <w:fldChar w:fldCharType="begin"/>
          </w:r>
          <w:r>
            <w:rPr>
              <w:noProof/>
            </w:rPr>
            <w:instrText xml:space="preserve"> PAGEREF _Toc413257055 \h </w:instrText>
          </w:r>
          <w:r>
            <w:rPr>
              <w:noProof/>
            </w:rPr>
          </w:r>
          <w:r>
            <w:rPr>
              <w:noProof/>
            </w:rPr>
            <w:fldChar w:fldCharType="separate"/>
          </w:r>
          <w:r>
            <w:rPr>
              <w:noProof/>
            </w:rPr>
            <w:t>19</w:t>
          </w:r>
          <w:r>
            <w:rPr>
              <w:noProof/>
            </w:rPr>
            <w:fldChar w:fldCharType="end"/>
          </w:r>
        </w:p>
        <w:p w14:paraId="499AE653" w14:textId="77777777" w:rsidR="00056196" w:rsidRDefault="00056196">
          <w:pPr>
            <w:pStyle w:val="TOC1"/>
            <w:tabs>
              <w:tab w:val="right" w:leader="dot" w:pos="8290"/>
            </w:tabs>
            <w:rPr>
              <w:noProof/>
              <w:lang w:eastAsia="ja-JP"/>
            </w:rPr>
          </w:pPr>
          <w:r w:rsidRPr="009046AE">
            <w:rPr>
              <w:noProof/>
            </w:rPr>
            <w:t>Casgliad</w:t>
          </w:r>
          <w:r>
            <w:rPr>
              <w:noProof/>
            </w:rPr>
            <w:tab/>
          </w:r>
          <w:r>
            <w:rPr>
              <w:noProof/>
            </w:rPr>
            <w:fldChar w:fldCharType="begin"/>
          </w:r>
          <w:r>
            <w:rPr>
              <w:noProof/>
            </w:rPr>
            <w:instrText xml:space="preserve"> PAGEREF _Toc413257056 \h </w:instrText>
          </w:r>
          <w:r>
            <w:rPr>
              <w:noProof/>
            </w:rPr>
          </w:r>
          <w:r>
            <w:rPr>
              <w:noProof/>
            </w:rPr>
            <w:fldChar w:fldCharType="separate"/>
          </w:r>
          <w:r>
            <w:rPr>
              <w:noProof/>
            </w:rPr>
            <w:t>19</w:t>
          </w:r>
          <w:r>
            <w:rPr>
              <w:noProof/>
            </w:rPr>
            <w:fldChar w:fldCharType="end"/>
          </w:r>
        </w:p>
        <w:p w14:paraId="5682CA34" w14:textId="77777777" w:rsidR="00056196" w:rsidRDefault="00056196">
          <w:pPr>
            <w:pStyle w:val="TOC1"/>
            <w:tabs>
              <w:tab w:val="right" w:leader="dot" w:pos="8290"/>
            </w:tabs>
            <w:rPr>
              <w:noProof/>
              <w:lang w:eastAsia="ja-JP"/>
            </w:rPr>
          </w:pPr>
          <w:r w:rsidRPr="009046AE">
            <w:rPr>
              <w:noProof/>
            </w:rPr>
            <w:t>Cyfeiriadau</w:t>
          </w:r>
          <w:r>
            <w:rPr>
              <w:noProof/>
            </w:rPr>
            <w:tab/>
          </w:r>
          <w:r>
            <w:rPr>
              <w:noProof/>
            </w:rPr>
            <w:fldChar w:fldCharType="begin"/>
          </w:r>
          <w:r>
            <w:rPr>
              <w:noProof/>
            </w:rPr>
            <w:instrText xml:space="preserve"> PAGEREF _Toc413257057 \h </w:instrText>
          </w:r>
          <w:r>
            <w:rPr>
              <w:noProof/>
            </w:rPr>
          </w:r>
          <w:r>
            <w:rPr>
              <w:noProof/>
            </w:rPr>
            <w:fldChar w:fldCharType="separate"/>
          </w:r>
          <w:r>
            <w:rPr>
              <w:noProof/>
            </w:rPr>
            <w:t>22</w:t>
          </w:r>
          <w:r>
            <w:rPr>
              <w:noProof/>
            </w:rPr>
            <w:fldChar w:fldCharType="end"/>
          </w:r>
        </w:p>
        <w:p w14:paraId="4DCF4C6E" w14:textId="6A08C5AB" w:rsidR="002A47D0" w:rsidRDefault="002A47D0" w:rsidP="002A47D0">
          <w:pPr>
            <w:spacing w:line="360" w:lineRule="auto"/>
          </w:pPr>
          <w:r>
            <w:rPr>
              <w:b/>
              <w:bCs/>
              <w:noProof/>
            </w:rPr>
            <w:fldChar w:fldCharType="end"/>
          </w:r>
        </w:p>
      </w:sdtContent>
    </w:sdt>
    <w:p w14:paraId="5B9DB4E5" w14:textId="77777777" w:rsidR="002A47D0" w:rsidRPr="002A47D0" w:rsidRDefault="002A47D0" w:rsidP="002A47D0">
      <w:pPr>
        <w:rPr>
          <w:lang w:eastAsia="ja-JP"/>
        </w:rPr>
      </w:pPr>
    </w:p>
    <w:p w14:paraId="55DB9AA3"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64C84198"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71895103"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3BF5D667"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612F0010"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63224D10"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35F34431"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508BDC6C"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20940629" w14:textId="77777777" w:rsidR="009620AC" w:rsidRDefault="009620AC" w:rsidP="00ED5DC9">
      <w:pPr>
        <w:tabs>
          <w:tab w:val="left" w:pos="5245"/>
        </w:tabs>
        <w:spacing w:line="360" w:lineRule="auto"/>
        <w:jc w:val="center"/>
        <w:rPr>
          <w:rFonts w:asciiTheme="majorHAnsi" w:hAnsiTheme="majorHAnsi" w:cstheme="majorHAnsi"/>
          <w:u w:val="single"/>
          <w:lang w:val="cy-GB"/>
        </w:rPr>
      </w:pPr>
    </w:p>
    <w:p w14:paraId="3855C064"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4CC28A2E"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5E3BD5FC"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388D0521"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150AA200"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53F599C3"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1018BDC9" w14:textId="77777777" w:rsidR="005D6D17" w:rsidRDefault="005D6D17" w:rsidP="00ED5DC9">
      <w:pPr>
        <w:tabs>
          <w:tab w:val="left" w:pos="5245"/>
        </w:tabs>
        <w:spacing w:line="360" w:lineRule="auto"/>
        <w:jc w:val="center"/>
        <w:rPr>
          <w:rFonts w:asciiTheme="majorHAnsi" w:hAnsiTheme="majorHAnsi" w:cstheme="majorHAnsi"/>
          <w:u w:val="single"/>
          <w:lang w:val="cy-GB"/>
        </w:rPr>
      </w:pPr>
    </w:p>
    <w:p w14:paraId="48570994" w14:textId="77777777" w:rsidR="002A7052" w:rsidRPr="00C82592" w:rsidRDefault="00250859" w:rsidP="00C82592">
      <w:pPr>
        <w:pStyle w:val="Heading1"/>
        <w:rPr>
          <w:color w:val="auto"/>
          <w:sz w:val="24"/>
          <w:szCs w:val="24"/>
        </w:rPr>
      </w:pPr>
      <w:bookmarkStart w:id="1" w:name="_Toc2434415"/>
      <w:bookmarkStart w:id="2" w:name="_Toc413257045"/>
      <w:r w:rsidRPr="00C82592">
        <w:rPr>
          <w:color w:val="auto"/>
          <w:sz w:val="24"/>
          <w:szCs w:val="24"/>
        </w:rPr>
        <w:lastRenderedPageBreak/>
        <w:t>Cyflwyniad</w:t>
      </w:r>
      <w:bookmarkEnd w:id="1"/>
      <w:bookmarkEnd w:id="2"/>
    </w:p>
    <w:p w14:paraId="4E175A51" w14:textId="77777777" w:rsidR="00250859" w:rsidRPr="00FD166D" w:rsidRDefault="00250859" w:rsidP="00FD166D">
      <w:pPr>
        <w:spacing w:line="360" w:lineRule="auto"/>
        <w:rPr>
          <w:rFonts w:asciiTheme="majorHAnsi" w:hAnsiTheme="majorHAnsi" w:cstheme="majorHAnsi"/>
        </w:rPr>
      </w:pPr>
    </w:p>
    <w:p w14:paraId="70F0B050" w14:textId="6B9A38AF" w:rsidR="002A7052" w:rsidRPr="00FD166D" w:rsidRDefault="002A7052" w:rsidP="00FD166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lang w:val="en-GB"/>
        </w:rPr>
      </w:pPr>
      <w:r w:rsidRPr="00FD166D">
        <w:rPr>
          <w:rFonts w:asciiTheme="majorHAnsi" w:hAnsiTheme="majorHAnsi" w:cstheme="majorHAnsi"/>
          <w:lang w:val="cy-GB"/>
        </w:rPr>
        <w:t>Y mater a oedd â diddordeb i mi oedd effeithiolrwydd canmoliaeth</w:t>
      </w:r>
      <w:r w:rsidR="00D037CA">
        <w:rPr>
          <w:rFonts w:asciiTheme="majorHAnsi" w:hAnsiTheme="majorHAnsi" w:cstheme="majorHAnsi"/>
          <w:lang w:val="cy-GB"/>
        </w:rPr>
        <w:t xml:space="preserve"> ar lafar</w:t>
      </w:r>
      <w:r w:rsidRPr="00FD166D">
        <w:rPr>
          <w:rFonts w:asciiTheme="majorHAnsi" w:hAnsiTheme="majorHAnsi" w:cstheme="majorHAnsi"/>
          <w:lang w:val="cy-GB"/>
        </w:rPr>
        <w:t xml:space="preserve"> o fewn yr ystafell dosbarth oherwydd yn fy ysgol, rwyf wedi gweld nifer o wahanol dulliau </w:t>
      </w:r>
      <w:r w:rsidR="0017298F" w:rsidRPr="00FD166D">
        <w:rPr>
          <w:rFonts w:asciiTheme="majorHAnsi" w:hAnsiTheme="majorHAnsi" w:cstheme="majorHAnsi"/>
          <w:lang w:val="cy-GB"/>
        </w:rPr>
        <w:t>o g</w:t>
      </w:r>
      <w:r w:rsidRPr="00FD166D">
        <w:rPr>
          <w:rFonts w:asciiTheme="majorHAnsi" w:hAnsiTheme="majorHAnsi" w:cstheme="majorHAnsi"/>
          <w:lang w:val="cy-GB"/>
        </w:rPr>
        <w:t>anmoliaeth syd</w:t>
      </w:r>
      <w:r w:rsidR="0017298F" w:rsidRPr="00FD166D">
        <w:rPr>
          <w:rFonts w:asciiTheme="majorHAnsi" w:hAnsiTheme="majorHAnsi" w:cstheme="majorHAnsi"/>
          <w:lang w:val="cy-GB"/>
        </w:rPr>
        <w:t>d wedi bod yn effeithiol. Serch</w:t>
      </w:r>
      <w:r w:rsidRPr="00FD166D">
        <w:rPr>
          <w:rFonts w:asciiTheme="majorHAnsi" w:hAnsiTheme="majorHAnsi" w:cstheme="majorHAnsi"/>
          <w:lang w:val="cy-GB"/>
        </w:rPr>
        <w:t xml:space="preserve"> hynny, </w:t>
      </w:r>
      <w:r w:rsidR="0017298F" w:rsidRPr="00FD166D">
        <w:rPr>
          <w:rFonts w:asciiTheme="majorHAnsi" w:hAnsiTheme="majorHAnsi" w:cstheme="majorHAnsi"/>
          <w:lang w:val="cy-GB"/>
        </w:rPr>
        <w:t>mae’n amlwg y byddai gwahanol dulliau yn fuddiol i wahanol oedrann</w:t>
      </w:r>
      <w:r w:rsidR="00DE57D1" w:rsidRPr="00FD166D">
        <w:rPr>
          <w:rFonts w:asciiTheme="majorHAnsi" w:hAnsiTheme="majorHAnsi" w:cstheme="majorHAnsi"/>
          <w:lang w:val="cy-GB"/>
        </w:rPr>
        <w:t>a</w:t>
      </w:r>
      <w:r w:rsidR="0017298F" w:rsidRPr="00FD166D">
        <w:rPr>
          <w:rFonts w:asciiTheme="majorHAnsi" w:hAnsiTheme="majorHAnsi" w:cstheme="majorHAnsi"/>
          <w:lang w:val="cy-GB"/>
        </w:rPr>
        <w:t xml:space="preserve">u. O fewn y cyfnod sylfaen, gweler bod yna dulliau gwahanol o ganmoliath yn cael ei gweithredu i’r dulliau sydd yn cael ei gweithredu o fewn cyfnod allweddol 2. </w:t>
      </w:r>
      <w:r w:rsidR="00A95C9F" w:rsidRPr="00FD166D">
        <w:rPr>
          <w:rFonts w:asciiTheme="majorHAnsi" w:hAnsiTheme="majorHAnsi" w:cstheme="majorHAnsi"/>
          <w:lang w:val="cy-GB"/>
        </w:rPr>
        <w:t xml:space="preserve">Mae fy ysgol yn ysgol arloesol yn Ne Cymru gyda 520 o blant </w:t>
      </w:r>
      <w:r w:rsidR="009C0788" w:rsidRPr="00FD166D">
        <w:rPr>
          <w:rFonts w:asciiTheme="majorHAnsi" w:hAnsiTheme="majorHAnsi" w:cstheme="majorHAnsi"/>
          <w:lang w:val="cy-GB"/>
        </w:rPr>
        <w:t xml:space="preserve">o’r oedran 3 i 11 </w:t>
      </w:r>
      <w:r w:rsidR="00A95C9F" w:rsidRPr="00FD166D">
        <w:rPr>
          <w:rFonts w:asciiTheme="majorHAnsi" w:hAnsiTheme="majorHAnsi" w:cstheme="majorHAnsi"/>
          <w:lang w:val="cy-GB"/>
        </w:rPr>
        <w:t>sydd yn dilyn pedwar diben o’r adroddiad dyfodol llwyddiannnus. Mae’r ysgol felly am helpu’r plant i fod yn gyfranwyr creadigol ac i fod yn ddysgwyr uchelgeisiol a galluog er enghraifft, (Donaldson, 2015- 2018?)</w:t>
      </w:r>
      <w:r w:rsidR="009C0788" w:rsidRPr="00FD166D">
        <w:rPr>
          <w:rFonts w:asciiTheme="majorHAnsi" w:hAnsiTheme="majorHAnsi" w:cstheme="majorHAnsi"/>
          <w:lang w:val="cy-GB"/>
        </w:rPr>
        <w:t>. Cafodd adeilad yr ysgol ei adeiladu yn 2017 ac felly mae gan bob adran ardaloedd addysgu mawr ychwanegol megis llyfrgelloedd, ardaloedd TGCH a gweithleoedd tawel er enghraifft. Nod yr ysgol yw annog y disgyblion i ddatblygu yn academaidd, yn foesol, yn estheig ac yn ysbrydol gan hefyd creu cyfleuoedd iddynt. Byddai hyn yn galluogi iddynt fod yn unigolion iach, hunan cynaledig sydd yn aelodau o gymdeithas ddwyieithog.</w:t>
      </w:r>
    </w:p>
    <w:p w14:paraId="5CA8D390" w14:textId="77777777" w:rsidR="002A7052" w:rsidRPr="00FD166D" w:rsidRDefault="002A7052" w:rsidP="00FD166D">
      <w:pPr>
        <w:spacing w:line="360" w:lineRule="auto"/>
        <w:rPr>
          <w:rFonts w:asciiTheme="majorHAnsi" w:hAnsiTheme="majorHAnsi" w:cstheme="majorHAnsi"/>
        </w:rPr>
      </w:pPr>
    </w:p>
    <w:p w14:paraId="53C927BC" w14:textId="67CA6E02" w:rsidR="009468E3" w:rsidRPr="00FD166D" w:rsidRDefault="000E777D" w:rsidP="00FD166D">
      <w:pPr>
        <w:spacing w:line="360" w:lineRule="auto"/>
        <w:rPr>
          <w:rFonts w:asciiTheme="majorHAnsi" w:hAnsiTheme="majorHAnsi" w:cstheme="majorHAnsi"/>
          <w:lang w:val="cy-GB"/>
        </w:rPr>
      </w:pPr>
      <w:r w:rsidRPr="00FD166D">
        <w:rPr>
          <w:rFonts w:asciiTheme="majorHAnsi" w:hAnsiTheme="majorHAnsi" w:cstheme="majorHAnsi"/>
          <w:lang w:val="cy-GB"/>
        </w:rPr>
        <w:t>Yn fy nosbarth, mae yna 33</w:t>
      </w:r>
      <w:r w:rsidR="009468E3" w:rsidRPr="00FD166D">
        <w:rPr>
          <w:rFonts w:asciiTheme="majorHAnsi" w:hAnsiTheme="majorHAnsi" w:cstheme="majorHAnsi"/>
          <w:lang w:val="cy-GB"/>
        </w:rPr>
        <w:t xml:space="preserve"> o blant o’r oedran tri i bedwar. Mae dos</w:t>
      </w:r>
      <w:r w:rsidRPr="00FD166D">
        <w:rPr>
          <w:rFonts w:asciiTheme="majorHAnsi" w:hAnsiTheme="majorHAnsi" w:cstheme="majorHAnsi"/>
          <w:lang w:val="cy-GB"/>
        </w:rPr>
        <w:t>barth fy mhartner yn cynnwys 21</w:t>
      </w:r>
      <w:r w:rsidR="009468E3" w:rsidRPr="00FD166D">
        <w:rPr>
          <w:rFonts w:asciiTheme="majorHAnsi" w:hAnsiTheme="majorHAnsi" w:cstheme="majorHAnsi"/>
          <w:lang w:val="cy-GB"/>
        </w:rPr>
        <w:t xml:space="preserve"> o blant o’r oedran chwech i saith. Roedd yn bwysig felly i gynnal ymchwil a oedd yn addas ar gyfer y ddau dosbarth. Trafodais hyn gyda fy mhartner ac i gychwyn, roeddwn wedi ystyried ymchwilio o fewn y maes </w:t>
      </w:r>
      <w:r w:rsidR="00104692" w:rsidRPr="00FD166D">
        <w:rPr>
          <w:rFonts w:asciiTheme="majorHAnsi" w:hAnsiTheme="majorHAnsi" w:cstheme="majorHAnsi"/>
          <w:lang w:val="cy-GB"/>
        </w:rPr>
        <w:t>dulliau asesu ar gy</w:t>
      </w:r>
      <w:r w:rsidR="00B42E2B" w:rsidRPr="00FD166D">
        <w:rPr>
          <w:rFonts w:asciiTheme="majorHAnsi" w:hAnsiTheme="majorHAnsi" w:cstheme="majorHAnsi"/>
          <w:lang w:val="cy-GB"/>
        </w:rPr>
        <w:t xml:space="preserve">fer dysgu, ond ar ol ystyried </w:t>
      </w:r>
      <w:r w:rsidR="00104692" w:rsidRPr="00FD166D">
        <w:rPr>
          <w:rFonts w:asciiTheme="majorHAnsi" w:hAnsiTheme="majorHAnsi" w:cstheme="majorHAnsi"/>
          <w:lang w:val="cy-GB"/>
        </w:rPr>
        <w:t>addasrwydd hyn i’r ddau dosbarth, penderfynnon ni canolbwyntio ar ganmoliaeth. Ein cwestiwn ymchwil felly yw ‘Sut y gallwn ni wella ymglymiad plant o fewn gwersi drw</w:t>
      </w:r>
      <w:r w:rsidR="00013FD2" w:rsidRPr="00FD166D">
        <w:rPr>
          <w:rFonts w:asciiTheme="majorHAnsi" w:hAnsiTheme="majorHAnsi" w:cstheme="majorHAnsi"/>
          <w:lang w:val="cy-GB"/>
        </w:rPr>
        <w:t>y defnyddio canmoliaeth</w:t>
      </w:r>
      <w:r w:rsidR="00104692" w:rsidRPr="00FD166D">
        <w:rPr>
          <w:rFonts w:asciiTheme="majorHAnsi" w:hAnsiTheme="majorHAnsi" w:cstheme="majorHAnsi"/>
          <w:lang w:val="cy-GB"/>
        </w:rPr>
        <w:t xml:space="preserve"> </w:t>
      </w:r>
      <w:r w:rsidR="00D037CA">
        <w:rPr>
          <w:rFonts w:asciiTheme="majorHAnsi" w:hAnsiTheme="majorHAnsi" w:cstheme="majorHAnsi"/>
          <w:lang w:val="cy-GB"/>
        </w:rPr>
        <w:t xml:space="preserve">ar lafar </w:t>
      </w:r>
      <w:r w:rsidR="00104692" w:rsidRPr="00FD166D">
        <w:rPr>
          <w:rFonts w:asciiTheme="majorHAnsi" w:hAnsiTheme="majorHAnsi" w:cstheme="majorHAnsi"/>
          <w:lang w:val="cy-GB"/>
        </w:rPr>
        <w:t>mewn ystafell dosbarth cyfnod sylfaen?’</w:t>
      </w:r>
      <w:r w:rsidR="00B42E2B" w:rsidRPr="00FD166D">
        <w:rPr>
          <w:rFonts w:asciiTheme="majorHAnsi" w:hAnsiTheme="majorHAnsi" w:cstheme="majorHAnsi"/>
          <w:lang w:val="cy-GB"/>
        </w:rPr>
        <w:t xml:space="preserve"> </w:t>
      </w:r>
      <w:r w:rsidR="00B70317" w:rsidRPr="00FD166D">
        <w:rPr>
          <w:rFonts w:asciiTheme="majorHAnsi" w:hAnsiTheme="majorHAnsi" w:cstheme="majorHAnsi"/>
          <w:lang w:val="cy-GB"/>
        </w:rPr>
        <w:t>Mae’r cwestiwn ymchwil yma felly yn targedu’n benodol ar maes ymchwil sydd o werth</w:t>
      </w:r>
      <w:r w:rsidR="000953FD" w:rsidRPr="00FD166D">
        <w:rPr>
          <w:rFonts w:asciiTheme="majorHAnsi" w:hAnsiTheme="majorHAnsi" w:cstheme="majorHAnsi"/>
          <w:lang w:val="cy-GB"/>
        </w:rPr>
        <w:t xml:space="preserve"> i’n dosbarthiadau. </w:t>
      </w:r>
      <w:r w:rsidR="00B42E2B" w:rsidRPr="00FD166D">
        <w:rPr>
          <w:rFonts w:asciiTheme="majorHAnsi" w:hAnsiTheme="majorHAnsi" w:cstheme="majorHAnsi"/>
          <w:lang w:val="cy-GB"/>
        </w:rPr>
        <w:t>Mae’n</w:t>
      </w:r>
      <w:r w:rsidR="00013FD2" w:rsidRPr="00FD166D">
        <w:rPr>
          <w:rFonts w:asciiTheme="majorHAnsi" w:hAnsiTheme="majorHAnsi" w:cstheme="majorHAnsi"/>
          <w:lang w:val="cy-GB"/>
        </w:rPr>
        <w:t xml:space="preserve"> amlwg bod canmoliaeth </w:t>
      </w:r>
      <w:r w:rsidR="00B42E2B" w:rsidRPr="00FD166D">
        <w:rPr>
          <w:rFonts w:asciiTheme="majorHAnsi" w:hAnsiTheme="majorHAnsi" w:cstheme="majorHAnsi"/>
          <w:lang w:val="cy-GB"/>
        </w:rPr>
        <w:t xml:space="preserve">yn dull sydd yn cael ei ddefnyddio yn y ddau dosbarth ac felly dyma diben ein ymchwil. </w:t>
      </w:r>
      <w:r w:rsidR="00250859" w:rsidRPr="00FD166D">
        <w:rPr>
          <w:rFonts w:asciiTheme="majorHAnsi" w:hAnsiTheme="majorHAnsi" w:cstheme="majorHAnsi"/>
          <w:lang w:val="cy-GB"/>
        </w:rPr>
        <w:t>Ar gyfer fy nosbarth mae hyn gol</w:t>
      </w:r>
      <w:r w:rsidR="00013FD2" w:rsidRPr="00FD166D">
        <w:rPr>
          <w:rFonts w:asciiTheme="majorHAnsi" w:hAnsiTheme="majorHAnsi" w:cstheme="majorHAnsi"/>
          <w:lang w:val="cy-GB"/>
        </w:rPr>
        <w:t>ygu defnydd o ganmoliaeth</w:t>
      </w:r>
      <w:r w:rsidR="00250859" w:rsidRPr="00FD166D">
        <w:rPr>
          <w:rFonts w:asciiTheme="majorHAnsi" w:hAnsiTheme="majorHAnsi" w:cstheme="majorHAnsi"/>
          <w:lang w:val="cy-GB"/>
        </w:rPr>
        <w:t xml:space="preserve"> yn ystod amser ar y mat, yn ystod y prif weithgaredd, ar ol i’r plant cyflawni eu gwaith ac hefyd yn ystod y diweddglo. Mae’n amlwg felly bod yna nifer o gyfleuoedd i</w:t>
      </w:r>
      <w:r w:rsidR="00013FD2" w:rsidRPr="00FD166D">
        <w:rPr>
          <w:rFonts w:asciiTheme="majorHAnsi" w:hAnsiTheme="majorHAnsi" w:cstheme="majorHAnsi"/>
          <w:lang w:val="cy-GB"/>
        </w:rPr>
        <w:t xml:space="preserve"> </w:t>
      </w:r>
      <w:r w:rsidR="00013FD2" w:rsidRPr="00FD166D">
        <w:rPr>
          <w:rFonts w:asciiTheme="majorHAnsi" w:hAnsiTheme="majorHAnsi" w:cstheme="majorHAnsi"/>
          <w:lang w:val="cy-GB"/>
        </w:rPr>
        <w:lastRenderedPageBreak/>
        <w:t>ddefnyddio ganmoliaeth</w:t>
      </w:r>
      <w:r w:rsidR="00250859" w:rsidRPr="00FD166D">
        <w:rPr>
          <w:rFonts w:asciiTheme="majorHAnsi" w:hAnsiTheme="majorHAnsi" w:cstheme="majorHAnsi"/>
          <w:lang w:val="cy-GB"/>
        </w:rPr>
        <w:t xml:space="preserve">. </w:t>
      </w:r>
      <w:r w:rsidR="00B70317" w:rsidRPr="00FD166D">
        <w:rPr>
          <w:rFonts w:asciiTheme="majorHAnsi" w:hAnsiTheme="majorHAnsi" w:cstheme="majorHAnsi"/>
          <w:lang w:val="cy-GB"/>
        </w:rPr>
        <w:t>Byddwn felly yn creu dadansoddiad o ba mor effeithiol y</w:t>
      </w:r>
      <w:r w:rsidR="00013FD2" w:rsidRPr="00FD166D">
        <w:rPr>
          <w:rFonts w:asciiTheme="majorHAnsi" w:hAnsiTheme="majorHAnsi" w:cstheme="majorHAnsi"/>
          <w:lang w:val="cy-GB"/>
        </w:rPr>
        <w:t>w defnyddio canmoliaeth</w:t>
      </w:r>
      <w:r w:rsidR="00B70317" w:rsidRPr="00FD166D">
        <w:rPr>
          <w:rFonts w:asciiTheme="majorHAnsi" w:hAnsiTheme="majorHAnsi" w:cstheme="majorHAnsi"/>
          <w:lang w:val="cy-GB"/>
        </w:rPr>
        <w:t xml:space="preserve"> </w:t>
      </w:r>
      <w:r w:rsidR="00D037CA">
        <w:rPr>
          <w:rFonts w:asciiTheme="majorHAnsi" w:hAnsiTheme="majorHAnsi" w:cstheme="majorHAnsi"/>
          <w:lang w:val="cy-GB"/>
        </w:rPr>
        <w:t xml:space="preserve">ar lafar </w:t>
      </w:r>
      <w:r w:rsidR="00B70317" w:rsidRPr="00FD166D">
        <w:rPr>
          <w:rFonts w:asciiTheme="majorHAnsi" w:hAnsiTheme="majorHAnsi" w:cstheme="majorHAnsi"/>
          <w:lang w:val="cy-GB"/>
        </w:rPr>
        <w:t>ar ymglymiad plant yn ystod gwersi.</w:t>
      </w:r>
    </w:p>
    <w:p w14:paraId="67062AC4" w14:textId="77777777" w:rsidR="00711004" w:rsidRPr="00FD166D" w:rsidRDefault="00711004" w:rsidP="00FD166D">
      <w:pPr>
        <w:spacing w:line="360" w:lineRule="auto"/>
        <w:rPr>
          <w:rFonts w:asciiTheme="majorHAnsi" w:hAnsiTheme="majorHAnsi" w:cstheme="majorHAnsi"/>
          <w:lang w:val="cy-GB"/>
        </w:rPr>
      </w:pPr>
    </w:p>
    <w:p w14:paraId="704030A1" w14:textId="661D1605" w:rsidR="00B70317" w:rsidRPr="00C82592" w:rsidRDefault="00711004" w:rsidP="00C82592">
      <w:pPr>
        <w:pStyle w:val="Heading1"/>
        <w:rPr>
          <w:color w:val="auto"/>
          <w:sz w:val="24"/>
          <w:szCs w:val="24"/>
          <w:lang w:val="cy-GB"/>
        </w:rPr>
      </w:pPr>
      <w:bookmarkStart w:id="3" w:name="_Toc2434416"/>
      <w:bookmarkStart w:id="4" w:name="_Toc413257046"/>
      <w:r w:rsidRPr="00C82592">
        <w:rPr>
          <w:color w:val="auto"/>
          <w:sz w:val="24"/>
          <w:szCs w:val="24"/>
          <w:lang w:val="cy-GB"/>
        </w:rPr>
        <w:t>Adolygiad llenyddiaeth</w:t>
      </w:r>
      <w:bookmarkEnd w:id="3"/>
      <w:bookmarkEnd w:id="4"/>
    </w:p>
    <w:p w14:paraId="77FD42DD" w14:textId="77777777" w:rsidR="00DC17AD" w:rsidRPr="00FD166D" w:rsidRDefault="00DC17AD" w:rsidP="00FD166D">
      <w:pPr>
        <w:spacing w:line="360" w:lineRule="auto"/>
        <w:rPr>
          <w:rFonts w:asciiTheme="majorHAnsi" w:hAnsiTheme="majorHAnsi" w:cstheme="majorHAnsi"/>
          <w:u w:val="single"/>
          <w:lang w:val="cy-GB"/>
        </w:rPr>
      </w:pPr>
    </w:p>
    <w:p w14:paraId="4B9AE72C" w14:textId="5BEB257B" w:rsidR="000401C5" w:rsidRDefault="002E5C9D" w:rsidP="002E5C9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rPr>
      </w:pPr>
      <w:r w:rsidRPr="002E5C9D">
        <w:rPr>
          <w:rFonts w:asciiTheme="majorHAnsi" w:eastAsia="Times New Roman" w:hAnsiTheme="majorHAnsi" w:cstheme="majorHAnsi"/>
          <w:lang w:val="cy-GB" w:eastAsia="en-GB"/>
        </w:rPr>
        <w:t xml:space="preserve">Awgryma </w:t>
      </w:r>
      <w:r w:rsidRPr="002E5C9D">
        <w:rPr>
          <w:rFonts w:asciiTheme="majorHAnsi" w:eastAsia="Times New Roman" w:hAnsiTheme="majorHAnsi" w:cstheme="majorHAnsi"/>
          <w:color w:val="00B050"/>
          <w:lang w:val="cy-GB" w:eastAsia="en-GB"/>
        </w:rPr>
        <w:t>Aveyard (2010, t.2</w:t>
      </w:r>
      <w:r w:rsidRPr="002E5C9D">
        <w:rPr>
          <w:rFonts w:asciiTheme="majorHAnsi" w:eastAsia="Times New Roman" w:hAnsiTheme="majorHAnsi" w:cstheme="majorHAnsi"/>
          <w:lang w:val="cy-GB" w:eastAsia="en-GB"/>
        </w:rPr>
        <w:t xml:space="preserve">) mai adolygiad llenyddiaeth yw'r astudiaeth gynhwysol a dehongliad o lenyddiaeth sy'n gysylltiedig â phwnc a ddewiswyd. Nod yr adolygiad llenyddiaeth hwn yw darparu amrywiaeth o lenyddiaeth gyfredol sy'n ymwneud â </w:t>
      </w:r>
      <w:r w:rsidRPr="002E5C9D">
        <w:rPr>
          <w:rFonts w:asciiTheme="majorHAnsi" w:hAnsiTheme="majorHAnsi" w:cstheme="majorHAnsi"/>
          <w:lang w:val="cy-GB"/>
        </w:rPr>
        <w:t xml:space="preserve">sut y gallwn ni wella ymglymiad plant o fewn gwersi drwy defnyddio canmoliaeth </w:t>
      </w:r>
      <w:r w:rsidR="00D037CA">
        <w:rPr>
          <w:rFonts w:asciiTheme="majorHAnsi" w:hAnsiTheme="majorHAnsi" w:cstheme="majorHAnsi"/>
          <w:lang w:val="cy-GB"/>
        </w:rPr>
        <w:t xml:space="preserve">ar lafar </w:t>
      </w:r>
      <w:r w:rsidRPr="002E5C9D">
        <w:rPr>
          <w:rFonts w:asciiTheme="majorHAnsi" w:hAnsiTheme="majorHAnsi" w:cstheme="majorHAnsi"/>
          <w:lang w:val="cy-GB"/>
        </w:rPr>
        <w:t xml:space="preserve">mewn ystafell dosbarth cyfnod sylfaen. </w:t>
      </w:r>
      <w:r w:rsidR="00B70317" w:rsidRPr="00FD166D">
        <w:rPr>
          <w:rFonts w:asciiTheme="majorHAnsi" w:hAnsiTheme="majorHAnsi" w:cstheme="majorHAnsi"/>
        </w:rPr>
        <w:t>Ymchwiliais ymhellach i hyn drwy craffu a ddarllen llyfrau, erthyglau cofnodolion, adroddiadau llywodraeth a deunydd ar-lein eraill er mwyn casglu amrywiaeth o lenyddiaeth briodo</w:t>
      </w:r>
      <w:r w:rsidR="00F72CE9" w:rsidRPr="00FD166D">
        <w:rPr>
          <w:rFonts w:asciiTheme="majorHAnsi" w:hAnsiTheme="majorHAnsi" w:cstheme="majorHAnsi"/>
        </w:rPr>
        <w:t xml:space="preserve">l ar y pwnc. Dangosodd </w:t>
      </w:r>
      <w:r>
        <w:rPr>
          <w:rFonts w:asciiTheme="majorHAnsi" w:hAnsiTheme="majorHAnsi" w:cstheme="majorHAnsi"/>
        </w:rPr>
        <w:t>hyn i mi bod canmoliaeth</w:t>
      </w:r>
      <w:r w:rsidR="00F72CE9" w:rsidRPr="00FD166D">
        <w:rPr>
          <w:rFonts w:asciiTheme="majorHAnsi" w:hAnsiTheme="majorHAnsi" w:cstheme="majorHAnsi"/>
        </w:rPr>
        <w:t xml:space="preserve"> yn bwerus iawn i ddysgu, (</w:t>
      </w:r>
      <w:r w:rsidR="00F72CE9" w:rsidRPr="002E5C9D">
        <w:rPr>
          <w:rFonts w:asciiTheme="majorHAnsi" w:hAnsiTheme="majorHAnsi" w:cstheme="majorHAnsi"/>
          <w:color w:val="00B050"/>
        </w:rPr>
        <w:t xml:space="preserve">Ellis a Tod, 2015: t56). </w:t>
      </w:r>
      <w:r w:rsidR="00F72CE9" w:rsidRPr="00FD166D">
        <w:rPr>
          <w:rFonts w:asciiTheme="majorHAnsi" w:hAnsiTheme="majorHAnsi" w:cstheme="majorHAnsi"/>
        </w:rPr>
        <w:t xml:space="preserve">Yn ogystal a hyn, </w:t>
      </w:r>
      <w:proofErr w:type="gramStart"/>
      <w:r w:rsidR="00F72CE9" w:rsidRPr="00FD166D">
        <w:rPr>
          <w:rFonts w:asciiTheme="majorHAnsi" w:hAnsiTheme="majorHAnsi" w:cstheme="majorHAnsi"/>
        </w:rPr>
        <w:t>mae</w:t>
      </w:r>
      <w:proofErr w:type="gramEnd"/>
      <w:r w:rsidR="00F72CE9" w:rsidRPr="00FD166D">
        <w:rPr>
          <w:rFonts w:asciiTheme="majorHAnsi" w:hAnsiTheme="majorHAnsi" w:cstheme="majorHAnsi"/>
        </w:rPr>
        <w:t xml:space="preserve"> canmoliaeth yn cael effaith mawr ar gyflawniad ac ymglymiad plant a dywed </w:t>
      </w:r>
      <w:r w:rsidR="00F72CE9" w:rsidRPr="002E5C9D">
        <w:rPr>
          <w:rFonts w:asciiTheme="majorHAnsi" w:hAnsiTheme="majorHAnsi" w:cstheme="majorHAnsi"/>
          <w:color w:val="00B050"/>
        </w:rPr>
        <w:t xml:space="preserve">Petty (2006: t85) </w:t>
      </w:r>
      <w:r w:rsidR="004979D4" w:rsidRPr="00FD166D">
        <w:rPr>
          <w:rFonts w:asciiTheme="majorHAnsi" w:hAnsiTheme="majorHAnsi" w:cstheme="majorHAnsi"/>
        </w:rPr>
        <w:t xml:space="preserve">maent yn ffactor sydd yn cael yr effaith mwyaf ar ddysgu. Mae hyn yn gytun gyda </w:t>
      </w:r>
      <w:r w:rsidR="004979D4" w:rsidRPr="00141BDE">
        <w:rPr>
          <w:rFonts w:asciiTheme="majorHAnsi" w:hAnsiTheme="majorHAnsi" w:cstheme="majorHAnsi"/>
          <w:color w:val="00B050"/>
        </w:rPr>
        <w:t xml:space="preserve">Lambert a Lines (2000: t132) </w:t>
      </w:r>
      <w:r w:rsidR="004979D4" w:rsidRPr="00FD166D">
        <w:rPr>
          <w:rFonts w:asciiTheme="majorHAnsi" w:hAnsiTheme="majorHAnsi" w:cstheme="majorHAnsi"/>
        </w:rPr>
        <w:t>sydd yn nodi bod canmoliaeth yn gallu bod yn grym cadar</w:t>
      </w:r>
      <w:r>
        <w:rPr>
          <w:rFonts w:asciiTheme="majorHAnsi" w:hAnsiTheme="majorHAnsi" w:cstheme="majorHAnsi"/>
        </w:rPr>
        <w:t>nhaol sydd yn cael ei ystyried i</w:t>
      </w:r>
      <w:r w:rsidR="004979D4" w:rsidRPr="00FD166D">
        <w:rPr>
          <w:rFonts w:asciiTheme="majorHAnsi" w:hAnsiTheme="majorHAnsi" w:cstheme="majorHAnsi"/>
        </w:rPr>
        <w:t xml:space="preserve"> fod yn cymhellol gan athra</w:t>
      </w:r>
      <w:r w:rsidR="006B3821" w:rsidRPr="00FD166D">
        <w:rPr>
          <w:rFonts w:asciiTheme="majorHAnsi" w:hAnsiTheme="majorHAnsi" w:cstheme="majorHAnsi"/>
        </w:rPr>
        <w:t xml:space="preserve">won. Awgrymir hyn felly bod </w:t>
      </w:r>
      <w:r w:rsidR="004979D4" w:rsidRPr="00FD166D">
        <w:rPr>
          <w:rFonts w:asciiTheme="majorHAnsi" w:hAnsiTheme="majorHAnsi" w:cstheme="majorHAnsi"/>
        </w:rPr>
        <w:t xml:space="preserve">canmoliaeth effeithiol </w:t>
      </w:r>
      <w:r w:rsidR="006B3821" w:rsidRPr="00FD166D">
        <w:rPr>
          <w:rFonts w:asciiTheme="majorHAnsi" w:hAnsiTheme="majorHAnsi" w:cstheme="majorHAnsi"/>
        </w:rPr>
        <w:t xml:space="preserve">yn helpu plant i gymryd camau cynyddol o fewn eu dysgu. Yn benodol, dywedodd </w:t>
      </w:r>
      <w:r w:rsidR="006B3821" w:rsidRPr="00141BDE">
        <w:rPr>
          <w:rFonts w:asciiTheme="majorHAnsi" w:hAnsiTheme="majorHAnsi" w:cstheme="majorHAnsi"/>
          <w:color w:val="00B050"/>
        </w:rPr>
        <w:t xml:space="preserve">Lambert a Lines, (2000: t139) </w:t>
      </w:r>
      <w:r w:rsidR="006B3821" w:rsidRPr="00FD166D">
        <w:rPr>
          <w:rFonts w:asciiTheme="majorHAnsi" w:hAnsiTheme="majorHAnsi" w:cstheme="majorHAnsi"/>
        </w:rPr>
        <w:t>er mwyn i ganmoliaeth bod yn effe</w:t>
      </w:r>
      <w:r>
        <w:rPr>
          <w:rFonts w:asciiTheme="majorHAnsi" w:hAnsiTheme="majorHAnsi" w:cstheme="majorHAnsi"/>
        </w:rPr>
        <w:t>ithiol, dylai cael ei ystyried i</w:t>
      </w:r>
      <w:r w:rsidR="006B3821" w:rsidRPr="00FD166D">
        <w:rPr>
          <w:rFonts w:asciiTheme="majorHAnsi" w:hAnsiTheme="majorHAnsi" w:cstheme="majorHAnsi"/>
        </w:rPr>
        <w:t xml:space="preserve"> fod yn deialog neu sgwrs rhwng yr athrawon a’r plant. Cefnogodd y darlleniad yma ein cwestiwn ymchwil a cefnogir hyn gan QCA (a welwyd </w:t>
      </w:r>
      <w:r w:rsidR="006B3821" w:rsidRPr="00A50B38">
        <w:rPr>
          <w:rFonts w:asciiTheme="majorHAnsi" w:hAnsiTheme="majorHAnsi" w:cstheme="majorHAnsi"/>
          <w:color w:val="00B050"/>
        </w:rPr>
        <w:t xml:space="preserve">yn Clarke, 2003: t81) </w:t>
      </w:r>
      <w:r w:rsidR="006B3821" w:rsidRPr="00FD166D">
        <w:rPr>
          <w:rFonts w:asciiTheme="majorHAnsi" w:hAnsiTheme="majorHAnsi" w:cstheme="majorHAnsi"/>
        </w:rPr>
        <w:t xml:space="preserve">sydd yn datgan bod ansawdd deialog o fewn ganmoliaeth yn bwysig ac ymhellach, </w:t>
      </w:r>
      <w:proofErr w:type="gramStart"/>
      <w:r w:rsidR="006B3821" w:rsidRPr="00FD166D">
        <w:rPr>
          <w:rFonts w:asciiTheme="majorHAnsi" w:hAnsiTheme="majorHAnsi" w:cstheme="majorHAnsi"/>
        </w:rPr>
        <w:t>mae</w:t>
      </w:r>
      <w:proofErr w:type="gramEnd"/>
      <w:r w:rsidR="006B3821" w:rsidRPr="00FD166D">
        <w:rPr>
          <w:rFonts w:asciiTheme="majorHAnsi" w:hAnsiTheme="majorHAnsi" w:cstheme="majorHAnsi"/>
        </w:rPr>
        <w:t xml:space="preserve"> canmoliaeth ar l</w:t>
      </w:r>
      <w:r w:rsidR="00587F16">
        <w:rPr>
          <w:rFonts w:asciiTheme="majorHAnsi" w:hAnsiTheme="majorHAnsi" w:cstheme="majorHAnsi"/>
        </w:rPr>
        <w:t>a</w:t>
      </w:r>
      <w:r w:rsidR="006B3821" w:rsidRPr="00FD166D">
        <w:rPr>
          <w:rFonts w:asciiTheme="majorHAnsi" w:hAnsiTheme="majorHAnsi" w:cstheme="majorHAnsi"/>
        </w:rPr>
        <w:t xml:space="preserve">far yn fwy effeithiol na canmoliaeth ysgifenedig. Fodd bynnag, </w:t>
      </w:r>
      <w:r w:rsidR="006B3821" w:rsidRPr="002E5C9D">
        <w:rPr>
          <w:rFonts w:asciiTheme="majorHAnsi" w:hAnsiTheme="majorHAnsi" w:cstheme="majorHAnsi"/>
          <w:color w:val="00B050"/>
        </w:rPr>
        <w:t>dywed Pollard (2014: t286</w:t>
      </w:r>
      <w:r w:rsidR="006B3821" w:rsidRPr="00FD166D">
        <w:rPr>
          <w:rFonts w:asciiTheme="majorHAnsi" w:hAnsiTheme="majorHAnsi" w:cstheme="majorHAnsi"/>
        </w:rPr>
        <w:t xml:space="preserve">) gall cyflwyniad canmoliaeth wella a gallai fod yn llawer mwy manwl gywir. </w:t>
      </w:r>
    </w:p>
    <w:p w14:paraId="216BA410" w14:textId="77777777" w:rsidR="00352134" w:rsidRDefault="00352134" w:rsidP="002E5C9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rPr>
      </w:pPr>
    </w:p>
    <w:p w14:paraId="0D59DD5B" w14:textId="70516C58" w:rsidR="00352134" w:rsidRPr="00352134" w:rsidRDefault="000C0883" w:rsidP="000C0883">
      <w:pPr>
        <w:pStyle w:val="HTMLPreformatted"/>
        <w:shd w:val="clear" w:color="auto" w:fill="FFFFFF"/>
        <w:spacing w:line="360" w:lineRule="auto"/>
        <w:rPr>
          <w:rFonts w:asciiTheme="majorHAnsi" w:eastAsia="Times New Roman" w:hAnsiTheme="majorHAnsi" w:cstheme="majorHAnsi"/>
          <w:color w:val="212121"/>
          <w:sz w:val="24"/>
          <w:szCs w:val="24"/>
          <w:lang w:eastAsia="en-GB"/>
        </w:rPr>
      </w:pPr>
      <w:r w:rsidRPr="000C0883">
        <w:rPr>
          <w:rFonts w:asciiTheme="majorHAnsi" w:eastAsia="Times New Roman" w:hAnsiTheme="majorHAnsi" w:cstheme="majorHAnsi"/>
          <w:color w:val="212121"/>
          <w:sz w:val="24"/>
          <w:szCs w:val="24"/>
          <w:lang w:val="cy-GB" w:eastAsia="en-GB"/>
        </w:rPr>
        <w:t xml:space="preserve">Gall y math o adborth a roddir i blant effeithio ar gymhelliant, cyfeiriadedd, a phriodoledd. Canfuwyd bod adborth ar ffurf canmoliaeth ar gyfer gallu yn annog cyfeiriadedd nodau perfformiad, tra canfuwyd bod canmoliaeth i ymdrechion yn annog dysgu cyfeiriadedd nodau. </w:t>
      </w:r>
      <w:r w:rsidR="00352134" w:rsidRPr="000C0883">
        <w:rPr>
          <w:rFonts w:asciiTheme="majorHAnsi" w:eastAsia="Times New Roman" w:hAnsiTheme="majorHAnsi" w:cstheme="majorHAnsi"/>
          <w:color w:val="212121"/>
          <w:sz w:val="24"/>
          <w:szCs w:val="24"/>
          <w:lang w:val="cy-GB" w:eastAsia="en-GB"/>
        </w:rPr>
        <w:t xml:space="preserve">Yn ôl </w:t>
      </w:r>
      <w:r w:rsidR="00352134" w:rsidRPr="000C0883">
        <w:rPr>
          <w:rFonts w:asciiTheme="majorHAnsi" w:eastAsia="Times New Roman" w:hAnsiTheme="majorHAnsi" w:cstheme="majorHAnsi"/>
          <w:color w:val="FF0000"/>
          <w:sz w:val="24"/>
          <w:szCs w:val="24"/>
          <w:lang w:val="cy-GB" w:eastAsia="en-GB"/>
        </w:rPr>
        <w:t>Dweck</w:t>
      </w:r>
      <w:r w:rsidR="00587F16">
        <w:rPr>
          <w:rFonts w:asciiTheme="majorHAnsi" w:eastAsia="Times New Roman" w:hAnsiTheme="majorHAnsi" w:cstheme="majorHAnsi"/>
          <w:color w:val="FF0000"/>
          <w:sz w:val="24"/>
          <w:szCs w:val="24"/>
          <w:lang w:val="cy-GB" w:eastAsia="en-GB"/>
        </w:rPr>
        <w:t xml:space="preserve"> (__)</w:t>
      </w:r>
      <w:r w:rsidR="00352134" w:rsidRPr="000C0883">
        <w:rPr>
          <w:rFonts w:asciiTheme="majorHAnsi" w:eastAsia="Times New Roman" w:hAnsiTheme="majorHAnsi" w:cstheme="majorHAnsi"/>
          <w:color w:val="FF0000"/>
          <w:sz w:val="24"/>
          <w:szCs w:val="24"/>
          <w:lang w:val="cy-GB" w:eastAsia="en-GB"/>
        </w:rPr>
        <w:t xml:space="preserve">, </w:t>
      </w:r>
      <w:r w:rsidR="00352134" w:rsidRPr="000C0883">
        <w:rPr>
          <w:rFonts w:asciiTheme="majorHAnsi" w:eastAsia="Times New Roman" w:hAnsiTheme="majorHAnsi" w:cstheme="majorHAnsi"/>
          <w:color w:val="212121"/>
          <w:sz w:val="24"/>
          <w:szCs w:val="24"/>
          <w:lang w:val="cy-GB" w:eastAsia="en-GB"/>
        </w:rPr>
        <w:t>nid yw plant sydd yn</w:t>
      </w:r>
      <w:r w:rsidR="00352134" w:rsidRPr="00352134">
        <w:rPr>
          <w:rFonts w:asciiTheme="majorHAnsi" w:eastAsia="Times New Roman" w:hAnsiTheme="majorHAnsi" w:cstheme="majorHAnsi"/>
          <w:color w:val="212121"/>
          <w:sz w:val="24"/>
          <w:szCs w:val="24"/>
          <w:lang w:val="cy-GB" w:eastAsia="en-GB"/>
        </w:rPr>
        <w:t xml:space="preserve"> cael eu </w:t>
      </w:r>
      <w:r w:rsidR="00352134" w:rsidRPr="00352134">
        <w:rPr>
          <w:rFonts w:asciiTheme="majorHAnsi" w:eastAsia="Times New Roman" w:hAnsiTheme="majorHAnsi" w:cstheme="majorHAnsi"/>
          <w:color w:val="212121"/>
          <w:sz w:val="24"/>
          <w:szCs w:val="24"/>
          <w:lang w:val="cy-GB" w:eastAsia="en-GB"/>
        </w:rPr>
        <w:lastRenderedPageBreak/>
        <w:t xml:space="preserve">canmol am eu gwybodaeth </w:t>
      </w:r>
      <w:r w:rsidR="00352134" w:rsidRPr="000C0883">
        <w:rPr>
          <w:rFonts w:asciiTheme="majorHAnsi" w:eastAsia="Times New Roman" w:hAnsiTheme="majorHAnsi" w:cstheme="majorHAnsi"/>
          <w:color w:val="212121"/>
          <w:sz w:val="24"/>
          <w:szCs w:val="24"/>
          <w:lang w:val="cy-GB" w:eastAsia="en-GB"/>
        </w:rPr>
        <w:t xml:space="preserve">a dealltwriaeth </w:t>
      </w:r>
      <w:r w:rsidR="00352134" w:rsidRPr="00352134">
        <w:rPr>
          <w:rFonts w:asciiTheme="majorHAnsi" w:eastAsia="Times New Roman" w:hAnsiTheme="majorHAnsi" w:cstheme="majorHAnsi"/>
          <w:color w:val="212121"/>
          <w:sz w:val="24"/>
          <w:szCs w:val="24"/>
          <w:lang w:val="cy-GB" w:eastAsia="en-GB"/>
        </w:rPr>
        <w:t xml:space="preserve">yn dymuno edrych yn dwp. Maent yn poeni efallai nad ydynt mor ddeallus ag y mae pobl yn dweud wrthynt maen nhw. Felly maen nhw'n colli eu cymhelliant i roi cynnig ar dasgau anoddach ac yn hytrach </w:t>
      </w:r>
      <w:r w:rsidR="00352134" w:rsidRPr="000C0883">
        <w:rPr>
          <w:rFonts w:asciiTheme="majorHAnsi" w:eastAsia="Times New Roman" w:hAnsiTheme="majorHAnsi" w:cstheme="majorHAnsi"/>
          <w:color w:val="212121"/>
          <w:sz w:val="24"/>
          <w:szCs w:val="24"/>
          <w:lang w:val="cy-GB" w:eastAsia="en-GB"/>
        </w:rPr>
        <w:t>maent yn dewis</w:t>
      </w:r>
      <w:r w:rsidR="00352134" w:rsidRPr="00352134">
        <w:rPr>
          <w:rFonts w:asciiTheme="majorHAnsi" w:eastAsia="Times New Roman" w:hAnsiTheme="majorHAnsi" w:cstheme="majorHAnsi"/>
          <w:color w:val="212121"/>
          <w:sz w:val="24"/>
          <w:szCs w:val="24"/>
          <w:lang w:val="cy-GB" w:eastAsia="en-GB"/>
        </w:rPr>
        <w:t xml:space="preserve"> dasgau maen nhw'n gwybod y byddant yn llwyddo, ac yn cael eu diystyru gan fethiant.</w:t>
      </w:r>
      <w:r w:rsidR="00352134" w:rsidRPr="000C0883">
        <w:rPr>
          <w:rFonts w:asciiTheme="majorHAnsi" w:eastAsia="Times New Roman" w:hAnsiTheme="majorHAnsi" w:cstheme="majorHAnsi"/>
          <w:color w:val="212121"/>
          <w:sz w:val="24"/>
          <w:szCs w:val="24"/>
          <w:lang w:val="cy-GB" w:eastAsia="en-GB"/>
        </w:rPr>
        <w:t xml:space="preserve"> O ganlyniad felly maent yn osgoi heriau ac felly gallwn awgrymu bod yna agweddau negyddol o ganmoliaeth.</w:t>
      </w:r>
    </w:p>
    <w:p w14:paraId="10A35FBD" w14:textId="1DB41A8F" w:rsidR="000401C5" w:rsidRPr="00FD166D" w:rsidRDefault="000401C5" w:rsidP="00FD166D">
      <w:pPr>
        <w:spacing w:line="360" w:lineRule="auto"/>
        <w:rPr>
          <w:rFonts w:asciiTheme="majorHAnsi" w:hAnsiTheme="majorHAnsi" w:cstheme="majorHAnsi"/>
        </w:rPr>
      </w:pPr>
    </w:p>
    <w:p w14:paraId="418B1F28" w14:textId="4773A775" w:rsidR="00421D71" w:rsidRPr="00FD166D" w:rsidRDefault="00421D71" w:rsidP="00FD166D">
      <w:pPr>
        <w:spacing w:line="360" w:lineRule="auto"/>
        <w:rPr>
          <w:rFonts w:asciiTheme="majorHAnsi" w:hAnsiTheme="majorHAnsi" w:cstheme="majorHAnsi"/>
          <w:lang w:val="cy-GB"/>
        </w:rPr>
      </w:pPr>
      <w:r w:rsidRPr="00FD166D">
        <w:rPr>
          <w:rFonts w:asciiTheme="majorHAnsi" w:hAnsiTheme="majorHAnsi" w:cstheme="majorHAnsi"/>
          <w:lang w:val="cy-GB"/>
        </w:rPr>
        <w:t>Gweler bod plant yn hoff o dderbyn ganmoliaeth ac maent yn codi hyder y plant yn benodol os ydynt yn cael eu hadnabod am lwyddo.</w:t>
      </w:r>
      <w:r w:rsidR="00587F16">
        <w:rPr>
          <w:rFonts w:asciiTheme="majorHAnsi" w:hAnsiTheme="majorHAnsi" w:cstheme="majorHAnsi"/>
          <w:lang w:val="cy-GB"/>
        </w:rPr>
        <w:t xml:space="preserve"> </w:t>
      </w:r>
      <w:r w:rsidRPr="00FD166D">
        <w:rPr>
          <w:rFonts w:asciiTheme="majorHAnsi" w:hAnsiTheme="majorHAnsi" w:cstheme="majorHAnsi"/>
          <w:lang w:val="cy-GB"/>
        </w:rPr>
        <w:t>Ond, mae’n bwysig yst</w:t>
      </w:r>
      <w:r w:rsidR="00587F16">
        <w:rPr>
          <w:rFonts w:asciiTheme="majorHAnsi" w:hAnsiTheme="majorHAnsi" w:cstheme="majorHAnsi"/>
          <w:lang w:val="cy-GB"/>
        </w:rPr>
        <w:t xml:space="preserve">yried bod canmol yn effeithiol ac </w:t>
      </w:r>
      <w:r w:rsidRPr="00FD166D">
        <w:rPr>
          <w:rFonts w:asciiTheme="majorHAnsi" w:hAnsiTheme="majorHAnsi" w:cstheme="majorHAnsi"/>
          <w:lang w:val="cy-GB"/>
        </w:rPr>
        <w:t xml:space="preserve">yn mwy nag cydnabod os mae’r plant yn gywir. Yn benodol, dywedodd </w:t>
      </w:r>
      <w:r w:rsidRPr="002E5C9D">
        <w:rPr>
          <w:rFonts w:asciiTheme="majorHAnsi" w:hAnsiTheme="majorHAnsi" w:cstheme="majorHAnsi"/>
          <w:color w:val="00B050"/>
          <w:lang w:val="cy-GB"/>
        </w:rPr>
        <w:t xml:space="preserve">Heritage (2010: 13) </w:t>
      </w:r>
      <w:r w:rsidRPr="00FD166D">
        <w:rPr>
          <w:rFonts w:asciiTheme="majorHAnsi" w:hAnsiTheme="majorHAnsi" w:cstheme="majorHAnsi"/>
          <w:lang w:val="cy-GB"/>
        </w:rPr>
        <w:t xml:space="preserve">bod rhaid i blant derbyn adborth disgrifiadol gan athrawon sydd yn berthnasol i statws eu dysgu gyda perthynas i’r meini prawf llwyddiant. Mae’n hefyd yn bwysig i athrawon i adnabod y camau mae rhaid i’r plant cymryd er mwyn symud ymlaen er mwyn cau’r bwlch. </w:t>
      </w:r>
      <w:r w:rsidR="00FD166D" w:rsidRPr="00FD166D">
        <w:rPr>
          <w:rFonts w:asciiTheme="majorHAnsi" w:hAnsiTheme="majorHAnsi" w:cstheme="majorHAnsi"/>
          <w:lang w:val="cy-GB"/>
        </w:rPr>
        <w:t xml:space="preserve">Mae’n amlwg felly bod adborth yn fwyaf effeithiol pan mae’n digwydd yn naturiol ac yn ddidwyll, </w:t>
      </w:r>
      <w:r w:rsidR="00FD166D" w:rsidRPr="002E5C9D">
        <w:rPr>
          <w:rFonts w:asciiTheme="majorHAnsi" w:hAnsiTheme="majorHAnsi" w:cstheme="majorHAnsi"/>
          <w:color w:val="00B050"/>
          <w:lang w:val="cy-GB"/>
        </w:rPr>
        <w:t>(Wheldall a Merret, 1989: 54).</w:t>
      </w:r>
    </w:p>
    <w:p w14:paraId="45694496" w14:textId="77777777" w:rsidR="00421D71" w:rsidRDefault="00421D71">
      <w:pPr>
        <w:rPr>
          <w:rFonts w:ascii="Arial" w:hAnsi="Arial" w:cs="Arial"/>
          <w:color w:val="943634" w:themeColor="accent2" w:themeShade="BF"/>
          <w:lang w:val="cy-GB"/>
        </w:rPr>
      </w:pPr>
    </w:p>
    <w:p w14:paraId="0AE58958" w14:textId="6DFEF218" w:rsidR="00806038" w:rsidRDefault="00FD166D" w:rsidP="00FD166D">
      <w:pPr>
        <w:pStyle w:val="HTMLPreformatted"/>
        <w:shd w:val="clear" w:color="auto" w:fill="FFFFFF"/>
        <w:spacing w:line="480" w:lineRule="auto"/>
        <w:rPr>
          <w:rFonts w:asciiTheme="majorHAnsi" w:hAnsiTheme="majorHAnsi" w:cstheme="majorHAnsi"/>
          <w:color w:val="00B050"/>
          <w:sz w:val="24"/>
          <w:szCs w:val="24"/>
        </w:rPr>
      </w:pPr>
      <w:r>
        <w:rPr>
          <w:rFonts w:asciiTheme="majorHAnsi" w:hAnsiTheme="majorHAnsi" w:cstheme="majorHAnsi"/>
          <w:sz w:val="24"/>
          <w:szCs w:val="24"/>
          <w:lang w:val="cy-GB"/>
        </w:rPr>
        <w:t>Fodd bynnag</w:t>
      </w:r>
      <w:r w:rsidRPr="00FD166D">
        <w:rPr>
          <w:rFonts w:asciiTheme="majorHAnsi" w:hAnsiTheme="majorHAnsi" w:cstheme="majorHAnsi"/>
          <w:sz w:val="24"/>
          <w:szCs w:val="24"/>
          <w:lang w:val="cy-GB"/>
        </w:rPr>
        <w:t xml:space="preserve">, </w:t>
      </w:r>
      <w:r>
        <w:rPr>
          <w:rFonts w:asciiTheme="majorHAnsi" w:hAnsiTheme="majorHAnsi" w:cstheme="majorHAnsi"/>
          <w:sz w:val="24"/>
          <w:szCs w:val="24"/>
          <w:lang w:val="cy-GB"/>
        </w:rPr>
        <w:t>er mwyn bod yn llwyddiannu</w:t>
      </w:r>
      <w:r w:rsidR="003F4DB8">
        <w:rPr>
          <w:rFonts w:asciiTheme="majorHAnsi" w:hAnsiTheme="majorHAnsi" w:cstheme="majorHAnsi"/>
          <w:sz w:val="24"/>
          <w:szCs w:val="24"/>
          <w:lang w:val="cy-GB"/>
        </w:rPr>
        <w:t>s</w:t>
      </w:r>
      <w:r>
        <w:rPr>
          <w:rFonts w:asciiTheme="majorHAnsi" w:hAnsiTheme="majorHAnsi" w:cstheme="majorHAnsi"/>
          <w:sz w:val="24"/>
          <w:szCs w:val="24"/>
          <w:lang w:val="cy-GB"/>
        </w:rPr>
        <w:t xml:space="preserve"> trwy ganmol plant, </w:t>
      </w:r>
      <w:r w:rsidRPr="00FD166D">
        <w:rPr>
          <w:rFonts w:asciiTheme="majorHAnsi" w:hAnsiTheme="majorHAnsi" w:cstheme="majorHAnsi"/>
          <w:sz w:val="24"/>
          <w:szCs w:val="24"/>
          <w:lang w:val="cy-GB"/>
        </w:rPr>
        <w:t xml:space="preserve">mae </w:t>
      </w:r>
      <w:r>
        <w:rPr>
          <w:rFonts w:asciiTheme="majorHAnsi" w:hAnsiTheme="majorHAnsi" w:cstheme="majorHAnsi"/>
          <w:sz w:val="24"/>
          <w:szCs w:val="24"/>
          <w:lang w:val="cy-GB"/>
        </w:rPr>
        <w:t xml:space="preserve">hefyd </w:t>
      </w:r>
      <w:r w:rsidRPr="00FD166D">
        <w:rPr>
          <w:rFonts w:asciiTheme="majorHAnsi" w:hAnsiTheme="majorHAnsi" w:cstheme="majorHAnsi"/>
          <w:sz w:val="24"/>
          <w:szCs w:val="24"/>
          <w:lang w:val="cy-GB"/>
        </w:rPr>
        <w:t>a</w:t>
      </w:r>
      <w:r>
        <w:rPr>
          <w:rFonts w:asciiTheme="majorHAnsi" w:hAnsiTheme="majorHAnsi" w:cstheme="majorHAnsi"/>
          <w:sz w:val="24"/>
          <w:szCs w:val="24"/>
          <w:lang w:val="cy-GB"/>
        </w:rPr>
        <w:t>ngen gweithgaredd a chynnyrch</w:t>
      </w:r>
      <w:r w:rsidRPr="00FD166D">
        <w:rPr>
          <w:rFonts w:asciiTheme="majorHAnsi" w:hAnsiTheme="majorHAnsi" w:cstheme="majorHAnsi"/>
          <w:sz w:val="24"/>
          <w:szCs w:val="24"/>
          <w:lang w:val="cy-GB"/>
        </w:rPr>
        <w:t xml:space="preserve">. </w:t>
      </w:r>
      <w:r>
        <w:rPr>
          <w:rFonts w:asciiTheme="majorHAnsi" w:hAnsiTheme="majorHAnsi" w:cstheme="majorHAnsi"/>
          <w:sz w:val="24"/>
          <w:szCs w:val="24"/>
          <w:lang w:val="cy-GB"/>
        </w:rPr>
        <w:t xml:space="preserve">Dywed </w:t>
      </w:r>
      <w:r w:rsidRPr="002E5C9D">
        <w:rPr>
          <w:rFonts w:asciiTheme="majorHAnsi" w:hAnsiTheme="majorHAnsi" w:cstheme="majorHAnsi"/>
          <w:color w:val="00B050"/>
          <w:sz w:val="24"/>
          <w:szCs w:val="24"/>
          <w:lang w:val="cy-GB"/>
        </w:rPr>
        <w:t xml:space="preserve">Black a William (1999) </w:t>
      </w:r>
      <w:r>
        <w:rPr>
          <w:rFonts w:asciiTheme="majorHAnsi" w:hAnsiTheme="majorHAnsi" w:cstheme="majorHAnsi"/>
          <w:sz w:val="24"/>
          <w:szCs w:val="24"/>
          <w:lang w:val="cy-GB"/>
        </w:rPr>
        <w:t>bod adborth</w:t>
      </w:r>
      <w:r w:rsidRPr="00FD166D">
        <w:rPr>
          <w:rFonts w:asciiTheme="majorHAnsi" w:hAnsiTheme="majorHAnsi" w:cstheme="majorHAnsi"/>
          <w:sz w:val="24"/>
          <w:szCs w:val="24"/>
          <w:lang w:val="cy-GB"/>
        </w:rPr>
        <w:t xml:space="preserve"> yn debygol </w:t>
      </w:r>
      <w:r>
        <w:rPr>
          <w:rFonts w:asciiTheme="majorHAnsi" w:hAnsiTheme="majorHAnsi" w:cstheme="majorHAnsi"/>
          <w:sz w:val="24"/>
          <w:szCs w:val="24"/>
          <w:lang w:val="cy-GB"/>
        </w:rPr>
        <w:t>iawn o gael dylanwad dwys ar chymhelliant a hunan-barch plant, ac yn ol</w:t>
      </w:r>
      <w:r w:rsidRPr="002E5C9D">
        <w:rPr>
          <w:rFonts w:asciiTheme="majorHAnsi" w:hAnsiTheme="majorHAnsi" w:cstheme="majorHAnsi"/>
          <w:color w:val="00B050"/>
          <w:sz w:val="24"/>
          <w:szCs w:val="24"/>
          <w:lang w:val="cy-GB"/>
        </w:rPr>
        <w:t xml:space="preserve"> Mujis a Reynolds (2011: 131), </w:t>
      </w:r>
      <w:r>
        <w:rPr>
          <w:rFonts w:asciiTheme="majorHAnsi" w:hAnsiTheme="majorHAnsi" w:cstheme="majorHAnsi"/>
          <w:sz w:val="24"/>
          <w:szCs w:val="24"/>
          <w:lang w:val="cy-GB"/>
        </w:rPr>
        <w:t>m</w:t>
      </w:r>
      <w:r w:rsidRPr="00FD166D">
        <w:rPr>
          <w:rFonts w:asciiTheme="majorHAnsi" w:hAnsiTheme="majorHAnsi" w:cstheme="majorHAnsi"/>
          <w:sz w:val="24"/>
          <w:szCs w:val="24"/>
          <w:lang w:val="cy-GB"/>
        </w:rPr>
        <w:t xml:space="preserve">aent hefyd yn gallu creu amgylchedd </w:t>
      </w:r>
      <w:r>
        <w:rPr>
          <w:rFonts w:asciiTheme="majorHAnsi" w:hAnsiTheme="majorHAnsi" w:cstheme="majorHAnsi"/>
          <w:sz w:val="24"/>
          <w:szCs w:val="24"/>
          <w:lang w:val="cy-GB"/>
        </w:rPr>
        <w:t>calonog a cefnogol. Mewn sefyllfa benodol, mae’n rhaid cydnabod yr hyn sydd yn cael ei atgyfnerthu’n gadarnhaol ar gyfer y plant er mwyn rhoi adborth yn effeithiol. Ym mhellach, mae’n bwysig defnyddio’r wybodaeth penodol yma er mwyn lunio ymddygiadau cymdeithasol neu academaidd dymunol</w:t>
      </w:r>
      <w:r w:rsidRPr="00FD166D">
        <w:rPr>
          <w:rFonts w:asciiTheme="majorHAnsi" w:hAnsiTheme="majorHAnsi" w:cstheme="majorHAnsi"/>
          <w:sz w:val="24"/>
          <w:szCs w:val="24"/>
          <w:lang w:val="cy-GB"/>
        </w:rPr>
        <w:t>, (</w:t>
      </w:r>
      <w:r w:rsidRPr="002E5C9D">
        <w:rPr>
          <w:rFonts w:asciiTheme="majorHAnsi" w:hAnsiTheme="majorHAnsi" w:cstheme="majorHAnsi"/>
          <w:color w:val="00B050"/>
          <w:sz w:val="24"/>
          <w:szCs w:val="24"/>
          <w:lang w:val="cy-GB"/>
        </w:rPr>
        <w:t>Wheldall a Merrett, 1989: 54).</w:t>
      </w:r>
      <w:r w:rsidRPr="002E5C9D">
        <w:rPr>
          <w:rFonts w:asciiTheme="majorHAnsi" w:hAnsiTheme="majorHAnsi" w:cstheme="majorHAnsi"/>
          <w:color w:val="00B050"/>
          <w:sz w:val="24"/>
          <w:szCs w:val="24"/>
        </w:rPr>
        <w:t xml:space="preserve"> </w:t>
      </w:r>
    </w:p>
    <w:p w14:paraId="689A876A" w14:textId="77777777" w:rsidR="00C04F53" w:rsidRDefault="00C04F53" w:rsidP="00FD166D">
      <w:pPr>
        <w:pStyle w:val="HTMLPreformatted"/>
        <w:shd w:val="clear" w:color="auto" w:fill="FFFFFF"/>
        <w:spacing w:line="480" w:lineRule="auto"/>
        <w:rPr>
          <w:rFonts w:asciiTheme="majorHAnsi" w:hAnsiTheme="majorHAnsi" w:cstheme="majorHAnsi"/>
          <w:color w:val="00B050"/>
          <w:sz w:val="24"/>
          <w:szCs w:val="24"/>
        </w:rPr>
      </w:pPr>
    </w:p>
    <w:p w14:paraId="3FE26506" w14:textId="6DBE3CEC" w:rsidR="00C05D23" w:rsidRPr="00C05D23" w:rsidRDefault="00806038" w:rsidP="00C05D23">
      <w:pPr>
        <w:pStyle w:val="HTMLPreformatted"/>
        <w:shd w:val="clear" w:color="auto" w:fill="FFFFFF"/>
        <w:spacing w:line="360" w:lineRule="auto"/>
        <w:rPr>
          <w:rFonts w:asciiTheme="majorHAnsi" w:eastAsia="Times New Roman" w:hAnsiTheme="majorHAnsi" w:cstheme="majorHAnsi"/>
          <w:color w:val="212121"/>
          <w:sz w:val="24"/>
          <w:szCs w:val="24"/>
          <w:lang w:val="cy-GB" w:eastAsia="en-GB"/>
        </w:rPr>
      </w:pPr>
      <w:r w:rsidRPr="00806038">
        <w:rPr>
          <w:rFonts w:asciiTheme="majorHAnsi" w:hAnsiTheme="majorHAnsi" w:cstheme="majorHAnsi"/>
          <w:sz w:val="24"/>
          <w:szCs w:val="24"/>
        </w:rPr>
        <w:t xml:space="preserve">Maent wedi </w:t>
      </w:r>
      <w:proofErr w:type="gramStart"/>
      <w:r w:rsidRPr="00806038">
        <w:rPr>
          <w:rFonts w:asciiTheme="majorHAnsi" w:hAnsiTheme="majorHAnsi" w:cstheme="majorHAnsi"/>
          <w:sz w:val="24"/>
          <w:szCs w:val="24"/>
        </w:rPr>
        <w:t>dod</w:t>
      </w:r>
      <w:proofErr w:type="gramEnd"/>
      <w:r w:rsidRPr="00806038">
        <w:rPr>
          <w:rFonts w:asciiTheme="majorHAnsi" w:hAnsiTheme="majorHAnsi" w:cstheme="majorHAnsi"/>
          <w:sz w:val="24"/>
          <w:szCs w:val="24"/>
        </w:rPr>
        <w:t xml:space="preserve"> </w:t>
      </w:r>
      <w:r>
        <w:rPr>
          <w:rFonts w:asciiTheme="majorHAnsi" w:hAnsiTheme="majorHAnsi" w:cstheme="majorHAnsi"/>
          <w:sz w:val="24"/>
          <w:szCs w:val="24"/>
        </w:rPr>
        <w:t>i</w:t>
      </w:r>
      <w:r w:rsidRPr="00806038">
        <w:rPr>
          <w:rFonts w:asciiTheme="majorHAnsi" w:hAnsiTheme="majorHAnsi" w:cstheme="majorHAnsi"/>
          <w:sz w:val="24"/>
          <w:szCs w:val="24"/>
        </w:rPr>
        <w:t xml:space="preserve">’r sylw bod </w:t>
      </w:r>
      <w:r w:rsidR="003F4DB8" w:rsidRPr="003F4DB8">
        <w:rPr>
          <w:rFonts w:asciiTheme="majorHAnsi" w:eastAsia="Times New Roman" w:hAnsiTheme="majorHAnsi" w:cstheme="majorHAnsi"/>
          <w:color w:val="212121"/>
          <w:sz w:val="24"/>
          <w:szCs w:val="24"/>
          <w:lang w:val="cy-GB" w:eastAsia="en-GB"/>
        </w:rPr>
        <w:t xml:space="preserve">llawer o athrawon yn ceisio defnyddio canmoliaeth fel ffurf o atgyfnerthu cadarnhaol er mwyn ysgogi </w:t>
      </w:r>
      <w:r w:rsidRPr="00806038">
        <w:rPr>
          <w:rFonts w:asciiTheme="majorHAnsi" w:eastAsia="Times New Roman" w:hAnsiTheme="majorHAnsi" w:cstheme="majorHAnsi"/>
          <w:color w:val="212121"/>
          <w:sz w:val="24"/>
          <w:szCs w:val="24"/>
          <w:lang w:val="cy-GB" w:eastAsia="en-GB"/>
        </w:rPr>
        <w:t>plant</w:t>
      </w:r>
      <w:r w:rsidR="003F4DB8" w:rsidRPr="003F4DB8">
        <w:rPr>
          <w:rFonts w:asciiTheme="majorHAnsi" w:eastAsia="Times New Roman" w:hAnsiTheme="majorHAnsi" w:cstheme="majorHAnsi"/>
          <w:color w:val="212121"/>
          <w:sz w:val="24"/>
          <w:szCs w:val="24"/>
          <w:lang w:val="cy-GB" w:eastAsia="en-GB"/>
        </w:rPr>
        <w:t xml:space="preserve"> i gyflawni a</w:t>
      </w:r>
      <w:r w:rsidRPr="00806038">
        <w:rPr>
          <w:rFonts w:asciiTheme="majorHAnsi" w:eastAsia="Times New Roman" w:hAnsiTheme="majorHAnsi" w:cstheme="majorHAnsi"/>
          <w:color w:val="212121"/>
          <w:sz w:val="24"/>
          <w:szCs w:val="24"/>
          <w:lang w:val="cy-GB" w:eastAsia="en-GB"/>
        </w:rPr>
        <w:t>c</w:t>
      </w:r>
      <w:r w:rsidR="003F4DB8" w:rsidRPr="003F4DB8">
        <w:rPr>
          <w:rFonts w:asciiTheme="majorHAnsi" w:eastAsia="Times New Roman" w:hAnsiTheme="majorHAnsi" w:cstheme="majorHAnsi"/>
          <w:color w:val="212121"/>
          <w:sz w:val="24"/>
          <w:szCs w:val="24"/>
          <w:lang w:val="cy-GB" w:eastAsia="en-GB"/>
        </w:rPr>
        <w:t xml:space="preserve"> ymddwyn yn gadarnhaol. </w:t>
      </w:r>
      <w:r w:rsidRPr="00806038">
        <w:rPr>
          <w:rFonts w:asciiTheme="majorHAnsi" w:eastAsia="Times New Roman" w:hAnsiTheme="majorHAnsi" w:cstheme="majorHAnsi"/>
          <w:color w:val="212121"/>
          <w:sz w:val="24"/>
          <w:szCs w:val="24"/>
          <w:lang w:val="cy-GB" w:eastAsia="en-GB"/>
        </w:rPr>
        <w:t xml:space="preserve">Serch hynny, nodwyd gan </w:t>
      </w:r>
      <w:r w:rsidR="003F4DB8" w:rsidRPr="003F4DB8">
        <w:rPr>
          <w:rFonts w:asciiTheme="majorHAnsi" w:eastAsia="Times New Roman" w:hAnsiTheme="majorHAnsi" w:cstheme="majorHAnsi"/>
          <w:color w:val="00B050"/>
          <w:sz w:val="24"/>
          <w:szCs w:val="24"/>
          <w:lang w:val="cy-GB" w:eastAsia="en-GB"/>
        </w:rPr>
        <w:t xml:space="preserve">Brophy (1981) </w:t>
      </w:r>
      <w:r w:rsidRPr="00806038">
        <w:rPr>
          <w:rFonts w:asciiTheme="majorHAnsi" w:eastAsia="Times New Roman" w:hAnsiTheme="majorHAnsi" w:cstheme="majorHAnsi"/>
          <w:color w:val="212121"/>
          <w:sz w:val="24"/>
          <w:szCs w:val="24"/>
          <w:lang w:val="cy-GB" w:eastAsia="en-GB"/>
        </w:rPr>
        <w:t>bod</w:t>
      </w:r>
      <w:r w:rsidR="003F4DB8" w:rsidRPr="003F4DB8">
        <w:rPr>
          <w:rFonts w:asciiTheme="majorHAnsi" w:eastAsia="Times New Roman" w:hAnsiTheme="majorHAnsi" w:cstheme="majorHAnsi"/>
          <w:color w:val="212121"/>
          <w:sz w:val="24"/>
          <w:szCs w:val="24"/>
          <w:lang w:val="cy-GB" w:eastAsia="en-GB"/>
        </w:rPr>
        <w:t xml:space="preserve"> ceisio defnyddio </w:t>
      </w:r>
      <w:r w:rsidR="003F4DB8" w:rsidRPr="003F4DB8">
        <w:rPr>
          <w:rFonts w:asciiTheme="majorHAnsi" w:eastAsia="Times New Roman" w:hAnsiTheme="majorHAnsi" w:cstheme="majorHAnsi"/>
          <w:color w:val="212121"/>
          <w:sz w:val="24"/>
          <w:szCs w:val="24"/>
          <w:lang w:val="cy-GB" w:eastAsia="en-GB"/>
        </w:rPr>
        <w:lastRenderedPageBreak/>
        <w:t>canmoliaeth fel atgyfnerthwr systematig mewn lleoliad ystafell ddosbarth yn anymarferol. Datgelodd ymchwil Brophy y realiti nad yw llawer o ganmoliaeth athrawon yn atgyfnerthu yn fwriadol, ond yn hytrach, mae'r myfyrwyr mewn gwirionedd yn cyflwr yr athro i'w canmol.</w:t>
      </w:r>
      <w:r w:rsidRPr="00806038">
        <w:rPr>
          <w:rFonts w:asciiTheme="majorHAnsi" w:eastAsia="Times New Roman" w:hAnsiTheme="majorHAnsi" w:cstheme="majorHAnsi"/>
          <w:color w:val="212121"/>
          <w:sz w:val="24"/>
          <w:szCs w:val="24"/>
          <w:lang w:val="cy-GB" w:eastAsia="en-GB"/>
        </w:rPr>
        <w:t xml:space="preserve"> Yn yr un modd, dywed Stringer a Hurt (1981) gall canmoliaeth leihau </w:t>
      </w:r>
      <w:r w:rsidR="003F4DB8" w:rsidRPr="003F4DB8">
        <w:rPr>
          <w:rFonts w:asciiTheme="majorHAnsi" w:eastAsia="Times New Roman" w:hAnsiTheme="majorHAnsi" w:cstheme="majorHAnsi"/>
          <w:color w:val="212121"/>
          <w:sz w:val="24"/>
          <w:szCs w:val="24"/>
          <w:lang w:val="cy-GB" w:eastAsia="en-GB"/>
        </w:rPr>
        <w:t xml:space="preserve">hunan-gymhelliant </w:t>
      </w:r>
      <w:r w:rsidRPr="00806038">
        <w:rPr>
          <w:rFonts w:asciiTheme="majorHAnsi" w:eastAsia="Times New Roman" w:hAnsiTheme="majorHAnsi" w:cstheme="majorHAnsi"/>
          <w:color w:val="212121"/>
          <w:sz w:val="24"/>
          <w:szCs w:val="24"/>
          <w:lang w:val="cy-GB" w:eastAsia="en-GB"/>
        </w:rPr>
        <w:t xml:space="preserve">y plant </w:t>
      </w:r>
      <w:r w:rsidR="003F4DB8" w:rsidRPr="003F4DB8">
        <w:rPr>
          <w:rFonts w:asciiTheme="majorHAnsi" w:eastAsia="Times New Roman" w:hAnsiTheme="majorHAnsi" w:cstheme="majorHAnsi"/>
          <w:color w:val="212121"/>
          <w:sz w:val="24"/>
          <w:szCs w:val="24"/>
          <w:lang w:val="cy-GB" w:eastAsia="en-GB"/>
        </w:rPr>
        <w:t>ac achosi pla</w:t>
      </w:r>
      <w:r w:rsidRPr="00806038">
        <w:rPr>
          <w:rFonts w:asciiTheme="majorHAnsi" w:eastAsia="Times New Roman" w:hAnsiTheme="majorHAnsi" w:cstheme="majorHAnsi"/>
          <w:color w:val="212121"/>
          <w:sz w:val="24"/>
          <w:szCs w:val="24"/>
          <w:lang w:val="cy-GB" w:eastAsia="en-GB"/>
        </w:rPr>
        <w:t>nt i ddibynnu ar wobrwyon. Canfodd</w:t>
      </w:r>
      <w:r w:rsidR="003F4DB8" w:rsidRPr="003F4DB8">
        <w:rPr>
          <w:rFonts w:asciiTheme="majorHAnsi" w:eastAsia="Times New Roman" w:hAnsiTheme="majorHAnsi" w:cstheme="majorHAnsi"/>
          <w:color w:val="212121"/>
          <w:sz w:val="24"/>
          <w:szCs w:val="24"/>
          <w:lang w:val="cy-GB" w:eastAsia="en-GB"/>
        </w:rPr>
        <w:t xml:space="preserve"> </w:t>
      </w:r>
      <w:r w:rsidR="003F4DB8" w:rsidRPr="003F4DB8">
        <w:rPr>
          <w:rFonts w:asciiTheme="majorHAnsi" w:eastAsia="Times New Roman" w:hAnsiTheme="majorHAnsi" w:cstheme="majorHAnsi"/>
          <w:color w:val="00B050"/>
          <w:sz w:val="24"/>
          <w:szCs w:val="24"/>
          <w:lang w:val="cy-GB" w:eastAsia="en-GB"/>
        </w:rPr>
        <w:t xml:space="preserve">Green a Lepper (1974), </w:t>
      </w:r>
      <w:r w:rsidR="003F4DB8" w:rsidRPr="003F4DB8">
        <w:rPr>
          <w:rFonts w:asciiTheme="majorHAnsi" w:eastAsia="Times New Roman" w:hAnsiTheme="majorHAnsi" w:cstheme="majorHAnsi"/>
          <w:color w:val="212121"/>
          <w:sz w:val="24"/>
          <w:szCs w:val="24"/>
          <w:lang w:val="cy-GB" w:eastAsia="en-GB"/>
        </w:rPr>
        <w:t>unwaith y dechreuodd athrawon ganmol plant am wneud rhywbeth yr oeddent eisoes wedi'i gymell i'w wneud, daeth y plant yn llai cymhellol i wneud y gweithgaredd.</w:t>
      </w:r>
      <w:r w:rsidR="00C05D23" w:rsidRPr="00C05D23">
        <w:rPr>
          <w:rFonts w:asciiTheme="majorHAnsi" w:eastAsia="Times New Roman" w:hAnsiTheme="majorHAnsi" w:cstheme="majorHAnsi"/>
          <w:color w:val="212121"/>
          <w:sz w:val="24"/>
          <w:szCs w:val="24"/>
          <w:lang w:val="cy-GB" w:eastAsia="en-GB"/>
        </w:rPr>
        <w:t xml:space="preserve"> Mae’r llenyddiaeth yma yn gytun gyda </w:t>
      </w:r>
      <w:r w:rsidR="00C05D23" w:rsidRPr="00C05D23">
        <w:rPr>
          <w:rFonts w:asciiTheme="majorHAnsi" w:eastAsia="Times New Roman" w:hAnsiTheme="majorHAnsi" w:cstheme="majorHAnsi"/>
          <w:color w:val="00B050"/>
          <w:sz w:val="24"/>
          <w:szCs w:val="24"/>
          <w:lang w:val="cy-GB" w:eastAsia="en-GB"/>
        </w:rPr>
        <w:t xml:space="preserve">Hitz a Driscoll (1988) a Gordon (1989) </w:t>
      </w:r>
      <w:r w:rsidR="00B63BAE">
        <w:rPr>
          <w:rFonts w:asciiTheme="majorHAnsi" w:eastAsia="Times New Roman" w:hAnsiTheme="majorHAnsi" w:cstheme="majorHAnsi"/>
          <w:color w:val="212121"/>
          <w:sz w:val="24"/>
          <w:szCs w:val="24"/>
          <w:lang w:val="cy-GB" w:eastAsia="en-GB"/>
        </w:rPr>
        <w:t xml:space="preserve">sydd hefyd yn adbanod agweddau’r plant </w:t>
      </w:r>
      <w:r w:rsidR="00C05D23" w:rsidRPr="00C05D23">
        <w:rPr>
          <w:rFonts w:asciiTheme="majorHAnsi" w:eastAsia="Times New Roman" w:hAnsiTheme="majorHAnsi" w:cstheme="majorHAnsi"/>
          <w:color w:val="212121"/>
          <w:sz w:val="24"/>
          <w:szCs w:val="24"/>
          <w:lang w:val="cy-GB" w:eastAsia="en-GB"/>
        </w:rPr>
        <w:t>sydd ddim yn derbyn canmoliaeth, ac mae’r plant sydd yn derbyn canmoliaeth yn tyfi i ddibynnu ar ganmoliaeth ac hyd yn oed yn  gofyn amdano.</w:t>
      </w:r>
    </w:p>
    <w:p w14:paraId="2FA0BF7C" w14:textId="77777777" w:rsidR="003F4DB8" w:rsidRDefault="003F4DB8" w:rsidP="00FD166D">
      <w:pPr>
        <w:pStyle w:val="HTMLPreformatted"/>
        <w:shd w:val="clear" w:color="auto" w:fill="FFFFFF"/>
        <w:spacing w:line="480" w:lineRule="auto"/>
        <w:rPr>
          <w:rFonts w:asciiTheme="majorHAnsi" w:hAnsiTheme="majorHAnsi" w:cstheme="majorHAnsi"/>
          <w:sz w:val="24"/>
          <w:szCs w:val="24"/>
          <w:lang w:val="cy-GB"/>
        </w:rPr>
      </w:pPr>
    </w:p>
    <w:p w14:paraId="03394759" w14:textId="110BE8A0" w:rsidR="00A00FF6" w:rsidRDefault="0068392C" w:rsidP="000C1349">
      <w:pPr>
        <w:pStyle w:val="HTMLPreformatted"/>
        <w:shd w:val="clear" w:color="auto" w:fill="FFFFFF"/>
        <w:spacing w:line="480" w:lineRule="auto"/>
        <w:rPr>
          <w:rFonts w:asciiTheme="majorHAnsi" w:hAnsiTheme="majorHAnsi" w:cstheme="majorHAnsi"/>
          <w:color w:val="212121"/>
          <w:sz w:val="24"/>
          <w:szCs w:val="24"/>
          <w:shd w:val="clear" w:color="auto" w:fill="FFFFFF"/>
        </w:rPr>
      </w:pPr>
      <w:r>
        <w:rPr>
          <w:rFonts w:asciiTheme="majorHAnsi" w:hAnsiTheme="majorHAnsi" w:cstheme="majorHAnsi"/>
          <w:sz w:val="24"/>
          <w:szCs w:val="24"/>
          <w:lang w:val="cy-GB"/>
        </w:rPr>
        <w:t xml:space="preserve">O ganlyniad, mae rhai ymchwilwyr yn cynnig bod athrawon yn canmol trwy wobrwyo. </w:t>
      </w:r>
      <w:proofErr w:type="gramStart"/>
      <w:r w:rsidR="00A00FF6" w:rsidRPr="000C1349">
        <w:rPr>
          <w:rFonts w:asciiTheme="majorHAnsi" w:hAnsiTheme="majorHAnsi" w:cstheme="majorHAnsi"/>
          <w:color w:val="212121"/>
          <w:sz w:val="24"/>
          <w:szCs w:val="24"/>
          <w:shd w:val="clear" w:color="auto" w:fill="FFFFFF"/>
        </w:rPr>
        <w:t xml:space="preserve">Mae </w:t>
      </w:r>
      <w:r w:rsidR="00A00FF6" w:rsidRPr="00C04F53">
        <w:rPr>
          <w:rFonts w:asciiTheme="majorHAnsi" w:hAnsiTheme="majorHAnsi" w:cstheme="majorHAnsi"/>
          <w:color w:val="00B050"/>
          <w:sz w:val="24"/>
          <w:szCs w:val="24"/>
          <w:shd w:val="clear" w:color="auto" w:fill="FFFFFF"/>
        </w:rPr>
        <w:t xml:space="preserve">McPhillimy (1996) </w:t>
      </w:r>
      <w:r w:rsidR="00A00FF6" w:rsidRPr="000C1349">
        <w:rPr>
          <w:rFonts w:asciiTheme="majorHAnsi" w:hAnsiTheme="majorHAnsi" w:cstheme="majorHAnsi"/>
          <w:color w:val="212121"/>
          <w:sz w:val="24"/>
          <w:szCs w:val="24"/>
          <w:shd w:val="clear" w:color="auto" w:fill="FFFFFF"/>
        </w:rPr>
        <w:t>yn nodi bod y lefel uwch o wobrwyon, megis gwobrwyon cynhenid, yn fwy addysgol yn well.</w:t>
      </w:r>
      <w:proofErr w:type="gramEnd"/>
      <w:r w:rsidR="00A00FF6" w:rsidRPr="000C1349">
        <w:rPr>
          <w:rFonts w:asciiTheme="majorHAnsi" w:hAnsiTheme="majorHAnsi" w:cstheme="majorHAnsi"/>
          <w:color w:val="212121"/>
          <w:sz w:val="24"/>
          <w:szCs w:val="24"/>
          <w:shd w:val="clear" w:color="auto" w:fill="FFFFFF"/>
        </w:rPr>
        <w:t xml:space="preserve"> Mae hon yn ffordd i'r athrawon i ddangos </w:t>
      </w:r>
      <w:proofErr w:type="gramStart"/>
      <w:r w:rsidR="00A00FF6" w:rsidRPr="000C1349">
        <w:rPr>
          <w:rFonts w:asciiTheme="majorHAnsi" w:hAnsiTheme="majorHAnsi" w:cstheme="majorHAnsi"/>
          <w:color w:val="212121"/>
          <w:sz w:val="24"/>
          <w:szCs w:val="24"/>
          <w:shd w:val="clear" w:color="auto" w:fill="FFFFFF"/>
        </w:rPr>
        <w:t>eu</w:t>
      </w:r>
      <w:proofErr w:type="gramEnd"/>
      <w:r w:rsidR="00A00FF6" w:rsidRPr="000C1349">
        <w:rPr>
          <w:rFonts w:asciiTheme="majorHAnsi" w:hAnsiTheme="majorHAnsi" w:cstheme="majorHAnsi"/>
          <w:color w:val="212121"/>
          <w:sz w:val="24"/>
          <w:szCs w:val="24"/>
          <w:shd w:val="clear" w:color="auto" w:fill="FFFFFF"/>
        </w:rPr>
        <w:t xml:space="preserve"> bod yn dal i sylwi a gwerthfawrogi ymdrechion y </w:t>
      </w:r>
      <w:r w:rsidR="000C1349" w:rsidRPr="000C1349">
        <w:rPr>
          <w:rFonts w:asciiTheme="majorHAnsi" w:hAnsiTheme="majorHAnsi" w:cstheme="majorHAnsi"/>
          <w:color w:val="212121"/>
          <w:sz w:val="24"/>
          <w:szCs w:val="24"/>
          <w:shd w:val="clear" w:color="auto" w:fill="FFFFFF"/>
        </w:rPr>
        <w:t>plant</w:t>
      </w:r>
      <w:r w:rsidR="00A00FF6" w:rsidRPr="000C1349">
        <w:rPr>
          <w:rFonts w:asciiTheme="majorHAnsi" w:hAnsiTheme="majorHAnsi" w:cstheme="majorHAnsi"/>
          <w:color w:val="212121"/>
          <w:sz w:val="24"/>
          <w:szCs w:val="24"/>
          <w:shd w:val="clear" w:color="auto" w:fill="FFFFFF"/>
        </w:rPr>
        <w:t xml:space="preserve">. </w:t>
      </w:r>
      <w:r w:rsidR="000C1349" w:rsidRPr="000C1349">
        <w:rPr>
          <w:rFonts w:asciiTheme="majorHAnsi" w:hAnsiTheme="majorHAnsi" w:cstheme="majorHAnsi"/>
          <w:color w:val="212121"/>
          <w:sz w:val="24"/>
          <w:szCs w:val="24"/>
          <w:shd w:val="clear" w:color="auto" w:fill="FFFFFF"/>
        </w:rPr>
        <w:t xml:space="preserve">Serch hynny, mae'n bwysig cydnabod </w:t>
      </w:r>
      <w:proofErr w:type="gramStart"/>
      <w:r w:rsidR="000C1349" w:rsidRPr="000C1349">
        <w:rPr>
          <w:rFonts w:asciiTheme="majorHAnsi" w:hAnsiTheme="majorHAnsi" w:cstheme="majorHAnsi"/>
          <w:color w:val="212121"/>
          <w:sz w:val="24"/>
          <w:szCs w:val="24"/>
          <w:shd w:val="clear" w:color="auto" w:fill="FFFFFF"/>
        </w:rPr>
        <w:t>nad</w:t>
      </w:r>
      <w:proofErr w:type="gramEnd"/>
      <w:r w:rsidR="000C1349" w:rsidRPr="000C1349">
        <w:rPr>
          <w:rFonts w:asciiTheme="majorHAnsi" w:hAnsiTheme="majorHAnsi" w:cstheme="majorHAnsi"/>
          <w:color w:val="212121"/>
          <w:sz w:val="24"/>
          <w:szCs w:val="24"/>
          <w:shd w:val="clear" w:color="auto" w:fill="FFFFFF"/>
        </w:rPr>
        <w:t xml:space="preserve"> yw pob plentyn yn canfod yr un mathau o wobr sy'n ysgogi ac felly mae'n bosibl y bydd angen ystyried sut mae angen addasu system wobrwyo sy'n gweithio'n fras ar gyfer y mwyafrif o blant</w:t>
      </w:r>
      <w:r w:rsidR="000C1349">
        <w:rPr>
          <w:rFonts w:asciiTheme="majorHAnsi" w:hAnsiTheme="majorHAnsi" w:cstheme="majorHAnsi"/>
          <w:color w:val="212121"/>
          <w:sz w:val="24"/>
          <w:szCs w:val="24"/>
          <w:shd w:val="clear" w:color="auto" w:fill="FFFFFF"/>
        </w:rPr>
        <w:t>, (</w:t>
      </w:r>
      <w:r w:rsidR="00745ABC">
        <w:rPr>
          <w:rFonts w:asciiTheme="majorHAnsi" w:hAnsiTheme="majorHAnsi" w:cstheme="majorHAnsi"/>
          <w:color w:val="00B050"/>
          <w:sz w:val="24"/>
          <w:szCs w:val="24"/>
          <w:shd w:val="clear" w:color="auto" w:fill="FFFFFF"/>
        </w:rPr>
        <w:t>Ellis and Tod, 2014:</w:t>
      </w:r>
      <w:r w:rsidR="000C1349" w:rsidRPr="00C04F53">
        <w:rPr>
          <w:rFonts w:asciiTheme="majorHAnsi" w:hAnsiTheme="majorHAnsi" w:cstheme="majorHAnsi"/>
          <w:color w:val="00B050"/>
          <w:sz w:val="24"/>
          <w:szCs w:val="24"/>
          <w:shd w:val="clear" w:color="auto" w:fill="FFFFFF"/>
        </w:rPr>
        <w:t xml:space="preserve"> 114). </w:t>
      </w:r>
      <w:proofErr w:type="gramStart"/>
      <w:r w:rsidR="000C1349" w:rsidRPr="000C1349">
        <w:rPr>
          <w:rFonts w:asciiTheme="majorHAnsi" w:hAnsiTheme="majorHAnsi" w:cstheme="majorHAnsi"/>
          <w:color w:val="212121"/>
          <w:sz w:val="24"/>
          <w:szCs w:val="24"/>
          <w:shd w:val="clear" w:color="auto" w:fill="FFFFFF"/>
        </w:rPr>
        <w:t>Gallai hyn olygu bod yr adborth positif yn fwy preifat.</w:t>
      </w:r>
      <w:proofErr w:type="gramEnd"/>
      <w:r w:rsidR="000C1349" w:rsidRPr="000C1349">
        <w:rPr>
          <w:rFonts w:asciiTheme="majorHAnsi" w:hAnsiTheme="majorHAnsi" w:cstheme="majorHAnsi"/>
          <w:color w:val="212121"/>
          <w:sz w:val="24"/>
          <w:szCs w:val="24"/>
          <w:shd w:val="clear" w:color="auto" w:fill="FFFFFF"/>
        </w:rPr>
        <w:t xml:space="preserve"> Gallai'r plant rhoi rhywfaint o wybodaeth am yr hyn y </w:t>
      </w:r>
      <w:r w:rsidR="000C1349">
        <w:rPr>
          <w:rFonts w:asciiTheme="majorHAnsi" w:hAnsiTheme="majorHAnsi" w:cstheme="majorHAnsi"/>
          <w:color w:val="212121"/>
          <w:sz w:val="24"/>
          <w:szCs w:val="24"/>
          <w:shd w:val="clear" w:color="auto" w:fill="FFFFFF"/>
        </w:rPr>
        <w:t xml:space="preserve">hoffwn digwydd </w:t>
      </w:r>
      <w:r w:rsidR="000C1349" w:rsidRPr="000C1349">
        <w:rPr>
          <w:rFonts w:asciiTheme="majorHAnsi" w:hAnsiTheme="majorHAnsi" w:cstheme="majorHAnsi"/>
          <w:color w:val="212121"/>
          <w:sz w:val="24"/>
          <w:szCs w:val="24"/>
          <w:shd w:val="clear" w:color="auto" w:fill="FFFFFF"/>
        </w:rPr>
        <w:t xml:space="preserve">pan fyddant wedi gwneud rhywbeth yn dda er mwyn helpu’r athrawon i addasu’r system wobrwyo. </w:t>
      </w:r>
    </w:p>
    <w:p w14:paraId="1503CA42" w14:textId="77777777" w:rsidR="00707231" w:rsidRDefault="00707231" w:rsidP="000C1349">
      <w:pPr>
        <w:pStyle w:val="HTMLPreformatted"/>
        <w:shd w:val="clear" w:color="auto" w:fill="FFFFFF"/>
        <w:spacing w:line="480" w:lineRule="auto"/>
        <w:rPr>
          <w:rFonts w:asciiTheme="majorHAnsi" w:hAnsiTheme="majorHAnsi" w:cstheme="majorHAnsi"/>
          <w:color w:val="212121"/>
          <w:sz w:val="24"/>
          <w:szCs w:val="24"/>
          <w:shd w:val="clear" w:color="auto" w:fill="FFFFFF"/>
        </w:rPr>
      </w:pPr>
    </w:p>
    <w:p w14:paraId="601C5DDF" w14:textId="23617E0F" w:rsidR="00707231" w:rsidRDefault="00707231" w:rsidP="00707231">
      <w:pPr>
        <w:pStyle w:val="HTMLPreformatted"/>
        <w:shd w:val="clear" w:color="auto" w:fill="FFFFFF"/>
        <w:spacing w:line="360" w:lineRule="auto"/>
        <w:rPr>
          <w:rFonts w:asciiTheme="majorHAnsi" w:eastAsia="Times New Roman" w:hAnsiTheme="majorHAnsi" w:cstheme="majorHAnsi"/>
          <w:color w:val="212121"/>
          <w:sz w:val="24"/>
          <w:szCs w:val="24"/>
          <w:lang w:val="cy-GB" w:eastAsia="en-GB"/>
        </w:rPr>
      </w:pPr>
      <w:r w:rsidRPr="00707231">
        <w:rPr>
          <w:rFonts w:asciiTheme="majorHAnsi" w:hAnsiTheme="majorHAnsi" w:cstheme="majorHAnsi"/>
          <w:color w:val="212121"/>
          <w:sz w:val="24"/>
          <w:szCs w:val="24"/>
          <w:shd w:val="clear" w:color="auto" w:fill="FFFFFF"/>
        </w:rPr>
        <w:t xml:space="preserve">Credodd </w:t>
      </w:r>
      <w:r w:rsidRPr="00707231">
        <w:rPr>
          <w:rFonts w:asciiTheme="majorHAnsi" w:hAnsiTheme="majorHAnsi" w:cstheme="majorHAnsi"/>
          <w:color w:val="00B050"/>
          <w:sz w:val="24"/>
          <w:szCs w:val="24"/>
          <w:shd w:val="clear" w:color="auto" w:fill="FFFFFF"/>
        </w:rPr>
        <w:t xml:space="preserve">Baranek (1996: 3) </w:t>
      </w:r>
      <w:r w:rsidRPr="00707231">
        <w:rPr>
          <w:rFonts w:asciiTheme="majorHAnsi" w:hAnsiTheme="majorHAnsi" w:cstheme="majorHAnsi"/>
          <w:color w:val="212121"/>
          <w:sz w:val="24"/>
          <w:szCs w:val="24"/>
          <w:shd w:val="clear" w:color="auto" w:fill="FFFFFF"/>
        </w:rPr>
        <w:t>p</w:t>
      </w:r>
      <w:r w:rsidRPr="00707231">
        <w:rPr>
          <w:rFonts w:asciiTheme="majorHAnsi" w:eastAsia="Times New Roman" w:hAnsiTheme="majorHAnsi" w:cstheme="majorHAnsi"/>
          <w:color w:val="212121"/>
          <w:sz w:val="24"/>
          <w:szCs w:val="24"/>
          <w:lang w:val="cy-GB" w:eastAsia="en-GB"/>
        </w:rPr>
        <w:t xml:space="preserve">an roddir gwobrau, maent yn aml yn cael effaith groes yr hyn </w:t>
      </w:r>
      <w:proofErr w:type="gramStart"/>
      <w:r w:rsidRPr="00707231">
        <w:rPr>
          <w:rFonts w:asciiTheme="majorHAnsi" w:eastAsia="Times New Roman" w:hAnsiTheme="majorHAnsi" w:cstheme="majorHAnsi"/>
          <w:color w:val="212121"/>
          <w:sz w:val="24"/>
          <w:szCs w:val="24"/>
          <w:lang w:val="cy-GB" w:eastAsia="en-GB"/>
        </w:rPr>
        <w:t>a</w:t>
      </w:r>
      <w:proofErr w:type="gramEnd"/>
      <w:r w:rsidRPr="00707231">
        <w:rPr>
          <w:rFonts w:asciiTheme="majorHAnsi" w:eastAsia="Times New Roman" w:hAnsiTheme="majorHAnsi" w:cstheme="majorHAnsi"/>
          <w:color w:val="212121"/>
          <w:sz w:val="24"/>
          <w:szCs w:val="24"/>
          <w:lang w:val="cy-GB" w:eastAsia="en-GB"/>
        </w:rPr>
        <w:t xml:space="preserve"> fwriadwyd. Daw cyrhaeddiad uchel o blant sydd wedi'u cymell o'r tu mewn. Awgrymir felly, yn hytrach na rhoi gwobrau, mae angen i athrawon addysgu plant yn gyson i gael eu cymell yn gynhenid.</w:t>
      </w:r>
      <w:r>
        <w:rPr>
          <w:rFonts w:asciiTheme="majorHAnsi" w:eastAsia="Times New Roman" w:hAnsiTheme="majorHAnsi" w:cstheme="majorHAnsi"/>
          <w:color w:val="212121"/>
          <w:sz w:val="24"/>
          <w:szCs w:val="24"/>
          <w:lang w:val="cy-GB" w:eastAsia="en-GB"/>
        </w:rPr>
        <w:t xml:space="preserve"> Dylai athrawon felly adnewyddu gwobrau gan yr addysgu yma. Bydd angen ym mhellach sicrhau bod diddordeb y plant yn ganolog i’w </w:t>
      </w:r>
      <w:r>
        <w:rPr>
          <w:rFonts w:asciiTheme="majorHAnsi" w:eastAsia="Times New Roman" w:hAnsiTheme="majorHAnsi" w:cstheme="majorHAnsi"/>
          <w:color w:val="212121"/>
          <w:sz w:val="24"/>
          <w:szCs w:val="24"/>
          <w:lang w:val="cy-GB" w:eastAsia="en-GB"/>
        </w:rPr>
        <w:lastRenderedPageBreak/>
        <w:t>ddysgu, (Baranek, 1996: 4).</w:t>
      </w:r>
      <w:r w:rsidR="00DB3289">
        <w:rPr>
          <w:rFonts w:asciiTheme="majorHAnsi" w:eastAsia="Times New Roman" w:hAnsiTheme="majorHAnsi" w:cstheme="majorHAnsi"/>
          <w:color w:val="212121"/>
          <w:sz w:val="24"/>
          <w:szCs w:val="24"/>
          <w:lang w:val="cy-GB" w:eastAsia="en-GB"/>
        </w:rPr>
        <w:t xml:space="preserve"> Serch hynny, gall hyn fod yn heriol i athrawon oherwydd mae nifer o athrawon yn dibynnu ar wobrwyon a rhaglenni cymhelliant er mwyn rheoli ymddygiad a dysgu. Credir o’r holl wobrwyon a roddir, graddau yw’r wobr mwyaf cyffredin, </w:t>
      </w:r>
      <w:r w:rsidR="00DB3289" w:rsidRPr="00DB3289">
        <w:rPr>
          <w:rFonts w:asciiTheme="majorHAnsi" w:eastAsia="Times New Roman" w:hAnsiTheme="majorHAnsi" w:cstheme="majorHAnsi"/>
          <w:color w:val="00B050"/>
          <w:sz w:val="24"/>
          <w:szCs w:val="24"/>
          <w:lang w:val="cy-GB" w:eastAsia="en-GB"/>
        </w:rPr>
        <w:t>(Seoane a Smink, 1991).</w:t>
      </w:r>
    </w:p>
    <w:p w14:paraId="36A829E5" w14:textId="77777777" w:rsidR="000401C5" w:rsidRDefault="000401C5">
      <w:pPr>
        <w:rPr>
          <w:rFonts w:ascii="Arial" w:hAnsi="Arial" w:cs="Arial"/>
          <w:color w:val="943634" w:themeColor="accent2" w:themeShade="BF"/>
          <w:lang w:val="cy-GB"/>
        </w:rPr>
      </w:pPr>
    </w:p>
    <w:p w14:paraId="11C05458" w14:textId="36D4676F" w:rsidR="0068392C" w:rsidRPr="006122A6" w:rsidRDefault="006122A6" w:rsidP="00F836DF">
      <w:pPr>
        <w:jc w:val="both"/>
        <w:rPr>
          <w:rFonts w:ascii="Arial" w:hAnsi="Arial" w:cs="Arial"/>
          <w:u w:val="single"/>
        </w:rPr>
      </w:pPr>
      <w:bookmarkStart w:id="5" w:name="_Toc2434417"/>
      <w:r w:rsidRPr="009620AC">
        <w:rPr>
          <w:rStyle w:val="Heading1Char"/>
          <w:color w:val="auto"/>
          <w:sz w:val="24"/>
          <w:szCs w:val="24"/>
        </w:rPr>
        <w:t>Methodoleg</w:t>
      </w:r>
      <w:bookmarkEnd w:id="5"/>
    </w:p>
    <w:p w14:paraId="1A7063ED" w14:textId="77777777" w:rsidR="0068392C" w:rsidRDefault="0068392C" w:rsidP="00260B3C">
      <w:pPr>
        <w:rPr>
          <w:rFonts w:ascii="Arial" w:hAnsi="Arial" w:cs="Arial"/>
          <w:color w:val="FF0000"/>
        </w:rPr>
      </w:pPr>
    </w:p>
    <w:p w14:paraId="74207118" w14:textId="5B6A7069" w:rsidR="00B532E9" w:rsidRPr="00CE01EA" w:rsidRDefault="006122A6" w:rsidP="00B532E9">
      <w:pPr>
        <w:pStyle w:val="HTMLPreformatted"/>
        <w:shd w:val="clear" w:color="auto" w:fill="FFFFFF"/>
        <w:spacing w:line="360" w:lineRule="auto"/>
        <w:rPr>
          <w:rFonts w:asciiTheme="majorHAnsi" w:eastAsia="Times New Roman" w:hAnsiTheme="majorHAnsi" w:cstheme="majorHAnsi"/>
          <w:color w:val="212121"/>
          <w:sz w:val="24"/>
          <w:szCs w:val="24"/>
          <w:lang w:val="cy-GB" w:eastAsia="en-GB"/>
        </w:rPr>
      </w:pPr>
      <w:proofErr w:type="gramStart"/>
      <w:r w:rsidRPr="00255DE9">
        <w:rPr>
          <w:rFonts w:asciiTheme="majorHAnsi" w:hAnsiTheme="majorHAnsi" w:cstheme="majorHAnsi"/>
          <w:sz w:val="24"/>
          <w:szCs w:val="24"/>
        </w:rPr>
        <w:t>Y fethadoleg a ddefnyddir yw ymchwil astudiaeth gwers sy’n fath o ymchwil gweithredu</w:t>
      </w:r>
      <w:r w:rsidR="00565FD7" w:rsidRPr="00255DE9">
        <w:rPr>
          <w:rFonts w:asciiTheme="majorHAnsi" w:hAnsiTheme="majorHAnsi" w:cstheme="majorHAnsi"/>
          <w:sz w:val="24"/>
          <w:szCs w:val="24"/>
        </w:rPr>
        <w:t xml:space="preserve"> </w:t>
      </w:r>
      <w:r w:rsidR="00565FD7" w:rsidRPr="00B532E9">
        <w:rPr>
          <w:rFonts w:asciiTheme="majorHAnsi" w:hAnsiTheme="majorHAnsi" w:cstheme="majorHAnsi"/>
          <w:color w:val="212121"/>
          <w:sz w:val="24"/>
          <w:szCs w:val="24"/>
          <w:shd w:val="clear" w:color="auto" w:fill="FFFFFF"/>
        </w:rPr>
        <w:t xml:space="preserve">dosbarth sy'n canolbwyntio ar ddatblygu gwybodaeth ymarfer athrawon, </w:t>
      </w:r>
      <w:r w:rsidR="00340F87" w:rsidRPr="009E48C3">
        <w:rPr>
          <w:rFonts w:asciiTheme="majorHAnsi" w:hAnsiTheme="majorHAnsi" w:cstheme="majorHAnsi"/>
          <w:color w:val="00B050"/>
          <w:sz w:val="24"/>
          <w:szCs w:val="24"/>
          <w:shd w:val="clear" w:color="auto" w:fill="FFFFFF"/>
        </w:rPr>
        <w:t>(Dudley, 2014</w:t>
      </w:r>
      <w:r w:rsidR="00565FD7" w:rsidRPr="009E48C3">
        <w:rPr>
          <w:rFonts w:asciiTheme="majorHAnsi" w:hAnsiTheme="majorHAnsi" w:cstheme="majorHAnsi"/>
          <w:color w:val="00B050"/>
          <w:sz w:val="24"/>
          <w:szCs w:val="24"/>
          <w:shd w:val="clear" w:color="auto" w:fill="FFFFFF"/>
        </w:rPr>
        <w:t>).</w:t>
      </w:r>
      <w:proofErr w:type="gramEnd"/>
      <w:r w:rsidR="00565FD7" w:rsidRPr="009E48C3">
        <w:rPr>
          <w:rFonts w:asciiTheme="majorHAnsi" w:hAnsiTheme="majorHAnsi" w:cstheme="majorHAnsi"/>
          <w:color w:val="00B050"/>
          <w:sz w:val="24"/>
          <w:szCs w:val="24"/>
          <w:shd w:val="clear" w:color="auto" w:fill="FFFFFF"/>
        </w:rPr>
        <w:t xml:space="preserve"> </w:t>
      </w:r>
      <w:r w:rsidR="00565FD7" w:rsidRPr="00B532E9">
        <w:rPr>
          <w:rFonts w:asciiTheme="majorHAnsi" w:hAnsiTheme="majorHAnsi" w:cstheme="majorHAnsi"/>
          <w:color w:val="212121"/>
          <w:sz w:val="24"/>
          <w:szCs w:val="24"/>
          <w:shd w:val="clear" w:color="auto" w:fill="FFFFFF"/>
        </w:rPr>
        <w:t>Fe'i defnyddiwyd yn Japan ers y 1870au</w:t>
      </w:r>
      <w:r w:rsidR="00B532E9">
        <w:rPr>
          <w:rFonts w:asciiTheme="majorHAnsi" w:hAnsiTheme="majorHAnsi" w:cstheme="majorHAnsi"/>
          <w:color w:val="212121"/>
          <w:sz w:val="24"/>
          <w:szCs w:val="24"/>
          <w:shd w:val="clear" w:color="auto" w:fill="FFFFFF"/>
        </w:rPr>
        <w:t xml:space="preserve">, ac maent wedi bod yn effeithiol ers </w:t>
      </w:r>
      <w:proofErr w:type="gramStart"/>
      <w:r w:rsidR="00B532E9">
        <w:rPr>
          <w:rFonts w:asciiTheme="majorHAnsi" w:hAnsiTheme="majorHAnsi" w:cstheme="majorHAnsi"/>
          <w:color w:val="212121"/>
          <w:sz w:val="24"/>
          <w:szCs w:val="24"/>
          <w:shd w:val="clear" w:color="auto" w:fill="FFFFFF"/>
        </w:rPr>
        <w:t>ni</w:t>
      </w:r>
      <w:proofErr w:type="gramEnd"/>
      <w:r w:rsidR="00B532E9">
        <w:rPr>
          <w:rFonts w:asciiTheme="majorHAnsi" w:hAnsiTheme="majorHAnsi" w:cstheme="majorHAnsi"/>
          <w:color w:val="212121"/>
          <w:sz w:val="24"/>
          <w:szCs w:val="24"/>
          <w:shd w:val="clear" w:color="auto" w:fill="FFFFFF"/>
        </w:rPr>
        <w:t xml:space="preserve">. </w:t>
      </w:r>
      <w:proofErr w:type="gramStart"/>
      <w:r w:rsidR="00565FD7" w:rsidRPr="00B532E9">
        <w:rPr>
          <w:rFonts w:asciiTheme="majorHAnsi" w:hAnsiTheme="majorHAnsi" w:cstheme="majorHAnsi"/>
          <w:color w:val="212121"/>
          <w:sz w:val="24"/>
          <w:szCs w:val="24"/>
          <w:shd w:val="clear" w:color="auto" w:fill="FFFFFF"/>
        </w:rPr>
        <w:t xml:space="preserve">Mae astudiaeth gwers yn cynnwys grwpiau o athrawon yn cynllunio ar y cyd, addysgu, arsylwi a dadansoddi dysgu </w:t>
      </w:r>
      <w:r w:rsidR="00B532E9">
        <w:rPr>
          <w:rFonts w:asciiTheme="majorHAnsi" w:hAnsiTheme="majorHAnsi" w:cstheme="majorHAnsi"/>
          <w:color w:val="212121"/>
          <w:sz w:val="24"/>
          <w:szCs w:val="24"/>
          <w:shd w:val="clear" w:color="auto" w:fill="FFFFFF"/>
        </w:rPr>
        <w:t>ac addysgu mewn gwersi ymchwil</w:t>
      </w:r>
      <w:r w:rsidR="00565FD7" w:rsidRPr="00B532E9">
        <w:rPr>
          <w:rFonts w:asciiTheme="majorHAnsi" w:hAnsiTheme="majorHAnsi" w:cstheme="majorHAnsi"/>
          <w:color w:val="212121"/>
          <w:sz w:val="24"/>
          <w:szCs w:val="24"/>
          <w:shd w:val="clear" w:color="auto" w:fill="FFFFFF"/>
        </w:rPr>
        <w:t>.</w:t>
      </w:r>
      <w:proofErr w:type="gramEnd"/>
      <w:r w:rsidR="00565FD7" w:rsidRPr="00B532E9">
        <w:rPr>
          <w:rFonts w:asciiTheme="majorHAnsi" w:hAnsiTheme="majorHAnsi" w:cstheme="majorHAnsi"/>
          <w:color w:val="212121"/>
          <w:sz w:val="24"/>
          <w:szCs w:val="24"/>
          <w:shd w:val="clear" w:color="auto" w:fill="FFFFFF"/>
        </w:rPr>
        <w:t xml:space="preserve"> Mae</w:t>
      </w:r>
      <w:r w:rsidR="00B532E9">
        <w:rPr>
          <w:rFonts w:asciiTheme="majorHAnsi" w:hAnsiTheme="majorHAnsi" w:cstheme="majorHAnsi"/>
          <w:color w:val="212121"/>
          <w:sz w:val="24"/>
          <w:szCs w:val="24"/>
          <w:shd w:val="clear" w:color="auto" w:fill="FFFFFF"/>
        </w:rPr>
        <w:t>nt yn cofnodi eu canfyddiadau ac yna, d</w:t>
      </w:r>
      <w:r w:rsidR="00565FD7" w:rsidRPr="00B532E9">
        <w:rPr>
          <w:rFonts w:asciiTheme="majorHAnsi" w:hAnsiTheme="majorHAnsi" w:cstheme="majorHAnsi"/>
          <w:color w:val="212121"/>
          <w:sz w:val="24"/>
          <w:szCs w:val="24"/>
          <w:shd w:val="clear" w:color="auto" w:fill="FFFFFF"/>
        </w:rPr>
        <w:t>ros cylch o wersi ymchwil, gallant arloesi neu fireinio ymag</w:t>
      </w:r>
      <w:r w:rsidR="00B532E9" w:rsidRPr="00B532E9">
        <w:rPr>
          <w:rFonts w:asciiTheme="majorHAnsi" w:hAnsiTheme="majorHAnsi" w:cstheme="majorHAnsi"/>
          <w:color w:val="212121"/>
          <w:sz w:val="24"/>
          <w:szCs w:val="24"/>
          <w:shd w:val="clear" w:color="auto" w:fill="FFFFFF"/>
        </w:rPr>
        <w:t>wedd addysgeg a fydd yn gwella</w:t>
      </w:r>
      <w:r w:rsidR="00565FD7" w:rsidRPr="00B532E9">
        <w:rPr>
          <w:rFonts w:asciiTheme="majorHAnsi" w:hAnsiTheme="majorHAnsi" w:cstheme="majorHAnsi"/>
          <w:color w:val="212121"/>
          <w:sz w:val="24"/>
          <w:szCs w:val="24"/>
          <w:shd w:val="clear" w:color="auto" w:fill="FFFFFF"/>
        </w:rPr>
        <w:t xml:space="preserve"> dysgu </w:t>
      </w:r>
      <w:r w:rsidR="00B532E9" w:rsidRPr="00B532E9">
        <w:rPr>
          <w:rFonts w:asciiTheme="majorHAnsi" w:hAnsiTheme="majorHAnsi" w:cstheme="majorHAnsi"/>
          <w:color w:val="212121"/>
          <w:sz w:val="24"/>
          <w:szCs w:val="24"/>
          <w:shd w:val="clear" w:color="auto" w:fill="FFFFFF"/>
        </w:rPr>
        <w:t xml:space="preserve">plant gan yna </w:t>
      </w:r>
      <w:r w:rsidR="00565FD7" w:rsidRPr="00B532E9">
        <w:rPr>
          <w:rFonts w:asciiTheme="majorHAnsi" w:hAnsiTheme="majorHAnsi" w:cstheme="majorHAnsi"/>
          <w:color w:val="212121"/>
          <w:sz w:val="24"/>
          <w:szCs w:val="24"/>
          <w:shd w:val="clear" w:color="auto" w:fill="FFFFFF"/>
        </w:rPr>
        <w:t xml:space="preserve">rhannu </w:t>
      </w:r>
      <w:r w:rsidR="00B532E9" w:rsidRPr="00B532E9">
        <w:rPr>
          <w:rFonts w:asciiTheme="majorHAnsi" w:hAnsiTheme="majorHAnsi" w:cstheme="majorHAnsi"/>
          <w:color w:val="212121"/>
          <w:sz w:val="24"/>
          <w:szCs w:val="24"/>
          <w:shd w:val="clear" w:color="auto" w:fill="FFFFFF"/>
        </w:rPr>
        <w:t xml:space="preserve">hyn </w:t>
      </w:r>
      <w:r w:rsidR="00565FD7" w:rsidRPr="00B532E9">
        <w:rPr>
          <w:rFonts w:asciiTheme="majorHAnsi" w:hAnsiTheme="majorHAnsi" w:cstheme="majorHAnsi"/>
          <w:color w:val="212121"/>
          <w:sz w:val="24"/>
          <w:szCs w:val="24"/>
          <w:shd w:val="clear" w:color="auto" w:fill="FFFFFF"/>
        </w:rPr>
        <w:t>gydag eraill trwy gyfrwng gwersi ymchwil cyhoeddus, a thrwy gyhoeddi papur sy'n amlinellu eu gwaith</w:t>
      </w:r>
      <w:r w:rsidR="00B532E9" w:rsidRPr="00340F87">
        <w:rPr>
          <w:rFonts w:asciiTheme="majorHAnsi" w:hAnsiTheme="majorHAnsi" w:cstheme="majorHAnsi"/>
          <w:color w:val="00B050"/>
          <w:sz w:val="24"/>
          <w:szCs w:val="24"/>
          <w:shd w:val="clear" w:color="auto" w:fill="FFFFFF"/>
        </w:rPr>
        <w:t xml:space="preserve">, </w:t>
      </w:r>
      <w:r w:rsidR="00340F87" w:rsidRPr="00340F87">
        <w:rPr>
          <w:rFonts w:asciiTheme="majorHAnsi" w:hAnsiTheme="majorHAnsi" w:cstheme="majorHAnsi"/>
          <w:color w:val="00B050"/>
          <w:sz w:val="24"/>
          <w:szCs w:val="24"/>
          <w:shd w:val="clear" w:color="auto" w:fill="FFFFFF"/>
        </w:rPr>
        <w:t>(Dudley, 2014</w:t>
      </w:r>
      <w:r w:rsidR="00B532E9" w:rsidRPr="00340F87">
        <w:rPr>
          <w:rFonts w:asciiTheme="majorHAnsi" w:hAnsiTheme="majorHAnsi" w:cstheme="majorHAnsi"/>
          <w:color w:val="00B050"/>
          <w:sz w:val="24"/>
          <w:szCs w:val="24"/>
          <w:shd w:val="clear" w:color="auto" w:fill="FFFFFF"/>
        </w:rPr>
        <w:t xml:space="preserve">). </w:t>
      </w:r>
      <w:r w:rsidR="00B532E9">
        <w:rPr>
          <w:rFonts w:asciiTheme="majorHAnsi" w:eastAsia="Times New Roman" w:hAnsiTheme="majorHAnsi" w:cstheme="majorHAnsi"/>
          <w:color w:val="212121"/>
          <w:sz w:val="24"/>
          <w:szCs w:val="24"/>
          <w:lang w:val="cy-GB" w:eastAsia="en-GB"/>
        </w:rPr>
        <w:t>Mae’n amlwg defnyddiwyd astudiaeth g</w:t>
      </w:r>
      <w:r w:rsidR="00B532E9" w:rsidRPr="00B532E9">
        <w:rPr>
          <w:rFonts w:asciiTheme="majorHAnsi" w:eastAsia="Times New Roman" w:hAnsiTheme="majorHAnsi" w:cstheme="majorHAnsi"/>
          <w:color w:val="212121"/>
          <w:sz w:val="24"/>
          <w:szCs w:val="24"/>
          <w:lang w:val="cy-GB" w:eastAsia="en-GB"/>
        </w:rPr>
        <w:t>wers yn llwyddiannus yn y wlad hon i wella technegau addysgu a chynnydd disgyblion mewn pynciau craidd mewn ysgolion cynradd ac uwchradd ac i ddatblygu ymagweddau addysgol ehangach megis asesu ar gyfer dysgu</w:t>
      </w:r>
      <w:r w:rsidR="00B532E9">
        <w:rPr>
          <w:rFonts w:asciiTheme="majorHAnsi" w:eastAsia="Times New Roman" w:hAnsiTheme="majorHAnsi" w:cstheme="majorHAnsi"/>
          <w:color w:val="212121"/>
          <w:sz w:val="24"/>
          <w:szCs w:val="24"/>
          <w:lang w:val="cy-GB" w:eastAsia="en-GB"/>
        </w:rPr>
        <w:t xml:space="preserve">. </w:t>
      </w:r>
      <w:r w:rsidR="00652E29">
        <w:rPr>
          <w:rFonts w:asciiTheme="majorHAnsi" w:eastAsia="Times New Roman" w:hAnsiTheme="majorHAnsi" w:cstheme="majorHAnsi"/>
          <w:color w:val="212121"/>
          <w:sz w:val="24"/>
          <w:szCs w:val="24"/>
          <w:lang w:val="cy-GB" w:eastAsia="en-GB"/>
        </w:rPr>
        <w:t>Peter Dudley wnaeth cyflwyno astudiaeth gwers i’</w:t>
      </w:r>
      <w:r w:rsidR="00CE01EA">
        <w:rPr>
          <w:rFonts w:asciiTheme="majorHAnsi" w:eastAsia="Times New Roman" w:hAnsiTheme="majorHAnsi" w:cstheme="majorHAnsi"/>
          <w:color w:val="212121"/>
          <w:sz w:val="24"/>
          <w:szCs w:val="24"/>
          <w:lang w:val="cy-GB" w:eastAsia="en-GB"/>
        </w:rPr>
        <w:t xml:space="preserve">r DU ac maent wedi dod yn dull fethodoloeg poblogaidd o fewn y DU. </w:t>
      </w:r>
      <w:r w:rsidR="00B532E9">
        <w:rPr>
          <w:rFonts w:asciiTheme="majorHAnsi" w:eastAsia="Times New Roman" w:hAnsiTheme="majorHAnsi" w:cstheme="majorHAnsi"/>
          <w:color w:val="212121"/>
          <w:sz w:val="24"/>
          <w:szCs w:val="24"/>
          <w:lang w:val="cy-GB" w:eastAsia="en-GB"/>
        </w:rPr>
        <w:t>Credaf felly byddai defnyddio’r fethadoleg yma yn buddiol i’r ymchwil yma.</w:t>
      </w:r>
    </w:p>
    <w:p w14:paraId="3D957E85" w14:textId="77777777" w:rsidR="0068392C" w:rsidRDefault="0068392C" w:rsidP="00260B3C">
      <w:pPr>
        <w:rPr>
          <w:rFonts w:ascii="Arial" w:hAnsi="Arial" w:cs="Arial"/>
          <w:color w:val="FF0000"/>
        </w:rPr>
      </w:pPr>
    </w:p>
    <w:p w14:paraId="523316B4" w14:textId="5253A97F" w:rsidR="00901633" w:rsidRDefault="00901633" w:rsidP="0090163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r>
        <w:rPr>
          <w:rFonts w:asciiTheme="majorHAnsi" w:eastAsia="Times New Roman" w:hAnsiTheme="majorHAnsi" w:cstheme="majorHAnsi"/>
          <w:color w:val="212121"/>
          <w:lang w:val="cy-GB" w:eastAsia="en-GB"/>
        </w:rPr>
        <w:t>Rydym yn defnyddio’r model astudiaeth g</w:t>
      </w:r>
      <w:r w:rsidRPr="00901633">
        <w:rPr>
          <w:rFonts w:asciiTheme="majorHAnsi" w:eastAsia="Times New Roman" w:hAnsiTheme="majorHAnsi" w:cstheme="majorHAnsi"/>
          <w:color w:val="212121"/>
          <w:lang w:val="cy-GB" w:eastAsia="en-GB"/>
        </w:rPr>
        <w:t xml:space="preserve">wers </w:t>
      </w:r>
      <w:r>
        <w:rPr>
          <w:rFonts w:asciiTheme="majorHAnsi" w:eastAsia="Times New Roman" w:hAnsiTheme="majorHAnsi" w:cstheme="majorHAnsi"/>
          <w:color w:val="212121"/>
          <w:lang w:val="cy-GB" w:eastAsia="en-GB"/>
        </w:rPr>
        <w:t xml:space="preserve">fel ffordd o ymchwilio </w:t>
      </w:r>
      <w:r w:rsidRPr="00901633">
        <w:rPr>
          <w:rFonts w:asciiTheme="majorHAnsi" w:eastAsia="Times New Roman" w:hAnsiTheme="majorHAnsi" w:cstheme="majorHAnsi"/>
          <w:color w:val="212121"/>
          <w:lang w:val="cy-GB" w:eastAsia="en-GB"/>
        </w:rPr>
        <w:t>oherwydd</w:t>
      </w:r>
      <w:r w:rsidR="00426B00">
        <w:rPr>
          <w:rFonts w:asciiTheme="majorHAnsi" w:eastAsia="Times New Roman" w:hAnsiTheme="majorHAnsi" w:cstheme="majorHAnsi"/>
          <w:color w:val="212121"/>
          <w:lang w:val="cy-GB" w:eastAsia="en-GB"/>
        </w:rPr>
        <w:t xml:space="preserve"> mae’n dull</w:t>
      </w:r>
      <w:r w:rsidRPr="00901633">
        <w:rPr>
          <w:rFonts w:asciiTheme="majorHAnsi" w:eastAsia="Times New Roman" w:hAnsiTheme="majorHAnsi" w:cstheme="majorHAnsi"/>
          <w:color w:val="212121"/>
          <w:lang w:val="cy-GB" w:eastAsia="en-GB"/>
        </w:rPr>
        <w:t xml:space="preserve"> </w:t>
      </w:r>
      <w:r w:rsidR="00426B00">
        <w:rPr>
          <w:rFonts w:asciiTheme="majorHAnsi" w:eastAsia="Times New Roman" w:hAnsiTheme="majorHAnsi" w:cstheme="majorHAnsi"/>
          <w:color w:val="212121"/>
          <w:lang w:val="cy-GB" w:eastAsia="en-GB"/>
        </w:rPr>
        <w:t xml:space="preserve">ethnograffig o ymchwilio sydd yn </w:t>
      </w:r>
      <w:r w:rsidR="00340F87">
        <w:rPr>
          <w:rFonts w:asciiTheme="majorHAnsi" w:eastAsia="Times New Roman" w:hAnsiTheme="majorHAnsi" w:cstheme="majorHAnsi"/>
          <w:color w:val="212121"/>
          <w:lang w:val="cy-GB" w:eastAsia="en-GB"/>
        </w:rPr>
        <w:t>seiliedig ar dystiolaeth</w:t>
      </w:r>
      <w:r w:rsidR="00426B00">
        <w:rPr>
          <w:rFonts w:asciiTheme="majorHAnsi" w:eastAsia="Times New Roman" w:hAnsiTheme="majorHAnsi" w:cstheme="majorHAnsi"/>
          <w:color w:val="212121"/>
          <w:lang w:val="cy-GB" w:eastAsia="en-GB"/>
        </w:rPr>
        <w:t xml:space="preserve">. </w:t>
      </w:r>
      <w:r w:rsidR="00436B44">
        <w:rPr>
          <w:rFonts w:asciiTheme="majorHAnsi" w:eastAsia="Times New Roman" w:hAnsiTheme="majorHAnsi" w:cstheme="majorHAnsi"/>
          <w:color w:val="212121"/>
          <w:lang w:val="cy-GB" w:eastAsia="en-GB"/>
        </w:rPr>
        <w:t xml:space="preserve">Yn ogystal, </w:t>
      </w:r>
      <w:r w:rsidR="00436B44">
        <w:rPr>
          <w:rFonts w:ascii="Cambria" w:hAnsi="Cambria" w:cs="Courier"/>
          <w:color w:val="212121"/>
          <w:lang w:val="cy-GB"/>
        </w:rPr>
        <w:t>mae’n</w:t>
      </w:r>
      <w:r w:rsidR="00436B44" w:rsidRPr="002237BD">
        <w:rPr>
          <w:rFonts w:ascii="Cambria" w:hAnsi="Cambria" w:cs="Courier"/>
          <w:color w:val="212121"/>
          <w:lang w:val="cy-GB"/>
        </w:rPr>
        <w:t xml:space="preserve"> digwydd mewn ystafelloedd dosbarth go iawn gyda disgyblion go iawn,</w:t>
      </w:r>
      <w:r w:rsidR="00340F87">
        <w:rPr>
          <w:rFonts w:ascii="Cambria" w:hAnsi="Cambria" w:cs="Courier"/>
          <w:color w:val="212121"/>
          <w:lang w:val="cy-GB"/>
        </w:rPr>
        <w:t xml:space="preserve"> ac felly maent yn defnyddio llais y disgybl i ddatblygu ansawdd yr addysgu,</w:t>
      </w:r>
      <w:r w:rsidR="00436B44" w:rsidRPr="002237BD">
        <w:rPr>
          <w:rFonts w:ascii="Cambria" w:hAnsi="Cambria" w:cs="Courier"/>
          <w:color w:val="212121"/>
          <w:lang w:val="cy-GB"/>
        </w:rPr>
        <w:t xml:space="preserve"> (</w:t>
      </w:r>
      <w:r w:rsidR="00436B44" w:rsidRPr="00340F87">
        <w:rPr>
          <w:rFonts w:ascii="Cambria" w:hAnsi="Cambria" w:cs="Courier"/>
          <w:color w:val="00B050"/>
          <w:lang w:val="cy-GB"/>
        </w:rPr>
        <w:t xml:space="preserve">Dudley, 2014). </w:t>
      </w:r>
      <w:r w:rsidR="00426B00">
        <w:rPr>
          <w:rFonts w:asciiTheme="majorHAnsi" w:eastAsia="Times New Roman" w:hAnsiTheme="majorHAnsi" w:cstheme="majorHAnsi"/>
          <w:color w:val="212121"/>
          <w:lang w:val="cy-GB" w:eastAsia="en-GB"/>
        </w:rPr>
        <w:t xml:space="preserve">Maent hefyd </w:t>
      </w:r>
      <w:r w:rsidRPr="00901633">
        <w:rPr>
          <w:rFonts w:asciiTheme="majorHAnsi" w:eastAsia="Times New Roman" w:hAnsiTheme="majorHAnsi" w:cstheme="majorHAnsi"/>
          <w:color w:val="212121"/>
          <w:lang w:val="cy-GB" w:eastAsia="en-GB"/>
        </w:rPr>
        <w:t xml:space="preserve">yn gydweithredol, heb farnu ac yn effeithiol iawn wrth fynd i'r afael â </w:t>
      </w:r>
      <w:r w:rsidR="00436B44">
        <w:rPr>
          <w:rFonts w:asciiTheme="majorHAnsi" w:eastAsia="Times New Roman" w:hAnsiTheme="majorHAnsi" w:cstheme="majorHAnsi"/>
          <w:color w:val="212121"/>
          <w:lang w:val="cy-GB" w:eastAsia="en-GB"/>
        </w:rPr>
        <w:t xml:space="preserve">plant sy’n </w:t>
      </w:r>
      <w:r w:rsidRPr="00901633">
        <w:rPr>
          <w:rFonts w:asciiTheme="majorHAnsi" w:eastAsia="Times New Roman" w:hAnsiTheme="majorHAnsi" w:cstheme="majorHAnsi"/>
          <w:color w:val="212121"/>
          <w:lang w:val="cy-GB" w:eastAsia="en-GB"/>
        </w:rPr>
        <w:t>thanberfformio</w:t>
      </w:r>
      <w:r>
        <w:rPr>
          <w:rFonts w:asciiTheme="majorHAnsi" w:eastAsia="Times New Roman" w:hAnsiTheme="majorHAnsi" w:cstheme="majorHAnsi"/>
          <w:color w:val="212121"/>
          <w:lang w:val="cy-GB" w:eastAsia="en-GB"/>
        </w:rPr>
        <w:t>,</w:t>
      </w:r>
      <w:r w:rsidR="00436B44">
        <w:rPr>
          <w:rFonts w:asciiTheme="majorHAnsi" w:eastAsia="Times New Roman" w:hAnsiTheme="majorHAnsi" w:cstheme="majorHAnsi"/>
          <w:color w:val="212121"/>
          <w:lang w:val="cy-GB" w:eastAsia="en-GB"/>
        </w:rPr>
        <w:t xml:space="preserve"> </w:t>
      </w:r>
      <w:r w:rsidR="00436B44" w:rsidRPr="002237BD">
        <w:rPr>
          <w:rFonts w:ascii="Cambria" w:hAnsi="Cambria" w:cs="Courier"/>
          <w:color w:val="212121"/>
          <w:lang w:val="cy-GB"/>
        </w:rPr>
        <w:t>sydd ag anghenion penodol neu sy'n dod o grwpiau o ddysgwyr sydd fel arfer yn tangyflawni fel plant o gartrefi difreintiedig neu blant sy</w:t>
      </w:r>
      <w:r w:rsidR="00436B44">
        <w:rPr>
          <w:rFonts w:ascii="Cambria" w:hAnsi="Cambria" w:cs="Courier"/>
          <w:color w:val="212121"/>
          <w:lang w:val="cy-GB"/>
        </w:rPr>
        <w:t>'n derbyn gofal, (</w:t>
      </w:r>
      <w:r w:rsidR="00436B44" w:rsidRPr="00340F87">
        <w:rPr>
          <w:rFonts w:ascii="Cambria" w:hAnsi="Cambria" w:cs="Courier"/>
          <w:color w:val="00B050"/>
          <w:lang w:val="cy-GB"/>
        </w:rPr>
        <w:t>Dudley, 2014)</w:t>
      </w:r>
      <w:r w:rsidRPr="00340F87">
        <w:rPr>
          <w:rFonts w:asciiTheme="majorHAnsi" w:eastAsia="Times New Roman" w:hAnsiTheme="majorHAnsi" w:cstheme="majorHAnsi"/>
          <w:color w:val="00B050"/>
          <w:lang w:val="cy-GB" w:eastAsia="en-GB"/>
        </w:rPr>
        <w:t xml:space="preserve">. </w:t>
      </w:r>
      <w:r w:rsidRPr="00901633">
        <w:rPr>
          <w:rFonts w:asciiTheme="majorHAnsi" w:eastAsia="Times New Roman" w:hAnsiTheme="majorHAnsi" w:cstheme="majorHAnsi"/>
          <w:color w:val="212121"/>
          <w:lang w:val="cy-GB" w:eastAsia="en-GB"/>
        </w:rPr>
        <w:t>Mae'n annog myfyrio ar ddysgu ac addysgu gan bawb dan sylw, sy'n gwneud datblygiad proffesiynol parhaus. Mae</w:t>
      </w:r>
      <w:r>
        <w:rPr>
          <w:rFonts w:asciiTheme="majorHAnsi" w:eastAsia="Times New Roman" w:hAnsiTheme="majorHAnsi" w:cstheme="majorHAnsi"/>
          <w:color w:val="212121"/>
          <w:lang w:val="cy-GB" w:eastAsia="en-GB"/>
        </w:rPr>
        <w:t xml:space="preserve"> yna</w:t>
      </w:r>
      <w:r w:rsidRPr="00901633">
        <w:rPr>
          <w:rFonts w:asciiTheme="majorHAnsi" w:eastAsia="Times New Roman" w:hAnsiTheme="majorHAnsi" w:cstheme="majorHAnsi"/>
          <w:color w:val="212121"/>
          <w:lang w:val="cy-GB" w:eastAsia="en-GB"/>
        </w:rPr>
        <w:t xml:space="preserve"> </w:t>
      </w:r>
      <w:r>
        <w:rPr>
          <w:rFonts w:asciiTheme="majorHAnsi" w:eastAsia="Times New Roman" w:hAnsiTheme="majorHAnsi" w:cstheme="majorHAnsi"/>
          <w:color w:val="212121"/>
          <w:lang w:val="cy-GB" w:eastAsia="en-GB"/>
        </w:rPr>
        <w:t>nifer</w:t>
      </w:r>
      <w:r w:rsidRPr="00901633">
        <w:rPr>
          <w:rFonts w:asciiTheme="majorHAnsi" w:eastAsia="Times New Roman" w:hAnsiTheme="majorHAnsi" w:cstheme="majorHAnsi"/>
          <w:color w:val="212121"/>
          <w:lang w:val="cy-GB" w:eastAsia="en-GB"/>
        </w:rPr>
        <w:t xml:space="preserve"> o ysgolion yn bwriadu </w:t>
      </w:r>
      <w:r>
        <w:rPr>
          <w:rFonts w:asciiTheme="majorHAnsi" w:eastAsia="Times New Roman" w:hAnsiTheme="majorHAnsi" w:cstheme="majorHAnsi"/>
          <w:color w:val="212121"/>
          <w:lang w:val="cy-GB" w:eastAsia="en-GB"/>
        </w:rPr>
        <w:t>parhau i d</w:t>
      </w:r>
      <w:r w:rsidRPr="00901633">
        <w:rPr>
          <w:rFonts w:asciiTheme="majorHAnsi" w:eastAsia="Times New Roman" w:hAnsiTheme="majorHAnsi" w:cstheme="majorHAnsi"/>
          <w:color w:val="212121"/>
          <w:lang w:val="cy-GB" w:eastAsia="en-GB"/>
        </w:rPr>
        <w:t xml:space="preserve">defnyddio astudiaeth gwersi yn y </w:t>
      </w:r>
      <w:r w:rsidRPr="00901633">
        <w:rPr>
          <w:rFonts w:asciiTheme="majorHAnsi" w:eastAsia="Times New Roman" w:hAnsiTheme="majorHAnsi" w:cstheme="majorHAnsi"/>
          <w:color w:val="212121"/>
          <w:lang w:val="cy-GB" w:eastAsia="en-GB"/>
        </w:rPr>
        <w:lastRenderedPageBreak/>
        <w:t>dyfodol fel dull effeithiol o ddatblygu proffesiynol</w:t>
      </w:r>
      <w:r w:rsidR="00436B44">
        <w:rPr>
          <w:rFonts w:asciiTheme="majorHAnsi" w:eastAsia="Times New Roman" w:hAnsiTheme="majorHAnsi" w:cstheme="majorHAnsi"/>
          <w:color w:val="212121"/>
          <w:lang w:val="cy-GB" w:eastAsia="en-GB"/>
        </w:rPr>
        <w:t>, (</w:t>
      </w:r>
      <w:r w:rsidR="00436B44" w:rsidRPr="009E48C3">
        <w:rPr>
          <w:rFonts w:asciiTheme="majorHAnsi" w:eastAsia="Times New Roman" w:hAnsiTheme="majorHAnsi" w:cstheme="majorHAnsi"/>
          <w:color w:val="00B050"/>
          <w:lang w:val="cy-GB" w:eastAsia="en-GB"/>
        </w:rPr>
        <w:t>Pozsar, 2010)</w:t>
      </w:r>
      <w:r w:rsidRPr="009E48C3">
        <w:rPr>
          <w:rFonts w:asciiTheme="majorHAnsi" w:eastAsia="Times New Roman" w:hAnsiTheme="majorHAnsi" w:cstheme="majorHAnsi"/>
          <w:color w:val="00B050"/>
          <w:lang w:val="cy-GB" w:eastAsia="en-GB"/>
        </w:rPr>
        <w:t>.</w:t>
      </w:r>
      <w:r w:rsidR="00426B00" w:rsidRPr="009E48C3">
        <w:rPr>
          <w:rFonts w:asciiTheme="majorHAnsi" w:eastAsia="Times New Roman" w:hAnsiTheme="majorHAnsi" w:cstheme="majorHAnsi"/>
          <w:color w:val="00B050"/>
          <w:lang w:val="cy-GB" w:eastAsia="en-GB"/>
        </w:rPr>
        <w:t xml:space="preserve"> </w:t>
      </w:r>
      <w:r w:rsidR="00426B00">
        <w:rPr>
          <w:rFonts w:asciiTheme="majorHAnsi" w:eastAsia="Times New Roman" w:hAnsiTheme="majorHAnsi" w:cstheme="majorHAnsi"/>
          <w:color w:val="212121"/>
          <w:lang w:val="cy-GB" w:eastAsia="en-GB"/>
        </w:rPr>
        <w:t>Yn ogystal a hyn, mae’n cynhyrchu canlyniadau bwriadol sydd o ganlyniad yn galluogi i athrawon i dargedi, codi safonau, asesu ac arsylwi er enghraifft.</w:t>
      </w:r>
    </w:p>
    <w:p w14:paraId="2E6C97F1" w14:textId="77777777" w:rsidR="002E62F5" w:rsidRDefault="002E62F5" w:rsidP="0090163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p>
    <w:p w14:paraId="170DCD99" w14:textId="07952048" w:rsidR="002E62F5" w:rsidRDefault="002E62F5" w:rsidP="0090163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r w:rsidRPr="002E62F5">
        <w:rPr>
          <w:rFonts w:asciiTheme="majorHAnsi" w:eastAsia="Times New Roman" w:hAnsiTheme="majorHAnsi" w:cstheme="majorHAnsi"/>
          <w:color w:val="212121"/>
          <w:highlight w:val="red"/>
          <w:lang w:val="cy-GB" w:eastAsia="en-GB"/>
        </w:rPr>
        <w:t>Adfyfyrio-</w:t>
      </w:r>
    </w:p>
    <w:p w14:paraId="301B1CED" w14:textId="1B3181C6" w:rsidR="002E62F5" w:rsidRDefault="002E62F5" w:rsidP="0090163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r>
        <w:rPr>
          <w:color w:val="FF0000"/>
        </w:rPr>
        <w:t>Cafodd y myfyrdodau eu casglu gan ddefnyddio</w:t>
      </w:r>
    </w:p>
    <w:p w14:paraId="1144E4B6" w14:textId="77777777" w:rsidR="00436B44" w:rsidRDefault="00436B44" w:rsidP="0090163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p>
    <w:p w14:paraId="518EF7D1" w14:textId="18A63896" w:rsidR="00B3276D" w:rsidRDefault="00085E9E" w:rsidP="00B3276D">
      <w:pPr>
        <w:spacing w:line="360" w:lineRule="auto"/>
        <w:rPr>
          <w:rFonts w:asciiTheme="majorHAnsi" w:eastAsia="Times New Roman" w:hAnsiTheme="majorHAnsi" w:cstheme="majorHAnsi"/>
          <w:color w:val="212121"/>
          <w:lang w:val="cy-GB" w:eastAsia="en-GB"/>
        </w:rPr>
      </w:pPr>
      <w:r w:rsidRPr="00B3276D">
        <w:rPr>
          <w:rFonts w:asciiTheme="majorHAnsi" w:hAnsiTheme="majorHAnsi" w:cstheme="majorHAnsi"/>
        </w:rPr>
        <w:t>Er mwyn casglu data</w:t>
      </w:r>
      <w:r w:rsidR="00B3276D" w:rsidRPr="00B3276D">
        <w:rPr>
          <w:rFonts w:asciiTheme="majorHAnsi" w:hAnsiTheme="majorHAnsi" w:cstheme="majorHAnsi"/>
        </w:rPr>
        <w:t xml:space="preserve"> ar gyfer yr ymchwil yma, defnyddir dulliau ansoddol. </w:t>
      </w:r>
      <w:r w:rsidR="00B3276D" w:rsidRPr="00B3276D">
        <w:rPr>
          <w:rFonts w:asciiTheme="majorHAnsi" w:eastAsia="Times New Roman" w:hAnsiTheme="majorHAnsi" w:cstheme="majorHAnsi"/>
          <w:color w:val="212121"/>
          <w:lang w:val="cy-GB" w:eastAsia="en-GB"/>
        </w:rPr>
        <w:t>Mae dull</w:t>
      </w:r>
      <w:r w:rsidR="00B3276D">
        <w:rPr>
          <w:rFonts w:asciiTheme="majorHAnsi" w:eastAsia="Times New Roman" w:hAnsiTheme="majorHAnsi" w:cstheme="majorHAnsi"/>
          <w:color w:val="212121"/>
          <w:lang w:val="cy-GB" w:eastAsia="en-GB"/>
        </w:rPr>
        <w:t>iau</w:t>
      </w:r>
      <w:r w:rsidR="00B3276D" w:rsidRPr="00B3276D">
        <w:rPr>
          <w:rFonts w:asciiTheme="majorHAnsi" w:eastAsia="Times New Roman" w:hAnsiTheme="majorHAnsi" w:cstheme="majorHAnsi"/>
          <w:color w:val="212121"/>
          <w:lang w:val="cy-GB" w:eastAsia="en-GB"/>
        </w:rPr>
        <w:t xml:space="preserve"> ansoddol yn canolbwyntio ar safbwyntiau a gwybodaeth </w:t>
      </w:r>
      <w:r w:rsidR="00B3276D">
        <w:rPr>
          <w:rFonts w:asciiTheme="majorHAnsi" w:eastAsia="Times New Roman" w:hAnsiTheme="majorHAnsi" w:cstheme="majorHAnsi"/>
          <w:color w:val="212121"/>
          <w:lang w:val="cy-GB" w:eastAsia="en-GB"/>
        </w:rPr>
        <w:t>y plant mewn arferion pob dydd sydd yn</w:t>
      </w:r>
      <w:r w:rsidR="00B3276D" w:rsidRPr="00B3276D">
        <w:rPr>
          <w:rFonts w:asciiTheme="majorHAnsi" w:eastAsia="Times New Roman" w:hAnsiTheme="majorHAnsi" w:cstheme="majorHAnsi"/>
          <w:color w:val="212121"/>
          <w:lang w:val="cy-GB" w:eastAsia="en-GB"/>
        </w:rPr>
        <w:t xml:space="preserve"> cyfeirio at y pwnc </w:t>
      </w:r>
      <w:r w:rsidR="00B3276D">
        <w:rPr>
          <w:rFonts w:asciiTheme="majorHAnsi" w:eastAsia="Times New Roman" w:hAnsiTheme="majorHAnsi" w:cstheme="majorHAnsi"/>
          <w:color w:val="212121"/>
          <w:lang w:val="cy-GB" w:eastAsia="en-GB"/>
        </w:rPr>
        <w:t>penodol</w:t>
      </w:r>
      <w:r w:rsidR="00B3276D" w:rsidRPr="00B3276D">
        <w:rPr>
          <w:rFonts w:asciiTheme="majorHAnsi" w:eastAsia="Times New Roman" w:hAnsiTheme="majorHAnsi" w:cstheme="majorHAnsi"/>
          <w:color w:val="212121"/>
          <w:lang w:val="cy-GB" w:eastAsia="en-GB"/>
        </w:rPr>
        <w:t>, (</w:t>
      </w:r>
      <w:r w:rsidR="00B3276D" w:rsidRPr="00302D76">
        <w:rPr>
          <w:rFonts w:asciiTheme="majorHAnsi" w:eastAsia="Times New Roman" w:hAnsiTheme="majorHAnsi" w:cstheme="majorHAnsi"/>
          <w:color w:val="00B050"/>
          <w:lang w:val="cy-GB" w:eastAsia="en-GB"/>
        </w:rPr>
        <w:t xml:space="preserve">Flick, 2007, t.2). </w:t>
      </w:r>
      <w:r w:rsidR="00B3276D" w:rsidRPr="00B3276D">
        <w:rPr>
          <w:rFonts w:asciiTheme="majorHAnsi" w:eastAsia="Times New Roman" w:hAnsiTheme="majorHAnsi" w:cstheme="majorHAnsi"/>
          <w:color w:val="212121"/>
          <w:lang w:val="cy-GB" w:eastAsia="en-GB"/>
        </w:rPr>
        <w:t>Felly, dylid defnyddio dulliau ansoddol yn briodol a dylent fod yn ddigon agored i ganiatáu dealltwriaeth o broses neu berthynas er enghraifft. Ar b</w:t>
      </w:r>
      <w:r w:rsidR="00B3276D">
        <w:rPr>
          <w:rFonts w:asciiTheme="majorHAnsi" w:eastAsia="Times New Roman" w:hAnsiTheme="majorHAnsi" w:cstheme="majorHAnsi"/>
          <w:color w:val="212121"/>
          <w:lang w:val="cy-GB" w:eastAsia="en-GB"/>
        </w:rPr>
        <w:t>en hynny, bydd yr astudiaeth yma</w:t>
      </w:r>
      <w:r w:rsidR="00B3276D" w:rsidRPr="00B3276D">
        <w:rPr>
          <w:rFonts w:asciiTheme="majorHAnsi" w:eastAsia="Times New Roman" w:hAnsiTheme="majorHAnsi" w:cstheme="majorHAnsi"/>
          <w:color w:val="212121"/>
          <w:lang w:val="cy-GB" w:eastAsia="en-GB"/>
        </w:rPr>
        <w:t xml:space="preserve"> yn canolbwyntio ar ddau ddull ymchwil yn benodol, gan fod triongliad, sef cymhwyso nifer o ddulliau ymchwil o fewn astudiaeth,</w:t>
      </w:r>
      <w:r w:rsidR="00B3276D">
        <w:rPr>
          <w:rFonts w:asciiTheme="majorHAnsi" w:eastAsia="Times New Roman" w:hAnsiTheme="majorHAnsi" w:cstheme="majorHAnsi"/>
          <w:color w:val="212121"/>
          <w:lang w:val="cy-GB" w:eastAsia="en-GB"/>
        </w:rPr>
        <w:t xml:space="preserve"> yn dechneg bwerus sydd yn</w:t>
      </w:r>
      <w:r w:rsidR="00B3276D" w:rsidRPr="00B3276D">
        <w:rPr>
          <w:rFonts w:asciiTheme="majorHAnsi" w:eastAsia="Times New Roman" w:hAnsiTheme="majorHAnsi" w:cstheme="majorHAnsi"/>
          <w:color w:val="212121"/>
          <w:lang w:val="cy-GB" w:eastAsia="en-GB"/>
        </w:rPr>
        <w:t xml:space="preserve"> cynyddu dilysrwydd gwerthuso canfyddiadau ymchwil, (Yeasmin a Rahman, 2012). </w:t>
      </w:r>
      <w:r w:rsidR="00B3276D">
        <w:rPr>
          <w:rFonts w:asciiTheme="majorHAnsi" w:eastAsia="Times New Roman" w:hAnsiTheme="majorHAnsi" w:cstheme="majorHAnsi"/>
          <w:color w:val="212121"/>
          <w:lang w:val="cy-GB" w:eastAsia="en-GB"/>
        </w:rPr>
        <w:t>O ganlyniad,</w:t>
      </w:r>
      <w:r w:rsidR="00B3276D" w:rsidRPr="00B3276D">
        <w:rPr>
          <w:rFonts w:asciiTheme="majorHAnsi" w:eastAsia="Times New Roman" w:hAnsiTheme="majorHAnsi" w:cstheme="majorHAnsi"/>
          <w:color w:val="212121"/>
          <w:lang w:val="cy-GB" w:eastAsia="en-GB"/>
        </w:rPr>
        <w:t xml:space="preserve"> bydd hyn yn caniatáu canlyniadau dibynadwy.</w:t>
      </w:r>
      <w:r w:rsidR="00B3276D">
        <w:rPr>
          <w:rFonts w:asciiTheme="majorHAnsi" w:eastAsia="Times New Roman" w:hAnsiTheme="majorHAnsi" w:cstheme="majorHAnsi"/>
          <w:color w:val="212121"/>
          <w:lang w:val="cy-GB" w:eastAsia="en-GB"/>
        </w:rPr>
        <w:t xml:space="preserve"> Felly byddwn yn </w:t>
      </w:r>
      <w:r w:rsidR="004F6D51">
        <w:rPr>
          <w:rFonts w:asciiTheme="majorHAnsi" w:eastAsia="Times New Roman" w:hAnsiTheme="majorHAnsi" w:cstheme="majorHAnsi"/>
          <w:color w:val="212121"/>
          <w:lang w:val="cy-GB" w:eastAsia="en-GB"/>
        </w:rPr>
        <w:t>casglu arsylwadau ac ymatebion y cyfranogwyr gan d</w:t>
      </w:r>
      <w:r w:rsidR="00B3276D">
        <w:rPr>
          <w:rFonts w:asciiTheme="majorHAnsi" w:eastAsia="Times New Roman" w:hAnsiTheme="majorHAnsi" w:cstheme="majorHAnsi"/>
          <w:color w:val="212121"/>
          <w:lang w:val="cy-GB" w:eastAsia="en-GB"/>
        </w:rPr>
        <w:t xml:space="preserve">defnyddio graddfa Leuven a cyfweliadau </w:t>
      </w:r>
      <w:r w:rsidR="00FA65BD">
        <w:rPr>
          <w:rFonts w:asciiTheme="majorHAnsi" w:eastAsia="Times New Roman" w:hAnsiTheme="majorHAnsi" w:cstheme="majorHAnsi"/>
          <w:color w:val="212121"/>
          <w:lang w:val="cy-GB" w:eastAsia="en-GB"/>
        </w:rPr>
        <w:t xml:space="preserve">lled-strwythedig </w:t>
      </w:r>
      <w:r w:rsidR="00B3276D">
        <w:rPr>
          <w:rFonts w:asciiTheme="majorHAnsi" w:eastAsia="Times New Roman" w:hAnsiTheme="majorHAnsi" w:cstheme="majorHAnsi"/>
          <w:color w:val="212121"/>
          <w:lang w:val="cy-GB" w:eastAsia="en-GB"/>
        </w:rPr>
        <w:t>er mwyn casglu data briodol.</w:t>
      </w:r>
      <w:r w:rsidR="00CC4EAF">
        <w:rPr>
          <w:rFonts w:asciiTheme="majorHAnsi" w:eastAsia="Times New Roman" w:hAnsiTheme="majorHAnsi" w:cstheme="majorHAnsi"/>
          <w:color w:val="212121"/>
          <w:lang w:val="cy-GB" w:eastAsia="en-GB"/>
        </w:rPr>
        <w:t xml:space="preserve"> Yn ogystal, byddwn yn ysgrifennu nodiadau yn ystod y wers pan bo’n briodol.</w:t>
      </w:r>
    </w:p>
    <w:p w14:paraId="2072FF91" w14:textId="77777777" w:rsidR="00FD587B" w:rsidRDefault="00FD587B" w:rsidP="00B3276D">
      <w:pPr>
        <w:spacing w:line="360" w:lineRule="auto"/>
        <w:rPr>
          <w:rFonts w:asciiTheme="majorHAnsi" w:eastAsia="Times New Roman" w:hAnsiTheme="majorHAnsi" w:cstheme="majorHAnsi"/>
          <w:color w:val="212121"/>
          <w:lang w:val="cy-GB" w:eastAsia="en-GB"/>
        </w:rPr>
      </w:pPr>
    </w:p>
    <w:p w14:paraId="76C31D5D" w14:textId="364A61C3" w:rsidR="00FD587B" w:rsidRPr="00FD587B" w:rsidRDefault="00FD587B" w:rsidP="00FD587B">
      <w:pPr>
        <w:pStyle w:val="Heading2"/>
        <w:rPr>
          <w:b w:val="0"/>
          <w:i/>
          <w:color w:val="auto"/>
          <w:sz w:val="24"/>
          <w:szCs w:val="24"/>
          <w:lang w:val="cy-GB" w:eastAsia="en-GB"/>
        </w:rPr>
      </w:pPr>
      <w:bookmarkStart w:id="6" w:name="_Toc2434418"/>
      <w:bookmarkStart w:id="7" w:name="_Toc413257047"/>
      <w:r w:rsidRPr="00FD587B">
        <w:rPr>
          <w:b w:val="0"/>
          <w:i/>
          <w:color w:val="auto"/>
          <w:sz w:val="24"/>
          <w:szCs w:val="24"/>
          <w:lang w:val="cy-GB" w:eastAsia="en-GB"/>
        </w:rPr>
        <w:t>Dulliau ymchwil 1</w:t>
      </w:r>
      <w:bookmarkEnd w:id="6"/>
      <w:bookmarkEnd w:id="7"/>
    </w:p>
    <w:p w14:paraId="0A8C8E52" w14:textId="77777777" w:rsidR="00B3276D" w:rsidRDefault="00B3276D" w:rsidP="00085E9E">
      <w:pPr>
        <w:rPr>
          <w:rFonts w:asciiTheme="majorHAnsi" w:hAnsiTheme="majorHAnsi" w:cstheme="majorHAnsi"/>
        </w:rPr>
      </w:pPr>
    </w:p>
    <w:p w14:paraId="522AF897" w14:textId="7BC9A08E" w:rsidR="0010416E" w:rsidRDefault="000349FE" w:rsidP="00B179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Calibri" w:hAnsi="Calibri" w:cs="Arial"/>
        </w:rPr>
      </w:pPr>
      <w:r w:rsidRPr="00B179A2">
        <w:rPr>
          <w:rFonts w:asciiTheme="majorHAnsi" w:hAnsiTheme="majorHAnsi" w:cstheme="majorHAnsi"/>
        </w:rPr>
        <w:t xml:space="preserve">Mae’r graddfa Leuven yn </w:t>
      </w:r>
      <w:r w:rsidRPr="000349FE">
        <w:rPr>
          <w:rFonts w:asciiTheme="majorHAnsi" w:eastAsia="Times New Roman" w:hAnsiTheme="majorHAnsi" w:cstheme="majorHAnsi"/>
          <w:lang w:val="cy-GB" w:eastAsia="en-GB"/>
        </w:rPr>
        <w:t>fesur cyfranogiad plentyn mewn tasgau dosbarth a chafodd</w:t>
      </w:r>
      <w:r w:rsidRPr="00B179A2">
        <w:rPr>
          <w:rFonts w:asciiTheme="majorHAnsi" w:eastAsia="Times New Roman" w:hAnsiTheme="majorHAnsi" w:cstheme="majorHAnsi"/>
          <w:lang w:val="cy-GB" w:eastAsia="en-GB"/>
        </w:rPr>
        <w:t xml:space="preserve"> chwarae plant ei fesur </w:t>
      </w:r>
      <w:r w:rsidRPr="000349FE">
        <w:rPr>
          <w:rFonts w:asciiTheme="majorHAnsi" w:eastAsia="Times New Roman" w:hAnsiTheme="majorHAnsi" w:cstheme="majorHAnsi"/>
          <w:lang w:val="cy-GB" w:eastAsia="en-GB"/>
        </w:rPr>
        <w:t>(</w:t>
      </w:r>
      <w:r w:rsidRPr="000349FE">
        <w:rPr>
          <w:rFonts w:asciiTheme="majorHAnsi" w:eastAsia="Times New Roman" w:hAnsiTheme="majorHAnsi" w:cstheme="majorHAnsi"/>
          <w:color w:val="00B050"/>
          <w:lang w:val="cy-GB" w:eastAsia="en-GB"/>
        </w:rPr>
        <w:t>Stagnitti, 2007)</w:t>
      </w:r>
      <w:r w:rsidRPr="00302D76">
        <w:rPr>
          <w:rFonts w:asciiTheme="majorHAnsi" w:eastAsia="Times New Roman" w:hAnsiTheme="majorHAnsi" w:cstheme="majorHAnsi"/>
          <w:color w:val="00B050"/>
          <w:lang w:val="cy-GB" w:eastAsia="en-GB"/>
        </w:rPr>
        <w:t xml:space="preserve">, </w:t>
      </w:r>
      <w:r w:rsidRPr="000349FE">
        <w:rPr>
          <w:rFonts w:asciiTheme="majorHAnsi" w:eastAsia="Times New Roman" w:hAnsiTheme="majorHAnsi" w:cstheme="majorHAnsi"/>
          <w:lang w:val="cy-GB" w:eastAsia="en-GB"/>
        </w:rPr>
        <w:t xml:space="preserve">ac fe'i cwblheir gan athro dosbarth yn seiliedig ar </w:t>
      </w:r>
      <w:proofErr w:type="gramStart"/>
      <w:r w:rsidRPr="000349FE">
        <w:rPr>
          <w:rFonts w:asciiTheme="majorHAnsi" w:eastAsia="Times New Roman" w:hAnsiTheme="majorHAnsi" w:cstheme="majorHAnsi"/>
          <w:lang w:val="cy-GB" w:eastAsia="en-GB"/>
        </w:rPr>
        <w:t>eu</w:t>
      </w:r>
      <w:proofErr w:type="gramEnd"/>
      <w:r w:rsidRPr="000349FE">
        <w:rPr>
          <w:rFonts w:asciiTheme="majorHAnsi" w:eastAsia="Times New Roman" w:hAnsiTheme="majorHAnsi" w:cstheme="majorHAnsi"/>
          <w:lang w:val="cy-GB" w:eastAsia="en-GB"/>
        </w:rPr>
        <w:t xml:space="preserve"> sylwadau ar gyfranogiad y plentyn mewn gweithgareddau dosbarth.</w:t>
      </w:r>
      <w:r w:rsidR="00B179A2" w:rsidRPr="00B179A2">
        <w:rPr>
          <w:rFonts w:asciiTheme="majorHAnsi" w:eastAsia="Times New Roman" w:hAnsiTheme="majorHAnsi" w:cstheme="majorHAnsi"/>
          <w:lang w:val="cy-GB" w:eastAsia="en-GB"/>
        </w:rPr>
        <w:t xml:space="preserve"> Bydd defnyddio’r dull yma felly </w:t>
      </w:r>
      <w:r w:rsidR="0010416E" w:rsidRPr="00B179A2">
        <w:rPr>
          <w:rFonts w:ascii="Calibri" w:hAnsi="Calibri" w:cs="Arial"/>
        </w:rPr>
        <w:t xml:space="preserve">yn galluogi i mi i ganolbwyntio ar y graddau y mae disgyblion yn gweithredu i’w galluoedd llawn. Yn benodol, mae’r raddfa yn cyfeirio at </w:t>
      </w:r>
      <w:proofErr w:type="gramStart"/>
      <w:r w:rsidR="0010416E" w:rsidRPr="00B179A2">
        <w:rPr>
          <w:rFonts w:ascii="Calibri" w:hAnsi="Calibri" w:cs="Arial"/>
        </w:rPr>
        <w:t>a</w:t>
      </w:r>
      <w:proofErr w:type="gramEnd"/>
      <w:r w:rsidR="0010416E" w:rsidRPr="00B179A2">
        <w:rPr>
          <w:rFonts w:ascii="Calibri" w:hAnsi="Calibri" w:cs="Arial"/>
        </w:rPr>
        <w:t xml:space="preserve"> yw’r plentyn yn canolbwyntio, yn ymgysylltu a diddordeb mewn amrywiol weithgareddau. Gall mesur lles a chyfranogiad plentyn hefyd rymuso athrawon ac ymarferwyr egnïol. Os gall addysgwyr weld bod eu hymdrechion yn arwain at lefel uchel o ran cynnwys lles yn eu disgyblion, yna mae'n debyg y bydd hyn yn gweithredu fel grym galfanig ac yn arwain at welliant parhaus.</w:t>
      </w:r>
    </w:p>
    <w:p w14:paraId="62FB8726" w14:textId="77777777" w:rsidR="00FD587B" w:rsidRDefault="00FD587B" w:rsidP="00B179A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Calibri" w:hAnsi="Calibri" w:cs="Arial"/>
        </w:rPr>
      </w:pPr>
    </w:p>
    <w:p w14:paraId="667CBB22" w14:textId="130C2F22" w:rsidR="00FD587B" w:rsidRPr="00FD587B" w:rsidRDefault="00FD587B" w:rsidP="00FD587B">
      <w:pPr>
        <w:pStyle w:val="Heading2"/>
        <w:rPr>
          <w:b w:val="0"/>
          <w:i/>
          <w:color w:val="auto"/>
          <w:sz w:val="24"/>
          <w:szCs w:val="24"/>
        </w:rPr>
      </w:pPr>
      <w:bookmarkStart w:id="8" w:name="_Toc2434419"/>
      <w:bookmarkStart w:id="9" w:name="_Toc413257048"/>
      <w:r w:rsidRPr="00FD587B">
        <w:rPr>
          <w:b w:val="0"/>
          <w:i/>
          <w:color w:val="auto"/>
          <w:sz w:val="24"/>
          <w:szCs w:val="24"/>
        </w:rPr>
        <w:t>Dulliau ymchwil 2</w:t>
      </w:r>
      <w:bookmarkEnd w:id="8"/>
      <w:bookmarkEnd w:id="9"/>
    </w:p>
    <w:p w14:paraId="715F1780" w14:textId="77777777" w:rsidR="00FA65BD" w:rsidRDefault="00FA65BD" w:rsidP="0010416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mbria" w:hAnsi="Cambria" w:cs="Arial"/>
          <w:color w:val="212121"/>
          <w:shd w:val="clear" w:color="auto" w:fill="FFFFFF"/>
        </w:rPr>
      </w:pPr>
    </w:p>
    <w:p w14:paraId="047D2405" w14:textId="77777777" w:rsidR="00FA65BD" w:rsidRPr="00302D76" w:rsidRDefault="00FA65BD" w:rsidP="00FA65B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r w:rsidRPr="00302D76">
        <w:rPr>
          <w:rFonts w:asciiTheme="majorHAnsi" w:eastAsia="Times New Roman" w:hAnsiTheme="majorHAnsi" w:cstheme="majorHAnsi"/>
          <w:color w:val="212121"/>
          <w:lang w:val="cy-GB" w:eastAsia="en-GB"/>
        </w:rPr>
        <w:t>Mae cyfweliadau lled-strwythuredig yn fodd amlbwrpas o gasglu data ac</w:t>
      </w:r>
    </w:p>
    <w:p w14:paraId="279082BB" w14:textId="2BECB088" w:rsidR="00277FC9" w:rsidRDefault="00FA65BD" w:rsidP="00520CC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lang w:val="cy-GB"/>
        </w:rPr>
      </w:pPr>
      <w:r w:rsidRPr="00302D76">
        <w:rPr>
          <w:rFonts w:asciiTheme="majorHAnsi" w:eastAsia="Times New Roman" w:hAnsiTheme="majorHAnsi" w:cstheme="majorHAnsi"/>
          <w:color w:val="212121"/>
          <w:lang w:val="cy-GB" w:eastAsia="en-GB"/>
        </w:rPr>
        <w:t>wedi'i ddewis fel dull ymchwil gan ei fod yn caniatáu i gyfranogwyr mynegi eu meddyliau personol a'u theimladau yn eu telerau eu hunain, gan hefyd eu hannog i siarad yn rhydd (</w:t>
      </w:r>
      <w:r w:rsidRPr="00302D76">
        <w:rPr>
          <w:rFonts w:asciiTheme="majorHAnsi" w:eastAsia="Times New Roman" w:hAnsiTheme="majorHAnsi" w:cstheme="majorHAnsi"/>
          <w:color w:val="00B050"/>
          <w:lang w:val="cy-GB" w:eastAsia="en-GB"/>
        </w:rPr>
        <w:t xml:space="preserve">Miles a Gilbert, 2005, t.65). </w:t>
      </w:r>
      <w:r w:rsidRPr="00302D76">
        <w:rPr>
          <w:rFonts w:asciiTheme="majorHAnsi" w:eastAsia="Times New Roman" w:hAnsiTheme="majorHAnsi" w:cstheme="majorHAnsi"/>
          <w:color w:val="212121"/>
          <w:lang w:val="cy-GB" w:eastAsia="en-GB"/>
        </w:rPr>
        <w:t xml:space="preserve">Mae adeiladu cyfweliadau yn cynnig safbwyntiau personol, gan ganiatáu cyfranogwyr i ehangu ond ar yr un pryd i ganolbwyntio hefyd ar y pwnc dan sylw. Awgrymodd </w:t>
      </w:r>
      <w:r w:rsidRPr="00302D76">
        <w:rPr>
          <w:rFonts w:asciiTheme="majorHAnsi" w:eastAsia="Times New Roman" w:hAnsiTheme="majorHAnsi" w:cstheme="majorHAnsi"/>
          <w:color w:val="00B050"/>
          <w:lang w:val="cy-GB" w:eastAsia="en-GB"/>
        </w:rPr>
        <w:t xml:space="preserve">McIntosh a Morse (2015) </w:t>
      </w:r>
      <w:r w:rsidRPr="00302D76">
        <w:rPr>
          <w:rFonts w:asciiTheme="majorHAnsi" w:eastAsia="Times New Roman" w:hAnsiTheme="majorHAnsi" w:cstheme="majorHAnsi"/>
          <w:color w:val="212121"/>
          <w:lang w:val="cy-GB" w:eastAsia="en-GB"/>
        </w:rPr>
        <w:t xml:space="preserve">ymhellach fod cyfweliadau lled-strwythuredig yn cael eu hannog i adnabod ymatebion personol gan gyfranogwyr mewn perthynas â sefyllfa neu ffenomen arbennig y maent wedi dod ar eu traws. Gellir casglu gwybodaeth ychwanegol hefyd trwy ddadansoddi tôn llais, mynegiant wyneb, seibiannau ac ymatebion eraill er enghraifft. </w:t>
      </w:r>
      <w:r w:rsidR="0010416E" w:rsidRPr="00302D76">
        <w:rPr>
          <w:rFonts w:asciiTheme="majorHAnsi" w:hAnsiTheme="majorHAnsi" w:cstheme="majorHAnsi"/>
          <w:color w:val="212121"/>
          <w:shd w:val="clear" w:color="auto" w:fill="FFFFFF"/>
        </w:rPr>
        <w:t xml:space="preserve">Mae’n bwysig bod y cyfranogwyr yn ymwybodol </w:t>
      </w:r>
      <w:proofErr w:type="gramStart"/>
      <w:r w:rsidR="0010416E" w:rsidRPr="00302D76">
        <w:rPr>
          <w:rFonts w:asciiTheme="majorHAnsi" w:hAnsiTheme="majorHAnsi" w:cstheme="majorHAnsi"/>
          <w:color w:val="212121"/>
          <w:shd w:val="clear" w:color="auto" w:fill="FFFFFF"/>
        </w:rPr>
        <w:t>eu</w:t>
      </w:r>
      <w:proofErr w:type="gramEnd"/>
      <w:r w:rsidR="0010416E" w:rsidRPr="00302D76">
        <w:rPr>
          <w:rFonts w:asciiTheme="majorHAnsi" w:hAnsiTheme="majorHAnsi" w:cstheme="majorHAnsi"/>
          <w:color w:val="212121"/>
          <w:shd w:val="clear" w:color="auto" w:fill="FFFFFF"/>
        </w:rPr>
        <w:t xml:space="preserve"> bod yn rhan o broses sy’n bwriadu ysgogi rhyw fath o newid yn eu hagwedd neu eu hymddygiad. Wrth geisio </w:t>
      </w:r>
      <w:proofErr w:type="gramStart"/>
      <w:r w:rsidR="0010416E" w:rsidRPr="00302D76">
        <w:rPr>
          <w:rFonts w:asciiTheme="majorHAnsi" w:hAnsiTheme="majorHAnsi" w:cstheme="majorHAnsi"/>
          <w:color w:val="212121"/>
          <w:shd w:val="clear" w:color="auto" w:fill="FFFFFF"/>
        </w:rPr>
        <w:t>dod</w:t>
      </w:r>
      <w:proofErr w:type="gramEnd"/>
      <w:r w:rsidR="0010416E" w:rsidRPr="00302D76">
        <w:rPr>
          <w:rFonts w:asciiTheme="majorHAnsi" w:hAnsiTheme="majorHAnsi" w:cstheme="majorHAnsi"/>
          <w:color w:val="212121"/>
          <w:shd w:val="clear" w:color="auto" w:fill="FFFFFF"/>
        </w:rPr>
        <w:t xml:space="preserve"> o hyd i ddata, byddaf yn cyfweld a’r cyfranogwyr gan ofyn amrywiaeth o gwestiynau penodol er mwyn casglu gwybodaeth gynradd a fydd yn ganolog i’r casgliadau. </w:t>
      </w:r>
      <w:proofErr w:type="gramStart"/>
      <w:r w:rsidR="0010416E" w:rsidRPr="00302D76">
        <w:rPr>
          <w:rFonts w:asciiTheme="majorHAnsi" w:hAnsiTheme="majorHAnsi" w:cstheme="majorHAnsi"/>
          <w:color w:val="212121"/>
          <w:shd w:val="clear" w:color="auto" w:fill="FFFFFF"/>
        </w:rPr>
        <w:t xml:space="preserve">Bydd y </w:t>
      </w:r>
      <w:r w:rsidR="0010416E" w:rsidRPr="00302D76">
        <w:rPr>
          <w:rFonts w:asciiTheme="majorHAnsi" w:hAnsiTheme="majorHAnsi" w:cstheme="majorHAnsi"/>
        </w:rPr>
        <w:t xml:space="preserve">cyfweliad lled-strwythedig </w:t>
      </w:r>
      <w:r w:rsidR="0010416E" w:rsidRPr="00302D76">
        <w:rPr>
          <w:rFonts w:asciiTheme="majorHAnsi" w:hAnsiTheme="majorHAnsi" w:cstheme="majorHAnsi"/>
          <w:color w:val="212121"/>
          <w:shd w:val="clear" w:color="auto" w:fill="FFFFFF"/>
        </w:rPr>
        <w:t>yma yn cynnwys cwestiynau agored a caeedig.</w:t>
      </w:r>
      <w:proofErr w:type="gramEnd"/>
      <w:r w:rsidR="0010416E" w:rsidRPr="00302D76">
        <w:rPr>
          <w:rFonts w:asciiTheme="majorHAnsi" w:hAnsiTheme="majorHAnsi" w:cstheme="majorHAnsi"/>
          <w:color w:val="212121"/>
          <w:shd w:val="clear" w:color="auto" w:fill="FFFFFF"/>
        </w:rPr>
        <w:t xml:space="preserve"> Yn ôl </w:t>
      </w:r>
      <w:r w:rsidR="0010416E" w:rsidRPr="00141BDE">
        <w:rPr>
          <w:rFonts w:asciiTheme="majorHAnsi" w:hAnsiTheme="majorHAnsi" w:cstheme="majorHAnsi"/>
          <w:color w:val="00B050"/>
          <w:shd w:val="clear" w:color="auto" w:fill="FFFFFF"/>
        </w:rPr>
        <w:t xml:space="preserve">Eder a Fingerson (2001), </w:t>
      </w:r>
      <w:r w:rsidR="0010416E" w:rsidRPr="00FA65BD">
        <w:rPr>
          <w:rFonts w:asciiTheme="majorHAnsi" w:hAnsiTheme="majorHAnsi" w:cstheme="majorHAnsi"/>
          <w:color w:val="212121"/>
          <w:shd w:val="clear" w:color="auto" w:fill="FFFFFF"/>
        </w:rPr>
        <w:t xml:space="preserve">nod cyfweld yw gwahodd plant i gyflwyno eu safbwyntiau eu hunain, yn hytrach nag o safbwyntiau'r oedolion sy'n gwneud dehongliadau ar eu rhan. </w:t>
      </w:r>
      <w:r w:rsidR="0010416E" w:rsidRPr="00FA65BD">
        <w:rPr>
          <w:rFonts w:asciiTheme="majorHAnsi" w:hAnsiTheme="majorHAnsi" w:cstheme="majorHAnsi"/>
          <w:lang w:val="cy-GB"/>
        </w:rPr>
        <w:t xml:space="preserve">Fy nhasg i felly yw i wahodd y plant i gyflwyno eu safbwyntiau, cymryd eu barn o ddifrif a cheisio dod i'r afael â'r dealltwriaeth hyn a'u cyflwyno mewn ffordd sy'n cydnabod asiantaeth blentyn. Yn aml iawn, mae ansawdd data'r </w:t>
      </w:r>
      <w:r w:rsidR="0010416E" w:rsidRPr="00FA65BD">
        <w:rPr>
          <w:rFonts w:asciiTheme="majorHAnsi" w:hAnsiTheme="majorHAnsi" w:cstheme="majorHAnsi"/>
        </w:rPr>
        <w:t>cyfweliad lled-st</w:t>
      </w:r>
      <w:r w:rsidR="00302D76">
        <w:rPr>
          <w:rFonts w:asciiTheme="majorHAnsi" w:hAnsiTheme="majorHAnsi" w:cstheme="majorHAnsi"/>
        </w:rPr>
        <w:t xml:space="preserve"> </w:t>
      </w:r>
      <w:r w:rsidR="0010416E" w:rsidRPr="00FA65BD">
        <w:rPr>
          <w:rFonts w:asciiTheme="majorHAnsi" w:hAnsiTheme="majorHAnsi" w:cstheme="majorHAnsi"/>
        </w:rPr>
        <w:t>rwythedig</w:t>
      </w:r>
      <w:r w:rsidR="0010416E" w:rsidRPr="00FA65BD">
        <w:rPr>
          <w:rFonts w:asciiTheme="majorHAnsi" w:hAnsiTheme="majorHAnsi" w:cstheme="majorHAnsi"/>
          <w:lang w:val="cy-GB"/>
        </w:rPr>
        <w:t xml:space="preserve"> yn ddibynnol ar reoli'r rhyngweithio rhwng y cyfranogwyr a’r ymchwilydd. Byddaf yn defnyddio tap sain er mwyn cofnodi’r gwybodaeth. </w:t>
      </w:r>
    </w:p>
    <w:p w14:paraId="70351B9B" w14:textId="77777777" w:rsidR="00FD587B" w:rsidRDefault="00FD587B" w:rsidP="00520CC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lang w:val="cy-GB"/>
        </w:rPr>
      </w:pPr>
    </w:p>
    <w:p w14:paraId="5578F621" w14:textId="323D2EB1" w:rsidR="00FD587B" w:rsidRPr="00FD587B" w:rsidRDefault="00FD587B" w:rsidP="00FD587B">
      <w:pPr>
        <w:pStyle w:val="Heading2"/>
        <w:rPr>
          <w:b w:val="0"/>
          <w:i/>
          <w:color w:val="auto"/>
          <w:sz w:val="24"/>
          <w:szCs w:val="24"/>
          <w:lang w:val="cy-GB"/>
        </w:rPr>
      </w:pPr>
      <w:bookmarkStart w:id="10" w:name="_Toc2434420"/>
      <w:bookmarkStart w:id="11" w:name="_Toc413257049"/>
      <w:r w:rsidRPr="00FD587B">
        <w:rPr>
          <w:b w:val="0"/>
          <w:i/>
          <w:color w:val="auto"/>
          <w:sz w:val="24"/>
          <w:szCs w:val="24"/>
          <w:lang w:val="cy-GB"/>
        </w:rPr>
        <w:t>Cyfranogwyr</w:t>
      </w:r>
      <w:bookmarkEnd w:id="10"/>
      <w:bookmarkEnd w:id="11"/>
    </w:p>
    <w:p w14:paraId="249549EB" w14:textId="77777777" w:rsidR="00FD587B" w:rsidRPr="00FD587B" w:rsidRDefault="00FD587B" w:rsidP="00FD587B">
      <w:pPr>
        <w:rPr>
          <w:lang w:val="cy-GB"/>
        </w:rPr>
      </w:pPr>
    </w:p>
    <w:p w14:paraId="0A25A9A0" w14:textId="7A38E9BE" w:rsidR="00475388" w:rsidRPr="003E595B" w:rsidRDefault="00475388" w:rsidP="00FD6CCD">
      <w:pPr>
        <w:spacing w:line="360" w:lineRule="auto"/>
        <w:rPr>
          <w:rFonts w:asciiTheme="majorHAnsi" w:hAnsiTheme="majorHAnsi" w:cstheme="majorHAnsi"/>
        </w:rPr>
      </w:pPr>
      <w:r w:rsidRPr="003E595B">
        <w:rPr>
          <w:rFonts w:asciiTheme="majorHAnsi" w:hAnsiTheme="majorHAnsi" w:cstheme="majorHAnsi"/>
        </w:rPr>
        <w:t>Ar gyfer yr ymchwil, dewiswyd tri plentyn o’r oedran 3 i 4</w:t>
      </w:r>
      <w:r w:rsidR="003E595B" w:rsidRPr="003E595B">
        <w:rPr>
          <w:rFonts w:asciiTheme="majorHAnsi" w:hAnsiTheme="majorHAnsi" w:cstheme="majorHAnsi"/>
        </w:rPr>
        <w:t xml:space="preserve"> </w:t>
      </w:r>
      <w:r w:rsidR="003E595B">
        <w:rPr>
          <w:rFonts w:asciiTheme="majorHAnsi" w:hAnsiTheme="majorHAnsi" w:cstheme="majorHAnsi"/>
        </w:rPr>
        <w:t>a chwech plenty</w:t>
      </w:r>
      <w:r w:rsidR="00FD6CCD">
        <w:rPr>
          <w:rFonts w:asciiTheme="majorHAnsi" w:hAnsiTheme="majorHAnsi" w:cstheme="majorHAnsi"/>
        </w:rPr>
        <w:t>n</w:t>
      </w:r>
      <w:r w:rsidR="003E595B">
        <w:rPr>
          <w:rFonts w:asciiTheme="majorHAnsi" w:hAnsiTheme="majorHAnsi" w:cstheme="majorHAnsi"/>
        </w:rPr>
        <w:t xml:space="preserve"> o’r oedran 6 </w:t>
      </w:r>
      <w:r w:rsidR="00A86CAA">
        <w:rPr>
          <w:rFonts w:asciiTheme="majorHAnsi" w:hAnsiTheme="majorHAnsi" w:cstheme="majorHAnsi"/>
        </w:rPr>
        <w:t>i</w:t>
      </w:r>
      <w:r w:rsidR="003E595B">
        <w:rPr>
          <w:rFonts w:asciiTheme="majorHAnsi" w:hAnsiTheme="majorHAnsi" w:cstheme="majorHAnsi"/>
        </w:rPr>
        <w:t xml:space="preserve"> 7 </w:t>
      </w:r>
      <w:r w:rsidR="003E595B" w:rsidRPr="003E595B">
        <w:rPr>
          <w:rFonts w:asciiTheme="majorHAnsi" w:hAnsiTheme="majorHAnsi" w:cstheme="majorHAnsi"/>
        </w:rPr>
        <w:t>o wahanol galluoedd</w:t>
      </w:r>
      <w:r w:rsidRPr="003E595B">
        <w:rPr>
          <w:rFonts w:asciiTheme="majorHAnsi" w:hAnsiTheme="majorHAnsi" w:cstheme="majorHAnsi"/>
        </w:rPr>
        <w:t xml:space="preserve"> ar gyfer y </w:t>
      </w:r>
      <w:r w:rsidR="00EB3C95">
        <w:rPr>
          <w:rFonts w:asciiTheme="majorHAnsi" w:hAnsiTheme="majorHAnsi" w:cstheme="majorHAnsi"/>
        </w:rPr>
        <w:t>grwp ffocws fel sampl</w:t>
      </w:r>
      <w:r w:rsidR="003E595B" w:rsidRPr="003E595B">
        <w:rPr>
          <w:rFonts w:asciiTheme="majorHAnsi" w:hAnsiTheme="majorHAnsi" w:cstheme="majorHAnsi"/>
        </w:rPr>
        <w:t xml:space="preserve"> </w:t>
      </w:r>
      <w:r w:rsidRPr="003E595B">
        <w:rPr>
          <w:rFonts w:asciiTheme="majorHAnsi" w:hAnsiTheme="majorHAnsi" w:cstheme="majorHAnsi"/>
        </w:rPr>
        <w:t>er mwyn cael amryw o gyfranogwyr er mwyn casglu d</w:t>
      </w:r>
      <w:r w:rsidR="00EB3C95">
        <w:rPr>
          <w:rFonts w:asciiTheme="majorHAnsi" w:hAnsiTheme="majorHAnsi" w:cstheme="majorHAnsi"/>
        </w:rPr>
        <w:t>ata mwy dibynadwy</w:t>
      </w:r>
      <w:r w:rsidRPr="003E595B">
        <w:rPr>
          <w:rFonts w:asciiTheme="majorHAnsi" w:hAnsiTheme="majorHAnsi" w:cstheme="majorHAnsi"/>
        </w:rPr>
        <w:t xml:space="preserve">. Er mwyn cael sampl </w:t>
      </w:r>
      <w:r w:rsidR="003E595B" w:rsidRPr="003E595B">
        <w:rPr>
          <w:rFonts w:asciiTheme="majorHAnsi" w:hAnsiTheme="majorHAnsi" w:cstheme="majorHAnsi"/>
        </w:rPr>
        <w:lastRenderedPageBreak/>
        <w:t>gynrychiadol o’r dosbarth mae’r</w:t>
      </w:r>
      <w:r w:rsidRPr="003E595B">
        <w:rPr>
          <w:rFonts w:asciiTheme="majorHAnsi" w:hAnsiTheme="majorHAnsi" w:cstheme="majorHAnsi"/>
        </w:rPr>
        <w:t xml:space="preserve"> cyfranogwyr hefyd yn cynnwys bechgyn a merched. </w:t>
      </w:r>
      <w:r w:rsidR="003E595B">
        <w:rPr>
          <w:rFonts w:asciiTheme="majorHAnsi" w:hAnsiTheme="majorHAnsi" w:cstheme="majorHAnsi"/>
        </w:rPr>
        <w:t>O ganlyniad, disgwylir casglu data</w:t>
      </w:r>
      <w:r w:rsidR="00FD6CCD">
        <w:rPr>
          <w:rFonts w:asciiTheme="majorHAnsi" w:hAnsiTheme="majorHAnsi" w:cstheme="majorHAnsi"/>
        </w:rPr>
        <w:t xml:space="preserve"> </w:t>
      </w:r>
      <w:r w:rsidR="003E595B">
        <w:rPr>
          <w:rFonts w:asciiTheme="majorHAnsi" w:hAnsiTheme="majorHAnsi" w:cstheme="majorHAnsi"/>
        </w:rPr>
        <w:t xml:space="preserve">a gwybodaeth </w:t>
      </w:r>
      <w:r w:rsidR="00FD6CCD">
        <w:rPr>
          <w:rFonts w:asciiTheme="majorHAnsi" w:hAnsiTheme="majorHAnsi" w:cstheme="majorHAnsi"/>
        </w:rPr>
        <w:t xml:space="preserve">ansoddol </w:t>
      </w:r>
      <w:r w:rsidR="003E595B">
        <w:rPr>
          <w:rFonts w:asciiTheme="majorHAnsi" w:hAnsiTheme="majorHAnsi" w:cstheme="majorHAnsi"/>
        </w:rPr>
        <w:t xml:space="preserve">gwahanol a fydd yn debygol o amrwyio </w:t>
      </w:r>
      <w:r w:rsidR="00FD6CCD">
        <w:rPr>
          <w:rFonts w:asciiTheme="majorHAnsi" w:hAnsiTheme="majorHAnsi" w:cstheme="majorHAnsi"/>
        </w:rPr>
        <w:t xml:space="preserve">yn sylweddol o’r dosbarth meithrin a dosbarth 2. Dewiswyd y sampl trwy ystyried y gwahanol galluoedd a’r gwahanol rhyw er mwyn </w:t>
      </w:r>
      <w:proofErr w:type="gramStart"/>
      <w:r w:rsidR="00FD6CCD">
        <w:rPr>
          <w:rFonts w:asciiTheme="majorHAnsi" w:hAnsiTheme="majorHAnsi" w:cstheme="majorHAnsi"/>
        </w:rPr>
        <w:t>gael</w:t>
      </w:r>
      <w:proofErr w:type="gramEnd"/>
      <w:r w:rsidR="00FD6CCD">
        <w:rPr>
          <w:rFonts w:asciiTheme="majorHAnsi" w:hAnsiTheme="majorHAnsi" w:cstheme="majorHAnsi"/>
        </w:rPr>
        <w:t xml:space="preserve"> casgliad o 9 cyfranogwyr wahano</w:t>
      </w:r>
      <w:r w:rsidR="00FD6CCD" w:rsidRPr="00FD6CCD">
        <w:rPr>
          <w:rFonts w:asciiTheme="majorHAnsi" w:hAnsiTheme="majorHAnsi" w:cstheme="majorHAnsi"/>
        </w:rPr>
        <w:t xml:space="preserve">l. </w:t>
      </w:r>
      <w:r w:rsidR="00FD6CCD" w:rsidRPr="00FD6CCD">
        <w:rPr>
          <w:rFonts w:asciiTheme="majorHAnsi" w:hAnsiTheme="majorHAnsi" w:cstheme="majorHAnsi"/>
          <w:color w:val="212121"/>
          <w:shd w:val="clear" w:color="auto" w:fill="FFFFFF"/>
        </w:rPr>
        <w:t xml:space="preserve">Ar ben hynny, mae'r dull samplu hwn yn addysgiadol gan ei fod yn caniatáu i grŵp sampl bach fod yn ffocws yr </w:t>
      </w:r>
      <w:r w:rsidR="00FD6CCD" w:rsidRPr="00302D76">
        <w:rPr>
          <w:rFonts w:asciiTheme="majorHAnsi" w:hAnsiTheme="majorHAnsi" w:cstheme="majorHAnsi"/>
          <w:color w:val="212121"/>
          <w:shd w:val="clear" w:color="auto" w:fill="FFFFFF"/>
        </w:rPr>
        <w:t xml:space="preserve">astudiaeth, </w:t>
      </w:r>
      <w:r w:rsidR="00FD6CCD" w:rsidRPr="00302D76">
        <w:rPr>
          <w:rFonts w:asciiTheme="majorHAnsi" w:hAnsiTheme="majorHAnsi" w:cstheme="majorHAnsi"/>
          <w:color w:val="00B050"/>
          <w:shd w:val="clear" w:color="auto" w:fill="FFFFFF"/>
        </w:rPr>
        <w:t xml:space="preserve">(Denscombe, 2007, </w:t>
      </w:r>
      <w:r w:rsidR="00FD6CCD" w:rsidRPr="00FD6CCD">
        <w:rPr>
          <w:rFonts w:asciiTheme="majorHAnsi" w:hAnsiTheme="majorHAnsi" w:cstheme="majorHAnsi"/>
          <w:color w:val="212121"/>
          <w:shd w:val="clear" w:color="auto" w:fill="FFFFFF"/>
        </w:rPr>
        <w:t xml:space="preserve">t.61). </w:t>
      </w:r>
      <w:r w:rsidR="00FD6CCD">
        <w:rPr>
          <w:rFonts w:asciiTheme="majorHAnsi" w:hAnsiTheme="majorHAnsi" w:cstheme="majorHAnsi"/>
          <w:color w:val="212121"/>
          <w:shd w:val="clear" w:color="auto" w:fill="FFFFFF"/>
        </w:rPr>
        <w:t>Credir</w:t>
      </w:r>
      <w:r w:rsidR="00FD6CCD" w:rsidRPr="00FD6CCD">
        <w:rPr>
          <w:rFonts w:asciiTheme="majorHAnsi" w:hAnsiTheme="majorHAnsi" w:cstheme="majorHAnsi"/>
          <w:color w:val="212121"/>
          <w:shd w:val="clear" w:color="auto" w:fill="FFFFFF"/>
        </w:rPr>
        <w:t xml:space="preserve"> y bydd grŵp sampl bach yn cynnwys cyfranogwyr sy'n cael eu hystyried yn fwyaf tebygol o gynhyrchu'r data mwyaf gwerthfawr.</w:t>
      </w:r>
    </w:p>
    <w:p w14:paraId="0F70166E" w14:textId="37D899A4" w:rsidR="0068392C" w:rsidRDefault="00565FD7" w:rsidP="00260B3C">
      <w:pPr>
        <w:rPr>
          <w:rFonts w:ascii="Arial" w:hAnsi="Arial" w:cs="Arial"/>
          <w:color w:val="212121"/>
          <w:shd w:val="clear" w:color="auto" w:fill="FFFFFF"/>
        </w:rPr>
      </w:pPr>
      <w:r>
        <w:br/>
      </w:r>
    </w:p>
    <w:p w14:paraId="26AF5EB1" w14:textId="77777777" w:rsidR="00565FD7" w:rsidRDefault="00565FD7" w:rsidP="00260B3C">
      <w:pPr>
        <w:rPr>
          <w:rFonts w:ascii="Arial" w:hAnsi="Arial" w:cs="Arial"/>
          <w:color w:val="FF0000"/>
        </w:rPr>
      </w:pPr>
    </w:p>
    <w:p w14:paraId="3F31ACCB" w14:textId="465961DD" w:rsidR="00260B3C" w:rsidRDefault="00B70317" w:rsidP="00260B3C">
      <w:pPr>
        <w:rPr>
          <w:color w:val="FF0000"/>
        </w:rPr>
      </w:pPr>
      <w:r w:rsidRPr="000401C5">
        <w:rPr>
          <w:color w:val="FF0000"/>
        </w:rPr>
        <w:t>Arsylwi fel dull- tynnu at Donaldson, ESTYN a Katz</w:t>
      </w:r>
      <w:r w:rsidR="00CE01EA">
        <w:rPr>
          <w:color w:val="FF0000"/>
        </w:rPr>
        <w:t xml:space="preserve">- </w:t>
      </w:r>
    </w:p>
    <w:p w14:paraId="7AABA6DE" w14:textId="7C5AD7DD" w:rsidR="009B0933" w:rsidRPr="00A86CAA" w:rsidRDefault="009B0933" w:rsidP="00A86CAA">
      <w:pPr>
        <w:pStyle w:val="ListParagraph"/>
        <w:numPr>
          <w:ilvl w:val="0"/>
          <w:numId w:val="3"/>
        </w:numPr>
        <w:spacing w:after="0" w:line="240" w:lineRule="auto"/>
        <w:rPr>
          <w:color w:val="FF0000"/>
        </w:rPr>
      </w:pPr>
      <w:r w:rsidRPr="000401C5">
        <w:rPr>
          <w:color w:val="FF0000"/>
        </w:rPr>
        <w:t>Ffocws / cyd-destun ymchwil</w:t>
      </w:r>
    </w:p>
    <w:p w14:paraId="0E997D46" w14:textId="0970A7DD" w:rsidR="00B70317" w:rsidRDefault="00B70317" w:rsidP="00475388">
      <w:pPr>
        <w:rPr>
          <w:color w:val="FF0000"/>
        </w:rPr>
      </w:pPr>
    </w:p>
    <w:p w14:paraId="0B54ACB4" w14:textId="4A722BDD" w:rsidR="0099715F" w:rsidRPr="009620AC" w:rsidRDefault="0099715F" w:rsidP="009620AC">
      <w:pPr>
        <w:pStyle w:val="Heading1"/>
        <w:rPr>
          <w:color w:val="auto"/>
          <w:sz w:val="24"/>
          <w:szCs w:val="24"/>
        </w:rPr>
      </w:pPr>
      <w:bookmarkStart w:id="12" w:name="_Toc2434421"/>
      <w:bookmarkStart w:id="13" w:name="_Toc413257050"/>
      <w:r w:rsidRPr="009620AC">
        <w:rPr>
          <w:color w:val="auto"/>
          <w:sz w:val="24"/>
          <w:szCs w:val="24"/>
        </w:rPr>
        <w:t>Materion Moeseg</w:t>
      </w:r>
      <w:bookmarkEnd w:id="12"/>
      <w:bookmarkEnd w:id="13"/>
    </w:p>
    <w:p w14:paraId="5816B023" w14:textId="77777777" w:rsidR="0099715F" w:rsidRPr="0099715F" w:rsidRDefault="0099715F" w:rsidP="0099715F">
      <w:pPr>
        <w:spacing w:line="360" w:lineRule="auto"/>
        <w:rPr>
          <w:rFonts w:asciiTheme="majorHAnsi" w:hAnsiTheme="majorHAnsi" w:cstheme="majorHAnsi"/>
          <w:u w:val="single"/>
        </w:rPr>
      </w:pPr>
    </w:p>
    <w:p w14:paraId="0A73FFB5" w14:textId="73512A19" w:rsidR="0099715F" w:rsidRDefault="0099715F" w:rsidP="000E5EB6">
      <w:pPr>
        <w:spacing w:line="360" w:lineRule="auto"/>
        <w:rPr>
          <w:rFonts w:asciiTheme="majorHAnsi" w:eastAsia="Times New Roman" w:hAnsiTheme="majorHAnsi" w:cstheme="majorHAnsi"/>
          <w:color w:val="212121"/>
          <w:lang w:val="cy-GB" w:eastAsia="en-GB"/>
        </w:rPr>
      </w:pPr>
      <w:proofErr w:type="gramStart"/>
      <w:r w:rsidRPr="0099715F">
        <w:rPr>
          <w:rFonts w:asciiTheme="majorHAnsi" w:hAnsiTheme="majorHAnsi" w:cstheme="majorHAnsi"/>
        </w:rPr>
        <w:t>Mae ystyriaethau moeseg wrth</w:t>
      </w:r>
      <w:r>
        <w:rPr>
          <w:rFonts w:asciiTheme="majorHAnsi" w:hAnsiTheme="majorHAnsi" w:cstheme="majorHAnsi"/>
        </w:rPr>
        <w:t xml:space="preserve"> wneud ymchwil yn y dosbarth sydd wedi’u nodi yn flaenorol yn y ffurflen foeseg.</w:t>
      </w:r>
      <w:proofErr w:type="gramEnd"/>
      <w:r>
        <w:rPr>
          <w:rFonts w:asciiTheme="majorHAnsi" w:hAnsiTheme="majorHAnsi" w:cstheme="majorHAnsi"/>
        </w:rPr>
        <w:t xml:space="preserve"> </w:t>
      </w:r>
      <w:r w:rsidRPr="0099715F">
        <w:rPr>
          <w:rFonts w:asciiTheme="majorHAnsi" w:eastAsia="Times New Roman" w:hAnsiTheme="majorHAnsi" w:cstheme="majorHAnsi"/>
          <w:color w:val="212121"/>
          <w:lang w:val="cy-GB" w:eastAsia="en-GB"/>
        </w:rPr>
        <w:t>Mae hon yn weithdrefn bwysig sy'n hysbysu</w:t>
      </w:r>
      <w:r>
        <w:rPr>
          <w:rFonts w:asciiTheme="majorHAnsi" w:eastAsia="Times New Roman" w:hAnsiTheme="majorHAnsi" w:cstheme="majorHAnsi"/>
          <w:color w:val="212121"/>
          <w:lang w:val="cy-GB" w:eastAsia="en-GB"/>
        </w:rPr>
        <w:t xml:space="preserve"> i’r</w:t>
      </w:r>
      <w:r w:rsidRPr="0099715F">
        <w:rPr>
          <w:rFonts w:asciiTheme="majorHAnsi" w:eastAsia="Times New Roman" w:hAnsiTheme="majorHAnsi" w:cstheme="majorHAnsi"/>
          <w:color w:val="212121"/>
          <w:lang w:val="cy-GB" w:eastAsia="en-GB"/>
        </w:rPr>
        <w:t xml:space="preserve"> Prifysgol yr ymchwil sy'n cael ei w</w:t>
      </w:r>
      <w:r>
        <w:rPr>
          <w:rFonts w:asciiTheme="majorHAnsi" w:eastAsia="Times New Roman" w:hAnsiTheme="majorHAnsi" w:cstheme="majorHAnsi"/>
          <w:color w:val="212121"/>
          <w:lang w:val="cy-GB" w:eastAsia="en-GB"/>
        </w:rPr>
        <w:t xml:space="preserve">neud. </w:t>
      </w:r>
      <w:r w:rsidRPr="0099715F">
        <w:rPr>
          <w:rFonts w:asciiTheme="majorHAnsi" w:eastAsia="Times New Roman" w:hAnsiTheme="majorHAnsi" w:cstheme="majorHAnsi"/>
          <w:color w:val="212121"/>
          <w:lang w:val="cy-GB" w:eastAsia="en-GB"/>
        </w:rPr>
        <w:t xml:space="preserve">Mae </w:t>
      </w:r>
      <w:r>
        <w:rPr>
          <w:rFonts w:asciiTheme="majorHAnsi" w:eastAsia="Times New Roman" w:hAnsiTheme="majorHAnsi" w:cstheme="majorHAnsi"/>
          <w:color w:val="212121"/>
          <w:lang w:val="cy-GB" w:eastAsia="en-GB"/>
        </w:rPr>
        <w:t>taflen gwybodaeth a llythyr (</w:t>
      </w:r>
      <w:r w:rsidRPr="0099715F">
        <w:rPr>
          <w:rFonts w:asciiTheme="majorHAnsi" w:eastAsia="Times New Roman" w:hAnsiTheme="majorHAnsi" w:cstheme="majorHAnsi"/>
          <w:color w:val="FF0000"/>
          <w:lang w:val="cy-GB" w:eastAsia="en-GB"/>
        </w:rPr>
        <w:t xml:space="preserve">gweler Atodiad 1) </w:t>
      </w:r>
      <w:r>
        <w:rPr>
          <w:rFonts w:asciiTheme="majorHAnsi" w:eastAsia="Times New Roman" w:hAnsiTheme="majorHAnsi" w:cstheme="majorHAnsi"/>
          <w:color w:val="212121"/>
          <w:lang w:val="cy-GB" w:eastAsia="en-GB"/>
        </w:rPr>
        <w:t>wedi cael ei dosbarthu i rieni’r plant</w:t>
      </w:r>
      <w:r w:rsidRPr="0099715F">
        <w:rPr>
          <w:rFonts w:asciiTheme="majorHAnsi" w:eastAsia="Times New Roman" w:hAnsiTheme="majorHAnsi" w:cstheme="majorHAnsi"/>
          <w:color w:val="212121"/>
          <w:lang w:val="cy-GB" w:eastAsia="en-GB"/>
        </w:rPr>
        <w:t xml:space="preserve"> er mwyn </w:t>
      </w:r>
      <w:r>
        <w:rPr>
          <w:rFonts w:asciiTheme="majorHAnsi" w:eastAsia="Times New Roman" w:hAnsiTheme="majorHAnsi" w:cstheme="majorHAnsi"/>
          <w:color w:val="212121"/>
          <w:lang w:val="cy-GB" w:eastAsia="en-GB"/>
        </w:rPr>
        <w:t>iddynt</w:t>
      </w:r>
      <w:r w:rsidRPr="0099715F">
        <w:rPr>
          <w:rFonts w:asciiTheme="majorHAnsi" w:eastAsia="Times New Roman" w:hAnsiTheme="majorHAnsi" w:cstheme="majorHAnsi"/>
          <w:color w:val="212121"/>
          <w:lang w:val="cy-GB" w:eastAsia="en-GB"/>
        </w:rPr>
        <w:t xml:space="preserve"> ddeall a'i lofnodi gan </w:t>
      </w:r>
      <w:r>
        <w:rPr>
          <w:rFonts w:asciiTheme="majorHAnsi" w:eastAsia="Times New Roman" w:hAnsiTheme="majorHAnsi" w:cstheme="majorHAnsi"/>
          <w:color w:val="212121"/>
          <w:lang w:val="cy-GB" w:eastAsia="en-GB"/>
        </w:rPr>
        <w:t>rhieni’r cyfranogwyr. Darparwyd manylion llawn o’</w:t>
      </w:r>
      <w:r w:rsidRPr="0099715F">
        <w:rPr>
          <w:rFonts w:asciiTheme="majorHAnsi" w:eastAsia="Times New Roman" w:hAnsiTheme="majorHAnsi" w:cstheme="majorHAnsi"/>
          <w:color w:val="212121"/>
          <w:lang w:val="cy-GB" w:eastAsia="en-GB"/>
        </w:rPr>
        <w:t>r ymchwil arfaethedig yn ogystal â'r dulliau ymchwil a'r pwyslais y gall cyfranogwyr ei dynnu'n ôl ar unrhyw adeg. Bydd y wybodaeth hanfodol hon yn caniatáu i'r cyfranogwyr dynnu'n ôl o'r astudiaeth heb orfod rhoi esboniad neu resymu dros eu penderfyniad. Felly, os yw cyfranogwr yn penderf</w:t>
      </w:r>
      <w:r>
        <w:rPr>
          <w:rFonts w:asciiTheme="majorHAnsi" w:eastAsia="Times New Roman" w:hAnsiTheme="majorHAnsi" w:cstheme="majorHAnsi"/>
          <w:color w:val="212121"/>
          <w:lang w:val="cy-GB" w:eastAsia="en-GB"/>
        </w:rPr>
        <w:t>ynu tynnu'n ōl o'r astudiaeth,</w:t>
      </w:r>
      <w:r w:rsidRPr="0099715F">
        <w:rPr>
          <w:rFonts w:asciiTheme="majorHAnsi" w:eastAsia="Times New Roman" w:hAnsiTheme="majorHAnsi" w:cstheme="majorHAnsi"/>
          <w:color w:val="212121"/>
          <w:lang w:val="cy-GB" w:eastAsia="en-GB"/>
        </w:rPr>
        <w:t xml:space="preserve"> bydd yr holl data </w:t>
      </w:r>
      <w:r>
        <w:rPr>
          <w:rFonts w:asciiTheme="majorHAnsi" w:eastAsia="Times New Roman" w:hAnsiTheme="majorHAnsi" w:cstheme="majorHAnsi"/>
          <w:color w:val="212121"/>
          <w:lang w:val="cy-GB" w:eastAsia="en-GB"/>
        </w:rPr>
        <w:t xml:space="preserve">a gasglwyd </w:t>
      </w:r>
      <w:r w:rsidRPr="0099715F">
        <w:rPr>
          <w:rFonts w:asciiTheme="majorHAnsi" w:eastAsia="Times New Roman" w:hAnsiTheme="majorHAnsi" w:cstheme="majorHAnsi"/>
          <w:color w:val="212121"/>
          <w:lang w:val="cy-GB" w:eastAsia="en-GB"/>
        </w:rPr>
        <w:t>yn cael ei ddileu o'r ymchwil a'i ddinistrio, (</w:t>
      </w:r>
      <w:r w:rsidRPr="0099715F">
        <w:rPr>
          <w:rFonts w:asciiTheme="majorHAnsi" w:eastAsia="Times New Roman" w:hAnsiTheme="majorHAnsi" w:cstheme="majorHAnsi"/>
          <w:color w:val="00B050"/>
          <w:lang w:val="cy-GB" w:eastAsia="en-GB"/>
        </w:rPr>
        <w:t xml:space="preserve">Cohen, Manion a Morrison, 2011). </w:t>
      </w:r>
      <w:r w:rsidR="00EB3C95">
        <w:rPr>
          <w:rFonts w:asciiTheme="majorHAnsi" w:eastAsia="Times New Roman" w:hAnsiTheme="majorHAnsi" w:cstheme="majorHAnsi"/>
          <w:color w:val="212121"/>
          <w:lang w:val="cy-GB" w:eastAsia="en-GB"/>
        </w:rPr>
        <w:t>Byddaf felly yn cydymffurfio a Datganiad Rheoli Data Ymchwil y Drindod Dewi Sant, 2018.</w:t>
      </w:r>
    </w:p>
    <w:p w14:paraId="1638AF6F" w14:textId="77777777" w:rsidR="0099715F" w:rsidRPr="0099715F" w:rsidRDefault="0099715F" w:rsidP="000E5EB6">
      <w:pPr>
        <w:spacing w:line="360" w:lineRule="auto"/>
        <w:rPr>
          <w:rFonts w:asciiTheme="majorHAnsi" w:hAnsiTheme="majorHAnsi" w:cstheme="majorHAnsi"/>
        </w:rPr>
      </w:pPr>
    </w:p>
    <w:p w14:paraId="7B8043BD" w14:textId="550AFD5F" w:rsidR="0099715F" w:rsidRDefault="0099715F" w:rsidP="000E5EB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r w:rsidRPr="0099715F">
        <w:rPr>
          <w:rFonts w:asciiTheme="majorHAnsi" w:eastAsia="Times New Roman" w:hAnsiTheme="majorHAnsi" w:cstheme="majorHAnsi"/>
          <w:color w:val="212121"/>
          <w:lang w:val="cy-GB" w:eastAsia="en-GB"/>
        </w:rPr>
        <w:t xml:space="preserve">Er mwyn </w:t>
      </w:r>
      <w:r w:rsidR="000E5EB6">
        <w:rPr>
          <w:rFonts w:asciiTheme="majorHAnsi" w:eastAsia="Times New Roman" w:hAnsiTheme="majorHAnsi" w:cstheme="majorHAnsi"/>
          <w:color w:val="212121"/>
          <w:lang w:val="cy-GB" w:eastAsia="en-GB"/>
        </w:rPr>
        <w:t>cynnal</w:t>
      </w:r>
      <w:r w:rsidRPr="0099715F">
        <w:rPr>
          <w:rFonts w:asciiTheme="majorHAnsi" w:eastAsia="Times New Roman" w:hAnsiTheme="majorHAnsi" w:cstheme="majorHAnsi"/>
          <w:color w:val="212121"/>
          <w:lang w:val="cy-GB" w:eastAsia="en-GB"/>
        </w:rPr>
        <w:t xml:space="preserve"> cyfrinachedd a preifatrwydd pawb sy'n gysylltiedig, ni chaiff y cyfranogwyr eu hadnabod a bydd enw'r ysgolion y maent yn perthyn i</w:t>
      </w:r>
      <w:r w:rsidR="000E5EB6">
        <w:rPr>
          <w:rFonts w:asciiTheme="majorHAnsi" w:eastAsia="Times New Roman" w:hAnsiTheme="majorHAnsi" w:cstheme="majorHAnsi"/>
          <w:color w:val="212121"/>
          <w:lang w:val="cy-GB" w:eastAsia="en-GB"/>
        </w:rPr>
        <w:t xml:space="preserve">ddi yn parhau i fod yn ddienw. Dywed </w:t>
      </w:r>
      <w:r w:rsidR="000E5EB6" w:rsidRPr="000E5EB6">
        <w:rPr>
          <w:rFonts w:asciiTheme="majorHAnsi" w:eastAsia="Times New Roman" w:hAnsiTheme="majorHAnsi" w:cstheme="majorHAnsi"/>
          <w:color w:val="00B050"/>
          <w:lang w:val="cy-GB" w:eastAsia="en-GB"/>
        </w:rPr>
        <w:t xml:space="preserve">BERA (2011: t6) </w:t>
      </w:r>
      <w:r w:rsidR="000E5EB6">
        <w:rPr>
          <w:rFonts w:asciiTheme="majorHAnsi" w:eastAsia="Times New Roman" w:hAnsiTheme="majorHAnsi" w:cstheme="majorHAnsi"/>
          <w:color w:val="212121"/>
          <w:lang w:val="cy-GB" w:eastAsia="en-GB"/>
        </w:rPr>
        <w:t>mae r</w:t>
      </w:r>
      <w:r w:rsidRPr="0099715F">
        <w:rPr>
          <w:rFonts w:asciiTheme="majorHAnsi" w:eastAsia="Times New Roman" w:hAnsiTheme="majorHAnsi" w:cstheme="majorHAnsi"/>
          <w:color w:val="212121"/>
          <w:lang w:val="cy-GB" w:eastAsia="en-GB"/>
        </w:rPr>
        <w:t xml:space="preserve">haid i ymchwilwyr gydnabod hawl y cyfranogwyr i breifatrwydd a rhaid iddynt roi eu hawliau i gyfrinachedd ac anhysbysrwydd iddynt, oni bai eu bod hwy neu eu gwarcheidwaid neu bobl eraill </w:t>
      </w:r>
      <w:r w:rsidRPr="0099715F">
        <w:rPr>
          <w:rFonts w:asciiTheme="majorHAnsi" w:eastAsia="Times New Roman" w:hAnsiTheme="majorHAnsi" w:cstheme="majorHAnsi"/>
          <w:color w:val="212121"/>
          <w:lang w:val="cy-GB" w:eastAsia="en-GB"/>
        </w:rPr>
        <w:lastRenderedPageBreak/>
        <w:t xml:space="preserve">sy'n gyfrifol, yn benodol ac </w:t>
      </w:r>
      <w:r w:rsidR="000E5EB6">
        <w:rPr>
          <w:rFonts w:asciiTheme="majorHAnsi" w:eastAsia="Times New Roman" w:hAnsiTheme="majorHAnsi" w:cstheme="majorHAnsi"/>
          <w:color w:val="212121"/>
          <w:lang w:val="cy-GB" w:eastAsia="en-GB"/>
        </w:rPr>
        <w:t xml:space="preserve">yn barod i waredu'r hawl honno. </w:t>
      </w:r>
      <w:r w:rsidRPr="0099715F">
        <w:rPr>
          <w:rFonts w:asciiTheme="majorHAnsi" w:eastAsia="Times New Roman" w:hAnsiTheme="majorHAnsi" w:cstheme="majorHAnsi"/>
          <w:color w:val="212121"/>
          <w:lang w:val="cy-GB" w:eastAsia="en-GB"/>
        </w:rPr>
        <w:t>At hynny, mae caniatâd yn bwysig iawn o fewn unrhyw fath o ymchwil, ac awgrymir bod yr elfennau moesegol o fewn y</w:t>
      </w:r>
      <w:r w:rsidR="000E5EB6">
        <w:rPr>
          <w:rFonts w:asciiTheme="majorHAnsi" w:eastAsia="Times New Roman" w:hAnsiTheme="majorHAnsi" w:cstheme="majorHAnsi"/>
          <w:color w:val="212121"/>
          <w:lang w:val="cy-GB" w:eastAsia="en-GB"/>
        </w:rPr>
        <w:t xml:space="preserve"> canllawiau BERA </w:t>
      </w:r>
      <w:r w:rsidRPr="0099715F">
        <w:rPr>
          <w:rFonts w:asciiTheme="majorHAnsi" w:eastAsia="Times New Roman" w:hAnsiTheme="majorHAnsi" w:cstheme="majorHAnsi"/>
          <w:color w:val="212121"/>
          <w:lang w:val="cy-GB" w:eastAsia="en-GB"/>
        </w:rPr>
        <w:t xml:space="preserve">yn cael eu hystyried yn ofalus cyn dechrau ymchwil i ddiogelu gwybodaeth bersonol cyfranogwyr. Cyn dechrau pob cyfweliad, </w:t>
      </w:r>
      <w:r w:rsidR="000E5EB6">
        <w:rPr>
          <w:rFonts w:asciiTheme="majorHAnsi" w:eastAsia="Times New Roman" w:hAnsiTheme="majorHAnsi" w:cstheme="majorHAnsi"/>
          <w:color w:val="212121"/>
          <w:lang w:val="cy-GB" w:eastAsia="en-GB"/>
        </w:rPr>
        <w:t>fe'u hatgoffwyd y cyfranogwyr</w:t>
      </w:r>
      <w:r w:rsidRPr="0099715F">
        <w:rPr>
          <w:rFonts w:asciiTheme="majorHAnsi" w:eastAsia="Times New Roman" w:hAnsiTheme="majorHAnsi" w:cstheme="majorHAnsi"/>
          <w:color w:val="212121"/>
          <w:lang w:val="cy-GB" w:eastAsia="en-GB"/>
        </w:rPr>
        <w:t xml:space="preserve"> am eu hawliau i dynnu'n ōl ar unrhyw adeg. Drwy gydol yr ymchwil hon, fe wnaf barchu preifatrwydd pob cyfranogiad a </w:t>
      </w:r>
      <w:r w:rsidR="000E5EB6">
        <w:rPr>
          <w:rFonts w:asciiTheme="majorHAnsi" w:eastAsia="Times New Roman" w:hAnsiTheme="majorHAnsi" w:cstheme="majorHAnsi"/>
          <w:color w:val="212121"/>
          <w:lang w:val="cy-GB" w:eastAsia="en-GB"/>
        </w:rPr>
        <w:t xml:space="preserve">cynall </w:t>
      </w:r>
      <w:r w:rsidRPr="0099715F">
        <w:rPr>
          <w:rFonts w:asciiTheme="majorHAnsi" w:eastAsia="Times New Roman" w:hAnsiTheme="majorHAnsi" w:cstheme="majorHAnsi"/>
          <w:color w:val="212121"/>
          <w:lang w:val="cy-GB" w:eastAsia="en-GB"/>
        </w:rPr>
        <w:t>cyfrinachedd a byddaf hefyd yn storio'r data a gesglir yn unol â chanllawiau BERA (2011).</w:t>
      </w:r>
    </w:p>
    <w:p w14:paraId="175FB6B3" w14:textId="77777777" w:rsidR="000E5EB6" w:rsidRDefault="000E5EB6" w:rsidP="000E5EB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eastAsia="Times New Roman" w:hAnsiTheme="majorHAnsi" w:cstheme="majorHAnsi"/>
          <w:color w:val="212121"/>
          <w:lang w:val="cy-GB" w:eastAsia="en-GB"/>
        </w:rPr>
      </w:pPr>
    </w:p>
    <w:p w14:paraId="4DF0BA9B" w14:textId="2733B463" w:rsidR="000E5EB6" w:rsidRPr="009620AC" w:rsidRDefault="000E5EB6" w:rsidP="009620AC">
      <w:pPr>
        <w:pStyle w:val="Heading1"/>
        <w:rPr>
          <w:color w:val="auto"/>
          <w:sz w:val="24"/>
          <w:szCs w:val="24"/>
          <w:lang w:val="cy-GB" w:eastAsia="en-GB"/>
        </w:rPr>
      </w:pPr>
      <w:bookmarkStart w:id="14" w:name="_Toc2434422"/>
      <w:bookmarkStart w:id="15" w:name="_Toc413257051"/>
      <w:r w:rsidRPr="009620AC">
        <w:rPr>
          <w:color w:val="auto"/>
          <w:sz w:val="24"/>
          <w:szCs w:val="24"/>
          <w:lang w:val="cy-GB" w:eastAsia="en-GB"/>
        </w:rPr>
        <w:t>Astudiaeth gwers 1</w:t>
      </w:r>
      <w:bookmarkEnd w:id="14"/>
      <w:bookmarkEnd w:id="15"/>
    </w:p>
    <w:p w14:paraId="0127EFB5" w14:textId="77777777" w:rsidR="00DE1CA5" w:rsidRDefault="00DE1CA5" w:rsidP="00DE1CA5">
      <w:pPr>
        <w:rPr>
          <w:rFonts w:ascii="Arial" w:hAnsi="Arial" w:cs="Arial"/>
        </w:rPr>
      </w:pPr>
    </w:p>
    <w:p w14:paraId="041DD64D" w14:textId="3850754F" w:rsidR="00DE1CA5" w:rsidRPr="009D1471" w:rsidRDefault="000F1028" w:rsidP="009D1471">
      <w:pPr>
        <w:spacing w:line="360" w:lineRule="auto"/>
        <w:rPr>
          <w:rFonts w:asciiTheme="majorHAnsi" w:hAnsiTheme="majorHAnsi" w:cstheme="majorHAnsi"/>
        </w:rPr>
      </w:pPr>
      <w:r>
        <w:rPr>
          <w:rFonts w:asciiTheme="majorHAnsi" w:hAnsiTheme="majorHAnsi" w:cstheme="majorHAnsi"/>
        </w:rPr>
        <w:t xml:space="preserve">Cynhaliwyd y wers cyntaf yn Ysgol A o fewn dosbarth blwyddyn 2 ble </w:t>
      </w:r>
      <w:proofErr w:type="gramStart"/>
      <w:r>
        <w:rPr>
          <w:rFonts w:asciiTheme="majorHAnsi" w:hAnsiTheme="majorHAnsi" w:cstheme="majorHAnsi"/>
        </w:rPr>
        <w:t>mae</w:t>
      </w:r>
      <w:proofErr w:type="gramEnd"/>
      <w:r>
        <w:rPr>
          <w:rFonts w:asciiTheme="majorHAnsi" w:hAnsiTheme="majorHAnsi" w:cstheme="majorHAnsi"/>
        </w:rPr>
        <w:t xml:space="preserve"> yna 22 o blant. Dechreuodd y wers Fathemateg yma o fewn sesiwn cyntaf y dydd ac roedd </w:t>
      </w:r>
      <w:r w:rsidR="00F3514F">
        <w:rPr>
          <w:rFonts w:asciiTheme="majorHAnsi" w:hAnsiTheme="majorHAnsi" w:cstheme="majorHAnsi"/>
        </w:rPr>
        <w:t>yn pharhau</w:t>
      </w:r>
      <w:r>
        <w:rPr>
          <w:rFonts w:asciiTheme="majorHAnsi" w:hAnsiTheme="majorHAnsi" w:cstheme="majorHAnsi"/>
        </w:rPr>
        <w:t xml:space="preserve"> am awr. </w:t>
      </w:r>
      <w:r w:rsidR="00DE1CA5" w:rsidRPr="009D1471">
        <w:rPr>
          <w:rFonts w:asciiTheme="majorHAnsi" w:hAnsiTheme="majorHAnsi" w:cstheme="majorHAnsi"/>
        </w:rPr>
        <w:t>Nod y wers yma oedd i fesur yn defnyddio cm. Rhannwyd y dosbarth mewn i pedwar grwp</w:t>
      </w:r>
      <w:r w:rsidR="008122DC">
        <w:rPr>
          <w:rFonts w:asciiTheme="majorHAnsi" w:hAnsiTheme="majorHAnsi" w:cstheme="majorHAnsi"/>
        </w:rPr>
        <w:t>,</w:t>
      </w:r>
      <w:r w:rsidR="00DE1CA5" w:rsidRPr="009D1471">
        <w:rPr>
          <w:rFonts w:asciiTheme="majorHAnsi" w:hAnsiTheme="majorHAnsi" w:cstheme="majorHAnsi"/>
        </w:rPr>
        <w:t xml:space="preserve"> sef grwpiau </w:t>
      </w:r>
      <w:proofErr w:type="gramStart"/>
      <w:r w:rsidR="00DE1CA5" w:rsidRPr="009D1471">
        <w:rPr>
          <w:rFonts w:asciiTheme="majorHAnsi" w:hAnsiTheme="majorHAnsi" w:cstheme="majorHAnsi"/>
        </w:rPr>
        <w:t xml:space="preserve">galluoedd </w:t>
      </w:r>
      <w:r w:rsidR="008122DC">
        <w:rPr>
          <w:rFonts w:asciiTheme="majorHAnsi" w:hAnsiTheme="majorHAnsi" w:cstheme="majorHAnsi"/>
        </w:rPr>
        <w:t>,</w:t>
      </w:r>
      <w:r w:rsidR="00DE1CA5" w:rsidRPr="009D1471">
        <w:rPr>
          <w:rFonts w:asciiTheme="majorHAnsi" w:hAnsiTheme="majorHAnsi" w:cstheme="majorHAnsi"/>
        </w:rPr>
        <w:t>a</w:t>
      </w:r>
      <w:proofErr w:type="gramEnd"/>
      <w:r w:rsidR="00DE1CA5" w:rsidRPr="009D1471">
        <w:rPr>
          <w:rFonts w:asciiTheme="majorHAnsi" w:hAnsiTheme="majorHAnsi" w:cstheme="majorHAnsi"/>
        </w:rPr>
        <w:t xml:space="preserve"> chafodd gwahanol weithgareddau eu pharatoi ar gyfer eu gallu.</w:t>
      </w:r>
      <w:r w:rsidR="00897D92" w:rsidRPr="009D1471">
        <w:rPr>
          <w:rFonts w:asciiTheme="majorHAnsi" w:hAnsiTheme="majorHAnsi" w:cstheme="majorHAnsi"/>
        </w:rPr>
        <w:t xml:space="preserve"> Roedd gofyn i grwp 1 </w:t>
      </w:r>
      <w:r w:rsidR="00815C77" w:rsidRPr="009D1471">
        <w:rPr>
          <w:rFonts w:asciiTheme="majorHAnsi" w:hAnsiTheme="majorHAnsi" w:cstheme="majorHAnsi"/>
        </w:rPr>
        <w:t>i</w:t>
      </w:r>
      <w:r w:rsidR="00897D92" w:rsidRPr="009D1471">
        <w:rPr>
          <w:rFonts w:asciiTheme="majorHAnsi" w:hAnsiTheme="majorHAnsi" w:cstheme="majorHAnsi"/>
        </w:rPr>
        <w:t xml:space="preserve"> d</w:t>
      </w:r>
      <w:r w:rsidR="00DE1CA5" w:rsidRPr="009D1471">
        <w:rPr>
          <w:rFonts w:asciiTheme="majorHAnsi" w:hAnsiTheme="majorHAnsi" w:cstheme="majorHAnsi"/>
        </w:rPr>
        <w:t xml:space="preserve">darganfod gwahanol </w:t>
      </w:r>
      <w:r w:rsidR="00897D92" w:rsidRPr="009D1471">
        <w:rPr>
          <w:rFonts w:asciiTheme="majorHAnsi" w:hAnsiTheme="majorHAnsi" w:cstheme="majorHAnsi"/>
        </w:rPr>
        <w:t xml:space="preserve">mesuriadau gan ddefnyddio toes. </w:t>
      </w:r>
      <w:proofErr w:type="gramStart"/>
      <w:r w:rsidR="00897D92" w:rsidRPr="009D1471">
        <w:rPr>
          <w:rFonts w:asciiTheme="majorHAnsi" w:hAnsiTheme="majorHAnsi" w:cstheme="majorHAnsi"/>
        </w:rPr>
        <w:t xml:space="preserve">Felly, roeddent yn </w:t>
      </w:r>
      <w:r w:rsidR="00DE1CA5" w:rsidRPr="009D1471">
        <w:rPr>
          <w:rFonts w:asciiTheme="majorHAnsi" w:hAnsiTheme="majorHAnsi" w:cstheme="majorHAnsi"/>
        </w:rPr>
        <w:t xml:space="preserve">dysgu trwy </w:t>
      </w:r>
      <w:r w:rsidR="00897D92" w:rsidRPr="009D1471">
        <w:rPr>
          <w:rFonts w:asciiTheme="majorHAnsi" w:hAnsiTheme="majorHAnsi" w:cstheme="majorHAnsi"/>
        </w:rPr>
        <w:t>arbrofi a trwy treial a gwall.</w:t>
      </w:r>
      <w:proofErr w:type="gramEnd"/>
      <w:r w:rsidR="00897D92" w:rsidRPr="009D1471">
        <w:rPr>
          <w:rFonts w:asciiTheme="majorHAnsi" w:hAnsiTheme="majorHAnsi" w:cstheme="majorHAnsi"/>
        </w:rPr>
        <w:t xml:space="preserve"> </w:t>
      </w:r>
      <w:r w:rsidR="008122DC">
        <w:rPr>
          <w:rFonts w:asciiTheme="majorHAnsi" w:hAnsiTheme="majorHAnsi" w:cstheme="majorHAnsi"/>
        </w:rPr>
        <w:t xml:space="preserve">Roedd yn dasg syhwyraidd hefyd felly roeddent yn torri a siapio’r toes i gynrychioli’r mesuriad penodol mewn cm. </w:t>
      </w:r>
      <w:r w:rsidR="009D1471" w:rsidRPr="009D1471">
        <w:rPr>
          <w:rFonts w:asciiTheme="majorHAnsi" w:hAnsiTheme="majorHAnsi" w:cstheme="majorHAnsi"/>
        </w:rPr>
        <w:t>Er mwyn cynnwys cymhwysedd digidol, roedd grwp 2 yn defnyddio’r iPads i chwarae gem mesur le oeddent yn defnyddio’r sgil o ddarllen a cofnodi mesuriadau ac i wneud cysylltiadau er mwyn dod o hyd i’r ateb gywir</w:t>
      </w:r>
      <w:r w:rsidR="008122DC">
        <w:rPr>
          <w:rFonts w:asciiTheme="majorHAnsi" w:hAnsiTheme="majorHAnsi" w:cstheme="majorHAnsi"/>
        </w:rPr>
        <w:t xml:space="preserve">. Roedd y gem yn hysbysu pan roeddent yn anghywir felly, roeddent wedyn yn defnyddio sgiliau meddwl er mwyn ceisio </w:t>
      </w:r>
      <w:proofErr w:type="gramStart"/>
      <w:r w:rsidR="008122DC">
        <w:rPr>
          <w:rFonts w:asciiTheme="majorHAnsi" w:hAnsiTheme="majorHAnsi" w:cstheme="majorHAnsi"/>
        </w:rPr>
        <w:t>eto</w:t>
      </w:r>
      <w:proofErr w:type="gramEnd"/>
      <w:r w:rsidR="008122DC">
        <w:rPr>
          <w:rFonts w:asciiTheme="majorHAnsi" w:hAnsiTheme="majorHAnsi" w:cstheme="majorHAnsi"/>
        </w:rPr>
        <w:t>.</w:t>
      </w:r>
      <w:r w:rsidR="009D1471" w:rsidRPr="009D1471">
        <w:rPr>
          <w:rFonts w:asciiTheme="majorHAnsi" w:hAnsiTheme="majorHAnsi" w:cstheme="majorHAnsi"/>
        </w:rPr>
        <w:t xml:space="preserve"> </w:t>
      </w:r>
      <w:proofErr w:type="gramStart"/>
      <w:r w:rsidR="009D1471" w:rsidRPr="009D1471">
        <w:rPr>
          <w:rFonts w:asciiTheme="majorHAnsi" w:hAnsiTheme="majorHAnsi" w:cstheme="majorHAnsi"/>
        </w:rPr>
        <w:t>Defnyddiodd grwp 3 pegiau swn i gysylltu mesuriadau ar lafar i fesuriadau ysgrifenedig ar y pren mesur.</w:t>
      </w:r>
      <w:proofErr w:type="gramEnd"/>
      <w:r w:rsidR="009D1471" w:rsidRPr="009D1471">
        <w:rPr>
          <w:rFonts w:asciiTheme="majorHAnsi" w:hAnsiTheme="majorHAnsi" w:cstheme="majorHAnsi"/>
        </w:rPr>
        <w:t xml:space="preserve"> </w:t>
      </w:r>
      <w:r w:rsidR="008122DC">
        <w:rPr>
          <w:rFonts w:asciiTheme="majorHAnsi" w:hAnsiTheme="majorHAnsi" w:cstheme="majorHAnsi"/>
        </w:rPr>
        <w:t xml:space="preserve">Roedd </w:t>
      </w:r>
      <w:r w:rsidR="00456EF5">
        <w:rPr>
          <w:rFonts w:asciiTheme="majorHAnsi" w:hAnsiTheme="majorHAnsi" w:cstheme="majorHAnsi"/>
        </w:rPr>
        <w:t xml:space="preserve">y pegiau swn wedi </w:t>
      </w:r>
      <w:proofErr w:type="gramStart"/>
      <w:r w:rsidR="00456EF5">
        <w:rPr>
          <w:rFonts w:asciiTheme="majorHAnsi" w:hAnsiTheme="majorHAnsi" w:cstheme="majorHAnsi"/>
        </w:rPr>
        <w:t>eu</w:t>
      </w:r>
      <w:proofErr w:type="gramEnd"/>
      <w:r w:rsidR="00456EF5">
        <w:rPr>
          <w:rFonts w:asciiTheme="majorHAnsi" w:hAnsiTheme="majorHAnsi" w:cstheme="majorHAnsi"/>
        </w:rPr>
        <w:t xml:space="preserve"> labelu o 1 i 8, ac felly roedd peg swn rhif 1 yn cyhoeddi’r mesuriad wrth i’r plant gwasgu’r botwm chwarae. Yna, roedd rhaid iddynt tynnu llinell gan ddefnyddio pren mesur ar bwys rhif </w:t>
      </w:r>
      <w:proofErr w:type="gramStart"/>
      <w:r w:rsidR="00456EF5">
        <w:rPr>
          <w:rFonts w:asciiTheme="majorHAnsi" w:hAnsiTheme="majorHAnsi" w:cstheme="majorHAnsi"/>
        </w:rPr>
        <w:t>un</w:t>
      </w:r>
      <w:proofErr w:type="gramEnd"/>
      <w:r w:rsidR="00456EF5">
        <w:rPr>
          <w:rFonts w:asciiTheme="majorHAnsi" w:hAnsiTheme="majorHAnsi" w:cstheme="majorHAnsi"/>
        </w:rPr>
        <w:t xml:space="preserve"> a oedd yr un mesuriad a’r hyn roedd y peg swn yn nodi ac yn y blaen. </w:t>
      </w:r>
      <w:proofErr w:type="gramStart"/>
      <w:r w:rsidR="009D1471" w:rsidRPr="009D1471">
        <w:rPr>
          <w:rFonts w:asciiTheme="majorHAnsi" w:hAnsiTheme="majorHAnsi" w:cstheme="majorHAnsi"/>
        </w:rPr>
        <w:t>Roedd grwp 4 felly, sef y grwp tasg ffocws yn amcangyfri mesuriadau gwrthrychau yn y dosbarth ac y</w:t>
      </w:r>
      <w:r w:rsidR="00456EF5">
        <w:rPr>
          <w:rFonts w:asciiTheme="majorHAnsi" w:hAnsiTheme="majorHAnsi" w:cstheme="majorHAnsi"/>
        </w:rPr>
        <w:t>na ei wirio.</w:t>
      </w:r>
      <w:proofErr w:type="gramEnd"/>
      <w:r w:rsidR="00456EF5">
        <w:rPr>
          <w:rFonts w:asciiTheme="majorHAnsi" w:hAnsiTheme="majorHAnsi" w:cstheme="majorHAnsi"/>
        </w:rPr>
        <w:t xml:space="preserve"> </w:t>
      </w:r>
      <w:proofErr w:type="gramStart"/>
      <w:r w:rsidR="00456EF5">
        <w:rPr>
          <w:rFonts w:asciiTheme="majorHAnsi" w:hAnsiTheme="majorHAnsi" w:cstheme="majorHAnsi"/>
        </w:rPr>
        <w:t>Yn ymestynnol</w:t>
      </w:r>
      <w:r w:rsidR="009D1471" w:rsidRPr="009D1471">
        <w:rPr>
          <w:rFonts w:asciiTheme="majorHAnsi" w:hAnsiTheme="majorHAnsi" w:cstheme="majorHAnsi"/>
        </w:rPr>
        <w:t xml:space="preserve">, roedd rhaid iddynt wedyn darganfod amrediad </w:t>
      </w:r>
      <w:r w:rsidR="00456EF5">
        <w:rPr>
          <w:rFonts w:asciiTheme="majorHAnsi" w:hAnsiTheme="majorHAnsi" w:cstheme="majorHAnsi"/>
        </w:rPr>
        <w:t xml:space="preserve">gan tynnu mesuriad </w:t>
      </w:r>
      <w:r w:rsidR="009D1471" w:rsidRPr="009D1471">
        <w:rPr>
          <w:rFonts w:asciiTheme="majorHAnsi" w:hAnsiTheme="majorHAnsi" w:cstheme="majorHAnsi"/>
        </w:rPr>
        <w:t>y gwrthrych lleiaf</w:t>
      </w:r>
      <w:r w:rsidR="00456EF5">
        <w:rPr>
          <w:rFonts w:asciiTheme="majorHAnsi" w:hAnsiTheme="majorHAnsi" w:cstheme="majorHAnsi"/>
        </w:rPr>
        <w:t xml:space="preserve"> o fesuriad y gwrthrych hiraf</w:t>
      </w:r>
      <w:r w:rsidR="009D1471" w:rsidRPr="009D1471">
        <w:rPr>
          <w:rFonts w:asciiTheme="majorHAnsi" w:hAnsiTheme="majorHAnsi" w:cstheme="majorHAnsi"/>
        </w:rPr>
        <w:t>.</w:t>
      </w:r>
      <w:proofErr w:type="gramEnd"/>
    </w:p>
    <w:p w14:paraId="07B2FE00" w14:textId="77777777" w:rsidR="00DE1CA5" w:rsidRPr="009D1471" w:rsidRDefault="00DE1CA5" w:rsidP="009D1471">
      <w:pPr>
        <w:spacing w:line="360" w:lineRule="auto"/>
        <w:rPr>
          <w:rFonts w:asciiTheme="majorHAnsi" w:hAnsiTheme="majorHAnsi" w:cstheme="majorHAnsi"/>
        </w:rPr>
      </w:pPr>
    </w:p>
    <w:p w14:paraId="4E5806D5" w14:textId="389CFCFC" w:rsidR="00DE1CA5" w:rsidRPr="009D1471" w:rsidRDefault="009D1471" w:rsidP="009D1471">
      <w:pPr>
        <w:spacing w:line="360" w:lineRule="auto"/>
        <w:rPr>
          <w:rFonts w:asciiTheme="majorHAnsi" w:hAnsiTheme="majorHAnsi" w:cstheme="majorHAnsi"/>
        </w:rPr>
      </w:pPr>
      <w:r w:rsidRPr="009D1471">
        <w:rPr>
          <w:rFonts w:asciiTheme="majorHAnsi" w:hAnsiTheme="majorHAnsi" w:cstheme="majorHAnsi"/>
        </w:rPr>
        <w:t>Er mwyn wella’r wers, gall y cyflwyniad wedi cynnwys m</w:t>
      </w:r>
      <w:r w:rsidR="00DE1CA5" w:rsidRPr="009D1471">
        <w:rPr>
          <w:rFonts w:asciiTheme="majorHAnsi" w:hAnsiTheme="majorHAnsi" w:cstheme="majorHAnsi"/>
        </w:rPr>
        <w:t>wy o w</w:t>
      </w:r>
      <w:r w:rsidRPr="009D1471">
        <w:rPr>
          <w:rFonts w:asciiTheme="majorHAnsi" w:hAnsiTheme="majorHAnsi" w:cstheme="majorHAnsi"/>
        </w:rPr>
        <w:t>e</w:t>
      </w:r>
      <w:r w:rsidR="00DE1CA5" w:rsidRPr="009D1471">
        <w:rPr>
          <w:rFonts w:asciiTheme="majorHAnsi" w:hAnsiTheme="majorHAnsi" w:cstheme="majorHAnsi"/>
        </w:rPr>
        <w:t xml:space="preserve">ithgareddau ymarferol </w:t>
      </w:r>
      <w:r w:rsidRPr="009D1471">
        <w:rPr>
          <w:rFonts w:asciiTheme="majorHAnsi" w:hAnsiTheme="majorHAnsi" w:cstheme="majorHAnsi"/>
        </w:rPr>
        <w:t>er mwyn gwella eu parodrwydd i</w:t>
      </w:r>
      <w:r w:rsidR="00DE1CA5" w:rsidRPr="009D1471">
        <w:rPr>
          <w:rFonts w:asciiTheme="majorHAnsi" w:hAnsiTheme="majorHAnsi" w:cstheme="majorHAnsi"/>
        </w:rPr>
        <w:t xml:space="preserve"> ddysgu’n annibynnol</w:t>
      </w:r>
      <w:r w:rsidRPr="009D1471">
        <w:rPr>
          <w:rFonts w:asciiTheme="majorHAnsi" w:hAnsiTheme="majorHAnsi" w:cstheme="majorHAnsi"/>
        </w:rPr>
        <w:t>. Hefyd gall esbonio’r tasgau cyn i</w:t>
      </w:r>
      <w:r w:rsidR="00DE1CA5" w:rsidRPr="009D1471">
        <w:rPr>
          <w:rFonts w:asciiTheme="majorHAnsi" w:hAnsiTheme="majorHAnsi" w:cstheme="majorHAnsi"/>
        </w:rPr>
        <w:t>’r plant gadael y carped gwella rheolaeth dosbarth</w:t>
      </w:r>
      <w:r w:rsidRPr="009D1471">
        <w:rPr>
          <w:rFonts w:asciiTheme="majorHAnsi" w:hAnsiTheme="majorHAnsi" w:cstheme="majorHAnsi"/>
        </w:rPr>
        <w:t xml:space="preserve"> gan hefyd chynnal eu chrynodiad, gan hefyd</w:t>
      </w:r>
      <w:r w:rsidR="00DE1CA5" w:rsidRPr="009D1471">
        <w:rPr>
          <w:rFonts w:asciiTheme="majorHAnsi" w:hAnsiTheme="majorHAnsi" w:cstheme="majorHAnsi"/>
        </w:rPr>
        <w:t xml:space="preserve"> arbed amser yn ystod y wers</w:t>
      </w:r>
      <w:r w:rsidRPr="009D1471">
        <w:rPr>
          <w:rFonts w:asciiTheme="majorHAnsi" w:hAnsiTheme="majorHAnsi" w:cstheme="majorHAnsi"/>
        </w:rPr>
        <w:t>. O ganlyniad, oherwydd roedd yr athrawes yn brysur yn esbonio tasgau i</w:t>
      </w:r>
      <w:r w:rsidR="00DE1CA5" w:rsidRPr="009D1471">
        <w:rPr>
          <w:rFonts w:asciiTheme="majorHAnsi" w:hAnsiTheme="majorHAnsi" w:cstheme="majorHAnsi"/>
        </w:rPr>
        <w:t xml:space="preserve"> grwp</w:t>
      </w:r>
      <w:r w:rsidRPr="009D1471">
        <w:rPr>
          <w:rFonts w:asciiTheme="majorHAnsi" w:hAnsiTheme="majorHAnsi" w:cstheme="majorHAnsi"/>
        </w:rPr>
        <w:t>iau yn unigol yn ystod y prif weithgaredd, collodd y cyfle i</w:t>
      </w:r>
      <w:r w:rsidR="00DE1CA5" w:rsidRPr="009D1471">
        <w:rPr>
          <w:rFonts w:asciiTheme="majorHAnsi" w:hAnsiTheme="majorHAnsi" w:cstheme="majorHAnsi"/>
        </w:rPr>
        <w:t xml:space="preserve"> ganmol y rhai oedd ati’n gwneud y gwaith yn annibynnol.</w:t>
      </w:r>
      <w:r w:rsidRPr="009D1471">
        <w:rPr>
          <w:rFonts w:asciiTheme="majorHAnsi" w:hAnsiTheme="majorHAnsi" w:cstheme="majorHAnsi"/>
        </w:rPr>
        <w:t xml:space="preserve"> Hefyd, awgrymaf </w:t>
      </w:r>
      <w:r w:rsidR="00DE1CA5" w:rsidRPr="009D1471">
        <w:rPr>
          <w:rFonts w:asciiTheme="majorHAnsi" w:hAnsiTheme="majorHAnsi" w:cstheme="majorHAnsi"/>
        </w:rPr>
        <w:t>bod y tasgau wedi amseru’n effeithiol er mwyn b</w:t>
      </w:r>
      <w:r w:rsidRPr="009D1471">
        <w:rPr>
          <w:rFonts w:asciiTheme="majorHAnsi" w:hAnsiTheme="majorHAnsi" w:cstheme="majorHAnsi"/>
        </w:rPr>
        <w:t xml:space="preserve">od pawb yn gorffen yr </w:t>
      </w:r>
      <w:proofErr w:type="gramStart"/>
      <w:r w:rsidRPr="009D1471">
        <w:rPr>
          <w:rFonts w:asciiTheme="majorHAnsi" w:hAnsiTheme="majorHAnsi" w:cstheme="majorHAnsi"/>
        </w:rPr>
        <w:t>un</w:t>
      </w:r>
      <w:proofErr w:type="gramEnd"/>
      <w:r w:rsidRPr="009D1471">
        <w:rPr>
          <w:rFonts w:asciiTheme="majorHAnsi" w:hAnsiTheme="majorHAnsi" w:cstheme="majorHAnsi"/>
        </w:rPr>
        <w:t xml:space="preserve"> amser. O ganlyniad, gallaf hyn wedi galluogi amser i</w:t>
      </w:r>
      <w:r w:rsidR="00DE1CA5" w:rsidRPr="009D1471">
        <w:rPr>
          <w:rFonts w:asciiTheme="majorHAnsi" w:hAnsiTheme="majorHAnsi" w:cstheme="majorHAnsi"/>
        </w:rPr>
        <w:t xml:space="preserve"> ddango</w:t>
      </w:r>
      <w:r w:rsidRPr="009D1471">
        <w:rPr>
          <w:rFonts w:asciiTheme="majorHAnsi" w:hAnsiTheme="majorHAnsi" w:cstheme="majorHAnsi"/>
        </w:rPr>
        <w:t>s esiamplau da o fewn pob grwp i</w:t>
      </w:r>
      <w:r w:rsidR="00DE1CA5" w:rsidRPr="009D1471">
        <w:rPr>
          <w:rFonts w:asciiTheme="majorHAnsi" w:hAnsiTheme="majorHAnsi" w:cstheme="majorHAnsi"/>
        </w:rPr>
        <w:t xml:space="preserve"> weddill y dosbarth</w:t>
      </w:r>
      <w:r w:rsidR="00AE6D18">
        <w:rPr>
          <w:rFonts w:asciiTheme="majorHAnsi" w:hAnsiTheme="majorHAnsi" w:cstheme="majorHAnsi"/>
        </w:rPr>
        <w:t>.</w:t>
      </w:r>
    </w:p>
    <w:p w14:paraId="220B0AAC" w14:textId="77777777" w:rsidR="00DE1CA5" w:rsidRPr="000F1028" w:rsidRDefault="00DE1CA5" w:rsidP="000F1028">
      <w:pPr>
        <w:pStyle w:val="ListParagraph"/>
        <w:spacing w:line="360" w:lineRule="auto"/>
        <w:rPr>
          <w:rFonts w:asciiTheme="majorHAnsi" w:hAnsiTheme="majorHAnsi" w:cstheme="majorHAnsi"/>
        </w:rPr>
      </w:pPr>
    </w:p>
    <w:p w14:paraId="4EC8AA04" w14:textId="2259E8B1" w:rsidR="005714A2" w:rsidRPr="005714A2" w:rsidRDefault="00DE1CA5" w:rsidP="005714A2">
      <w:pPr>
        <w:spacing w:line="360" w:lineRule="auto"/>
        <w:rPr>
          <w:rFonts w:asciiTheme="majorHAnsi" w:eastAsia="Times New Roman" w:hAnsiTheme="majorHAnsi" w:cstheme="majorHAnsi"/>
          <w:color w:val="212121"/>
          <w:lang w:val="cy-GB" w:eastAsia="en-GB"/>
        </w:rPr>
      </w:pPr>
      <w:r w:rsidRPr="000F1028">
        <w:rPr>
          <w:rFonts w:asciiTheme="majorHAnsi" w:hAnsiTheme="majorHAnsi" w:cstheme="majorHAnsi"/>
        </w:rPr>
        <w:t>Ar ol adlewyrchu ar y wers, mae’n amlw</w:t>
      </w:r>
      <w:r w:rsidR="009D1471" w:rsidRPr="000F1028">
        <w:rPr>
          <w:rFonts w:asciiTheme="majorHAnsi" w:hAnsiTheme="majorHAnsi" w:cstheme="majorHAnsi"/>
        </w:rPr>
        <w:t xml:space="preserve">g </w:t>
      </w:r>
      <w:proofErr w:type="gramStart"/>
      <w:r w:rsidR="009D1471" w:rsidRPr="000F1028">
        <w:rPr>
          <w:rFonts w:asciiTheme="majorHAnsi" w:hAnsiTheme="majorHAnsi" w:cstheme="majorHAnsi"/>
        </w:rPr>
        <w:t>mae</w:t>
      </w:r>
      <w:proofErr w:type="gramEnd"/>
      <w:r w:rsidR="009D1471" w:rsidRPr="000F1028">
        <w:rPr>
          <w:rFonts w:asciiTheme="majorHAnsi" w:hAnsiTheme="majorHAnsi" w:cstheme="majorHAnsi"/>
        </w:rPr>
        <w:t xml:space="preserve"> angen i</w:t>
      </w:r>
      <w:r w:rsidRPr="000F1028">
        <w:rPr>
          <w:rFonts w:asciiTheme="majorHAnsi" w:hAnsiTheme="majorHAnsi" w:cstheme="majorHAnsi"/>
        </w:rPr>
        <w:t xml:space="preserve"> ni addasu ein dulliau ymchwil </w:t>
      </w:r>
      <w:r w:rsidR="009D1471" w:rsidRPr="000F1028">
        <w:rPr>
          <w:rFonts w:asciiTheme="majorHAnsi" w:hAnsiTheme="majorHAnsi" w:cstheme="majorHAnsi"/>
        </w:rPr>
        <w:t>i</w:t>
      </w:r>
      <w:r w:rsidRPr="000F1028">
        <w:rPr>
          <w:rFonts w:asciiTheme="majorHAnsi" w:hAnsiTheme="majorHAnsi" w:cstheme="majorHAnsi"/>
        </w:rPr>
        <w:t xml:space="preserve"> gasglu tystiolaeth well trwy yn gyntaf ffilmio’r gwers gyda caniatad rhieni plant y dosbarth. B</w:t>
      </w:r>
      <w:r w:rsidR="000F1028" w:rsidRPr="000F1028">
        <w:rPr>
          <w:rFonts w:asciiTheme="majorHAnsi" w:hAnsiTheme="majorHAnsi" w:cstheme="majorHAnsi"/>
        </w:rPr>
        <w:t xml:space="preserve">yddai gwneud hyn wedi galluogi i </w:t>
      </w:r>
      <w:proofErr w:type="gramStart"/>
      <w:r w:rsidR="000F1028" w:rsidRPr="000F1028">
        <w:rPr>
          <w:rFonts w:asciiTheme="majorHAnsi" w:hAnsiTheme="majorHAnsi" w:cstheme="majorHAnsi"/>
        </w:rPr>
        <w:t>ni</w:t>
      </w:r>
      <w:proofErr w:type="gramEnd"/>
      <w:r w:rsidR="000F1028" w:rsidRPr="000F1028">
        <w:rPr>
          <w:rFonts w:asciiTheme="majorHAnsi" w:hAnsiTheme="majorHAnsi" w:cstheme="majorHAnsi"/>
        </w:rPr>
        <w:t xml:space="preserve"> g</w:t>
      </w:r>
      <w:r w:rsidRPr="000F1028">
        <w:rPr>
          <w:rFonts w:asciiTheme="majorHAnsi" w:hAnsiTheme="majorHAnsi" w:cstheme="majorHAnsi"/>
        </w:rPr>
        <w:t xml:space="preserve">anolbwyntio ar arsylwi un plentyn ar y tro. Roedd cydbwyso arsylwi tri plentyn ar amseroedd penodol wedi atal </w:t>
      </w:r>
      <w:proofErr w:type="gramStart"/>
      <w:r w:rsidRPr="000F1028">
        <w:rPr>
          <w:rFonts w:asciiTheme="majorHAnsi" w:hAnsiTheme="majorHAnsi" w:cstheme="majorHAnsi"/>
        </w:rPr>
        <w:t>ni</w:t>
      </w:r>
      <w:proofErr w:type="gramEnd"/>
      <w:r w:rsidRPr="000F1028">
        <w:rPr>
          <w:rFonts w:asciiTheme="majorHAnsi" w:hAnsiTheme="majorHAnsi" w:cstheme="majorHAnsi"/>
        </w:rPr>
        <w:t xml:space="preserve"> rhag wneud arsylwadau dilys ar y tri plentyn. O ganlyniad, roedd ein ffocws ar yr amser penodol ar </w:t>
      </w:r>
      <w:proofErr w:type="gramStart"/>
      <w:r w:rsidRPr="000F1028">
        <w:rPr>
          <w:rFonts w:asciiTheme="majorHAnsi" w:hAnsiTheme="majorHAnsi" w:cstheme="majorHAnsi"/>
        </w:rPr>
        <w:t>un</w:t>
      </w:r>
      <w:proofErr w:type="gramEnd"/>
      <w:r w:rsidRPr="000F1028">
        <w:rPr>
          <w:rFonts w:asciiTheme="majorHAnsi" w:hAnsiTheme="majorHAnsi" w:cstheme="majorHAnsi"/>
        </w:rPr>
        <w:t xml:space="preserve"> plentyn yn hytrach na’r tri plentyn ar yr un pryd</w:t>
      </w:r>
      <w:r w:rsidR="004F0B1F">
        <w:rPr>
          <w:rFonts w:asciiTheme="majorHAnsi" w:hAnsiTheme="majorHAnsi" w:cstheme="majorHAnsi"/>
        </w:rPr>
        <w:t>, (</w:t>
      </w:r>
      <w:r w:rsidR="004F0B1F" w:rsidRPr="004F0B1F">
        <w:rPr>
          <w:rFonts w:asciiTheme="majorHAnsi" w:hAnsiTheme="majorHAnsi" w:cstheme="majorHAnsi"/>
          <w:color w:val="FF0000"/>
        </w:rPr>
        <w:t>gweler atodiad _)</w:t>
      </w:r>
      <w:r w:rsidRPr="004F0B1F">
        <w:rPr>
          <w:rFonts w:asciiTheme="majorHAnsi" w:hAnsiTheme="majorHAnsi" w:cstheme="majorHAnsi"/>
          <w:color w:val="FF0000"/>
        </w:rPr>
        <w:t xml:space="preserve">. </w:t>
      </w:r>
      <w:proofErr w:type="gramStart"/>
      <w:r w:rsidRPr="000F1028">
        <w:rPr>
          <w:rFonts w:asciiTheme="majorHAnsi" w:hAnsiTheme="majorHAnsi" w:cstheme="majorHAnsi"/>
        </w:rPr>
        <w:t xml:space="preserve">Wrth edrych nol, </w:t>
      </w:r>
      <w:r w:rsidR="000F1028" w:rsidRPr="000F1028">
        <w:rPr>
          <w:rFonts w:asciiTheme="majorHAnsi" w:hAnsiTheme="majorHAnsi" w:cstheme="majorHAnsi"/>
        </w:rPr>
        <w:t>ar gyfer y wers nesaf, gallwn</w:t>
      </w:r>
      <w:r w:rsidRPr="000F1028">
        <w:rPr>
          <w:rFonts w:asciiTheme="majorHAnsi" w:hAnsiTheme="majorHAnsi" w:cstheme="majorHAnsi"/>
        </w:rPr>
        <w:t xml:space="preserve"> neilltuo amseroedd gwahanol ar gyfer y tri plentyn.</w:t>
      </w:r>
      <w:proofErr w:type="gramEnd"/>
      <w:r w:rsidR="005714A2">
        <w:rPr>
          <w:rFonts w:asciiTheme="majorHAnsi" w:hAnsiTheme="majorHAnsi" w:cstheme="majorHAnsi"/>
        </w:rPr>
        <w:t xml:space="preserve"> Yn ogystal, roeddwn wedi recordio’r cyfweliad yn yr ystafell dosbarth ac roedd nifer o blant wedi </w:t>
      </w:r>
      <w:proofErr w:type="gramStart"/>
      <w:r w:rsidR="005714A2">
        <w:rPr>
          <w:rFonts w:asciiTheme="majorHAnsi" w:hAnsiTheme="majorHAnsi" w:cstheme="majorHAnsi"/>
        </w:rPr>
        <w:t>dod</w:t>
      </w:r>
      <w:proofErr w:type="gramEnd"/>
      <w:r w:rsidR="005714A2">
        <w:rPr>
          <w:rFonts w:asciiTheme="majorHAnsi" w:hAnsiTheme="majorHAnsi" w:cstheme="majorHAnsi"/>
        </w:rPr>
        <w:t xml:space="preserve"> mewn i’r dosbarth er mwyn cael mynediad i’r buarth oherwydd roedd yn amser chwarae. Mae’n amlwg </w:t>
      </w:r>
      <w:r w:rsidR="005714A2" w:rsidRPr="005714A2">
        <w:rPr>
          <w:rFonts w:asciiTheme="majorHAnsi" w:hAnsiTheme="majorHAnsi" w:cstheme="majorHAnsi"/>
        </w:rPr>
        <w:t xml:space="preserve">felly gall llawer o </w:t>
      </w:r>
      <w:r w:rsidR="005714A2" w:rsidRPr="005714A2">
        <w:rPr>
          <w:rFonts w:asciiTheme="majorHAnsi" w:eastAsia="Times New Roman" w:hAnsiTheme="majorHAnsi" w:cstheme="majorHAnsi"/>
          <w:color w:val="212121"/>
          <w:lang w:val="cy-GB" w:eastAsia="en-GB"/>
        </w:rPr>
        <w:t>sŵn cefndirol cael ei chodi'n hawdd ar y recordiad a gall effeithio ar eglurder yr hyn a ddywedir</w:t>
      </w:r>
      <w:r w:rsidR="005714A2">
        <w:rPr>
          <w:rFonts w:asciiTheme="majorHAnsi" w:eastAsia="Times New Roman" w:hAnsiTheme="majorHAnsi" w:cstheme="majorHAnsi"/>
          <w:color w:val="212121"/>
          <w:lang w:val="cy-GB" w:eastAsia="en-GB"/>
        </w:rPr>
        <w:t xml:space="preserve">. Mae hyn yn gwrthwynebu </w:t>
      </w:r>
      <w:r w:rsidR="005714A2" w:rsidRPr="00806367">
        <w:rPr>
          <w:rFonts w:asciiTheme="majorHAnsi" w:eastAsia="Times New Roman" w:hAnsiTheme="majorHAnsi" w:cstheme="majorHAnsi"/>
          <w:color w:val="00B050"/>
          <w:lang w:val="cy-GB" w:eastAsia="en-GB"/>
        </w:rPr>
        <w:t xml:space="preserve">Bell (2005) </w:t>
      </w:r>
      <w:r w:rsidR="005714A2">
        <w:rPr>
          <w:rFonts w:asciiTheme="majorHAnsi" w:eastAsia="Times New Roman" w:hAnsiTheme="majorHAnsi" w:cstheme="majorHAnsi"/>
          <w:color w:val="212121"/>
          <w:lang w:val="cy-GB" w:eastAsia="en-GB"/>
        </w:rPr>
        <w:t xml:space="preserve">sydd yn honni y dylai </w:t>
      </w:r>
      <w:r w:rsidR="005714A2" w:rsidRPr="005714A2">
        <w:rPr>
          <w:rFonts w:asciiTheme="majorHAnsi" w:eastAsia="Times New Roman" w:hAnsiTheme="majorHAnsi" w:cstheme="majorHAnsi"/>
          <w:color w:val="212121"/>
          <w:lang w:val="cy-GB" w:eastAsia="en-GB"/>
        </w:rPr>
        <w:t>cofnodi llais ganiatáu i'r cyfw</w:t>
      </w:r>
      <w:r w:rsidR="005714A2">
        <w:rPr>
          <w:rFonts w:asciiTheme="majorHAnsi" w:eastAsia="Times New Roman" w:hAnsiTheme="majorHAnsi" w:cstheme="majorHAnsi"/>
          <w:color w:val="212121"/>
          <w:lang w:val="cy-GB" w:eastAsia="en-GB"/>
        </w:rPr>
        <w:t xml:space="preserve">elydd ganolbwyntio ar y gyfranogwyr. Yn ffodus nid oedd hyn wedi amharu ar y recordiad, ond er mwyn </w:t>
      </w:r>
      <w:r w:rsidR="005714A2" w:rsidRPr="005714A2">
        <w:rPr>
          <w:rFonts w:asciiTheme="majorHAnsi" w:eastAsia="Times New Roman" w:hAnsiTheme="majorHAnsi" w:cstheme="majorHAnsi"/>
          <w:color w:val="212121"/>
          <w:lang w:val="cy-GB" w:eastAsia="en-GB"/>
        </w:rPr>
        <w:t xml:space="preserve">goresgyn y broblem hon a gwella'r casgliad o ddata ymhellach, </w:t>
      </w:r>
      <w:r w:rsidR="005714A2">
        <w:rPr>
          <w:rFonts w:asciiTheme="majorHAnsi" w:eastAsia="Times New Roman" w:hAnsiTheme="majorHAnsi" w:cstheme="majorHAnsi"/>
          <w:color w:val="212121"/>
          <w:lang w:val="cy-GB" w:eastAsia="en-GB"/>
        </w:rPr>
        <w:t>byddwn yn cymryd</w:t>
      </w:r>
      <w:r w:rsidR="005714A2" w:rsidRPr="005714A2">
        <w:rPr>
          <w:rFonts w:asciiTheme="majorHAnsi" w:eastAsia="Times New Roman" w:hAnsiTheme="majorHAnsi" w:cstheme="majorHAnsi"/>
          <w:color w:val="212121"/>
          <w:lang w:val="cy-GB" w:eastAsia="en-GB"/>
        </w:rPr>
        <w:t xml:space="preserve"> nodiadau hefyd er mwyn sicrhau bod yr holl wybodaeth yn cael ei chasglu a'i gefnogi</w:t>
      </w:r>
      <w:r w:rsidR="005714A2">
        <w:rPr>
          <w:rFonts w:asciiTheme="majorHAnsi" w:eastAsia="Times New Roman" w:hAnsiTheme="majorHAnsi" w:cstheme="majorHAnsi"/>
          <w:color w:val="212121"/>
          <w:lang w:val="cy-GB" w:eastAsia="en-GB"/>
        </w:rPr>
        <w:t>.</w:t>
      </w:r>
    </w:p>
    <w:p w14:paraId="1F3CFE3C" w14:textId="20599B00" w:rsidR="00F3514F" w:rsidRDefault="00F3514F" w:rsidP="009620AC">
      <w:pPr>
        <w:pStyle w:val="Heading1"/>
        <w:rPr>
          <w:color w:val="auto"/>
          <w:sz w:val="24"/>
          <w:szCs w:val="24"/>
          <w:lang w:val="cy-GB" w:eastAsia="en-GB"/>
        </w:rPr>
      </w:pPr>
      <w:bookmarkStart w:id="16" w:name="_Toc2434423"/>
      <w:bookmarkStart w:id="17" w:name="_Toc413257052"/>
      <w:r w:rsidRPr="009620AC">
        <w:rPr>
          <w:color w:val="auto"/>
          <w:sz w:val="24"/>
          <w:szCs w:val="24"/>
          <w:lang w:val="cy-GB" w:eastAsia="en-GB"/>
        </w:rPr>
        <w:t>Astudiaeth gwers 2</w:t>
      </w:r>
      <w:bookmarkEnd w:id="16"/>
      <w:bookmarkEnd w:id="17"/>
    </w:p>
    <w:p w14:paraId="3ABFBA10" w14:textId="77777777" w:rsidR="009620AC" w:rsidRPr="009620AC" w:rsidRDefault="009620AC" w:rsidP="009620AC">
      <w:pPr>
        <w:rPr>
          <w:lang w:val="cy-GB" w:eastAsia="en-GB"/>
        </w:rPr>
      </w:pPr>
    </w:p>
    <w:p w14:paraId="1BC60BFE" w14:textId="0F2C57F3" w:rsidR="00F3514F" w:rsidRPr="00AE6D18" w:rsidRDefault="00F3514F" w:rsidP="00F3514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rPr>
      </w:pPr>
      <w:r w:rsidRPr="00AE6D18">
        <w:rPr>
          <w:rFonts w:asciiTheme="majorHAnsi" w:hAnsiTheme="majorHAnsi" w:cstheme="majorHAnsi"/>
        </w:rPr>
        <w:t>Cyn</w:t>
      </w:r>
      <w:r w:rsidR="00CD31E7">
        <w:rPr>
          <w:rFonts w:asciiTheme="majorHAnsi" w:hAnsiTheme="majorHAnsi" w:cstheme="majorHAnsi"/>
        </w:rPr>
        <w:t xml:space="preserve">haliwyd yr ail wers </w:t>
      </w:r>
      <w:r w:rsidRPr="00AE6D18">
        <w:rPr>
          <w:rFonts w:asciiTheme="majorHAnsi" w:hAnsiTheme="majorHAnsi" w:cstheme="majorHAnsi"/>
        </w:rPr>
        <w:t>yn Ysgol B o fewn dosbarth meithrin</w:t>
      </w:r>
      <w:r w:rsidR="00CD31E7">
        <w:rPr>
          <w:rFonts w:asciiTheme="majorHAnsi" w:hAnsiTheme="majorHAnsi" w:cstheme="majorHAnsi"/>
        </w:rPr>
        <w:t xml:space="preserve"> gyda plant y bore</w:t>
      </w:r>
      <w:r w:rsidRPr="00AE6D18">
        <w:rPr>
          <w:rFonts w:asciiTheme="majorHAnsi" w:hAnsiTheme="majorHAnsi" w:cstheme="majorHAnsi"/>
        </w:rPr>
        <w:t xml:space="preserve"> ble </w:t>
      </w:r>
      <w:proofErr w:type="gramStart"/>
      <w:r w:rsidRPr="00AE6D18">
        <w:rPr>
          <w:rFonts w:asciiTheme="majorHAnsi" w:hAnsiTheme="majorHAnsi" w:cstheme="majorHAnsi"/>
        </w:rPr>
        <w:t>mae</w:t>
      </w:r>
      <w:proofErr w:type="gramEnd"/>
      <w:r w:rsidRPr="00AE6D18">
        <w:rPr>
          <w:rFonts w:asciiTheme="majorHAnsi" w:hAnsiTheme="majorHAnsi" w:cstheme="majorHAnsi"/>
        </w:rPr>
        <w:t xml:space="preserve"> yna 32 o blant. Dechreuodd y wers Iaith yma o fewn sesiwn cyntaf y dydd ac </w:t>
      </w:r>
      <w:r w:rsidRPr="00AE6D18">
        <w:rPr>
          <w:rFonts w:asciiTheme="majorHAnsi" w:hAnsiTheme="majorHAnsi" w:cstheme="majorHAnsi"/>
        </w:rPr>
        <w:lastRenderedPageBreak/>
        <w:t xml:space="preserve">roedd yn pharhau am awr. </w:t>
      </w:r>
      <w:proofErr w:type="gramStart"/>
      <w:r w:rsidRPr="00AE6D18">
        <w:rPr>
          <w:rFonts w:asciiTheme="majorHAnsi" w:hAnsiTheme="majorHAnsi" w:cstheme="majorHAnsi"/>
        </w:rPr>
        <w:t>Nod y wers oedd i ddefnyddio llythrennau i ffurfio geiriau tric a chlic.</w:t>
      </w:r>
      <w:proofErr w:type="gramEnd"/>
      <w:r w:rsidRPr="00AE6D18">
        <w:rPr>
          <w:rFonts w:asciiTheme="majorHAnsi" w:hAnsiTheme="majorHAnsi" w:cstheme="majorHAnsi"/>
        </w:rPr>
        <w:t xml:space="preserve"> Roedd gofyn i’r grwp tasg ffocws felly i ddarganfod lythrennau ar flodau a oedd </w:t>
      </w:r>
      <w:r w:rsidR="004F0B1F">
        <w:rPr>
          <w:rFonts w:asciiTheme="majorHAnsi" w:hAnsiTheme="majorHAnsi" w:cstheme="majorHAnsi"/>
        </w:rPr>
        <w:t xml:space="preserve">wedi ei lamineiddio a oedd </w:t>
      </w:r>
      <w:r w:rsidRPr="00AE6D18">
        <w:rPr>
          <w:rFonts w:asciiTheme="majorHAnsi" w:hAnsiTheme="majorHAnsi" w:cstheme="majorHAnsi"/>
        </w:rPr>
        <w:t xml:space="preserve">yn cuddio yn </w:t>
      </w:r>
      <w:r w:rsidR="004F0B1F">
        <w:rPr>
          <w:rFonts w:asciiTheme="majorHAnsi" w:hAnsiTheme="majorHAnsi" w:cstheme="majorHAnsi"/>
        </w:rPr>
        <w:t xml:space="preserve">wahanol ardaloedd yn </w:t>
      </w:r>
      <w:r w:rsidRPr="00AE6D18">
        <w:rPr>
          <w:rFonts w:asciiTheme="majorHAnsi" w:hAnsiTheme="majorHAnsi" w:cstheme="majorHAnsi"/>
        </w:rPr>
        <w:t>yr amgylchedd allanol, sef y buarth</w:t>
      </w:r>
      <w:r w:rsidR="004F0B1F">
        <w:rPr>
          <w:rFonts w:asciiTheme="majorHAnsi" w:hAnsiTheme="majorHAnsi" w:cstheme="majorHAnsi"/>
        </w:rPr>
        <w:t>,</w:t>
      </w:r>
      <w:r w:rsidRPr="00AE6D18">
        <w:rPr>
          <w:rFonts w:asciiTheme="majorHAnsi" w:hAnsiTheme="majorHAnsi" w:cstheme="majorHAnsi"/>
        </w:rPr>
        <w:t xml:space="preserve"> ac yna dychwel</w:t>
      </w:r>
      <w:r w:rsidR="004F0B1F">
        <w:rPr>
          <w:rFonts w:asciiTheme="majorHAnsi" w:hAnsiTheme="majorHAnsi" w:cstheme="majorHAnsi"/>
        </w:rPr>
        <w:t>yd y</w:t>
      </w:r>
      <w:r w:rsidRPr="00AE6D18">
        <w:rPr>
          <w:rFonts w:asciiTheme="majorHAnsi" w:hAnsiTheme="majorHAnsi" w:cstheme="majorHAnsi"/>
        </w:rPr>
        <w:t xml:space="preserve"> llythrennau i’r bwrdd bedol yn y dosbarth. Yna, roedd rhaid iddynt </w:t>
      </w:r>
      <w:proofErr w:type="gramStart"/>
      <w:r w:rsidRPr="00AE6D18">
        <w:rPr>
          <w:rFonts w:asciiTheme="majorHAnsi" w:hAnsiTheme="majorHAnsi" w:cstheme="majorHAnsi"/>
        </w:rPr>
        <w:t>dod</w:t>
      </w:r>
      <w:proofErr w:type="gramEnd"/>
      <w:r w:rsidRPr="00AE6D18">
        <w:rPr>
          <w:rFonts w:asciiTheme="majorHAnsi" w:hAnsiTheme="majorHAnsi" w:cstheme="majorHAnsi"/>
        </w:rPr>
        <w:t xml:space="preserve"> o hyd i’r lythrennau priodol er mwyn yna ffurfio geiriau tric a chlic</w:t>
      </w:r>
      <w:r w:rsidR="004F0B1F">
        <w:rPr>
          <w:rFonts w:asciiTheme="majorHAnsi" w:hAnsiTheme="majorHAnsi" w:cstheme="majorHAnsi"/>
        </w:rPr>
        <w:t xml:space="preserve"> megis map, bath, tap ac yn y blaen</w:t>
      </w:r>
      <w:r w:rsidRPr="00AE6D18">
        <w:rPr>
          <w:rFonts w:asciiTheme="majorHAnsi" w:hAnsiTheme="majorHAnsi" w:cstheme="majorHAnsi"/>
        </w:rPr>
        <w:t>.</w:t>
      </w:r>
      <w:r w:rsidR="004F0B1F">
        <w:rPr>
          <w:rFonts w:asciiTheme="majorHAnsi" w:hAnsiTheme="majorHAnsi" w:cstheme="majorHAnsi"/>
        </w:rPr>
        <w:t xml:space="preserve"> Unwaith roedd y plant wedi </w:t>
      </w:r>
      <w:proofErr w:type="gramStart"/>
      <w:r w:rsidR="004F0B1F">
        <w:rPr>
          <w:rFonts w:asciiTheme="majorHAnsi" w:hAnsiTheme="majorHAnsi" w:cstheme="majorHAnsi"/>
        </w:rPr>
        <w:t>dod</w:t>
      </w:r>
      <w:proofErr w:type="gramEnd"/>
      <w:r w:rsidR="004F0B1F">
        <w:rPr>
          <w:rFonts w:asciiTheme="majorHAnsi" w:hAnsiTheme="majorHAnsi" w:cstheme="majorHAnsi"/>
        </w:rPr>
        <w:t xml:space="preserve"> o hyd i’r llythyren a oedd yn cysylltu gyda’r llythyren ar lafar, yn ysgrifenedig a’r symudiad, roeddent yna yn plannu’r blodyn gan ddefnyddio llun o bot blodyn wedi ei lamineddio. Ar ddiwedd y dasg felly, roedd pob pot blodyn yn cynnwys llythrennau’r gair mewn trefn.</w:t>
      </w:r>
      <w:r w:rsidR="006E713D">
        <w:rPr>
          <w:rFonts w:asciiTheme="majorHAnsi" w:hAnsiTheme="majorHAnsi" w:cstheme="majorHAnsi"/>
        </w:rPr>
        <w:t xml:space="preserve"> </w:t>
      </w:r>
      <w:proofErr w:type="gramStart"/>
      <w:r w:rsidRPr="00AE6D18">
        <w:rPr>
          <w:rFonts w:asciiTheme="majorHAnsi" w:hAnsiTheme="majorHAnsi" w:cstheme="majorHAnsi"/>
        </w:rPr>
        <w:t xml:space="preserve">Yn ymestynnol felly, roedd gofyn i’r plant yna i ysgrifennu’r gair </w:t>
      </w:r>
      <w:r w:rsidR="00AE6D18">
        <w:rPr>
          <w:rFonts w:asciiTheme="majorHAnsi" w:hAnsiTheme="majorHAnsi" w:cstheme="majorHAnsi"/>
        </w:rPr>
        <w:t>ar e</w:t>
      </w:r>
      <w:r w:rsidRPr="00AE6D18">
        <w:rPr>
          <w:rFonts w:asciiTheme="majorHAnsi" w:hAnsiTheme="majorHAnsi" w:cstheme="majorHAnsi"/>
        </w:rPr>
        <w:t>i phot blodyn</w:t>
      </w:r>
      <w:r w:rsidR="006E713D">
        <w:rPr>
          <w:rFonts w:asciiTheme="majorHAnsi" w:hAnsiTheme="majorHAnsi" w:cstheme="majorHAnsi"/>
        </w:rPr>
        <w:t xml:space="preserve"> gan ddefnyddio pen marcwr</w:t>
      </w:r>
      <w:r w:rsidRPr="00AE6D18">
        <w:rPr>
          <w:rFonts w:asciiTheme="majorHAnsi" w:hAnsiTheme="majorHAnsi" w:cstheme="majorHAnsi"/>
        </w:rPr>
        <w:t>.</w:t>
      </w:r>
      <w:proofErr w:type="gramEnd"/>
      <w:r w:rsidRPr="00AE6D18">
        <w:rPr>
          <w:rFonts w:asciiTheme="majorHAnsi" w:hAnsiTheme="majorHAnsi" w:cstheme="majorHAnsi"/>
        </w:rPr>
        <w:t xml:space="preserve"> </w:t>
      </w:r>
      <w:proofErr w:type="gramStart"/>
      <w:r w:rsidRPr="00AE6D18">
        <w:rPr>
          <w:rFonts w:asciiTheme="majorHAnsi" w:hAnsiTheme="majorHAnsi" w:cstheme="majorHAnsi"/>
        </w:rPr>
        <w:t xml:space="preserve">Roedd y dasg yma wedi galluogi iddynt i meddwl yn annibynnol, </w:t>
      </w:r>
      <w:r w:rsidR="00AE6D18" w:rsidRPr="00AE6D18">
        <w:rPr>
          <w:rFonts w:asciiTheme="majorHAnsi" w:hAnsiTheme="majorHAnsi" w:cstheme="majorHAnsi"/>
        </w:rPr>
        <w:t xml:space="preserve">defnyddio </w:t>
      </w:r>
      <w:r w:rsidRPr="00AE6D18">
        <w:rPr>
          <w:rFonts w:asciiTheme="majorHAnsi" w:hAnsiTheme="majorHAnsi" w:cstheme="majorHAnsi"/>
        </w:rPr>
        <w:t xml:space="preserve">treial a gwall, </w:t>
      </w:r>
      <w:r w:rsidR="00AE6D18" w:rsidRPr="00AE6D18">
        <w:rPr>
          <w:rFonts w:asciiTheme="majorHAnsi" w:hAnsiTheme="majorHAnsi" w:cstheme="majorHAnsi"/>
        </w:rPr>
        <w:t>i d</w:t>
      </w:r>
      <w:r w:rsidRPr="00AE6D18">
        <w:rPr>
          <w:rFonts w:asciiTheme="majorHAnsi" w:hAnsiTheme="majorHAnsi" w:cstheme="majorHAnsi"/>
        </w:rPr>
        <w:t xml:space="preserve">dysgu yn yr awyr agored, </w:t>
      </w:r>
      <w:r w:rsidR="00AE6D18" w:rsidRPr="00AE6D18">
        <w:rPr>
          <w:rFonts w:asciiTheme="majorHAnsi" w:hAnsiTheme="majorHAnsi" w:cstheme="majorHAnsi"/>
        </w:rPr>
        <w:t>a hefyd i d</w:t>
      </w:r>
      <w:r w:rsidRPr="00AE6D18">
        <w:rPr>
          <w:rFonts w:asciiTheme="majorHAnsi" w:hAnsiTheme="majorHAnsi" w:cstheme="majorHAnsi"/>
        </w:rPr>
        <w:t>defnyddio gwybodaeth blaenorol i ffurfio llythrennau</w:t>
      </w:r>
      <w:r w:rsidR="006E713D">
        <w:rPr>
          <w:rFonts w:asciiTheme="majorHAnsi" w:hAnsiTheme="majorHAnsi" w:cstheme="majorHAnsi"/>
        </w:rPr>
        <w:t xml:space="preserve"> gan ei fod yn gyfarwydd a’r lythrennau a ddefnyddiwyd o fewn sesiynau clonc</w:t>
      </w:r>
      <w:r w:rsidR="00AE6D18" w:rsidRPr="00AE6D18">
        <w:rPr>
          <w:rFonts w:asciiTheme="majorHAnsi" w:hAnsiTheme="majorHAnsi" w:cstheme="majorHAnsi"/>
        </w:rPr>
        <w:t>.</w:t>
      </w:r>
      <w:proofErr w:type="gramEnd"/>
      <w:r w:rsidR="00AE6D18">
        <w:rPr>
          <w:rFonts w:asciiTheme="majorHAnsi" w:hAnsiTheme="majorHAnsi" w:cstheme="majorHAnsi"/>
        </w:rPr>
        <w:t xml:space="preserve"> O fewn y gweithgaredd cyfoethogi gydag oedolyn 1, roedd rhaid i’r plant i dorri a gludo i greu Cenhinen. Er mwyn llwyddo, roedd rhaid iddynt modelu’r cynorthwyydd a hefyd defnyddio sgiliau echddygol manwl. Ar gyfer y gweithgaredd cyfoethogi gydag oedolyn 2, roedd rhaid i’r plant i ddefnyddio sgiliau echddygol bras i greu dawns gwerin. O ganlyniad felly, roeddent yn defnyddio gwahanol rhannau o’r corff, defnyddio cyd-drefniant, defnyddio cydbwysedd, defnyddio sgiliau rhifedd i gyfri’r camau a hefyd gwneud cysylltiadau rhwng symudiad gyda cyfarwyddiadau.</w:t>
      </w:r>
    </w:p>
    <w:p w14:paraId="17C6D542" w14:textId="77777777" w:rsidR="00F3514F" w:rsidRDefault="00F3514F" w:rsidP="00F3514F">
      <w:pPr>
        <w:rPr>
          <w:rFonts w:ascii="Arial" w:hAnsi="Arial" w:cs="Arial"/>
        </w:rPr>
      </w:pPr>
    </w:p>
    <w:p w14:paraId="74AC451B" w14:textId="658CCB22" w:rsidR="00F3514F" w:rsidRPr="00AE6D18" w:rsidRDefault="00AE6D18" w:rsidP="00AE6D18">
      <w:pPr>
        <w:spacing w:line="360" w:lineRule="auto"/>
        <w:rPr>
          <w:rFonts w:asciiTheme="majorHAnsi" w:hAnsiTheme="majorHAnsi" w:cstheme="majorHAnsi"/>
        </w:rPr>
      </w:pPr>
      <w:r w:rsidRPr="00AE6D18">
        <w:rPr>
          <w:rFonts w:asciiTheme="majorHAnsi" w:hAnsiTheme="majorHAnsi" w:cstheme="majorHAnsi"/>
        </w:rPr>
        <w:t xml:space="preserve">Er mwyn gwella’r gwers, byddai gwneud </w:t>
      </w:r>
      <w:r w:rsidR="00F3514F" w:rsidRPr="00AE6D18">
        <w:rPr>
          <w:rFonts w:asciiTheme="majorHAnsi" w:hAnsiTheme="majorHAnsi" w:cstheme="majorHAnsi"/>
        </w:rPr>
        <w:t xml:space="preserve">gweithgaredd poethi </w:t>
      </w:r>
      <w:r w:rsidRPr="00AE6D18">
        <w:rPr>
          <w:rFonts w:asciiTheme="majorHAnsi" w:hAnsiTheme="majorHAnsi" w:cstheme="majorHAnsi"/>
        </w:rPr>
        <w:t xml:space="preserve">wedi bod yn buddiol </w:t>
      </w:r>
      <w:r w:rsidR="00F3514F" w:rsidRPr="00AE6D18">
        <w:rPr>
          <w:rFonts w:asciiTheme="majorHAnsi" w:hAnsiTheme="majorHAnsi" w:cstheme="majorHAnsi"/>
        </w:rPr>
        <w:t xml:space="preserve">er mwyn helpu rheoloaeth dosbarth yn ystod y cyflwyniad. </w:t>
      </w:r>
      <w:proofErr w:type="gramStart"/>
      <w:r w:rsidRPr="00AE6D18">
        <w:rPr>
          <w:rFonts w:asciiTheme="majorHAnsi" w:hAnsiTheme="majorHAnsi" w:cstheme="majorHAnsi"/>
        </w:rPr>
        <w:t xml:space="preserve">Yn ogystal, byddai </w:t>
      </w:r>
      <w:r w:rsidR="00F3514F" w:rsidRPr="00AE6D18">
        <w:rPr>
          <w:rFonts w:asciiTheme="majorHAnsi" w:hAnsiTheme="majorHAnsi" w:cstheme="majorHAnsi"/>
        </w:rPr>
        <w:t xml:space="preserve">gwneud gweithgaredd poethi wedi </w:t>
      </w:r>
      <w:r w:rsidRPr="00AE6D18">
        <w:rPr>
          <w:rFonts w:asciiTheme="majorHAnsi" w:hAnsiTheme="majorHAnsi" w:cstheme="majorHAnsi"/>
        </w:rPr>
        <w:t>agor cyfleoedd i d</w:t>
      </w:r>
      <w:r w:rsidR="00F3514F" w:rsidRPr="00AE6D18">
        <w:rPr>
          <w:rFonts w:asciiTheme="majorHAnsi" w:hAnsiTheme="majorHAnsi" w:cstheme="majorHAnsi"/>
        </w:rPr>
        <w:t>defnyddio mwy o strategaethau canmoliaeth.</w:t>
      </w:r>
      <w:proofErr w:type="gramEnd"/>
      <w:r w:rsidR="00F3514F" w:rsidRPr="00AE6D18">
        <w:rPr>
          <w:rFonts w:asciiTheme="majorHAnsi" w:hAnsiTheme="majorHAnsi" w:cstheme="majorHAnsi"/>
        </w:rPr>
        <w:t xml:space="preserve"> </w:t>
      </w:r>
      <w:proofErr w:type="gramStart"/>
      <w:r w:rsidRPr="00AE6D18">
        <w:rPr>
          <w:rFonts w:asciiTheme="majorHAnsi" w:hAnsiTheme="majorHAnsi" w:cstheme="majorHAnsi"/>
        </w:rPr>
        <w:t xml:space="preserve">Yn ystod y cyflwyniad hefyd, gall </w:t>
      </w:r>
      <w:r w:rsidR="00F3514F" w:rsidRPr="00AE6D18">
        <w:rPr>
          <w:rFonts w:asciiTheme="majorHAnsi" w:hAnsiTheme="majorHAnsi" w:cstheme="majorHAnsi"/>
        </w:rPr>
        <w:t xml:space="preserve">atgoffa’r plant o’r wahanol ardaloedd </w:t>
      </w:r>
      <w:r w:rsidRPr="00AE6D18">
        <w:rPr>
          <w:rFonts w:asciiTheme="majorHAnsi" w:hAnsiTheme="majorHAnsi" w:cstheme="majorHAnsi"/>
        </w:rPr>
        <w:t>wedi</w:t>
      </w:r>
      <w:r w:rsidR="00F3514F" w:rsidRPr="00AE6D18">
        <w:rPr>
          <w:rFonts w:asciiTheme="majorHAnsi" w:hAnsiTheme="majorHAnsi" w:cstheme="majorHAnsi"/>
        </w:rPr>
        <w:t xml:space="preserve"> gwella rheolaeth dosbarth yn ystod y wers.</w:t>
      </w:r>
      <w:proofErr w:type="gramEnd"/>
      <w:r w:rsidR="00F3514F" w:rsidRPr="00AE6D18">
        <w:rPr>
          <w:rFonts w:asciiTheme="majorHAnsi" w:hAnsiTheme="majorHAnsi" w:cstheme="majorHAnsi"/>
        </w:rPr>
        <w:t xml:space="preserve"> </w:t>
      </w:r>
      <w:r w:rsidRPr="00AE6D18">
        <w:rPr>
          <w:rFonts w:asciiTheme="majorHAnsi" w:hAnsiTheme="majorHAnsi" w:cstheme="majorHAnsi"/>
        </w:rPr>
        <w:t>O ganlyniad, byddai</w:t>
      </w:r>
      <w:r w:rsidR="00F3514F" w:rsidRPr="00AE6D18">
        <w:rPr>
          <w:rFonts w:asciiTheme="majorHAnsi" w:hAnsiTheme="majorHAnsi" w:cstheme="majorHAnsi"/>
        </w:rPr>
        <w:t xml:space="preserve"> hyn hefyd wedi lleihau’r amser maent yn cymryd i dacluso.</w:t>
      </w:r>
      <w:r w:rsidR="004F0B1F">
        <w:rPr>
          <w:rFonts w:asciiTheme="majorHAnsi" w:hAnsiTheme="majorHAnsi" w:cstheme="majorHAnsi"/>
        </w:rPr>
        <w:t xml:space="preserve"> Yn yr </w:t>
      </w:r>
      <w:proofErr w:type="gramStart"/>
      <w:r w:rsidR="004F0B1F">
        <w:rPr>
          <w:rFonts w:asciiTheme="majorHAnsi" w:hAnsiTheme="majorHAnsi" w:cstheme="majorHAnsi"/>
        </w:rPr>
        <w:t>un</w:t>
      </w:r>
      <w:proofErr w:type="gramEnd"/>
      <w:r w:rsidR="004F0B1F">
        <w:rPr>
          <w:rFonts w:asciiTheme="majorHAnsi" w:hAnsiTheme="majorHAnsi" w:cstheme="majorHAnsi"/>
        </w:rPr>
        <w:t xml:space="preserve"> modd, byddai cyfri yn ystod amser tacluso yn lle rhoi’r amserydd bom ar y bwrdd gwyn rhyngweithiol wedi hefyd gwella rheolaeth dosbarth gan fod hyn wedi cynhyrfu’r plant ar gyfer y diweddglo gan nad oeddent yn canolbwyntio. </w:t>
      </w:r>
      <w:r>
        <w:rPr>
          <w:rFonts w:asciiTheme="majorHAnsi" w:hAnsiTheme="majorHAnsi" w:cstheme="majorHAnsi"/>
        </w:rPr>
        <w:t>Awgrymir</w:t>
      </w:r>
      <w:r w:rsidR="004F0B1F">
        <w:rPr>
          <w:rFonts w:asciiTheme="majorHAnsi" w:hAnsiTheme="majorHAnsi" w:cstheme="majorHAnsi"/>
        </w:rPr>
        <w:t xml:space="preserve"> hefyd</w:t>
      </w:r>
      <w:r>
        <w:rPr>
          <w:rFonts w:asciiTheme="majorHAnsi" w:hAnsiTheme="majorHAnsi" w:cstheme="majorHAnsi"/>
        </w:rPr>
        <w:t xml:space="preserve"> yn </w:t>
      </w:r>
      <w:r>
        <w:rPr>
          <w:rFonts w:asciiTheme="majorHAnsi" w:hAnsiTheme="majorHAnsi" w:cstheme="majorHAnsi"/>
        </w:rPr>
        <w:lastRenderedPageBreak/>
        <w:t xml:space="preserve">ystod y prif weithgaredd i </w:t>
      </w:r>
      <w:r w:rsidRPr="00AE6D18">
        <w:rPr>
          <w:rFonts w:asciiTheme="majorHAnsi" w:hAnsiTheme="majorHAnsi" w:cstheme="majorHAnsi"/>
        </w:rPr>
        <w:t>d</w:t>
      </w:r>
      <w:r w:rsidR="00F3514F" w:rsidRPr="00AE6D18">
        <w:rPr>
          <w:rFonts w:asciiTheme="majorHAnsi" w:hAnsiTheme="majorHAnsi" w:cstheme="majorHAnsi"/>
        </w:rPr>
        <w:t xml:space="preserve">defnyddio strategaethau asesu ar gyfer dysgu megis goleuadau traffig er mwyn </w:t>
      </w:r>
      <w:r w:rsidR="004F0B1F">
        <w:rPr>
          <w:rFonts w:asciiTheme="majorHAnsi" w:hAnsiTheme="majorHAnsi" w:cstheme="majorHAnsi"/>
        </w:rPr>
        <w:t>hybu</w:t>
      </w:r>
      <w:r w:rsidR="00F3514F" w:rsidRPr="00AE6D18">
        <w:rPr>
          <w:rFonts w:asciiTheme="majorHAnsi" w:hAnsiTheme="majorHAnsi" w:cstheme="majorHAnsi"/>
        </w:rPr>
        <w:t xml:space="preserve"> dealltwriaeth</w:t>
      </w:r>
      <w:r w:rsidR="004F0B1F">
        <w:rPr>
          <w:rFonts w:asciiTheme="majorHAnsi" w:hAnsiTheme="majorHAnsi" w:cstheme="majorHAnsi"/>
        </w:rPr>
        <w:t xml:space="preserve"> y plant</w:t>
      </w:r>
      <w:r w:rsidR="00F3514F" w:rsidRPr="00AE6D18">
        <w:rPr>
          <w:rFonts w:asciiTheme="majorHAnsi" w:hAnsiTheme="majorHAnsi" w:cstheme="majorHAnsi"/>
        </w:rPr>
        <w:t>.</w:t>
      </w:r>
      <w:r w:rsidR="004F0B1F">
        <w:rPr>
          <w:rFonts w:asciiTheme="majorHAnsi" w:hAnsiTheme="majorHAnsi" w:cstheme="majorHAnsi"/>
        </w:rPr>
        <w:t xml:space="preserve"> </w:t>
      </w:r>
      <w:r w:rsidR="00F3514F">
        <w:rPr>
          <w:rFonts w:ascii="Arial" w:hAnsi="Arial" w:cs="Arial"/>
        </w:rPr>
        <w:t xml:space="preserve"> </w:t>
      </w:r>
    </w:p>
    <w:p w14:paraId="7052FA43" w14:textId="41CC9935" w:rsidR="00F3514F" w:rsidRDefault="00F3514F" w:rsidP="00F3514F">
      <w:pPr>
        <w:rPr>
          <w:rFonts w:ascii="Arial" w:hAnsi="Arial" w:cs="Arial"/>
        </w:rPr>
      </w:pPr>
    </w:p>
    <w:p w14:paraId="28B1C432" w14:textId="16147795" w:rsidR="00CD31E7" w:rsidRDefault="00F3514F" w:rsidP="004F0B1F">
      <w:pPr>
        <w:spacing w:line="360" w:lineRule="auto"/>
        <w:rPr>
          <w:rFonts w:asciiTheme="majorHAnsi" w:hAnsiTheme="majorHAnsi" w:cstheme="majorHAnsi"/>
          <w:color w:val="FF0000"/>
        </w:rPr>
      </w:pPr>
      <w:r w:rsidRPr="004F0B1F">
        <w:rPr>
          <w:rFonts w:asciiTheme="majorHAnsi" w:hAnsiTheme="majorHAnsi" w:cstheme="majorHAnsi"/>
        </w:rPr>
        <w:t xml:space="preserve">Ar </w:t>
      </w:r>
      <w:r w:rsidR="004F0B1F" w:rsidRPr="004F0B1F">
        <w:rPr>
          <w:rFonts w:asciiTheme="majorHAnsi" w:hAnsiTheme="majorHAnsi" w:cstheme="majorHAnsi"/>
        </w:rPr>
        <w:t xml:space="preserve">ol ystyried beth wnaethon </w:t>
      </w:r>
      <w:proofErr w:type="gramStart"/>
      <w:r w:rsidR="004F0B1F" w:rsidRPr="004F0B1F">
        <w:rPr>
          <w:rFonts w:asciiTheme="majorHAnsi" w:hAnsiTheme="majorHAnsi" w:cstheme="majorHAnsi"/>
        </w:rPr>
        <w:t>ni</w:t>
      </w:r>
      <w:proofErr w:type="gramEnd"/>
      <w:r w:rsidR="004F0B1F" w:rsidRPr="004F0B1F">
        <w:rPr>
          <w:rFonts w:asciiTheme="majorHAnsi" w:hAnsiTheme="majorHAnsi" w:cstheme="majorHAnsi"/>
        </w:rPr>
        <w:t xml:space="preserve"> dysgu o brofiad y gwers cyntaf, er mwyn arsylwi’r </w:t>
      </w:r>
      <w:r w:rsidRPr="004F0B1F">
        <w:rPr>
          <w:rFonts w:asciiTheme="majorHAnsi" w:hAnsiTheme="majorHAnsi" w:cstheme="majorHAnsi"/>
        </w:rPr>
        <w:t>plant ffocws</w:t>
      </w:r>
      <w:r w:rsidR="004F0B1F" w:rsidRPr="004F0B1F">
        <w:rPr>
          <w:rFonts w:asciiTheme="majorHAnsi" w:hAnsiTheme="majorHAnsi" w:cstheme="majorHAnsi"/>
        </w:rPr>
        <w:t xml:space="preserve"> yn effeithiol</w:t>
      </w:r>
      <w:r w:rsidRPr="004F0B1F">
        <w:rPr>
          <w:rFonts w:asciiTheme="majorHAnsi" w:hAnsiTheme="majorHAnsi" w:cstheme="majorHAnsi"/>
        </w:rPr>
        <w:t>,</w:t>
      </w:r>
      <w:r w:rsidR="004F0B1F" w:rsidRPr="004F0B1F">
        <w:rPr>
          <w:rFonts w:asciiTheme="majorHAnsi" w:hAnsiTheme="majorHAnsi" w:cstheme="majorHAnsi"/>
        </w:rPr>
        <w:t xml:space="preserve"> wnaethon ni addasu ein dulliau ymchwil er mwyn gasglu tystiolaeth well.</w:t>
      </w:r>
      <w:r w:rsidRPr="004F0B1F">
        <w:rPr>
          <w:rFonts w:asciiTheme="majorHAnsi" w:hAnsiTheme="majorHAnsi" w:cstheme="majorHAnsi"/>
        </w:rPr>
        <w:t xml:space="preserve"> </w:t>
      </w:r>
      <w:r w:rsidR="004F0B1F" w:rsidRPr="004F0B1F">
        <w:rPr>
          <w:rFonts w:asciiTheme="majorHAnsi" w:hAnsiTheme="majorHAnsi" w:cstheme="majorHAnsi"/>
        </w:rPr>
        <w:t>D</w:t>
      </w:r>
      <w:r w:rsidRPr="004F0B1F">
        <w:rPr>
          <w:rFonts w:asciiTheme="majorHAnsi" w:hAnsiTheme="majorHAnsi" w:cstheme="majorHAnsi"/>
        </w:rPr>
        <w:t>efnyddio’n ni</w:t>
      </w:r>
      <w:r w:rsidR="004F0B1F" w:rsidRPr="004F0B1F">
        <w:rPr>
          <w:rFonts w:asciiTheme="majorHAnsi" w:hAnsiTheme="majorHAnsi" w:cstheme="majorHAnsi"/>
        </w:rPr>
        <w:t>’r</w:t>
      </w:r>
      <w:r w:rsidRPr="004F0B1F">
        <w:rPr>
          <w:rFonts w:asciiTheme="majorHAnsi" w:hAnsiTheme="majorHAnsi" w:cstheme="majorHAnsi"/>
        </w:rPr>
        <w:t xml:space="preserve"> </w:t>
      </w:r>
      <w:r w:rsidR="004F0B1F" w:rsidRPr="004F0B1F">
        <w:rPr>
          <w:rFonts w:asciiTheme="majorHAnsi" w:hAnsiTheme="majorHAnsi" w:cstheme="majorHAnsi"/>
        </w:rPr>
        <w:t>graddfa Leuve</w:t>
      </w:r>
      <w:r w:rsidRPr="004F0B1F">
        <w:rPr>
          <w:rFonts w:asciiTheme="majorHAnsi" w:hAnsiTheme="majorHAnsi" w:cstheme="majorHAnsi"/>
        </w:rPr>
        <w:t xml:space="preserve">n, ond yn hytrach </w:t>
      </w:r>
      <w:proofErr w:type="gramStart"/>
      <w:r w:rsidRPr="004F0B1F">
        <w:rPr>
          <w:rFonts w:asciiTheme="majorHAnsi" w:hAnsiTheme="majorHAnsi" w:cstheme="majorHAnsi"/>
        </w:rPr>
        <w:t>na</w:t>
      </w:r>
      <w:proofErr w:type="gramEnd"/>
      <w:r w:rsidRPr="004F0B1F">
        <w:rPr>
          <w:rFonts w:asciiTheme="majorHAnsi" w:hAnsiTheme="majorHAnsi" w:cstheme="majorHAnsi"/>
        </w:rPr>
        <w:t xml:space="preserve"> arsylwi’r tri plentyn ar yr un pryd, wnaethon ni arsylwi ar un plentyn gwahanol pob pump munud. Roedd hyn felly yn meddwl gallwn </w:t>
      </w:r>
      <w:proofErr w:type="gramStart"/>
      <w:r w:rsidRPr="004F0B1F">
        <w:rPr>
          <w:rFonts w:asciiTheme="majorHAnsi" w:hAnsiTheme="majorHAnsi" w:cstheme="majorHAnsi"/>
        </w:rPr>
        <w:t>ni</w:t>
      </w:r>
      <w:proofErr w:type="gramEnd"/>
      <w:r w:rsidRPr="004F0B1F">
        <w:rPr>
          <w:rFonts w:asciiTheme="majorHAnsi" w:hAnsiTheme="majorHAnsi" w:cstheme="majorHAnsi"/>
        </w:rPr>
        <w:t xml:space="preserve"> ffocysi ar un plentyn ar y tro, ac o ganlyniad, graddio’r plentyn yn fwy dilys a dibynadwy</w:t>
      </w:r>
      <w:r w:rsidR="004F0B1F">
        <w:rPr>
          <w:rFonts w:asciiTheme="majorHAnsi" w:hAnsiTheme="majorHAnsi" w:cstheme="majorHAnsi"/>
        </w:rPr>
        <w:t xml:space="preserve"> (</w:t>
      </w:r>
      <w:r w:rsidR="004F0B1F" w:rsidRPr="004F0B1F">
        <w:rPr>
          <w:rFonts w:asciiTheme="majorHAnsi" w:hAnsiTheme="majorHAnsi" w:cstheme="majorHAnsi"/>
          <w:color w:val="FF0000"/>
        </w:rPr>
        <w:t>gweler atodiad _)</w:t>
      </w:r>
      <w:r w:rsidRPr="004F0B1F">
        <w:rPr>
          <w:rFonts w:asciiTheme="majorHAnsi" w:hAnsiTheme="majorHAnsi" w:cstheme="majorHAnsi"/>
          <w:color w:val="FF0000"/>
        </w:rPr>
        <w:t>.</w:t>
      </w:r>
      <w:r w:rsidR="00CD581C">
        <w:rPr>
          <w:rFonts w:asciiTheme="majorHAnsi" w:hAnsiTheme="majorHAnsi" w:cstheme="majorHAnsi"/>
          <w:color w:val="FF0000"/>
        </w:rPr>
        <w:t xml:space="preserve"> </w:t>
      </w:r>
      <w:proofErr w:type="gramStart"/>
      <w:r w:rsidR="00CD581C" w:rsidRPr="00CD581C">
        <w:rPr>
          <w:rFonts w:asciiTheme="majorHAnsi" w:hAnsiTheme="majorHAnsi" w:cstheme="majorHAnsi"/>
        </w:rPr>
        <w:t>Nid oedd yn anghenrheidiol i ysgrifennu nodiadau yn ystod y cyfweliad oherwydd fe’i cynhaliwyd yn ystafell dosbarth gwag.</w:t>
      </w:r>
      <w:proofErr w:type="gramEnd"/>
    </w:p>
    <w:p w14:paraId="46C06950" w14:textId="5E94EFE9" w:rsidR="00CD31E7" w:rsidRPr="009620AC" w:rsidRDefault="00CD31E7" w:rsidP="009620AC">
      <w:pPr>
        <w:pStyle w:val="Heading1"/>
        <w:rPr>
          <w:color w:val="auto"/>
          <w:sz w:val="24"/>
          <w:szCs w:val="24"/>
        </w:rPr>
      </w:pPr>
      <w:bookmarkStart w:id="18" w:name="_Toc2434424"/>
      <w:bookmarkStart w:id="19" w:name="_Toc413257053"/>
      <w:r w:rsidRPr="009620AC">
        <w:rPr>
          <w:color w:val="auto"/>
          <w:sz w:val="24"/>
          <w:szCs w:val="24"/>
        </w:rPr>
        <w:t>Astudiaeth gwers 3</w:t>
      </w:r>
      <w:bookmarkEnd w:id="18"/>
      <w:bookmarkEnd w:id="19"/>
    </w:p>
    <w:p w14:paraId="45151FD9" w14:textId="77777777" w:rsidR="00CD31E7" w:rsidRPr="00CD31E7" w:rsidRDefault="00CD31E7" w:rsidP="004F0B1F">
      <w:pPr>
        <w:spacing w:line="360" w:lineRule="auto"/>
        <w:rPr>
          <w:rFonts w:asciiTheme="majorHAnsi" w:hAnsiTheme="majorHAnsi" w:cstheme="majorHAnsi"/>
          <w:u w:val="single"/>
        </w:rPr>
      </w:pPr>
    </w:p>
    <w:p w14:paraId="3A692DA7" w14:textId="4D2E060A" w:rsidR="00CD31E7" w:rsidRPr="00CD31E7" w:rsidRDefault="00CD31E7" w:rsidP="00CD31E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ajorHAnsi" w:hAnsiTheme="majorHAnsi" w:cstheme="majorHAnsi"/>
        </w:rPr>
      </w:pPr>
      <w:r w:rsidRPr="00AE6D18">
        <w:rPr>
          <w:rFonts w:asciiTheme="majorHAnsi" w:hAnsiTheme="majorHAnsi" w:cstheme="majorHAnsi"/>
        </w:rPr>
        <w:t xml:space="preserve">Cynhaliwyd y </w:t>
      </w:r>
      <w:r>
        <w:rPr>
          <w:rFonts w:asciiTheme="majorHAnsi" w:hAnsiTheme="majorHAnsi" w:cstheme="majorHAnsi"/>
        </w:rPr>
        <w:t>trydydd wers</w:t>
      </w:r>
      <w:r w:rsidRPr="00AE6D18">
        <w:rPr>
          <w:rFonts w:asciiTheme="majorHAnsi" w:hAnsiTheme="majorHAnsi" w:cstheme="majorHAnsi"/>
        </w:rPr>
        <w:t xml:space="preserve"> yn Ysgol B o fewn dosbarth </w:t>
      </w:r>
      <w:r>
        <w:rPr>
          <w:rFonts w:asciiTheme="majorHAnsi" w:hAnsiTheme="majorHAnsi" w:cstheme="majorHAnsi"/>
        </w:rPr>
        <w:t>2</w:t>
      </w:r>
      <w:r w:rsidRPr="00AE6D18">
        <w:rPr>
          <w:rFonts w:asciiTheme="majorHAnsi" w:hAnsiTheme="majorHAnsi" w:cstheme="majorHAnsi"/>
        </w:rPr>
        <w:t xml:space="preserve"> ble </w:t>
      </w:r>
      <w:proofErr w:type="gramStart"/>
      <w:r w:rsidRPr="00AE6D18">
        <w:rPr>
          <w:rFonts w:asciiTheme="majorHAnsi" w:hAnsiTheme="majorHAnsi" w:cstheme="majorHAnsi"/>
        </w:rPr>
        <w:t>mae</w:t>
      </w:r>
      <w:proofErr w:type="gramEnd"/>
      <w:r w:rsidRPr="00AE6D18">
        <w:rPr>
          <w:rFonts w:asciiTheme="majorHAnsi" w:hAnsiTheme="majorHAnsi" w:cstheme="majorHAnsi"/>
        </w:rPr>
        <w:t xml:space="preserve"> yna</w:t>
      </w:r>
      <w:r w:rsidR="007238E6">
        <w:rPr>
          <w:rFonts w:asciiTheme="majorHAnsi" w:hAnsiTheme="majorHAnsi" w:cstheme="majorHAnsi"/>
        </w:rPr>
        <w:t xml:space="preserve"> 33</w:t>
      </w:r>
      <w:r w:rsidRPr="00AE6D18">
        <w:rPr>
          <w:rFonts w:asciiTheme="majorHAnsi" w:hAnsiTheme="majorHAnsi" w:cstheme="majorHAnsi"/>
        </w:rPr>
        <w:t xml:space="preserve"> o blant. Dechreuodd y wers Iaith yma o fewn sesiwn cyntaf y </w:t>
      </w:r>
      <w:r>
        <w:rPr>
          <w:rFonts w:asciiTheme="majorHAnsi" w:hAnsiTheme="majorHAnsi" w:cstheme="majorHAnsi"/>
        </w:rPr>
        <w:t>prynhawn</w:t>
      </w:r>
      <w:r w:rsidRPr="00AE6D18">
        <w:rPr>
          <w:rFonts w:asciiTheme="majorHAnsi" w:hAnsiTheme="majorHAnsi" w:cstheme="majorHAnsi"/>
        </w:rPr>
        <w:t xml:space="preserve"> ac roedd yn pharhau </w:t>
      </w:r>
      <w:r w:rsidRPr="00CD31E7">
        <w:rPr>
          <w:rFonts w:asciiTheme="majorHAnsi" w:hAnsiTheme="majorHAnsi" w:cstheme="majorHAnsi"/>
        </w:rPr>
        <w:t xml:space="preserve">am awr. </w:t>
      </w:r>
      <w:proofErr w:type="gramStart"/>
      <w:r w:rsidRPr="00CD31E7">
        <w:rPr>
          <w:rFonts w:asciiTheme="majorHAnsi" w:hAnsiTheme="majorHAnsi" w:cstheme="majorHAnsi"/>
        </w:rPr>
        <w:t>Nod y wers oedd i ddeall a defnyddio idiomau yn gywir.</w:t>
      </w:r>
      <w:proofErr w:type="gramEnd"/>
      <w:r w:rsidRPr="00CD31E7">
        <w:rPr>
          <w:rFonts w:asciiTheme="majorHAnsi" w:hAnsiTheme="majorHAnsi" w:cstheme="majorHAnsi"/>
        </w:rPr>
        <w:t xml:space="preserve"> Roedd gofyn i bawb i</w:t>
      </w:r>
      <w:r w:rsidRPr="00CD31E7">
        <w:rPr>
          <w:rFonts w:asciiTheme="majorHAnsi" w:eastAsia="Times New Roman" w:hAnsiTheme="majorHAnsi" w:cstheme="majorHAnsi"/>
          <w:color w:val="212121"/>
          <w:u w:val="single"/>
          <w:lang w:val="cy-GB" w:eastAsia="en-GB"/>
        </w:rPr>
        <w:t xml:space="preserve"> </w:t>
      </w:r>
      <w:r w:rsidRPr="00CD31E7">
        <w:rPr>
          <w:rFonts w:asciiTheme="majorHAnsi" w:hAnsiTheme="majorHAnsi" w:cstheme="majorHAnsi"/>
        </w:rPr>
        <w:t xml:space="preserve">ysgrifennu 3 brawddeg yn ei llyfrau </w:t>
      </w:r>
      <w:proofErr w:type="gramStart"/>
      <w:r w:rsidRPr="00CD31E7">
        <w:rPr>
          <w:rFonts w:asciiTheme="majorHAnsi" w:hAnsiTheme="majorHAnsi" w:cstheme="majorHAnsi"/>
        </w:rPr>
        <w:t>a</w:t>
      </w:r>
      <w:proofErr w:type="gramEnd"/>
      <w:r w:rsidRPr="00CD31E7">
        <w:rPr>
          <w:rFonts w:asciiTheme="majorHAnsi" w:hAnsiTheme="majorHAnsi" w:cstheme="majorHAnsi"/>
        </w:rPr>
        <w:t xml:space="preserve"> oedd yn cynnwys idiom o fewn y cyd-destun gywir. </w:t>
      </w:r>
      <w:proofErr w:type="gramStart"/>
      <w:r>
        <w:rPr>
          <w:rFonts w:asciiTheme="majorHAnsi" w:hAnsiTheme="majorHAnsi" w:cstheme="majorHAnsi"/>
        </w:rPr>
        <w:t>Roedd rhaid i’r plant felly</w:t>
      </w:r>
      <w:r w:rsidR="00B1659C">
        <w:rPr>
          <w:rFonts w:asciiTheme="majorHAnsi" w:hAnsiTheme="majorHAnsi" w:cstheme="majorHAnsi"/>
          <w:color w:val="FF0000"/>
        </w:rPr>
        <w:t xml:space="preserve"> </w:t>
      </w:r>
      <w:r w:rsidR="00B1659C" w:rsidRPr="00B1659C">
        <w:rPr>
          <w:rFonts w:asciiTheme="majorHAnsi" w:hAnsiTheme="majorHAnsi" w:cstheme="majorHAnsi"/>
        </w:rPr>
        <w:t>cysylltu idiomau gyda’i hystyrion gan yna ysgrifennu brawddegau ar stori Branwen gan cynnwys yr idiomau yma.</w:t>
      </w:r>
      <w:proofErr w:type="gramEnd"/>
      <w:r w:rsidR="00B1659C" w:rsidRPr="00B1659C">
        <w:rPr>
          <w:rFonts w:asciiTheme="majorHAnsi" w:hAnsiTheme="majorHAnsi" w:cstheme="majorHAnsi"/>
        </w:rPr>
        <w:t xml:space="preserve"> Roedd ganddyn nhw mat gerifa er mwyn helpu iddynt sillafu’r geiriau. </w:t>
      </w:r>
      <w:r w:rsidRPr="00CD31E7">
        <w:rPr>
          <w:rFonts w:asciiTheme="majorHAnsi" w:hAnsiTheme="majorHAnsi" w:cstheme="majorHAnsi"/>
        </w:rPr>
        <w:t xml:space="preserve">Wrth wneud y meini prawf llwyddiant ar ddiwedd y wers, gwelwn bod pawb wedi deall a cyrraedd nod y wers. </w:t>
      </w:r>
      <w:proofErr w:type="gramStart"/>
      <w:r w:rsidRPr="00CD31E7">
        <w:rPr>
          <w:rFonts w:asciiTheme="majorHAnsi" w:hAnsiTheme="majorHAnsi" w:cstheme="majorHAnsi"/>
        </w:rPr>
        <w:t>Roedd hyn yn amlwg oherwydd dewison nhw’r goleuadau traffig gwyrdd.</w:t>
      </w:r>
      <w:proofErr w:type="gramEnd"/>
      <w:r>
        <w:rPr>
          <w:rFonts w:asciiTheme="majorHAnsi" w:hAnsiTheme="majorHAnsi" w:cstheme="majorHAnsi"/>
        </w:rPr>
        <w:t xml:space="preserve"> Roedd y grwp ffocws gyda’r un nod ac gwelwn ei fod yn gallu meddwl yn annibynnol, yn gallu gwneud cysylltiadau rhwng yr adnoddau a’r gwaith gorffenedig, dilyn cyfarwyddiadau, defnyddio gwybodaeth blaenorol ac adeiladu ar y gwybodaeth hyn, a hefyd modelu’r athrawes. Ar gyfer cyfoethogi yn yr hafan, roedd rhaid I’r plant I gysylltu idiomau gyda lluniau ar hwb. </w:t>
      </w:r>
      <w:proofErr w:type="gramStart"/>
      <w:r>
        <w:rPr>
          <w:rFonts w:asciiTheme="majorHAnsi" w:hAnsiTheme="majorHAnsi" w:cstheme="majorHAnsi"/>
        </w:rPr>
        <w:t xml:space="preserve">Felly, roeddent yn meddwl yn annibynnol, yn defnyddio sgiliau TGCh, </w:t>
      </w:r>
      <w:r w:rsidR="00D625C9">
        <w:rPr>
          <w:rFonts w:asciiTheme="majorHAnsi" w:hAnsiTheme="majorHAnsi" w:cstheme="majorHAnsi"/>
        </w:rPr>
        <w:t xml:space="preserve">defnyddio gwybodaeth blaenorol ac adeiladu ar y gwybodaeth hyn </w:t>
      </w:r>
      <w:r>
        <w:rPr>
          <w:rFonts w:asciiTheme="majorHAnsi" w:hAnsiTheme="majorHAnsi" w:cstheme="majorHAnsi"/>
        </w:rPr>
        <w:t>a modelu’r cynorthwyydd.</w:t>
      </w:r>
      <w:proofErr w:type="gramEnd"/>
    </w:p>
    <w:p w14:paraId="70093203" w14:textId="77777777" w:rsidR="00CD31E7" w:rsidRPr="00CD581C" w:rsidRDefault="00CD31E7" w:rsidP="00CD581C">
      <w:pPr>
        <w:spacing w:line="360" w:lineRule="auto"/>
        <w:ind w:left="360"/>
        <w:rPr>
          <w:rFonts w:asciiTheme="majorHAnsi" w:hAnsiTheme="majorHAnsi" w:cstheme="majorHAnsi"/>
        </w:rPr>
      </w:pPr>
    </w:p>
    <w:p w14:paraId="4C7DA7BA" w14:textId="77777777" w:rsidR="007238E6" w:rsidRDefault="00CD581C" w:rsidP="007238E6">
      <w:pPr>
        <w:spacing w:line="360" w:lineRule="auto"/>
        <w:rPr>
          <w:rFonts w:asciiTheme="majorHAnsi" w:hAnsiTheme="majorHAnsi" w:cstheme="majorHAnsi"/>
        </w:rPr>
      </w:pPr>
      <w:r w:rsidRPr="00CD581C">
        <w:rPr>
          <w:rFonts w:asciiTheme="majorHAnsi" w:hAnsiTheme="majorHAnsi" w:cstheme="majorHAnsi"/>
        </w:rPr>
        <w:lastRenderedPageBreak/>
        <w:t xml:space="preserve">Er mwyn diwygio'r wers ar gyfer y dosbarth nesaf neu ar gyfer dysgu yn y dyfodol byddai amrwyio’r cyflwyniad wedi bod yn buddiol er mwyn cynnal </w:t>
      </w:r>
      <w:r w:rsidR="00CD31E7" w:rsidRPr="00CD581C">
        <w:rPr>
          <w:rFonts w:asciiTheme="majorHAnsi" w:hAnsiTheme="majorHAnsi" w:cstheme="majorHAnsi"/>
        </w:rPr>
        <w:t xml:space="preserve">diddordeb </w:t>
      </w:r>
      <w:r w:rsidRPr="00CD581C">
        <w:rPr>
          <w:rFonts w:asciiTheme="majorHAnsi" w:hAnsiTheme="majorHAnsi" w:cstheme="majorHAnsi"/>
        </w:rPr>
        <w:t xml:space="preserve">y plant </w:t>
      </w:r>
      <w:r w:rsidR="00CD31E7" w:rsidRPr="00CD581C">
        <w:rPr>
          <w:rFonts w:asciiTheme="majorHAnsi" w:hAnsiTheme="majorHAnsi" w:cstheme="majorHAnsi"/>
        </w:rPr>
        <w:t>a</w:t>
      </w:r>
      <w:r w:rsidRPr="00CD581C">
        <w:rPr>
          <w:rFonts w:asciiTheme="majorHAnsi" w:hAnsiTheme="majorHAnsi" w:cstheme="majorHAnsi"/>
        </w:rPr>
        <w:t>’u parodrwydd y plant i</w:t>
      </w:r>
      <w:r w:rsidR="00CD31E7" w:rsidRPr="00CD581C">
        <w:rPr>
          <w:rFonts w:asciiTheme="majorHAnsi" w:hAnsiTheme="majorHAnsi" w:cstheme="majorHAnsi"/>
        </w:rPr>
        <w:t xml:space="preserve"> ddysgu.</w:t>
      </w:r>
      <w:r w:rsidRPr="00CD581C">
        <w:rPr>
          <w:rFonts w:asciiTheme="majorHAnsi" w:hAnsiTheme="majorHAnsi" w:cstheme="majorHAnsi"/>
        </w:rPr>
        <w:t xml:space="preserve"> Er mwyn gwella rheoli dosbarth, byddai a</w:t>
      </w:r>
      <w:r w:rsidR="00CD31E7" w:rsidRPr="00CD581C">
        <w:rPr>
          <w:rFonts w:asciiTheme="majorHAnsi" w:hAnsiTheme="majorHAnsi" w:cstheme="majorHAnsi"/>
        </w:rPr>
        <w:t xml:space="preserve">tgoffa’r plant o reolau’r dosbarth yn ystod y cyflwyniad </w:t>
      </w:r>
      <w:r w:rsidRPr="00CD581C">
        <w:rPr>
          <w:rFonts w:asciiTheme="majorHAnsi" w:hAnsiTheme="majorHAnsi" w:cstheme="majorHAnsi"/>
        </w:rPr>
        <w:t>wedi</w:t>
      </w:r>
      <w:r w:rsidR="00CD31E7" w:rsidRPr="00CD581C">
        <w:rPr>
          <w:rFonts w:asciiTheme="majorHAnsi" w:hAnsiTheme="majorHAnsi" w:cstheme="majorHAnsi"/>
        </w:rPr>
        <w:t xml:space="preserve"> atgyfnerthu ymddygiad da</w:t>
      </w:r>
      <w:r w:rsidRPr="00CD581C">
        <w:rPr>
          <w:rFonts w:asciiTheme="majorHAnsi" w:hAnsiTheme="majorHAnsi" w:cstheme="majorHAnsi"/>
        </w:rPr>
        <w:t xml:space="preserve"> yn ystod y wers</w:t>
      </w:r>
      <w:r w:rsidR="00CD31E7" w:rsidRPr="00CD581C">
        <w:rPr>
          <w:rFonts w:asciiTheme="majorHAnsi" w:hAnsiTheme="majorHAnsi" w:cstheme="majorHAnsi"/>
        </w:rPr>
        <w:t>.</w:t>
      </w:r>
      <w:r w:rsidRPr="00CD581C">
        <w:rPr>
          <w:rFonts w:asciiTheme="majorHAnsi" w:hAnsiTheme="majorHAnsi" w:cstheme="majorHAnsi"/>
        </w:rPr>
        <w:t xml:space="preserve"> Felly, y</w:t>
      </w:r>
      <w:r w:rsidR="00CD31E7" w:rsidRPr="00CD581C">
        <w:rPr>
          <w:rFonts w:asciiTheme="majorHAnsi" w:hAnsiTheme="majorHAnsi" w:cstheme="majorHAnsi"/>
        </w:rPr>
        <w:t xml:space="preserve">n hytrach </w:t>
      </w:r>
      <w:proofErr w:type="gramStart"/>
      <w:r w:rsidR="00CD31E7" w:rsidRPr="00CD581C">
        <w:rPr>
          <w:rFonts w:asciiTheme="majorHAnsi" w:hAnsiTheme="majorHAnsi" w:cstheme="majorHAnsi"/>
        </w:rPr>
        <w:t>na</w:t>
      </w:r>
      <w:proofErr w:type="gramEnd"/>
      <w:r w:rsidR="00CD31E7" w:rsidRPr="00CD581C">
        <w:rPr>
          <w:rFonts w:asciiTheme="majorHAnsi" w:hAnsiTheme="majorHAnsi" w:cstheme="majorHAnsi"/>
        </w:rPr>
        <w:t xml:space="preserve"> ffocysu ar ymddygiad gwael y plant, </w:t>
      </w:r>
      <w:r w:rsidRPr="00CD581C">
        <w:rPr>
          <w:rFonts w:asciiTheme="majorHAnsi" w:hAnsiTheme="majorHAnsi" w:cstheme="majorHAnsi"/>
        </w:rPr>
        <w:t>byddai</w:t>
      </w:r>
      <w:r w:rsidR="00CD31E7" w:rsidRPr="00CD581C">
        <w:rPr>
          <w:rFonts w:asciiTheme="majorHAnsi" w:hAnsiTheme="majorHAnsi" w:cstheme="majorHAnsi"/>
        </w:rPr>
        <w:t xml:space="preserve"> canmol ymddygiad dda yn lle </w:t>
      </w:r>
      <w:r w:rsidRPr="00CD581C">
        <w:rPr>
          <w:rFonts w:asciiTheme="majorHAnsi" w:hAnsiTheme="majorHAnsi" w:cstheme="majorHAnsi"/>
        </w:rPr>
        <w:t>wedi modelu i’r plant nad oedd yn ymddwyn yn dda beth yw</w:t>
      </w:r>
      <w:r w:rsidR="00CD31E7" w:rsidRPr="00CD581C">
        <w:rPr>
          <w:rFonts w:asciiTheme="majorHAnsi" w:hAnsiTheme="majorHAnsi" w:cstheme="majorHAnsi"/>
        </w:rPr>
        <w:t xml:space="preserve"> esiampl da. </w:t>
      </w:r>
    </w:p>
    <w:p w14:paraId="56A4EDF8" w14:textId="77777777" w:rsidR="00AC0AA7" w:rsidRDefault="00AC0AA7" w:rsidP="007238E6">
      <w:pPr>
        <w:spacing w:line="360" w:lineRule="auto"/>
        <w:rPr>
          <w:rFonts w:asciiTheme="majorHAnsi" w:hAnsiTheme="majorHAnsi" w:cstheme="majorHAnsi"/>
        </w:rPr>
      </w:pPr>
    </w:p>
    <w:p w14:paraId="7A0A11B5" w14:textId="561E7580" w:rsidR="007238E6" w:rsidRPr="00635D76" w:rsidRDefault="00135E0C" w:rsidP="00135E0C">
      <w:pPr>
        <w:spacing w:line="360" w:lineRule="auto"/>
        <w:rPr>
          <w:rFonts w:asciiTheme="majorHAnsi" w:eastAsia="Times New Roman" w:hAnsiTheme="majorHAnsi" w:cstheme="majorHAnsi"/>
          <w:color w:val="212121"/>
          <w:lang w:val="cy-GB" w:eastAsia="en-GB"/>
        </w:rPr>
      </w:pPr>
      <w:r>
        <w:rPr>
          <w:rFonts w:asciiTheme="majorHAnsi" w:hAnsiTheme="majorHAnsi" w:cstheme="majorHAnsi"/>
        </w:rPr>
        <w:t xml:space="preserve">Wrth adlewyrchu ar y gwers yma, mae’n amlwg bod y fathau </w:t>
      </w:r>
      <w:r w:rsidR="007238E6">
        <w:rPr>
          <w:rFonts w:asciiTheme="majorHAnsi" w:hAnsiTheme="majorHAnsi" w:cstheme="majorHAnsi"/>
        </w:rPr>
        <w:t xml:space="preserve">o gwestiynau </w:t>
      </w:r>
      <w:proofErr w:type="gramStart"/>
      <w:r w:rsidR="007238E6">
        <w:rPr>
          <w:rFonts w:asciiTheme="majorHAnsi" w:hAnsiTheme="majorHAnsi" w:cstheme="majorHAnsi"/>
        </w:rPr>
        <w:t>a</w:t>
      </w:r>
      <w:proofErr w:type="gramEnd"/>
      <w:r w:rsidR="007238E6">
        <w:rPr>
          <w:rFonts w:asciiTheme="majorHAnsi" w:hAnsiTheme="majorHAnsi" w:cstheme="majorHAnsi"/>
        </w:rPr>
        <w:t xml:space="preserve"> ofynnwyd yn ystod y cyfweliad yn bwysig er mwyn gasglu gwybodaeth a tystiolaeth gwell. Ar ol ambell gwestiwn, nid oedd y plant wedi rhoi ateb </w:t>
      </w:r>
      <w:proofErr w:type="gramStart"/>
      <w:r w:rsidR="007238E6">
        <w:rPr>
          <w:rFonts w:asciiTheme="majorHAnsi" w:hAnsiTheme="majorHAnsi" w:cstheme="majorHAnsi"/>
        </w:rPr>
        <w:t>a</w:t>
      </w:r>
      <w:proofErr w:type="gramEnd"/>
      <w:r w:rsidR="007238E6">
        <w:rPr>
          <w:rFonts w:asciiTheme="majorHAnsi" w:hAnsiTheme="majorHAnsi" w:cstheme="majorHAnsi"/>
        </w:rPr>
        <w:t xml:space="preserve"> oedd yn berthnasol I’r cwestiwn, felly roedd rhaid bod yn hyblyg er mwyn aralleirio’r cwestiwn er mwyn ei wneud yn fwy deallus I’r plant. Yn aml mae’n broblem os yw’r cyfranogwyr yn ymateb yn wahanol yn unol a </w:t>
      </w:r>
      <w:proofErr w:type="gramStart"/>
      <w:r w:rsidR="007238E6">
        <w:rPr>
          <w:rFonts w:asciiTheme="majorHAnsi" w:hAnsiTheme="majorHAnsi" w:cstheme="majorHAnsi"/>
        </w:rPr>
        <w:t>pha</w:t>
      </w:r>
      <w:proofErr w:type="gramEnd"/>
      <w:r w:rsidR="007238E6">
        <w:rPr>
          <w:rFonts w:asciiTheme="majorHAnsi" w:hAnsiTheme="majorHAnsi" w:cstheme="majorHAnsi"/>
        </w:rPr>
        <w:t xml:space="preserve"> mor gyfforddus y maent yn ei deimlo o gwmpas y cyfwelydd, (</w:t>
      </w:r>
      <w:r w:rsidR="007238E6" w:rsidRPr="00806367">
        <w:rPr>
          <w:rFonts w:asciiTheme="majorHAnsi" w:hAnsiTheme="majorHAnsi" w:cstheme="majorHAnsi"/>
          <w:color w:val="00B050"/>
        </w:rPr>
        <w:t xml:space="preserve">Denscombe, 2007). </w:t>
      </w:r>
      <w:r w:rsidR="007238E6" w:rsidRPr="007238E6">
        <w:rPr>
          <w:rFonts w:asciiTheme="majorHAnsi" w:eastAsia="Times New Roman" w:hAnsiTheme="majorHAnsi" w:cstheme="majorHAnsi"/>
          <w:color w:val="212121"/>
          <w:lang w:val="cy-GB" w:eastAsia="en-GB"/>
        </w:rPr>
        <w:t xml:space="preserve">Felly, yn ystod y cyfweliad yma, cymerwyd mesurau er mwyn caniatáu i'r </w:t>
      </w:r>
      <w:r w:rsidR="007238E6">
        <w:rPr>
          <w:rFonts w:asciiTheme="majorHAnsi" w:eastAsia="Times New Roman" w:hAnsiTheme="majorHAnsi" w:cstheme="majorHAnsi"/>
          <w:color w:val="212121"/>
          <w:lang w:val="cy-GB" w:eastAsia="en-GB"/>
        </w:rPr>
        <w:t>cyfranogwyr deimlo'n gyfforddus</w:t>
      </w:r>
      <w:r w:rsidR="007238E6" w:rsidRPr="007238E6">
        <w:rPr>
          <w:rFonts w:asciiTheme="majorHAnsi" w:eastAsia="Times New Roman" w:hAnsiTheme="majorHAnsi" w:cstheme="majorHAnsi"/>
          <w:color w:val="212121"/>
          <w:lang w:val="cy-GB" w:eastAsia="en-GB"/>
        </w:rPr>
        <w:t xml:space="preserve"> trwy gael nhw i eistedd ar  sachau eistedd.</w:t>
      </w:r>
      <w:r w:rsidR="007238E6">
        <w:rPr>
          <w:rFonts w:asciiTheme="majorHAnsi" w:eastAsia="Times New Roman" w:hAnsiTheme="majorHAnsi" w:cstheme="majorHAnsi"/>
          <w:color w:val="212121"/>
          <w:lang w:val="cy-GB" w:eastAsia="en-GB"/>
        </w:rPr>
        <w:t xml:space="preserve"> Ond oherwydd swn y sachau eistedd, roeddwn wedi ysgrifennu nodiadau yn syth ar ol y cyfweliad o’r recordiad er mwyn sicrhau ein bod wedi cofnodi popeth rhag ofn </w:t>
      </w:r>
      <w:r w:rsidR="00635D76">
        <w:rPr>
          <w:rFonts w:asciiTheme="majorHAnsi" w:eastAsia="Times New Roman" w:hAnsiTheme="majorHAnsi" w:cstheme="majorHAnsi"/>
          <w:color w:val="212121"/>
          <w:lang w:val="cy-GB" w:eastAsia="en-GB"/>
        </w:rPr>
        <w:t xml:space="preserve">bod yna anhawster yn y dyfodol gwrando ar y recordiad gyda swn y sachau eistedd yn y cefndir. </w:t>
      </w:r>
      <w:r w:rsidR="007238E6">
        <w:rPr>
          <w:rFonts w:asciiTheme="majorHAnsi" w:hAnsiTheme="majorHAnsi" w:cstheme="majorHAnsi"/>
        </w:rPr>
        <w:t>Hefyd, a</w:t>
      </w:r>
      <w:r w:rsidRPr="004F0B1F">
        <w:rPr>
          <w:rFonts w:asciiTheme="majorHAnsi" w:hAnsiTheme="majorHAnsi" w:cstheme="majorHAnsi"/>
        </w:rPr>
        <w:t>r ol ystyried beth</w:t>
      </w:r>
      <w:r w:rsidR="007238E6">
        <w:rPr>
          <w:rFonts w:asciiTheme="majorHAnsi" w:hAnsiTheme="majorHAnsi" w:cstheme="majorHAnsi"/>
        </w:rPr>
        <w:t xml:space="preserve"> wnaethon </w:t>
      </w:r>
      <w:proofErr w:type="gramStart"/>
      <w:r w:rsidR="007238E6">
        <w:rPr>
          <w:rFonts w:asciiTheme="majorHAnsi" w:hAnsiTheme="majorHAnsi" w:cstheme="majorHAnsi"/>
        </w:rPr>
        <w:t>ni</w:t>
      </w:r>
      <w:proofErr w:type="gramEnd"/>
      <w:r w:rsidR="007238E6">
        <w:rPr>
          <w:rFonts w:asciiTheme="majorHAnsi" w:hAnsiTheme="majorHAnsi" w:cstheme="majorHAnsi"/>
        </w:rPr>
        <w:t xml:space="preserve"> dysgu o brofiad y wersi blaenorol</w:t>
      </w:r>
      <w:r w:rsidRPr="004F0B1F">
        <w:rPr>
          <w:rFonts w:asciiTheme="majorHAnsi" w:hAnsiTheme="majorHAnsi" w:cstheme="majorHAnsi"/>
        </w:rPr>
        <w:t xml:space="preserve">, </w:t>
      </w:r>
      <w:r w:rsidR="007238E6">
        <w:rPr>
          <w:rFonts w:asciiTheme="majorHAnsi" w:hAnsiTheme="majorHAnsi" w:cstheme="majorHAnsi"/>
        </w:rPr>
        <w:t>roeddwn wedi parhau i ddefnyddio’r</w:t>
      </w:r>
      <w:r w:rsidRPr="004F0B1F">
        <w:rPr>
          <w:rFonts w:asciiTheme="majorHAnsi" w:hAnsiTheme="majorHAnsi" w:cstheme="majorHAnsi"/>
        </w:rPr>
        <w:t xml:space="preserve"> graddfa Leuve</w:t>
      </w:r>
      <w:r w:rsidR="007238E6">
        <w:rPr>
          <w:rFonts w:asciiTheme="majorHAnsi" w:hAnsiTheme="majorHAnsi" w:cstheme="majorHAnsi"/>
        </w:rPr>
        <w:t>n</w:t>
      </w:r>
      <w:r w:rsidRPr="004F0B1F">
        <w:rPr>
          <w:rFonts w:asciiTheme="majorHAnsi" w:hAnsiTheme="majorHAnsi" w:cstheme="majorHAnsi"/>
        </w:rPr>
        <w:t xml:space="preserve"> </w:t>
      </w:r>
      <w:r w:rsidR="007238E6">
        <w:rPr>
          <w:rFonts w:asciiTheme="majorHAnsi" w:hAnsiTheme="majorHAnsi" w:cstheme="majorHAnsi"/>
        </w:rPr>
        <w:t>trwy</w:t>
      </w:r>
      <w:r w:rsidRPr="004F0B1F">
        <w:rPr>
          <w:rFonts w:asciiTheme="majorHAnsi" w:hAnsiTheme="majorHAnsi" w:cstheme="majorHAnsi"/>
        </w:rPr>
        <w:t xml:space="preserve"> arsylwi ar un p</w:t>
      </w:r>
      <w:r w:rsidR="007238E6">
        <w:rPr>
          <w:rFonts w:asciiTheme="majorHAnsi" w:hAnsiTheme="majorHAnsi" w:cstheme="majorHAnsi"/>
        </w:rPr>
        <w:t xml:space="preserve">lentyn gwahanol pob pump munud, </w:t>
      </w:r>
      <w:r>
        <w:rPr>
          <w:rFonts w:asciiTheme="majorHAnsi" w:hAnsiTheme="majorHAnsi" w:cstheme="majorHAnsi"/>
        </w:rPr>
        <w:t>(</w:t>
      </w:r>
      <w:r w:rsidRPr="004F0B1F">
        <w:rPr>
          <w:rFonts w:asciiTheme="majorHAnsi" w:hAnsiTheme="majorHAnsi" w:cstheme="majorHAnsi"/>
          <w:color w:val="FF0000"/>
        </w:rPr>
        <w:t>gweler atodiad _).</w:t>
      </w:r>
      <w:r>
        <w:rPr>
          <w:rFonts w:asciiTheme="majorHAnsi" w:hAnsiTheme="majorHAnsi" w:cstheme="majorHAnsi"/>
          <w:color w:val="FF0000"/>
        </w:rPr>
        <w:t xml:space="preserve"> </w:t>
      </w:r>
    </w:p>
    <w:p w14:paraId="480FF070" w14:textId="15A14B98" w:rsidR="00CF06C5" w:rsidRPr="009620AC" w:rsidRDefault="00806367" w:rsidP="009620AC">
      <w:pPr>
        <w:pStyle w:val="Heading1"/>
        <w:rPr>
          <w:color w:val="auto"/>
          <w:sz w:val="24"/>
          <w:szCs w:val="24"/>
        </w:rPr>
      </w:pPr>
      <w:bookmarkStart w:id="20" w:name="_Toc2434425"/>
      <w:bookmarkStart w:id="21" w:name="_Toc413257054"/>
      <w:r w:rsidRPr="009620AC">
        <w:rPr>
          <w:color w:val="auto"/>
          <w:sz w:val="24"/>
          <w:szCs w:val="24"/>
        </w:rPr>
        <w:t>Canfyddiadau</w:t>
      </w:r>
      <w:bookmarkEnd w:id="20"/>
      <w:bookmarkEnd w:id="21"/>
    </w:p>
    <w:p w14:paraId="2AEE343D" w14:textId="77777777" w:rsidR="00B549CE" w:rsidRPr="00B549CE" w:rsidRDefault="00B549CE" w:rsidP="004B0530">
      <w:pPr>
        <w:spacing w:line="360" w:lineRule="auto"/>
        <w:rPr>
          <w:rFonts w:asciiTheme="majorHAnsi" w:hAnsiTheme="majorHAnsi" w:cstheme="majorHAnsi"/>
          <w:u w:val="single"/>
        </w:rPr>
      </w:pPr>
    </w:p>
    <w:p w14:paraId="2687C50B" w14:textId="7A935CF7" w:rsidR="00CF06C5" w:rsidRPr="000E5663" w:rsidRDefault="00CF06C5" w:rsidP="000E5663">
      <w:pPr>
        <w:spacing w:line="360" w:lineRule="auto"/>
        <w:rPr>
          <w:rFonts w:asciiTheme="majorHAnsi" w:hAnsiTheme="majorHAnsi" w:cstheme="majorHAnsi"/>
        </w:rPr>
      </w:pPr>
      <w:proofErr w:type="gramStart"/>
      <w:r w:rsidRPr="000E5663">
        <w:rPr>
          <w:rFonts w:asciiTheme="majorHAnsi" w:hAnsiTheme="majorHAnsi" w:cstheme="majorHAnsi"/>
        </w:rPr>
        <w:t xml:space="preserve">Mae’n amlwg bod ystyr gwahanol i ganmoliaeth rhwng plant </w:t>
      </w:r>
      <w:r w:rsidR="000E5663" w:rsidRPr="000E5663">
        <w:rPr>
          <w:rFonts w:asciiTheme="majorHAnsi" w:hAnsiTheme="majorHAnsi" w:cstheme="majorHAnsi"/>
        </w:rPr>
        <w:t>meithrin a plant blwyddyn 2</w:t>
      </w:r>
      <w:r w:rsidRPr="000E5663">
        <w:rPr>
          <w:rFonts w:asciiTheme="majorHAnsi" w:hAnsiTheme="majorHAnsi" w:cstheme="majorHAnsi"/>
        </w:rPr>
        <w:t>, er bod y dau dosbarth yn hoff o dderbyn canmoliaeth.</w:t>
      </w:r>
      <w:proofErr w:type="gramEnd"/>
      <w:r w:rsidRPr="000E5663">
        <w:rPr>
          <w:rFonts w:asciiTheme="majorHAnsi" w:hAnsiTheme="majorHAnsi" w:cstheme="majorHAnsi"/>
        </w:rPr>
        <w:t xml:space="preserve"> </w:t>
      </w:r>
      <w:r w:rsidR="004B0530" w:rsidRPr="000E5663">
        <w:rPr>
          <w:rFonts w:asciiTheme="majorHAnsi" w:hAnsiTheme="majorHAnsi" w:cstheme="majorHAnsi"/>
        </w:rPr>
        <w:t xml:space="preserve">Roedd cyfweld a plant 3 i 4 mlwydd oed yn </w:t>
      </w:r>
      <w:r w:rsidR="00101BA3" w:rsidRPr="000E5663">
        <w:rPr>
          <w:rFonts w:asciiTheme="majorHAnsi" w:hAnsiTheme="majorHAnsi" w:cstheme="majorHAnsi"/>
        </w:rPr>
        <w:t xml:space="preserve">Ysgol B yn </w:t>
      </w:r>
      <w:r w:rsidR="004B0530" w:rsidRPr="000E5663">
        <w:rPr>
          <w:rFonts w:asciiTheme="majorHAnsi" w:hAnsiTheme="majorHAnsi" w:cstheme="majorHAnsi"/>
        </w:rPr>
        <w:t xml:space="preserve">heriol iawn a mae’n debygol </w:t>
      </w:r>
      <w:proofErr w:type="gramStart"/>
      <w:r w:rsidR="004B0530" w:rsidRPr="000E5663">
        <w:rPr>
          <w:rFonts w:asciiTheme="majorHAnsi" w:hAnsiTheme="majorHAnsi" w:cstheme="majorHAnsi"/>
        </w:rPr>
        <w:t>nad</w:t>
      </w:r>
      <w:proofErr w:type="gramEnd"/>
      <w:r w:rsidR="004B0530" w:rsidRPr="000E5663">
        <w:rPr>
          <w:rFonts w:asciiTheme="majorHAnsi" w:hAnsiTheme="majorHAnsi" w:cstheme="majorHAnsi"/>
        </w:rPr>
        <w:t xml:space="preserve"> oeddent yn deall cynnwys y cwestiynau. </w:t>
      </w:r>
      <w:proofErr w:type="gramStart"/>
      <w:r w:rsidR="004B0530" w:rsidRPr="000E5663">
        <w:rPr>
          <w:rFonts w:asciiTheme="majorHAnsi" w:hAnsiTheme="majorHAnsi" w:cstheme="majorHAnsi"/>
        </w:rPr>
        <w:t>Serch hynny, roedd yn amlwg ei fod yn hoff o ganmoliaeth, yn enwedig canmoliaeth gweledol (</w:t>
      </w:r>
      <w:r w:rsidR="004B0530" w:rsidRPr="000E5663">
        <w:rPr>
          <w:rFonts w:asciiTheme="majorHAnsi" w:hAnsiTheme="majorHAnsi" w:cstheme="majorHAnsi"/>
          <w:color w:val="FF0000"/>
        </w:rPr>
        <w:t>gweler atodiad __).</w:t>
      </w:r>
      <w:proofErr w:type="gramEnd"/>
      <w:r w:rsidR="004B0530" w:rsidRPr="000E5663">
        <w:rPr>
          <w:rFonts w:asciiTheme="majorHAnsi" w:hAnsiTheme="majorHAnsi" w:cstheme="majorHAnsi"/>
          <w:color w:val="FF0000"/>
        </w:rPr>
        <w:t xml:space="preserve"> </w:t>
      </w:r>
      <w:r w:rsidR="004B0530" w:rsidRPr="000E5663">
        <w:rPr>
          <w:rFonts w:asciiTheme="majorHAnsi" w:hAnsiTheme="majorHAnsi" w:cstheme="majorHAnsi"/>
        </w:rPr>
        <w:t xml:space="preserve">Dywed </w:t>
      </w:r>
      <w:proofErr w:type="gramStart"/>
      <w:r w:rsidR="004B0530" w:rsidRPr="000E5663">
        <w:rPr>
          <w:rFonts w:asciiTheme="majorHAnsi" w:hAnsiTheme="majorHAnsi" w:cstheme="majorHAnsi"/>
        </w:rPr>
        <w:t>un</w:t>
      </w:r>
      <w:proofErr w:type="gramEnd"/>
      <w:r w:rsidR="004B0530" w:rsidRPr="000E5663">
        <w:rPr>
          <w:rFonts w:asciiTheme="majorHAnsi" w:hAnsiTheme="majorHAnsi" w:cstheme="majorHAnsi"/>
        </w:rPr>
        <w:t xml:space="preserve"> plentyn:</w:t>
      </w:r>
    </w:p>
    <w:p w14:paraId="60E4EF05" w14:textId="77777777" w:rsidR="004B0530" w:rsidRPr="000E5663" w:rsidRDefault="004B0530" w:rsidP="000E5663">
      <w:pPr>
        <w:spacing w:line="360" w:lineRule="auto"/>
        <w:rPr>
          <w:rFonts w:asciiTheme="majorHAnsi" w:hAnsiTheme="majorHAnsi" w:cstheme="majorHAnsi"/>
        </w:rPr>
      </w:pPr>
    </w:p>
    <w:p w14:paraId="5E07AECE" w14:textId="19FAB8D3" w:rsidR="004B0530" w:rsidRPr="000E5663" w:rsidRDefault="004B0530" w:rsidP="000E5663">
      <w:pPr>
        <w:pStyle w:val="ListParagraph"/>
        <w:spacing w:line="360" w:lineRule="auto"/>
        <w:ind w:left="1440"/>
        <w:rPr>
          <w:rFonts w:asciiTheme="majorHAnsi" w:hAnsiTheme="majorHAnsi" w:cstheme="majorHAnsi"/>
          <w:sz w:val="24"/>
          <w:szCs w:val="24"/>
        </w:rPr>
      </w:pPr>
      <w:r w:rsidRPr="000E5663">
        <w:rPr>
          <w:rFonts w:asciiTheme="majorHAnsi" w:hAnsiTheme="majorHAnsi" w:cstheme="majorHAnsi"/>
          <w:i/>
          <w:sz w:val="24"/>
          <w:szCs w:val="24"/>
        </w:rPr>
        <w:lastRenderedPageBreak/>
        <w:t>Plentyn 1</w:t>
      </w:r>
      <w:r w:rsidRPr="000E5663">
        <w:rPr>
          <w:rFonts w:asciiTheme="majorHAnsi" w:hAnsiTheme="majorHAnsi" w:cstheme="majorHAnsi"/>
          <w:sz w:val="24"/>
          <w:szCs w:val="24"/>
        </w:rPr>
        <w:t xml:space="preserve">- “Fi’n hoffi pan </w:t>
      </w:r>
      <w:proofErr w:type="gramStart"/>
      <w:r w:rsidRPr="000E5663">
        <w:rPr>
          <w:rFonts w:asciiTheme="majorHAnsi" w:hAnsiTheme="majorHAnsi" w:cstheme="majorHAnsi"/>
          <w:sz w:val="24"/>
          <w:szCs w:val="24"/>
        </w:rPr>
        <w:t>mae</w:t>
      </w:r>
      <w:proofErr w:type="gramEnd"/>
      <w:r w:rsidRPr="000E5663">
        <w:rPr>
          <w:rFonts w:asciiTheme="majorHAnsi" w:hAnsiTheme="majorHAnsi" w:cstheme="majorHAnsi"/>
          <w:sz w:val="24"/>
          <w:szCs w:val="24"/>
        </w:rPr>
        <w:t xml:space="preserve"> Miss yn dweud da iawn a rhoi pegiau i fynny.”</w:t>
      </w:r>
    </w:p>
    <w:p w14:paraId="2FCBD61D" w14:textId="02627B7A" w:rsidR="004B0530" w:rsidRPr="000E5663" w:rsidRDefault="004B0530" w:rsidP="000E5663">
      <w:pPr>
        <w:spacing w:line="360" w:lineRule="auto"/>
        <w:rPr>
          <w:rFonts w:asciiTheme="majorHAnsi" w:hAnsiTheme="majorHAnsi" w:cstheme="majorHAnsi"/>
        </w:rPr>
      </w:pPr>
      <w:r w:rsidRPr="000E5663">
        <w:rPr>
          <w:rFonts w:asciiTheme="majorHAnsi" w:hAnsiTheme="majorHAnsi" w:cstheme="majorHAnsi"/>
        </w:rPr>
        <w:t>Yn yr un modd, roedd plentyn 2 a plent</w:t>
      </w:r>
      <w:r w:rsidR="00846109" w:rsidRPr="000E5663">
        <w:rPr>
          <w:rFonts w:asciiTheme="majorHAnsi" w:hAnsiTheme="majorHAnsi" w:cstheme="majorHAnsi"/>
        </w:rPr>
        <w:t xml:space="preserve">yn </w:t>
      </w:r>
      <w:proofErr w:type="gramStart"/>
      <w:r w:rsidR="00846109" w:rsidRPr="000E5663">
        <w:rPr>
          <w:rFonts w:asciiTheme="majorHAnsi" w:hAnsiTheme="majorHAnsi" w:cstheme="majorHAnsi"/>
        </w:rPr>
        <w:t>3 yn</w:t>
      </w:r>
      <w:proofErr w:type="gramEnd"/>
      <w:r w:rsidR="00846109" w:rsidRPr="000E5663">
        <w:rPr>
          <w:rFonts w:asciiTheme="majorHAnsi" w:hAnsiTheme="majorHAnsi" w:cstheme="majorHAnsi"/>
        </w:rPr>
        <w:t xml:space="preserve"> gytun gyda hyn. </w:t>
      </w:r>
      <w:proofErr w:type="gramStart"/>
      <w:r w:rsidR="00E1287C" w:rsidRPr="000E5663">
        <w:rPr>
          <w:rFonts w:asciiTheme="majorHAnsi" w:hAnsiTheme="majorHAnsi" w:cstheme="majorHAnsi"/>
        </w:rPr>
        <w:t xml:space="preserve">Mae hyn </w:t>
      </w:r>
      <w:r w:rsidR="00846109" w:rsidRPr="000E5663">
        <w:rPr>
          <w:rFonts w:asciiTheme="majorHAnsi" w:hAnsiTheme="majorHAnsi" w:cstheme="majorHAnsi"/>
        </w:rPr>
        <w:t xml:space="preserve">wedi’i cefnogi gan </w:t>
      </w:r>
      <w:r w:rsidR="00846109" w:rsidRPr="000E5663">
        <w:rPr>
          <w:rFonts w:asciiTheme="majorHAnsi" w:hAnsiTheme="majorHAnsi" w:cstheme="majorHAnsi"/>
          <w:color w:val="00B050"/>
        </w:rPr>
        <w:t xml:space="preserve">McPhillimy (1996) </w:t>
      </w:r>
      <w:r w:rsidR="00846109" w:rsidRPr="000E5663">
        <w:rPr>
          <w:rFonts w:asciiTheme="majorHAnsi" w:hAnsiTheme="majorHAnsi" w:cstheme="majorHAnsi"/>
        </w:rPr>
        <w:t>sydd yn datgan bod gwobrwyo effeithiol yn fwy addysgol yn well.</w:t>
      </w:r>
      <w:proofErr w:type="gramEnd"/>
      <w:r w:rsidR="00846109" w:rsidRPr="000E5663">
        <w:rPr>
          <w:rFonts w:asciiTheme="majorHAnsi" w:hAnsiTheme="majorHAnsi" w:cstheme="majorHAnsi"/>
        </w:rPr>
        <w:t xml:space="preserve"> </w:t>
      </w:r>
      <w:proofErr w:type="gramStart"/>
      <w:r w:rsidR="00846109" w:rsidRPr="000E5663">
        <w:rPr>
          <w:rFonts w:asciiTheme="majorHAnsi" w:hAnsiTheme="majorHAnsi" w:cstheme="majorHAnsi"/>
        </w:rPr>
        <w:t>Credir ei fod yn ffordd effeithiol i’r athrawon i dennu sylw at ymdrechion plant sydd ym mhellach yn dangos ei fod yn gwerthfawrogi gwaith, atebion neu ymddygiad y plant.</w:t>
      </w:r>
      <w:proofErr w:type="gramEnd"/>
      <w:r w:rsidR="00846109" w:rsidRPr="000E5663">
        <w:rPr>
          <w:rFonts w:asciiTheme="majorHAnsi" w:hAnsiTheme="majorHAnsi" w:cstheme="majorHAnsi"/>
        </w:rPr>
        <w:t xml:space="preserve"> </w:t>
      </w:r>
      <w:r w:rsidR="00E1287C" w:rsidRPr="000E5663">
        <w:rPr>
          <w:rFonts w:asciiTheme="majorHAnsi" w:hAnsiTheme="majorHAnsi" w:cstheme="majorHAnsi"/>
        </w:rPr>
        <w:t xml:space="preserve">Gweler hefyd, bod </w:t>
      </w:r>
      <w:r w:rsidRPr="000E5663">
        <w:rPr>
          <w:rFonts w:asciiTheme="majorHAnsi" w:hAnsiTheme="majorHAnsi" w:cstheme="majorHAnsi"/>
        </w:rPr>
        <w:t xml:space="preserve">well gyda nhw sticeri </w:t>
      </w:r>
      <w:proofErr w:type="gramStart"/>
      <w:r w:rsidRPr="000E5663">
        <w:rPr>
          <w:rFonts w:asciiTheme="majorHAnsi" w:hAnsiTheme="majorHAnsi" w:cstheme="majorHAnsi"/>
        </w:rPr>
        <w:t>na</w:t>
      </w:r>
      <w:proofErr w:type="gramEnd"/>
      <w:r w:rsidRPr="000E5663">
        <w:rPr>
          <w:rFonts w:asciiTheme="majorHAnsi" w:hAnsiTheme="majorHAnsi" w:cstheme="majorHAnsi"/>
        </w:rPr>
        <w:t xml:space="preserve"> derbyn canmoliaeth ar lafar megis da iawn er enghraifft. </w:t>
      </w:r>
      <w:proofErr w:type="gramStart"/>
      <w:r w:rsidRPr="000E5663">
        <w:rPr>
          <w:rFonts w:asciiTheme="majorHAnsi" w:hAnsiTheme="majorHAnsi" w:cstheme="majorHAnsi"/>
        </w:rPr>
        <w:t>Rheswm dros hyn yn ol plentyn 2 yw oherwydd maent yn gallu rhannu gwobrwyau gyda’i theulu</w:t>
      </w:r>
      <w:r w:rsidR="005D5EB7" w:rsidRPr="000E5663">
        <w:rPr>
          <w:rFonts w:asciiTheme="majorHAnsi" w:hAnsiTheme="majorHAnsi" w:cstheme="majorHAnsi"/>
        </w:rPr>
        <w:t xml:space="preserve"> (</w:t>
      </w:r>
      <w:r w:rsidR="005D5EB7" w:rsidRPr="000E5663">
        <w:rPr>
          <w:rFonts w:asciiTheme="majorHAnsi" w:hAnsiTheme="majorHAnsi" w:cstheme="majorHAnsi"/>
          <w:color w:val="FF0000"/>
        </w:rPr>
        <w:t>gweler atodiad __)</w:t>
      </w:r>
      <w:r w:rsidRPr="000E5663">
        <w:rPr>
          <w:rFonts w:asciiTheme="majorHAnsi" w:hAnsiTheme="majorHAnsi" w:cstheme="majorHAnsi"/>
          <w:color w:val="FF0000"/>
        </w:rPr>
        <w:t>.</w:t>
      </w:r>
      <w:proofErr w:type="gramEnd"/>
      <w:r w:rsidRPr="000E5663">
        <w:rPr>
          <w:rFonts w:asciiTheme="majorHAnsi" w:hAnsiTheme="majorHAnsi" w:cstheme="majorHAnsi"/>
          <w:color w:val="FF0000"/>
        </w:rPr>
        <w:t xml:space="preserve"> </w:t>
      </w:r>
      <w:r w:rsidR="00846109" w:rsidRPr="000E5663">
        <w:rPr>
          <w:rFonts w:asciiTheme="majorHAnsi" w:hAnsiTheme="majorHAnsi" w:cstheme="majorHAnsi"/>
        </w:rPr>
        <w:t>Dywedodd:</w:t>
      </w:r>
    </w:p>
    <w:p w14:paraId="3F684D1E" w14:textId="0926C288" w:rsidR="004B0530" w:rsidRPr="000E5663" w:rsidRDefault="004B0530" w:rsidP="000E5663">
      <w:pPr>
        <w:pStyle w:val="ListParagraph"/>
        <w:spacing w:line="360" w:lineRule="auto"/>
        <w:ind w:left="1440"/>
        <w:rPr>
          <w:rFonts w:asciiTheme="majorHAnsi" w:hAnsiTheme="majorHAnsi" w:cstheme="majorHAnsi"/>
          <w:sz w:val="24"/>
          <w:szCs w:val="24"/>
        </w:rPr>
      </w:pPr>
      <w:r w:rsidRPr="000E5663">
        <w:rPr>
          <w:rFonts w:asciiTheme="majorHAnsi" w:hAnsiTheme="majorHAnsi" w:cstheme="majorHAnsi"/>
          <w:i/>
          <w:sz w:val="24"/>
          <w:szCs w:val="24"/>
        </w:rPr>
        <w:t>Plentyn 2</w:t>
      </w:r>
      <w:r w:rsidR="00846109" w:rsidRPr="000E5663">
        <w:rPr>
          <w:rFonts w:asciiTheme="majorHAnsi" w:hAnsiTheme="majorHAnsi" w:cstheme="majorHAnsi"/>
          <w:sz w:val="24"/>
          <w:szCs w:val="24"/>
        </w:rPr>
        <w:t>- ”A</w:t>
      </w:r>
      <w:r w:rsidRPr="000E5663">
        <w:rPr>
          <w:rFonts w:asciiTheme="majorHAnsi" w:hAnsiTheme="majorHAnsi" w:cstheme="majorHAnsi"/>
          <w:sz w:val="24"/>
          <w:szCs w:val="24"/>
        </w:rPr>
        <w:t>chos fi’n hoffi dangos e i Mami a Dadi</w:t>
      </w:r>
      <w:r w:rsidR="005D5EB7" w:rsidRPr="000E5663">
        <w:rPr>
          <w:rFonts w:asciiTheme="majorHAnsi" w:hAnsiTheme="majorHAnsi" w:cstheme="majorHAnsi"/>
          <w:sz w:val="24"/>
          <w:szCs w:val="24"/>
        </w:rPr>
        <w:t>.</w:t>
      </w:r>
      <w:r w:rsidR="00846109" w:rsidRPr="000E5663">
        <w:rPr>
          <w:rFonts w:asciiTheme="majorHAnsi" w:hAnsiTheme="majorHAnsi" w:cstheme="majorHAnsi"/>
          <w:sz w:val="24"/>
          <w:szCs w:val="24"/>
        </w:rPr>
        <w:t>”</w:t>
      </w:r>
    </w:p>
    <w:p w14:paraId="5BE24A81" w14:textId="1AE6FEE2" w:rsidR="00101BA3" w:rsidRPr="000E5663" w:rsidRDefault="005D5EB7" w:rsidP="000E5663">
      <w:pPr>
        <w:spacing w:line="360" w:lineRule="auto"/>
        <w:rPr>
          <w:rFonts w:asciiTheme="majorHAnsi" w:hAnsiTheme="majorHAnsi" w:cstheme="majorHAnsi"/>
        </w:rPr>
      </w:pPr>
      <w:r w:rsidRPr="000E5663">
        <w:rPr>
          <w:rFonts w:asciiTheme="majorHAnsi" w:hAnsiTheme="majorHAnsi" w:cstheme="majorHAnsi"/>
        </w:rPr>
        <w:t xml:space="preserve">Mae hyn felly yn gyfateb gydag ambell ffynhonnell rwyf wedi darllen a cynnwys yn </w:t>
      </w:r>
      <w:proofErr w:type="gramStart"/>
      <w:r w:rsidRPr="000E5663">
        <w:rPr>
          <w:rFonts w:asciiTheme="majorHAnsi" w:hAnsiTheme="majorHAnsi" w:cstheme="majorHAnsi"/>
        </w:rPr>
        <w:t>fy</w:t>
      </w:r>
      <w:proofErr w:type="gramEnd"/>
      <w:r w:rsidRPr="000E5663">
        <w:rPr>
          <w:rFonts w:asciiTheme="majorHAnsi" w:hAnsiTheme="majorHAnsi" w:cstheme="majorHAnsi"/>
        </w:rPr>
        <w:t xml:space="preserve"> adolygiad llenyddiaeth.</w:t>
      </w:r>
      <w:r w:rsidR="00101BA3" w:rsidRPr="000E5663">
        <w:rPr>
          <w:rFonts w:asciiTheme="majorHAnsi" w:hAnsiTheme="majorHAnsi" w:cstheme="majorHAnsi"/>
        </w:rPr>
        <w:t xml:space="preserve"> Gweler hefyd bod plant blwyddyn 2 sydd hefyd yn Ysgol B yn hoff o </w:t>
      </w:r>
      <w:proofErr w:type="gramStart"/>
      <w:r w:rsidR="00101BA3" w:rsidRPr="000E5663">
        <w:rPr>
          <w:rFonts w:asciiTheme="majorHAnsi" w:hAnsiTheme="majorHAnsi" w:cstheme="majorHAnsi"/>
        </w:rPr>
        <w:t>gael</w:t>
      </w:r>
      <w:proofErr w:type="gramEnd"/>
      <w:r w:rsidR="00101BA3" w:rsidRPr="000E5663">
        <w:rPr>
          <w:rFonts w:asciiTheme="majorHAnsi" w:hAnsiTheme="majorHAnsi" w:cstheme="majorHAnsi"/>
        </w:rPr>
        <w:t xml:space="preserve"> ei wobrwyo </w:t>
      </w:r>
      <w:r w:rsidR="00511507" w:rsidRPr="000E5663">
        <w:rPr>
          <w:rFonts w:asciiTheme="majorHAnsi" w:hAnsiTheme="majorHAnsi" w:cstheme="majorHAnsi"/>
        </w:rPr>
        <w:t>yn lle</w:t>
      </w:r>
      <w:r w:rsidR="00101BA3" w:rsidRPr="000E5663">
        <w:rPr>
          <w:rFonts w:asciiTheme="majorHAnsi" w:hAnsiTheme="majorHAnsi" w:cstheme="majorHAnsi"/>
        </w:rPr>
        <w:t xml:space="preserve"> derbyn canmoliaeth ar lafar, (</w:t>
      </w:r>
      <w:r w:rsidR="00101BA3" w:rsidRPr="000E5663">
        <w:rPr>
          <w:rFonts w:asciiTheme="majorHAnsi" w:hAnsiTheme="majorHAnsi" w:cstheme="majorHAnsi"/>
          <w:color w:val="FF0000"/>
        </w:rPr>
        <w:t xml:space="preserve">gweler atodiad __). </w:t>
      </w:r>
      <w:r w:rsidR="00C21603" w:rsidRPr="000E5663">
        <w:rPr>
          <w:rFonts w:asciiTheme="majorHAnsi" w:hAnsiTheme="majorHAnsi" w:cstheme="majorHAnsi"/>
        </w:rPr>
        <w:t xml:space="preserve">Roedd y mwyafrif o blant yn hoffi sticeri yn fwy </w:t>
      </w:r>
      <w:proofErr w:type="gramStart"/>
      <w:r w:rsidR="00C21603" w:rsidRPr="000E5663">
        <w:rPr>
          <w:rFonts w:asciiTheme="majorHAnsi" w:hAnsiTheme="majorHAnsi" w:cstheme="majorHAnsi"/>
        </w:rPr>
        <w:t>na</w:t>
      </w:r>
      <w:proofErr w:type="gramEnd"/>
      <w:r w:rsidR="00C21603" w:rsidRPr="000E5663">
        <w:rPr>
          <w:rFonts w:asciiTheme="majorHAnsi" w:hAnsiTheme="majorHAnsi" w:cstheme="majorHAnsi"/>
        </w:rPr>
        <w:t xml:space="preserve"> canmoliaeth ar lafar ac roedd y plant i gyd yn hoffi cragen yn y pot, sef system wobrwyo unigryw yr athrawes, yn well na canmoliaeth ar lafar. Dywed y plentyn </w:t>
      </w:r>
      <w:proofErr w:type="gramStart"/>
      <w:r w:rsidR="00C21603" w:rsidRPr="000E5663">
        <w:rPr>
          <w:rFonts w:asciiTheme="majorHAnsi" w:hAnsiTheme="majorHAnsi" w:cstheme="majorHAnsi"/>
        </w:rPr>
        <w:t>a</w:t>
      </w:r>
      <w:proofErr w:type="gramEnd"/>
      <w:r w:rsidR="00C21603" w:rsidRPr="000E5663">
        <w:rPr>
          <w:rFonts w:asciiTheme="majorHAnsi" w:hAnsiTheme="majorHAnsi" w:cstheme="majorHAnsi"/>
        </w:rPr>
        <w:t xml:space="preserve"> oedd well derbyn canmoliaeth ar lafar na gael sticeri bod derbyn canmoliaeth ar lafar yn gwneud iddi deimlo’n hapus. Dywed hefyd bod canmoliaeth ar lafar yn fwy bendant: </w:t>
      </w:r>
    </w:p>
    <w:p w14:paraId="2B2960F1" w14:textId="549F46DD" w:rsidR="00C21603" w:rsidRPr="000E5663" w:rsidRDefault="00C21603" w:rsidP="000E5663">
      <w:pPr>
        <w:pStyle w:val="ListParagraph"/>
        <w:spacing w:line="360" w:lineRule="auto"/>
        <w:ind w:left="1440"/>
        <w:rPr>
          <w:rFonts w:asciiTheme="majorHAnsi" w:hAnsiTheme="majorHAnsi" w:cstheme="majorHAnsi"/>
          <w:sz w:val="24"/>
          <w:szCs w:val="24"/>
        </w:rPr>
      </w:pPr>
      <w:r w:rsidRPr="000E5663">
        <w:rPr>
          <w:rFonts w:asciiTheme="majorHAnsi" w:hAnsiTheme="majorHAnsi" w:cstheme="majorHAnsi"/>
          <w:i/>
          <w:sz w:val="24"/>
          <w:szCs w:val="24"/>
        </w:rPr>
        <w:t>Plentyn 1</w:t>
      </w:r>
      <w:r w:rsidRPr="000E5663">
        <w:rPr>
          <w:rFonts w:asciiTheme="majorHAnsi" w:hAnsiTheme="majorHAnsi" w:cstheme="majorHAnsi"/>
          <w:sz w:val="24"/>
          <w:szCs w:val="24"/>
        </w:rPr>
        <w:t xml:space="preserve">- “Achos </w:t>
      </w:r>
      <w:proofErr w:type="gramStart"/>
      <w:r w:rsidRPr="000E5663">
        <w:rPr>
          <w:rFonts w:asciiTheme="majorHAnsi" w:hAnsiTheme="majorHAnsi" w:cstheme="majorHAnsi"/>
          <w:sz w:val="24"/>
          <w:szCs w:val="24"/>
        </w:rPr>
        <w:t>mae</w:t>
      </w:r>
      <w:proofErr w:type="gramEnd"/>
      <w:r w:rsidRPr="000E5663">
        <w:rPr>
          <w:rFonts w:asciiTheme="majorHAnsi" w:hAnsiTheme="majorHAnsi" w:cstheme="majorHAnsi"/>
          <w:sz w:val="24"/>
          <w:szCs w:val="24"/>
        </w:rPr>
        <w:t xml:space="preserve"> sticers yn gallu cwympo bant.”</w:t>
      </w:r>
    </w:p>
    <w:p w14:paraId="3C65E485" w14:textId="77777777" w:rsidR="00511507" w:rsidRPr="000E5663" w:rsidRDefault="00511507" w:rsidP="000E5663">
      <w:pPr>
        <w:pStyle w:val="ListParagraph"/>
        <w:spacing w:line="360" w:lineRule="auto"/>
        <w:ind w:left="1440"/>
        <w:rPr>
          <w:rFonts w:asciiTheme="majorHAnsi" w:hAnsiTheme="majorHAnsi" w:cstheme="majorHAnsi"/>
          <w:sz w:val="24"/>
          <w:szCs w:val="24"/>
        </w:rPr>
      </w:pPr>
    </w:p>
    <w:p w14:paraId="7124B8C6" w14:textId="3786D861" w:rsidR="00CF0D92" w:rsidRPr="000E5663" w:rsidRDefault="00AC6595" w:rsidP="000E5663">
      <w:pPr>
        <w:pStyle w:val="ListParagraph"/>
        <w:spacing w:line="360" w:lineRule="auto"/>
        <w:ind w:left="0"/>
        <w:rPr>
          <w:rFonts w:asciiTheme="majorHAnsi" w:hAnsiTheme="majorHAnsi" w:cstheme="majorHAnsi"/>
          <w:sz w:val="24"/>
          <w:szCs w:val="24"/>
        </w:rPr>
      </w:pPr>
      <w:r w:rsidRPr="000E5663">
        <w:rPr>
          <w:rFonts w:asciiTheme="majorHAnsi" w:hAnsiTheme="majorHAnsi" w:cstheme="majorHAnsi"/>
          <w:sz w:val="24"/>
          <w:szCs w:val="24"/>
        </w:rPr>
        <w:t xml:space="preserve">Ar y llaw arall, </w:t>
      </w:r>
      <w:proofErr w:type="gramStart"/>
      <w:r w:rsidRPr="000E5663">
        <w:rPr>
          <w:rFonts w:asciiTheme="majorHAnsi" w:hAnsiTheme="majorHAnsi" w:cstheme="majorHAnsi"/>
          <w:sz w:val="24"/>
          <w:szCs w:val="24"/>
        </w:rPr>
        <w:t>m</w:t>
      </w:r>
      <w:r w:rsidR="00511507" w:rsidRPr="000E5663">
        <w:rPr>
          <w:rFonts w:asciiTheme="majorHAnsi" w:hAnsiTheme="majorHAnsi" w:cstheme="majorHAnsi"/>
          <w:sz w:val="24"/>
          <w:szCs w:val="24"/>
        </w:rPr>
        <w:t>ae</w:t>
      </w:r>
      <w:proofErr w:type="gramEnd"/>
      <w:r w:rsidR="00511507" w:rsidRPr="000E5663">
        <w:rPr>
          <w:rFonts w:asciiTheme="majorHAnsi" w:hAnsiTheme="majorHAnsi" w:cstheme="majorHAnsi"/>
          <w:sz w:val="24"/>
          <w:szCs w:val="24"/>
        </w:rPr>
        <w:t xml:space="preserve"> hyn yn </w:t>
      </w:r>
      <w:r w:rsidR="00E80400" w:rsidRPr="000E5663">
        <w:rPr>
          <w:rFonts w:asciiTheme="majorHAnsi" w:hAnsiTheme="majorHAnsi" w:cstheme="majorHAnsi"/>
          <w:sz w:val="24"/>
          <w:szCs w:val="24"/>
        </w:rPr>
        <w:t xml:space="preserve">anghytuno gyda’r plant </w:t>
      </w:r>
      <w:r w:rsidR="00CF0D92" w:rsidRPr="000E5663">
        <w:rPr>
          <w:rFonts w:asciiTheme="majorHAnsi" w:hAnsiTheme="majorHAnsi" w:cstheme="majorHAnsi"/>
          <w:sz w:val="24"/>
          <w:szCs w:val="24"/>
        </w:rPr>
        <w:t xml:space="preserve">blwyddyn 2 </w:t>
      </w:r>
      <w:r w:rsidR="00E80400" w:rsidRPr="000E5663">
        <w:rPr>
          <w:rFonts w:asciiTheme="majorHAnsi" w:hAnsiTheme="majorHAnsi" w:cstheme="majorHAnsi"/>
          <w:sz w:val="24"/>
          <w:szCs w:val="24"/>
        </w:rPr>
        <w:t>o Ysgol A oherwydd roedd ei ymateb</w:t>
      </w:r>
      <w:r w:rsidR="00CF0D92" w:rsidRPr="000E5663">
        <w:rPr>
          <w:rFonts w:asciiTheme="majorHAnsi" w:hAnsiTheme="majorHAnsi" w:cstheme="majorHAnsi"/>
          <w:sz w:val="24"/>
          <w:szCs w:val="24"/>
        </w:rPr>
        <w:t xml:space="preserve"> yn gyfateb gyda’r hyn sydd yn cael ei datgan yn y cwestiwn ymchwil</w:t>
      </w:r>
      <w:r w:rsidR="009A3FE5" w:rsidRPr="000E5663">
        <w:rPr>
          <w:rFonts w:asciiTheme="majorHAnsi" w:hAnsiTheme="majorHAnsi" w:cstheme="majorHAnsi"/>
          <w:sz w:val="24"/>
          <w:szCs w:val="24"/>
        </w:rPr>
        <w:t xml:space="preserve"> (</w:t>
      </w:r>
      <w:r w:rsidR="009A3FE5" w:rsidRPr="000E5663">
        <w:rPr>
          <w:rFonts w:asciiTheme="majorHAnsi" w:hAnsiTheme="majorHAnsi" w:cstheme="majorHAnsi"/>
          <w:color w:val="FF0000"/>
          <w:sz w:val="24"/>
          <w:szCs w:val="24"/>
        </w:rPr>
        <w:t>gweler atodiad __)</w:t>
      </w:r>
      <w:r w:rsidR="00CF0D92" w:rsidRPr="000E5663">
        <w:rPr>
          <w:rFonts w:asciiTheme="majorHAnsi" w:hAnsiTheme="majorHAnsi" w:cstheme="majorHAnsi"/>
          <w:color w:val="FF0000"/>
          <w:sz w:val="24"/>
          <w:szCs w:val="24"/>
        </w:rPr>
        <w:t xml:space="preserve">. </w:t>
      </w:r>
      <w:r w:rsidR="00BA482C" w:rsidRPr="000E5663">
        <w:rPr>
          <w:rFonts w:asciiTheme="majorHAnsi" w:hAnsiTheme="majorHAnsi" w:cstheme="majorHAnsi"/>
          <w:sz w:val="24"/>
          <w:szCs w:val="24"/>
        </w:rPr>
        <w:t xml:space="preserve">Dywed </w:t>
      </w:r>
      <w:proofErr w:type="gramStart"/>
      <w:r w:rsidR="00BA482C" w:rsidRPr="000E5663">
        <w:rPr>
          <w:rFonts w:asciiTheme="majorHAnsi" w:hAnsiTheme="majorHAnsi" w:cstheme="majorHAnsi"/>
          <w:sz w:val="24"/>
          <w:szCs w:val="24"/>
        </w:rPr>
        <w:t>un</w:t>
      </w:r>
      <w:proofErr w:type="gramEnd"/>
      <w:r w:rsidR="00BA482C" w:rsidRPr="000E5663">
        <w:rPr>
          <w:rFonts w:asciiTheme="majorHAnsi" w:hAnsiTheme="majorHAnsi" w:cstheme="majorHAnsi"/>
          <w:sz w:val="24"/>
          <w:szCs w:val="24"/>
        </w:rPr>
        <w:t xml:space="preserve"> plentyn bod ateb cwestiynau a derbyn canmoliaeth ar lafar yn buddiol. Dywed: </w:t>
      </w:r>
    </w:p>
    <w:p w14:paraId="0C73F41F" w14:textId="3E267D69" w:rsidR="00BA482C" w:rsidRPr="000E5663" w:rsidRDefault="00BA482C" w:rsidP="000E5663">
      <w:pPr>
        <w:pStyle w:val="ListParagraph"/>
        <w:spacing w:line="360" w:lineRule="auto"/>
        <w:ind w:left="1440"/>
        <w:rPr>
          <w:rFonts w:asciiTheme="majorHAnsi" w:hAnsiTheme="majorHAnsi" w:cstheme="majorHAnsi"/>
          <w:sz w:val="24"/>
          <w:szCs w:val="24"/>
        </w:rPr>
      </w:pPr>
      <w:r w:rsidRPr="000E5663">
        <w:rPr>
          <w:rFonts w:asciiTheme="majorHAnsi" w:hAnsiTheme="majorHAnsi" w:cstheme="majorHAnsi"/>
          <w:i/>
          <w:sz w:val="24"/>
          <w:szCs w:val="24"/>
        </w:rPr>
        <w:t>Plentyn 1</w:t>
      </w:r>
      <w:r w:rsidRPr="000E5663">
        <w:rPr>
          <w:rFonts w:asciiTheme="majorHAnsi" w:hAnsiTheme="majorHAnsi" w:cstheme="majorHAnsi"/>
          <w:sz w:val="24"/>
          <w:szCs w:val="24"/>
        </w:rPr>
        <w:t xml:space="preserve">- “Achos ma fe’n helpu ni i dysgu, achos os ni’n dweud y peth anghywir ma fen helpu ni achos mae Miss wedyn yn dweud dim cweit a wedyn ni’n gorfod meddwl eto yn lle bod rhaid I ni meddwl ar y bwrdd, nin meddwl ar y carped cyn bo ni’n neud rhywbeth arall, achos pryd nin ateb cwestiynau ma Miss yn dweud pryd ni’n anghywir </w:t>
      </w:r>
      <w:r w:rsidRPr="000E5663">
        <w:rPr>
          <w:rFonts w:asciiTheme="majorHAnsi" w:hAnsiTheme="majorHAnsi" w:cstheme="majorHAnsi"/>
          <w:sz w:val="24"/>
          <w:szCs w:val="24"/>
        </w:rPr>
        <w:lastRenderedPageBreak/>
        <w:t>a ni’n gwbod wedyn taw dim hwnna ni’n ysgrifennu lawr ar gwaith ni.”</w:t>
      </w:r>
    </w:p>
    <w:p w14:paraId="65A60726" w14:textId="6C92C726" w:rsidR="00BA482C" w:rsidRPr="000E5663" w:rsidRDefault="00BA482C" w:rsidP="000E5663">
      <w:pPr>
        <w:spacing w:line="360" w:lineRule="auto"/>
        <w:rPr>
          <w:rFonts w:asciiTheme="majorHAnsi" w:hAnsiTheme="majorHAnsi" w:cstheme="majorHAnsi"/>
        </w:rPr>
      </w:pPr>
      <w:r w:rsidRPr="000E5663">
        <w:rPr>
          <w:rFonts w:asciiTheme="majorHAnsi" w:hAnsiTheme="majorHAnsi" w:cstheme="majorHAnsi"/>
        </w:rPr>
        <w:t xml:space="preserve">Esboniodd ym mhellach bod well da nhw bod Miss yn dweud wrtho nhw pan maent wedi dweud yn dda yn fwy </w:t>
      </w:r>
      <w:proofErr w:type="gramStart"/>
      <w:r w:rsidRPr="000E5663">
        <w:rPr>
          <w:rFonts w:asciiTheme="majorHAnsi" w:hAnsiTheme="majorHAnsi" w:cstheme="majorHAnsi"/>
        </w:rPr>
        <w:t>na</w:t>
      </w:r>
      <w:proofErr w:type="gramEnd"/>
      <w:r w:rsidRPr="000E5663">
        <w:rPr>
          <w:rFonts w:asciiTheme="majorHAnsi" w:hAnsiTheme="majorHAnsi" w:cstheme="majorHAnsi"/>
        </w:rPr>
        <w:t xml:space="preserve"> gael sticeri oherwydd: </w:t>
      </w:r>
    </w:p>
    <w:p w14:paraId="6AD4F109" w14:textId="77777777" w:rsidR="00BA482C" w:rsidRPr="000E5663" w:rsidRDefault="00BA482C" w:rsidP="000E5663">
      <w:pPr>
        <w:spacing w:line="360" w:lineRule="auto"/>
        <w:rPr>
          <w:rFonts w:asciiTheme="majorHAnsi" w:hAnsiTheme="majorHAnsi" w:cstheme="majorHAnsi"/>
        </w:rPr>
      </w:pPr>
    </w:p>
    <w:p w14:paraId="649CB4E7" w14:textId="0A83649B" w:rsidR="00BA482C" w:rsidRPr="000E5663" w:rsidRDefault="00BA482C" w:rsidP="000E5663">
      <w:pPr>
        <w:pStyle w:val="ListParagraph"/>
        <w:spacing w:line="360" w:lineRule="auto"/>
        <w:ind w:left="1440"/>
        <w:rPr>
          <w:rFonts w:asciiTheme="majorHAnsi" w:hAnsiTheme="majorHAnsi" w:cstheme="majorHAnsi"/>
          <w:sz w:val="24"/>
          <w:szCs w:val="24"/>
        </w:rPr>
      </w:pPr>
      <w:r w:rsidRPr="000E5663">
        <w:rPr>
          <w:rFonts w:asciiTheme="majorHAnsi" w:hAnsiTheme="majorHAnsi" w:cstheme="majorHAnsi"/>
          <w:i/>
          <w:sz w:val="24"/>
          <w:szCs w:val="24"/>
        </w:rPr>
        <w:t>Plentyn 1</w:t>
      </w:r>
      <w:r w:rsidRPr="000E5663">
        <w:rPr>
          <w:rFonts w:asciiTheme="majorHAnsi" w:hAnsiTheme="majorHAnsi" w:cstheme="majorHAnsi"/>
          <w:sz w:val="24"/>
          <w:szCs w:val="24"/>
        </w:rPr>
        <w:t xml:space="preserve">- ‘Achos </w:t>
      </w:r>
      <w:proofErr w:type="gramStart"/>
      <w:r w:rsidRPr="000E5663">
        <w:rPr>
          <w:rFonts w:asciiTheme="majorHAnsi" w:hAnsiTheme="majorHAnsi" w:cstheme="majorHAnsi"/>
          <w:sz w:val="24"/>
          <w:szCs w:val="24"/>
        </w:rPr>
        <w:t>mae</w:t>
      </w:r>
      <w:proofErr w:type="gramEnd"/>
      <w:r w:rsidRPr="000E5663">
        <w:rPr>
          <w:rFonts w:asciiTheme="majorHAnsi" w:hAnsiTheme="majorHAnsi" w:cstheme="majorHAnsi"/>
          <w:sz w:val="24"/>
          <w:szCs w:val="24"/>
        </w:rPr>
        <w:t xml:space="preserve"> sticeri yn dweud wrtho ni, pryd nin mynd gatre wedyn mae Mam fel pam chi gyda sticeri? Pryd </w:t>
      </w:r>
      <w:proofErr w:type="gramStart"/>
      <w:r w:rsidRPr="000E5663">
        <w:rPr>
          <w:rFonts w:asciiTheme="majorHAnsi" w:hAnsiTheme="majorHAnsi" w:cstheme="majorHAnsi"/>
          <w:sz w:val="24"/>
          <w:szCs w:val="24"/>
        </w:rPr>
        <w:t>ni</w:t>
      </w:r>
      <w:proofErr w:type="gramEnd"/>
      <w:r w:rsidRPr="000E5663">
        <w:rPr>
          <w:rFonts w:asciiTheme="majorHAnsi" w:hAnsiTheme="majorHAnsi" w:cstheme="majorHAnsi"/>
          <w:sz w:val="24"/>
          <w:szCs w:val="24"/>
        </w:rPr>
        <w:t xml:space="preserve"> ddim yn cael sticeri fi’n prowd o’n hunain achos mae Miss yn dweud wrtho fi pam fi wedi gwneud yn dda.’</w:t>
      </w:r>
    </w:p>
    <w:p w14:paraId="2ED1A5F3" w14:textId="08210AF1" w:rsidR="00BA482C" w:rsidRPr="000E5663" w:rsidRDefault="00BA482C" w:rsidP="000E5663">
      <w:pPr>
        <w:spacing w:line="360" w:lineRule="auto"/>
        <w:rPr>
          <w:rFonts w:asciiTheme="majorHAnsi" w:hAnsiTheme="majorHAnsi" w:cstheme="majorHAnsi"/>
        </w:rPr>
      </w:pPr>
      <w:r w:rsidRPr="000E5663">
        <w:rPr>
          <w:rFonts w:asciiTheme="majorHAnsi" w:hAnsiTheme="majorHAnsi" w:cstheme="majorHAnsi"/>
        </w:rPr>
        <w:t xml:space="preserve">Mae’n amlwg felly </w:t>
      </w:r>
      <w:proofErr w:type="gramStart"/>
      <w:r w:rsidRPr="000E5663">
        <w:rPr>
          <w:rFonts w:asciiTheme="majorHAnsi" w:hAnsiTheme="majorHAnsi" w:cstheme="majorHAnsi"/>
        </w:rPr>
        <w:t>eu</w:t>
      </w:r>
      <w:proofErr w:type="gramEnd"/>
      <w:r w:rsidRPr="000E5663">
        <w:rPr>
          <w:rFonts w:asciiTheme="majorHAnsi" w:hAnsiTheme="majorHAnsi" w:cstheme="majorHAnsi"/>
        </w:rPr>
        <w:t xml:space="preserve"> fod yn gwerthfawrogi canmoliaeth ar lafar yn fwy oherwydd mae dweud da iawn er enghraifft yn esbonio I’r plant pam neu sut maent wedi gwneud yn dda. Maent yn ymwybodol felly beth sydd angen i nhw gwneud tro nesaf er mwyn parhau i wneud gwaith da. </w:t>
      </w:r>
      <w:proofErr w:type="gramStart"/>
      <w:r w:rsidR="00A83AAE" w:rsidRPr="000E5663">
        <w:rPr>
          <w:rFonts w:asciiTheme="majorHAnsi" w:hAnsiTheme="majorHAnsi" w:cstheme="majorHAnsi"/>
        </w:rPr>
        <w:t>Credir felly bod sticeri neu systemau gwobrwyo yn rhywbeth i ddangos i deulu neu ffrindiau yn unig.</w:t>
      </w:r>
      <w:proofErr w:type="gramEnd"/>
      <w:r w:rsidR="00A83AAE" w:rsidRPr="000E5663">
        <w:rPr>
          <w:rFonts w:asciiTheme="majorHAnsi" w:hAnsiTheme="majorHAnsi" w:cstheme="majorHAnsi"/>
        </w:rPr>
        <w:t xml:space="preserve"> </w:t>
      </w:r>
    </w:p>
    <w:p w14:paraId="301F7987" w14:textId="77777777" w:rsidR="00ED5DC9" w:rsidRPr="000E5663" w:rsidRDefault="00ED5DC9" w:rsidP="000E5663">
      <w:pPr>
        <w:spacing w:line="360" w:lineRule="auto"/>
        <w:rPr>
          <w:rFonts w:asciiTheme="majorHAnsi" w:hAnsiTheme="majorHAnsi" w:cstheme="majorHAnsi"/>
        </w:rPr>
      </w:pPr>
    </w:p>
    <w:p w14:paraId="428603BD" w14:textId="7D6E3E48" w:rsidR="00ED5DC9" w:rsidRPr="000E5663" w:rsidRDefault="00ED5DC9" w:rsidP="000E5663">
      <w:pPr>
        <w:spacing w:line="360" w:lineRule="auto"/>
        <w:rPr>
          <w:rFonts w:asciiTheme="majorHAnsi" w:hAnsiTheme="majorHAnsi" w:cstheme="majorHAnsi"/>
        </w:rPr>
      </w:pPr>
      <w:r w:rsidRPr="000E5663">
        <w:rPr>
          <w:rFonts w:asciiTheme="majorHAnsi" w:hAnsiTheme="majorHAnsi" w:cstheme="majorHAnsi"/>
          <w:noProof/>
        </w:rPr>
        <w:drawing>
          <wp:inline distT="0" distB="0" distL="0" distR="0" wp14:anchorId="09584C64" wp14:editId="2D6410F1">
            <wp:extent cx="5270500" cy="3074670"/>
            <wp:effectExtent l="0" t="0" r="2540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3C552E" w14:textId="77777777" w:rsidR="00BA482C" w:rsidRPr="000E5663" w:rsidRDefault="00BA482C" w:rsidP="000E5663">
      <w:pPr>
        <w:spacing w:line="360" w:lineRule="auto"/>
        <w:rPr>
          <w:rFonts w:cstheme="minorHAnsi"/>
        </w:rPr>
      </w:pPr>
    </w:p>
    <w:p w14:paraId="05841784" w14:textId="67E72A47" w:rsidR="00BA482C" w:rsidRPr="000E5663" w:rsidRDefault="00ED5DC9" w:rsidP="000E5663">
      <w:pPr>
        <w:pStyle w:val="ListParagraph"/>
        <w:spacing w:line="360" w:lineRule="auto"/>
        <w:ind w:left="0"/>
        <w:jc w:val="center"/>
        <w:rPr>
          <w:rFonts w:asciiTheme="majorHAnsi" w:hAnsiTheme="majorHAnsi" w:cstheme="majorHAnsi"/>
          <w:sz w:val="24"/>
          <w:szCs w:val="24"/>
        </w:rPr>
      </w:pPr>
      <w:r w:rsidRPr="000E5663">
        <w:rPr>
          <w:rFonts w:asciiTheme="majorHAnsi" w:hAnsiTheme="majorHAnsi" w:cstheme="majorHAnsi"/>
          <w:sz w:val="24"/>
          <w:szCs w:val="24"/>
        </w:rPr>
        <w:t>(Ffigwr 1)</w:t>
      </w:r>
    </w:p>
    <w:p w14:paraId="10941A42" w14:textId="34A43B6C" w:rsidR="00D019E3" w:rsidRDefault="00ED5DC9" w:rsidP="009620AC">
      <w:pPr>
        <w:pStyle w:val="ListParagraph"/>
        <w:spacing w:line="360" w:lineRule="auto"/>
        <w:ind w:left="0"/>
        <w:rPr>
          <w:rFonts w:asciiTheme="majorHAnsi" w:hAnsiTheme="majorHAnsi" w:cstheme="majorHAnsi"/>
          <w:sz w:val="24"/>
          <w:szCs w:val="24"/>
        </w:rPr>
      </w:pPr>
      <w:r w:rsidRPr="000E5663">
        <w:rPr>
          <w:rFonts w:asciiTheme="majorHAnsi" w:hAnsiTheme="majorHAnsi" w:cstheme="majorHAnsi"/>
          <w:sz w:val="24"/>
          <w:szCs w:val="24"/>
        </w:rPr>
        <w:t>Mae’n amlwg felly bod well gyda plant yn y cyfnod Sylfaen derbyn gwobrwyo fel dull o ganmoliaeth er mwyn gwella eu ymglymiad o fewn gwersi.</w:t>
      </w:r>
      <w:r w:rsidR="004D19CE" w:rsidRPr="000E5663">
        <w:rPr>
          <w:rFonts w:asciiTheme="majorHAnsi" w:hAnsiTheme="majorHAnsi" w:cstheme="majorHAnsi"/>
          <w:sz w:val="24"/>
          <w:szCs w:val="24"/>
        </w:rPr>
        <w:t xml:space="preserve"> Wrth ystyried y graddfa </w:t>
      </w:r>
      <w:r w:rsidR="004D19CE" w:rsidRPr="000E5663">
        <w:rPr>
          <w:rFonts w:asciiTheme="majorHAnsi" w:hAnsiTheme="majorHAnsi" w:cstheme="majorHAnsi"/>
          <w:sz w:val="24"/>
          <w:szCs w:val="24"/>
        </w:rPr>
        <w:lastRenderedPageBreak/>
        <w:t>Leuven</w:t>
      </w:r>
      <w:r w:rsidR="00D019E3">
        <w:rPr>
          <w:rFonts w:asciiTheme="majorHAnsi" w:hAnsiTheme="majorHAnsi" w:cstheme="majorHAnsi"/>
          <w:sz w:val="24"/>
          <w:szCs w:val="24"/>
        </w:rPr>
        <w:t xml:space="preserve"> (</w:t>
      </w:r>
      <w:r w:rsidR="00D019E3" w:rsidRPr="00D019E3">
        <w:rPr>
          <w:rFonts w:asciiTheme="majorHAnsi" w:hAnsiTheme="majorHAnsi" w:cstheme="majorHAnsi"/>
          <w:color w:val="FF0000"/>
          <w:sz w:val="24"/>
          <w:szCs w:val="24"/>
        </w:rPr>
        <w:t>gweler atodiad __)</w:t>
      </w:r>
      <w:r w:rsidR="004D19CE" w:rsidRPr="00D019E3">
        <w:rPr>
          <w:rFonts w:asciiTheme="majorHAnsi" w:hAnsiTheme="majorHAnsi" w:cstheme="majorHAnsi"/>
          <w:color w:val="FF0000"/>
          <w:sz w:val="24"/>
          <w:szCs w:val="24"/>
        </w:rPr>
        <w:t>,</w:t>
      </w:r>
      <w:r w:rsidR="004D19CE" w:rsidRPr="000E5663">
        <w:rPr>
          <w:rFonts w:asciiTheme="majorHAnsi" w:hAnsiTheme="majorHAnsi" w:cstheme="majorHAnsi"/>
          <w:sz w:val="24"/>
          <w:szCs w:val="24"/>
        </w:rPr>
        <w:t xml:space="preserve"> gallwn hefyd weld bod ymglymiad mwyafrif y plant yn well yn ystod y prif weithgaredd ble bydden nhw yn flaenorol wedi derbyn ganmoliaeth yn ystod y cyflwyniad, a hefyd yn derbyn canmoliaeth wrth iddynt gwneud y tasg ffocws</w:t>
      </w:r>
      <w:r w:rsidR="00D019E3">
        <w:rPr>
          <w:rFonts w:asciiTheme="majorHAnsi" w:hAnsiTheme="majorHAnsi" w:cstheme="majorHAnsi"/>
          <w:sz w:val="24"/>
          <w:szCs w:val="24"/>
        </w:rPr>
        <w:t>. Gweler y ffigurau canlynol:</w:t>
      </w:r>
    </w:p>
    <w:p w14:paraId="0ED2B1D5" w14:textId="77777777" w:rsidR="00D019E3" w:rsidRDefault="00D019E3" w:rsidP="009620AC">
      <w:pPr>
        <w:pStyle w:val="ListParagraph"/>
        <w:spacing w:line="360" w:lineRule="auto"/>
        <w:ind w:left="0"/>
        <w:rPr>
          <w:rFonts w:asciiTheme="majorHAnsi" w:hAnsiTheme="majorHAnsi" w:cstheme="majorHAnsi"/>
          <w:sz w:val="24"/>
          <w:szCs w:val="24"/>
        </w:rPr>
      </w:pPr>
    </w:p>
    <w:p w14:paraId="6EF4910A" w14:textId="376D306F" w:rsidR="00D019E3" w:rsidRPr="00D019E3" w:rsidRDefault="00D019E3" w:rsidP="009620AC">
      <w:pPr>
        <w:pStyle w:val="ListParagraph"/>
        <w:spacing w:line="360" w:lineRule="auto"/>
        <w:ind w:left="0"/>
        <w:rPr>
          <w:rFonts w:asciiTheme="majorHAnsi" w:hAnsiTheme="majorHAnsi" w:cstheme="majorHAnsi"/>
          <w:i/>
          <w:sz w:val="24"/>
          <w:szCs w:val="24"/>
        </w:rPr>
      </w:pPr>
      <w:r w:rsidRPr="00D019E3">
        <w:rPr>
          <w:rFonts w:asciiTheme="majorHAnsi" w:hAnsiTheme="majorHAnsi" w:cstheme="majorHAnsi"/>
          <w:i/>
          <w:sz w:val="24"/>
          <w:szCs w:val="24"/>
        </w:rPr>
        <w:t>Astudiaeth gwers 1</w:t>
      </w:r>
    </w:p>
    <w:p w14:paraId="43FCF30C" w14:textId="51E6BCEA" w:rsidR="00D019E3" w:rsidRDefault="00D019E3" w:rsidP="009620AC">
      <w:pPr>
        <w:pStyle w:val="ListParagraph"/>
        <w:spacing w:line="360" w:lineRule="auto"/>
        <w:ind w:left="0"/>
        <w:rPr>
          <w:rFonts w:asciiTheme="majorHAnsi" w:hAnsiTheme="majorHAnsi" w:cstheme="majorHAnsi"/>
          <w:sz w:val="24"/>
          <w:szCs w:val="24"/>
        </w:rPr>
      </w:pPr>
      <w:r>
        <w:rPr>
          <w:rFonts w:asciiTheme="majorHAnsi" w:hAnsiTheme="majorHAnsi" w:cstheme="majorHAnsi"/>
          <w:noProof/>
          <w:sz w:val="24"/>
          <w:szCs w:val="24"/>
          <w:lang w:val="en-US"/>
        </w:rPr>
        <w:drawing>
          <wp:inline distT="0" distB="0" distL="0" distR="0" wp14:anchorId="1BEA39C6" wp14:editId="6B518D62">
            <wp:extent cx="5270500" cy="3074670"/>
            <wp:effectExtent l="0" t="0" r="12700" b="241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04F5D0" w14:textId="21A88D4B" w:rsidR="00D019E3" w:rsidRDefault="00D019E3" w:rsidP="00D019E3">
      <w:pPr>
        <w:pStyle w:val="ListParagraph"/>
        <w:spacing w:line="360" w:lineRule="auto"/>
        <w:ind w:left="0"/>
        <w:jc w:val="center"/>
        <w:rPr>
          <w:rFonts w:asciiTheme="majorHAnsi" w:hAnsiTheme="majorHAnsi" w:cstheme="majorHAnsi"/>
          <w:sz w:val="24"/>
          <w:szCs w:val="24"/>
        </w:rPr>
      </w:pPr>
      <w:r>
        <w:rPr>
          <w:rFonts w:asciiTheme="majorHAnsi" w:hAnsiTheme="majorHAnsi" w:cstheme="majorHAnsi"/>
          <w:sz w:val="24"/>
          <w:szCs w:val="24"/>
        </w:rPr>
        <w:t>(Ffigwr 2)</w:t>
      </w:r>
    </w:p>
    <w:p w14:paraId="0B572055" w14:textId="3F4DBF8E" w:rsidR="00D019E3" w:rsidRPr="00D019E3" w:rsidRDefault="00D019E3" w:rsidP="009620AC">
      <w:pPr>
        <w:pStyle w:val="ListParagraph"/>
        <w:spacing w:line="360" w:lineRule="auto"/>
        <w:ind w:left="0"/>
        <w:rPr>
          <w:rFonts w:asciiTheme="majorHAnsi" w:hAnsiTheme="majorHAnsi" w:cstheme="majorHAnsi"/>
          <w:i/>
          <w:sz w:val="24"/>
          <w:szCs w:val="24"/>
        </w:rPr>
      </w:pPr>
      <w:r>
        <w:rPr>
          <w:rFonts w:asciiTheme="majorHAnsi" w:hAnsiTheme="majorHAnsi" w:cstheme="majorHAnsi"/>
          <w:i/>
          <w:sz w:val="24"/>
          <w:szCs w:val="24"/>
        </w:rPr>
        <w:t>Astudiaeth gwers 2</w:t>
      </w:r>
    </w:p>
    <w:p w14:paraId="68C98E6C" w14:textId="1CC00D80" w:rsidR="00ED5DC9" w:rsidRDefault="00D019E3" w:rsidP="009620AC">
      <w:pPr>
        <w:pStyle w:val="ListParagraph"/>
        <w:spacing w:line="360" w:lineRule="auto"/>
        <w:ind w:left="0"/>
        <w:rPr>
          <w:rFonts w:asciiTheme="majorHAnsi" w:hAnsiTheme="majorHAnsi" w:cstheme="majorHAnsi"/>
          <w:sz w:val="24"/>
          <w:szCs w:val="24"/>
        </w:rPr>
      </w:pPr>
      <w:r>
        <w:rPr>
          <w:rFonts w:asciiTheme="majorHAnsi" w:hAnsiTheme="majorHAnsi" w:cstheme="majorHAnsi"/>
          <w:noProof/>
          <w:lang w:val="en-US"/>
        </w:rPr>
        <w:drawing>
          <wp:inline distT="0" distB="0" distL="0" distR="0" wp14:anchorId="59E2AE2E" wp14:editId="1BEA8F9C">
            <wp:extent cx="5270500" cy="3074670"/>
            <wp:effectExtent l="0" t="0" r="12700" b="241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A9D566" w14:textId="5A414033" w:rsidR="00D019E3" w:rsidRDefault="00D019E3" w:rsidP="00D019E3">
      <w:pPr>
        <w:pStyle w:val="ListParagraph"/>
        <w:spacing w:line="360" w:lineRule="auto"/>
        <w:ind w:left="0"/>
        <w:jc w:val="center"/>
        <w:rPr>
          <w:rFonts w:asciiTheme="majorHAnsi" w:hAnsiTheme="majorHAnsi" w:cstheme="majorHAnsi"/>
          <w:sz w:val="24"/>
          <w:szCs w:val="24"/>
        </w:rPr>
      </w:pPr>
      <w:r>
        <w:rPr>
          <w:rFonts w:asciiTheme="majorHAnsi" w:hAnsiTheme="majorHAnsi" w:cstheme="majorHAnsi"/>
          <w:sz w:val="24"/>
          <w:szCs w:val="24"/>
        </w:rPr>
        <w:t>(Ffigwr 3)</w:t>
      </w:r>
    </w:p>
    <w:p w14:paraId="24BA7511" w14:textId="2029D5C9" w:rsidR="00D019E3" w:rsidRPr="00D019E3" w:rsidRDefault="00D019E3" w:rsidP="009620AC">
      <w:pPr>
        <w:pStyle w:val="ListParagraph"/>
        <w:spacing w:line="360" w:lineRule="auto"/>
        <w:ind w:left="0"/>
        <w:rPr>
          <w:rFonts w:asciiTheme="majorHAnsi" w:hAnsiTheme="majorHAnsi" w:cstheme="majorHAnsi"/>
          <w:i/>
          <w:sz w:val="24"/>
          <w:szCs w:val="24"/>
        </w:rPr>
      </w:pPr>
      <w:r>
        <w:rPr>
          <w:rFonts w:asciiTheme="majorHAnsi" w:hAnsiTheme="majorHAnsi" w:cstheme="majorHAnsi"/>
          <w:i/>
          <w:sz w:val="24"/>
          <w:szCs w:val="24"/>
        </w:rPr>
        <w:lastRenderedPageBreak/>
        <w:t>Astudiaeth gwers 3</w:t>
      </w:r>
    </w:p>
    <w:p w14:paraId="386C7A01" w14:textId="44F4931B" w:rsidR="00D019E3" w:rsidRPr="009620AC" w:rsidRDefault="00D019E3" w:rsidP="009620AC">
      <w:pPr>
        <w:pStyle w:val="ListParagraph"/>
        <w:spacing w:line="360" w:lineRule="auto"/>
        <w:ind w:left="0"/>
        <w:rPr>
          <w:rFonts w:asciiTheme="majorHAnsi" w:hAnsiTheme="majorHAnsi" w:cstheme="majorHAnsi"/>
          <w:sz w:val="24"/>
          <w:szCs w:val="24"/>
        </w:rPr>
      </w:pPr>
      <w:r>
        <w:rPr>
          <w:rFonts w:asciiTheme="majorHAnsi" w:hAnsiTheme="majorHAnsi" w:cstheme="majorHAnsi"/>
          <w:noProof/>
          <w:sz w:val="24"/>
          <w:szCs w:val="24"/>
          <w:lang w:val="en-US"/>
        </w:rPr>
        <w:drawing>
          <wp:inline distT="0" distB="0" distL="0" distR="0" wp14:anchorId="75BC5C4E" wp14:editId="6C01F1DD">
            <wp:extent cx="5270500" cy="3074670"/>
            <wp:effectExtent l="0" t="0" r="12700" b="241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48C916" w14:textId="4756FB54" w:rsidR="00D019E3" w:rsidRPr="00D019E3" w:rsidRDefault="00D019E3" w:rsidP="00D019E3">
      <w:pPr>
        <w:pStyle w:val="Heading1"/>
        <w:jc w:val="center"/>
        <w:rPr>
          <w:b w:val="0"/>
          <w:color w:val="auto"/>
          <w:sz w:val="24"/>
          <w:szCs w:val="24"/>
        </w:rPr>
      </w:pPr>
      <w:bookmarkStart w:id="22" w:name="_Toc2434426"/>
      <w:bookmarkStart w:id="23" w:name="_Toc413257055"/>
      <w:r>
        <w:rPr>
          <w:b w:val="0"/>
          <w:color w:val="auto"/>
          <w:sz w:val="24"/>
          <w:szCs w:val="24"/>
        </w:rPr>
        <w:t>(Ffigwr 4)</w:t>
      </w:r>
      <w:bookmarkEnd w:id="23"/>
    </w:p>
    <w:p w14:paraId="6B961598" w14:textId="3B20749A" w:rsidR="00B549CE" w:rsidRPr="009620AC" w:rsidRDefault="00D3761F" w:rsidP="009620AC">
      <w:pPr>
        <w:pStyle w:val="Heading1"/>
        <w:rPr>
          <w:color w:val="auto"/>
          <w:sz w:val="24"/>
          <w:szCs w:val="24"/>
        </w:rPr>
      </w:pPr>
      <w:bookmarkStart w:id="24" w:name="_Toc413257056"/>
      <w:r w:rsidRPr="009620AC">
        <w:rPr>
          <w:color w:val="auto"/>
          <w:sz w:val="24"/>
          <w:szCs w:val="24"/>
        </w:rPr>
        <w:t>Casgliad</w:t>
      </w:r>
      <w:bookmarkEnd w:id="22"/>
      <w:bookmarkEnd w:id="24"/>
    </w:p>
    <w:p w14:paraId="0BC8E74A" w14:textId="77777777" w:rsidR="00EB3C95" w:rsidRDefault="00EB3C95" w:rsidP="00ED5DC9">
      <w:pPr>
        <w:pStyle w:val="ListParagraph"/>
        <w:spacing w:line="240" w:lineRule="auto"/>
        <w:ind w:left="0"/>
        <w:rPr>
          <w:rFonts w:asciiTheme="majorHAnsi" w:hAnsiTheme="majorHAnsi" w:cstheme="majorHAnsi"/>
          <w:u w:val="single"/>
        </w:rPr>
      </w:pPr>
    </w:p>
    <w:p w14:paraId="34392EA0" w14:textId="7CB946FA" w:rsidR="00D037CA" w:rsidRDefault="00EB3C95" w:rsidP="00D037CA">
      <w:pPr>
        <w:pStyle w:val="ListParagraph"/>
        <w:spacing w:line="360" w:lineRule="auto"/>
        <w:ind w:left="0"/>
        <w:rPr>
          <w:rFonts w:asciiTheme="majorHAnsi" w:eastAsia="Times New Roman" w:hAnsiTheme="majorHAnsi" w:cstheme="majorHAnsi"/>
          <w:color w:val="212121"/>
          <w:sz w:val="24"/>
          <w:szCs w:val="24"/>
          <w:lang w:val="cy-GB" w:eastAsia="en-GB"/>
        </w:rPr>
      </w:pPr>
      <w:r w:rsidRPr="00D037CA">
        <w:rPr>
          <w:rFonts w:asciiTheme="majorHAnsi" w:hAnsiTheme="majorHAnsi" w:cstheme="majorHAnsi"/>
          <w:sz w:val="24"/>
          <w:szCs w:val="24"/>
        </w:rPr>
        <w:t>Er mwyn astudio’r gwersi ymchwil yn feiniadol, g</w:t>
      </w:r>
      <w:r w:rsidR="00F22201" w:rsidRPr="00D037CA">
        <w:rPr>
          <w:rFonts w:asciiTheme="majorHAnsi" w:hAnsiTheme="majorHAnsi" w:cstheme="majorHAnsi"/>
          <w:sz w:val="24"/>
          <w:szCs w:val="24"/>
        </w:rPr>
        <w:t>allwn</w:t>
      </w:r>
      <w:r w:rsidRPr="00D037CA">
        <w:rPr>
          <w:rFonts w:asciiTheme="majorHAnsi" w:hAnsiTheme="majorHAnsi" w:cstheme="majorHAnsi"/>
          <w:sz w:val="24"/>
          <w:szCs w:val="24"/>
        </w:rPr>
        <w:t xml:space="preserve"> dadlau nid yw’r dulliau o gasglu ymchwil a ddefnyddiwyd yn ddibynadwy. </w:t>
      </w:r>
      <w:r w:rsidR="00F22201" w:rsidRPr="00D037CA">
        <w:rPr>
          <w:rFonts w:asciiTheme="majorHAnsi" w:hAnsiTheme="majorHAnsi" w:cstheme="majorHAnsi"/>
          <w:sz w:val="24"/>
          <w:szCs w:val="24"/>
        </w:rPr>
        <w:t xml:space="preserve">Mae yna nifer o ddamcaniaethau bias sydd yn cefnogi hyn. Er enghraifft, </w:t>
      </w:r>
      <w:proofErr w:type="gramStart"/>
      <w:r w:rsidR="00F22201" w:rsidRPr="00D037CA">
        <w:rPr>
          <w:rFonts w:asciiTheme="majorHAnsi" w:hAnsiTheme="majorHAnsi" w:cstheme="majorHAnsi"/>
          <w:sz w:val="24"/>
          <w:szCs w:val="24"/>
        </w:rPr>
        <w:t>mae</w:t>
      </w:r>
      <w:proofErr w:type="gramEnd"/>
      <w:r w:rsidR="00F22201" w:rsidRPr="00D037CA">
        <w:rPr>
          <w:rFonts w:asciiTheme="majorHAnsi" w:hAnsiTheme="majorHAnsi" w:cstheme="majorHAnsi"/>
          <w:sz w:val="24"/>
          <w:szCs w:val="24"/>
        </w:rPr>
        <w:t xml:space="preserve"> damcaniaeth anghyseinedd </w:t>
      </w:r>
      <w:r w:rsidR="00F22201" w:rsidRPr="00286112">
        <w:rPr>
          <w:rFonts w:asciiTheme="majorHAnsi" w:hAnsiTheme="majorHAnsi" w:cstheme="majorHAnsi"/>
          <w:color w:val="008000"/>
          <w:sz w:val="24"/>
          <w:szCs w:val="24"/>
        </w:rPr>
        <w:t xml:space="preserve">Festinger (1957) </w:t>
      </w:r>
      <w:r w:rsidR="00F22201" w:rsidRPr="00D037CA">
        <w:rPr>
          <w:rFonts w:asciiTheme="majorHAnsi" w:hAnsiTheme="majorHAnsi" w:cstheme="majorHAnsi"/>
          <w:sz w:val="24"/>
          <w:szCs w:val="24"/>
        </w:rPr>
        <w:t xml:space="preserve">yn honni bod gan ymchwilwyr ymgyrch fewnol i ddal ein holl agweddau a chredoau mewn cytgord ac osgoi unrhyw anghytundeb. Gallwn hefyd dadlau dilysrwydd y dulliau yma oherwydd yn ol </w:t>
      </w:r>
      <w:r w:rsidR="00D037CA" w:rsidRPr="00D037CA">
        <w:rPr>
          <w:rFonts w:asciiTheme="majorHAnsi" w:hAnsiTheme="majorHAnsi" w:cstheme="majorHAnsi"/>
          <w:sz w:val="24"/>
          <w:szCs w:val="24"/>
        </w:rPr>
        <w:t>damcaniaeth gytgord</w:t>
      </w:r>
      <w:r w:rsidR="00D037CA" w:rsidRPr="00223E8A">
        <w:rPr>
          <w:rFonts w:asciiTheme="majorHAnsi" w:hAnsiTheme="majorHAnsi" w:cstheme="majorHAnsi"/>
          <w:color w:val="FF0000"/>
          <w:sz w:val="24"/>
          <w:szCs w:val="24"/>
        </w:rPr>
        <w:t xml:space="preserve"> </w:t>
      </w:r>
      <w:r w:rsidR="00D037CA" w:rsidRPr="00286112">
        <w:rPr>
          <w:rFonts w:asciiTheme="majorHAnsi" w:hAnsiTheme="majorHAnsi" w:cstheme="majorHAnsi"/>
          <w:color w:val="008000"/>
          <w:sz w:val="24"/>
          <w:szCs w:val="24"/>
        </w:rPr>
        <w:t>Osgood a Tannenbaum (1955)</w:t>
      </w:r>
      <w:r w:rsidR="00D037CA" w:rsidRPr="00223E8A">
        <w:rPr>
          <w:rFonts w:asciiTheme="majorHAnsi" w:hAnsiTheme="majorHAnsi" w:cstheme="majorHAnsi"/>
          <w:color w:val="FF0000"/>
          <w:sz w:val="24"/>
          <w:szCs w:val="24"/>
        </w:rPr>
        <w:t xml:space="preserve">, </w:t>
      </w:r>
      <w:r w:rsidR="00D037CA" w:rsidRPr="00D037CA">
        <w:rPr>
          <w:rFonts w:asciiTheme="majorHAnsi" w:eastAsia="Times New Roman" w:hAnsiTheme="majorHAnsi" w:cstheme="majorHAnsi"/>
          <w:color w:val="212121"/>
          <w:sz w:val="24"/>
          <w:szCs w:val="24"/>
          <w:lang w:val="cy-GB" w:eastAsia="en-GB"/>
        </w:rPr>
        <w:t xml:space="preserve">os oes yna ddau gysyniad gwrthddweud y mae'n rhaid i </w:t>
      </w:r>
      <w:proofErr w:type="gramStart"/>
      <w:r w:rsidR="00D037CA" w:rsidRPr="00D037CA">
        <w:rPr>
          <w:rFonts w:asciiTheme="majorHAnsi" w:eastAsia="Times New Roman" w:hAnsiTheme="majorHAnsi" w:cstheme="majorHAnsi"/>
          <w:color w:val="212121"/>
          <w:sz w:val="24"/>
          <w:szCs w:val="24"/>
          <w:lang w:val="cy-GB" w:eastAsia="en-GB"/>
        </w:rPr>
        <w:t>un</w:t>
      </w:r>
      <w:proofErr w:type="gramEnd"/>
      <w:r w:rsidR="00D037CA" w:rsidRPr="00D037CA">
        <w:rPr>
          <w:rFonts w:asciiTheme="majorHAnsi" w:eastAsia="Times New Roman" w:hAnsiTheme="majorHAnsi" w:cstheme="majorHAnsi"/>
          <w:color w:val="212121"/>
          <w:sz w:val="24"/>
          <w:szCs w:val="24"/>
          <w:lang w:val="cy-GB" w:eastAsia="en-GB"/>
        </w:rPr>
        <w:t xml:space="preserve"> arsylwr wneud dyfarniad arno, bydd yr arsylwr yn teimlo pwysau i newid ei farn ar un o'r ochrau. </w:t>
      </w:r>
      <w:r w:rsidR="00D037CA">
        <w:rPr>
          <w:rFonts w:asciiTheme="majorHAnsi" w:eastAsia="Times New Roman" w:hAnsiTheme="majorHAnsi" w:cstheme="majorHAnsi"/>
          <w:color w:val="212121"/>
          <w:sz w:val="24"/>
          <w:szCs w:val="24"/>
          <w:lang w:val="cy-GB" w:eastAsia="en-GB"/>
        </w:rPr>
        <w:t>Wrth ystyried hyn, roeddwn am ganfod bod canmoliaeth ar lafar yn cael well effaith ar ymglymiad plant na gwobrwyo.</w:t>
      </w:r>
    </w:p>
    <w:p w14:paraId="6709C8F5" w14:textId="77777777" w:rsidR="00D037CA" w:rsidRDefault="00D037CA" w:rsidP="00D037CA">
      <w:pPr>
        <w:pStyle w:val="ListParagraph"/>
        <w:spacing w:line="360" w:lineRule="auto"/>
        <w:ind w:left="0"/>
        <w:rPr>
          <w:rFonts w:asciiTheme="majorHAnsi" w:eastAsia="Times New Roman" w:hAnsiTheme="majorHAnsi" w:cstheme="majorHAnsi"/>
          <w:color w:val="212121"/>
          <w:sz w:val="24"/>
          <w:szCs w:val="24"/>
          <w:lang w:val="cy-GB" w:eastAsia="en-GB"/>
        </w:rPr>
      </w:pPr>
    </w:p>
    <w:p w14:paraId="0A21DD3C" w14:textId="50310D74" w:rsidR="00B07CB9" w:rsidRDefault="00D037CA" w:rsidP="00D037CA">
      <w:pPr>
        <w:pStyle w:val="ListParagraph"/>
        <w:spacing w:line="360" w:lineRule="auto"/>
        <w:ind w:left="0"/>
        <w:rPr>
          <w:rFonts w:asciiTheme="majorHAnsi" w:eastAsia="Times New Roman" w:hAnsiTheme="majorHAnsi" w:cstheme="majorHAnsi"/>
          <w:color w:val="212121"/>
          <w:sz w:val="24"/>
          <w:szCs w:val="24"/>
          <w:lang w:val="cy-GB" w:eastAsia="en-GB"/>
        </w:rPr>
      </w:pPr>
      <w:r>
        <w:rPr>
          <w:rFonts w:asciiTheme="majorHAnsi" w:eastAsia="Times New Roman" w:hAnsiTheme="majorHAnsi" w:cstheme="majorHAnsi"/>
          <w:color w:val="212121"/>
          <w:sz w:val="24"/>
          <w:szCs w:val="24"/>
          <w:lang w:val="cy-GB" w:eastAsia="en-GB"/>
        </w:rPr>
        <w:t xml:space="preserve">Serch hynny, defnyddiwyd cydblechiad o ddulliau arsylwi strwythedig ac anstrwythedig, felly gallwn dadlau bod y dulliau yma yn ddibynadwy oherwydd </w:t>
      </w:r>
      <w:r w:rsidR="000B6F6B">
        <w:rPr>
          <w:rFonts w:asciiTheme="majorHAnsi" w:eastAsia="Times New Roman" w:hAnsiTheme="majorHAnsi" w:cstheme="majorHAnsi"/>
          <w:color w:val="212121"/>
          <w:sz w:val="24"/>
          <w:szCs w:val="24"/>
          <w:lang w:val="cy-GB" w:eastAsia="en-GB"/>
        </w:rPr>
        <w:t xml:space="preserve">wrth gwneud astudiaeth gwers mewn grwp o dri, roedd hyn yn galluogi i ni i weld pethau neu ymddygiadau a all ddianc o ymwybyddiaeth ymwybyddol. Roedd defnyddio’r </w:t>
      </w:r>
      <w:r w:rsidR="000B6F6B">
        <w:rPr>
          <w:rFonts w:asciiTheme="majorHAnsi" w:eastAsia="Times New Roman" w:hAnsiTheme="majorHAnsi" w:cstheme="majorHAnsi"/>
          <w:color w:val="212121"/>
          <w:sz w:val="24"/>
          <w:szCs w:val="24"/>
          <w:lang w:val="cy-GB" w:eastAsia="en-GB"/>
        </w:rPr>
        <w:lastRenderedPageBreak/>
        <w:t xml:space="preserve">dulliau hyn felly yn caniatau i ni i dynnu sylw at bethau neu ymddygiadau efallai y bydd yr athrawes wedi rhoi’r gorau i roi sylw iddo. Ym mhellach, </w:t>
      </w:r>
      <w:r w:rsidR="008C1F42">
        <w:rPr>
          <w:rFonts w:asciiTheme="majorHAnsi" w:eastAsia="Times New Roman" w:hAnsiTheme="majorHAnsi" w:cstheme="majorHAnsi"/>
          <w:color w:val="212121"/>
          <w:sz w:val="24"/>
          <w:szCs w:val="24"/>
          <w:lang w:val="cy-GB" w:eastAsia="en-GB"/>
        </w:rPr>
        <w:t>roedd defnyddio’r dull o arsylwi, sydd yn broses systematig o gofnodi patrymau mewn ymddygiad ynglyn a phobl, gwrthrychau a digwyddiadau yn rhoi ystod eang o ddata i ni. Roedd</w:t>
      </w:r>
      <w:r w:rsidR="000B6F6B">
        <w:rPr>
          <w:rFonts w:asciiTheme="majorHAnsi" w:eastAsia="Times New Roman" w:hAnsiTheme="majorHAnsi" w:cstheme="majorHAnsi"/>
          <w:color w:val="212121"/>
          <w:sz w:val="24"/>
          <w:szCs w:val="24"/>
          <w:lang w:val="cy-GB" w:eastAsia="en-GB"/>
        </w:rPr>
        <w:t xml:space="preserve"> </w:t>
      </w:r>
      <w:r w:rsidR="008C1F42">
        <w:rPr>
          <w:rFonts w:asciiTheme="majorHAnsi" w:eastAsia="Times New Roman" w:hAnsiTheme="majorHAnsi" w:cstheme="majorHAnsi"/>
          <w:color w:val="212121"/>
          <w:sz w:val="24"/>
          <w:szCs w:val="24"/>
          <w:lang w:val="cy-GB" w:eastAsia="en-GB"/>
        </w:rPr>
        <w:t>casglu data trwy</w:t>
      </w:r>
      <w:r w:rsidR="000B6F6B">
        <w:rPr>
          <w:rFonts w:asciiTheme="majorHAnsi" w:eastAsia="Times New Roman" w:hAnsiTheme="majorHAnsi" w:cstheme="majorHAnsi"/>
          <w:color w:val="212121"/>
          <w:sz w:val="24"/>
          <w:szCs w:val="24"/>
          <w:lang w:val="cy-GB" w:eastAsia="en-GB"/>
        </w:rPr>
        <w:t xml:space="preserve"> ffynhonellau data cynradd, sef arsylw</w:t>
      </w:r>
      <w:r w:rsidR="008C1F42">
        <w:rPr>
          <w:rFonts w:asciiTheme="majorHAnsi" w:eastAsia="Times New Roman" w:hAnsiTheme="majorHAnsi" w:cstheme="majorHAnsi"/>
          <w:color w:val="212121"/>
          <w:sz w:val="24"/>
          <w:szCs w:val="24"/>
          <w:lang w:val="cy-GB" w:eastAsia="en-GB"/>
        </w:rPr>
        <w:t xml:space="preserve">i, cyfweliadau a grwpiau ffocws; </w:t>
      </w:r>
      <w:r w:rsidR="000B6F6B">
        <w:rPr>
          <w:rFonts w:asciiTheme="majorHAnsi" w:eastAsia="Times New Roman" w:hAnsiTheme="majorHAnsi" w:cstheme="majorHAnsi"/>
          <w:color w:val="212121"/>
          <w:sz w:val="24"/>
          <w:szCs w:val="24"/>
          <w:lang w:val="cy-GB" w:eastAsia="en-GB"/>
        </w:rPr>
        <w:t xml:space="preserve">wrth ochr ffynhoellau data eilaidd, sef llenyddiaeth a siarad a’r athrawes dosbarth, </w:t>
      </w:r>
      <w:r w:rsidR="008C1F42">
        <w:rPr>
          <w:rFonts w:asciiTheme="majorHAnsi" w:eastAsia="Times New Roman" w:hAnsiTheme="majorHAnsi" w:cstheme="majorHAnsi"/>
          <w:color w:val="212121"/>
          <w:sz w:val="24"/>
          <w:szCs w:val="24"/>
          <w:lang w:val="cy-GB" w:eastAsia="en-GB"/>
        </w:rPr>
        <w:t>wedi caniatau i ni i gaslu data dibynadwy.</w:t>
      </w:r>
      <w:r w:rsidR="007410D8">
        <w:rPr>
          <w:rFonts w:asciiTheme="majorHAnsi" w:eastAsia="Times New Roman" w:hAnsiTheme="majorHAnsi" w:cstheme="majorHAnsi"/>
          <w:color w:val="212121"/>
          <w:sz w:val="24"/>
          <w:szCs w:val="24"/>
          <w:lang w:val="cy-GB" w:eastAsia="en-GB"/>
        </w:rPr>
        <w:t xml:space="preserve"> Credir hefyd y gallwn cyffredinoli’r canfyddiadau</w:t>
      </w:r>
      <w:r w:rsidR="00A52B26">
        <w:rPr>
          <w:rFonts w:asciiTheme="majorHAnsi" w:eastAsia="Times New Roman" w:hAnsiTheme="majorHAnsi" w:cstheme="majorHAnsi"/>
          <w:color w:val="212121"/>
          <w:sz w:val="24"/>
          <w:szCs w:val="24"/>
          <w:lang w:val="cy-GB" w:eastAsia="en-GB"/>
        </w:rPr>
        <w:t xml:space="preserve"> oherwydd cymysgedd y sampl, er hynny, prin yw’r tystiolaeth yng Nghymru ac felly awgrymir ein bod yn gwneud ymchwil pellach o fewn y maes yma er mwyn </w:t>
      </w:r>
      <w:r w:rsidR="003A76FB">
        <w:rPr>
          <w:rFonts w:asciiTheme="majorHAnsi" w:eastAsia="Times New Roman" w:hAnsiTheme="majorHAnsi" w:cstheme="majorHAnsi"/>
          <w:color w:val="212121"/>
          <w:sz w:val="24"/>
          <w:szCs w:val="24"/>
          <w:lang w:val="cy-GB" w:eastAsia="en-GB"/>
        </w:rPr>
        <w:t>casgly data mwy dilys a dibynadwy.</w:t>
      </w:r>
    </w:p>
    <w:p w14:paraId="09D9DF66" w14:textId="77777777" w:rsidR="00B07CB9" w:rsidRDefault="00B07CB9" w:rsidP="00D037CA">
      <w:pPr>
        <w:pStyle w:val="ListParagraph"/>
        <w:spacing w:line="360" w:lineRule="auto"/>
        <w:ind w:left="0"/>
        <w:rPr>
          <w:rFonts w:asciiTheme="majorHAnsi" w:eastAsia="Times New Roman" w:hAnsiTheme="majorHAnsi" w:cstheme="majorHAnsi"/>
          <w:color w:val="212121"/>
          <w:sz w:val="24"/>
          <w:szCs w:val="24"/>
          <w:lang w:val="cy-GB" w:eastAsia="en-GB"/>
        </w:rPr>
      </w:pPr>
    </w:p>
    <w:p w14:paraId="150A57B1" w14:textId="77777777" w:rsidR="00B07CB9" w:rsidRDefault="00B07CB9" w:rsidP="00B07CB9">
      <w:pPr>
        <w:pStyle w:val="ListParagraph"/>
        <w:spacing w:line="360" w:lineRule="auto"/>
        <w:ind w:left="0"/>
        <w:rPr>
          <w:rFonts w:asciiTheme="majorHAnsi" w:eastAsia="Times New Roman" w:hAnsiTheme="majorHAnsi" w:cstheme="majorHAnsi"/>
          <w:color w:val="212121"/>
          <w:sz w:val="24"/>
          <w:szCs w:val="24"/>
          <w:lang w:val="cy-GB" w:eastAsia="en-GB"/>
        </w:rPr>
      </w:pPr>
      <w:r>
        <w:rPr>
          <w:rFonts w:asciiTheme="majorHAnsi" w:eastAsia="Times New Roman" w:hAnsiTheme="majorHAnsi" w:cstheme="majorHAnsi"/>
          <w:color w:val="212121"/>
          <w:sz w:val="24"/>
          <w:szCs w:val="24"/>
          <w:lang w:val="cy-GB" w:eastAsia="en-GB"/>
        </w:rPr>
        <w:t>Wrth adlewyrchu hefyd ar yr adolygiad llenyddiaeth, gweler eu fod yn cynnwys nifer o lyfrau sydd wedi dechrau neu sydd wedi dyddio. Maent yn hefyd bwysig i ystyried bod y llyfrau diweddar yn cymryd blynyddau i ysgrifennu. Felly, efallai byddai defnyddio mwy o erthyglau yn fwy bridol ar gyfer yr ymchwil yma.</w:t>
      </w:r>
    </w:p>
    <w:p w14:paraId="065C1124" w14:textId="77777777" w:rsidR="00B07CB9" w:rsidRDefault="00B07CB9" w:rsidP="00D037CA">
      <w:pPr>
        <w:pStyle w:val="ListParagraph"/>
        <w:spacing w:line="360" w:lineRule="auto"/>
        <w:ind w:left="0"/>
        <w:rPr>
          <w:rFonts w:asciiTheme="majorHAnsi" w:eastAsia="Times New Roman" w:hAnsiTheme="majorHAnsi" w:cstheme="majorHAnsi"/>
          <w:color w:val="212121"/>
          <w:sz w:val="24"/>
          <w:szCs w:val="24"/>
          <w:lang w:val="cy-GB" w:eastAsia="en-GB"/>
        </w:rPr>
      </w:pPr>
    </w:p>
    <w:p w14:paraId="1DDD2A6A" w14:textId="10D6CB30" w:rsidR="00DC49A1" w:rsidRPr="00DC49A1" w:rsidRDefault="002136BA" w:rsidP="00DC49A1">
      <w:pPr>
        <w:pStyle w:val="ListParagraph"/>
        <w:spacing w:line="360" w:lineRule="auto"/>
        <w:ind w:left="0"/>
        <w:rPr>
          <w:rFonts w:asciiTheme="majorHAnsi" w:hAnsiTheme="majorHAnsi" w:cstheme="majorHAnsi"/>
          <w:sz w:val="24"/>
          <w:szCs w:val="24"/>
        </w:rPr>
      </w:pPr>
      <w:r w:rsidRPr="00223E8A">
        <w:rPr>
          <w:rFonts w:asciiTheme="majorHAnsi" w:hAnsiTheme="majorHAnsi" w:cstheme="majorHAnsi"/>
          <w:sz w:val="24"/>
          <w:szCs w:val="24"/>
        </w:rPr>
        <w:t>Er mwyn sym</w:t>
      </w:r>
      <w:r w:rsidR="00223E8A" w:rsidRPr="00223E8A">
        <w:rPr>
          <w:rFonts w:asciiTheme="majorHAnsi" w:hAnsiTheme="majorHAnsi" w:cstheme="majorHAnsi"/>
          <w:sz w:val="24"/>
          <w:szCs w:val="24"/>
        </w:rPr>
        <w:t>ud</w:t>
      </w:r>
      <w:r w:rsidRPr="00223E8A">
        <w:rPr>
          <w:rFonts w:asciiTheme="majorHAnsi" w:hAnsiTheme="majorHAnsi" w:cstheme="majorHAnsi"/>
          <w:sz w:val="24"/>
          <w:szCs w:val="24"/>
        </w:rPr>
        <w:t xml:space="preserve"> ymlaen, byddaf yn dymuno gwella dilysrwydd a dibynadwydd yr ymchwil trwy beilotio, sydd yn atudiaeth a gynhaliwyd ymlaen llaw sy’n profi </w:t>
      </w:r>
      <w:proofErr w:type="gramStart"/>
      <w:r w:rsidRPr="00223E8A">
        <w:rPr>
          <w:rFonts w:asciiTheme="majorHAnsi" w:hAnsiTheme="majorHAnsi" w:cstheme="majorHAnsi"/>
          <w:sz w:val="24"/>
          <w:szCs w:val="24"/>
        </w:rPr>
        <w:t>a</w:t>
      </w:r>
      <w:proofErr w:type="gramEnd"/>
      <w:r w:rsidRPr="00223E8A">
        <w:rPr>
          <w:rFonts w:asciiTheme="majorHAnsi" w:hAnsiTheme="majorHAnsi" w:cstheme="majorHAnsi"/>
          <w:sz w:val="24"/>
          <w:szCs w:val="24"/>
        </w:rPr>
        <w:t xml:space="preserve"> ellir gwella’r cynllun ymchwil. </w:t>
      </w:r>
      <w:proofErr w:type="gramStart"/>
      <w:r w:rsidRPr="00223E8A">
        <w:rPr>
          <w:rFonts w:asciiTheme="majorHAnsi" w:hAnsiTheme="majorHAnsi" w:cstheme="majorHAnsi"/>
          <w:sz w:val="24"/>
          <w:szCs w:val="24"/>
        </w:rPr>
        <w:t>Mae hyn yn caniatau gwneud addasiadau cyn y dyluniad terfynol</w:t>
      </w:r>
      <w:r w:rsidR="00093888">
        <w:rPr>
          <w:rFonts w:asciiTheme="majorHAnsi" w:hAnsiTheme="majorHAnsi" w:cstheme="majorHAnsi"/>
          <w:sz w:val="24"/>
          <w:szCs w:val="24"/>
        </w:rPr>
        <w:t xml:space="preserve"> a hefyd mae’n cyfle i hyfforddi’r arsylwyr trwy ymarfer</w:t>
      </w:r>
      <w:r w:rsidRPr="00223E8A">
        <w:rPr>
          <w:rFonts w:asciiTheme="majorHAnsi" w:hAnsiTheme="majorHAnsi" w:cstheme="majorHAnsi"/>
          <w:sz w:val="24"/>
          <w:szCs w:val="24"/>
        </w:rPr>
        <w:t>.</w:t>
      </w:r>
      <w:proofErr w:type="gramEnd"/>
      <w:r w:rsidR="00093888">
        <w:rPr>
          <w:rFonts w:asciiTheme="majorHAnsi" w:hAnsiTheme="majorHAnsi" w:cstheme="majorHAnsi"/>
          <w:sz w:val="24"/>
          <w:szCs w:val="24"/>
        </w:rPr>
        <w:t xml:space="preserve"> Byddaf hefyd yn addasu hyd yr arsylwadau i fod yn cyfnod cyfyngedig i gydfynd </w:t>
      </w:r>
      <w:proofErr w:type="gramStart"/>
      <w:r w:rsidR="00093888">
        <w:rPr>
          <w:rFonts w:asciiTheme="majorHAnsi" w:hAnsiTheme="majorHAnsi" w:cstheme="majorHAnsi"/>
          <w:sz w:val="24"/>
          <w:szCs w:val="24"/>
        </w:rPr>
        <w:t>ag</w:t>
      </w:r>
      <w:proofErr w:type="gramEnd"/>
      <w:r w:rsidR="00093888">
        <w:rPr>
          <w:rFonts w:asciiTheme="majorHAnsi" w:hAnsiTheme="majorHAnsi" w:cstheme="majorHAnsi"/>
          <w:sz w:val="24"/>
          <w:szCs w:val="24"/>
        </w:rPr>
        <w:t xml:space="preserve"> oed y plant </w:t>
      </w:r>
      <w:r w:rsidR="007C56C2">
        <w:rPr>
          <w:rFonts w:asciiTheme="majorHAnsi" w:hAnsiTheme="majorHAnsi" w:cstheme="majorHAnsi"/>
          <w:sz w:val="24"/>
          <w:szCs w:val="24"/>
        </w:rPr>
        <w:t>er mwyn</w:t>
      </w:r>
      <w:r w:rsidR="00093888">
        <w:rPr>
          <w:rFonts w:asciiTheme="majorHAnsi" w:hAnsiTheme="majorHAnsi" w:cstheme="majorHAnsi"/>
          <w:sz w:val="24"/>
          <w:szCs w:val="24"/>
        </w:rPr>
        <w:t xml:space="preserve"> cynhyrchu data fwy dibynadwy.</w:t>
      </w:r>
      <w:r w:rsidR="007C56C2">
        <w:rPr>
          <w:rFonts w:asciiTheme="majorHAnsi" w:hAnsiTheme="majorHAnsi" w:cstheme="majorHAnsi"/>
          <w:sz w:val="24"/>
          <w:szCs w:val="24"/>
        </w:rPr>
        <w:t xml:space="preserve"> </w:t>
      </w:r>
      <w:r w:rsidR="00DC49A1" w:rsidRPr="00DC49A1">
        <w:rPr>
          <w:rFonts w:asciiTheme="majorHAnsi" w:eastAsia="Times New Roman" w:hAnsiTheme="majorHAnsi" w:cstheme="majorHAnsi"/>
          <w:color w:val="212121"/>
          <w:sz w:val="24"/>
          <w:szCs w:val="24"/>
          <w:lang w:val="cy-GB" w:eastAsia="en-GB"/>
        </w:rPr>
        <w:t xml:space="preserve">Yn ogystal, gallai peth o'r data a gasglwyd fod yn gamarweiniol oherwydd maint y sampl bach, felly </w:t>
      </w:r>
      <w:r w:rsidR="00DC49A1">
        <w:rPr>
          <w:rFonts w:asciiTheme="majorHAnsi" w:eastAsia="Times New Roman" w:hAnsiTheme="majorHAnsi" w:cstheme="majorHAnsi"/>
          <w:color w:val="212121"/>
          <w:sz w:val="24"/>
          <w:szCs w:val="24"/>
          <w:lang w:val="cy-GB" w:eastAsia="en-GB"/>
        </w:rPr>
        <w:t>awgrymir bod</w:t>
      </w:r>
      <w:r w:rsidR="00DC49A1" w:rsidRPr="00DC49A1">
        <w:rPr>
          <w:rFonts w:asciiTheme="majorHAnsi" w:eastAsia="Times New Roman" w:hAnsiTheme="majorHAnsi" w:cstheme="majorHAnsi"/>
          <w:color w:val="212121"/>
          <w:sz w:val="24"/>
          <w:szCs w:val="24"/>
          <w:lang w:val="cy-GB" w:eastAsia="en-GB"/>
        </w:rPr>
        <w:t xml:space="preserve"> ymchwil yn y dyfodol </w:t>
      </w:r>
      <w:r w:rsidR="00DC49A1">
        <w:rPr>
          <w:rFonts w:asciiTheme="majorHAnsi" w:eastAsia="Times New Roman" w:hAnsiTheme="majorHAnsi" w:cstheme="majorHAnsi"/>
          <w:color w:val="212121"/>
          <w:sz w:val="24"/>
          <w:szCs w:val="24"/>
          <w:lang w:val="cy-GB" w:eastAsia="en-GB"/>
        </w:rPr>
        <w:t>yn c</w:t>
      </w:r>
      <w:r w:rsidR="00DC49A1" w:rsidRPr="00DC49A1">
        <w:rPr>
          <w:rFonts w:asciiTheme="majorHAnsi" w:eastAsia="Times New Roman" w:hAnsiTheme="majorHAnsi" w:cstheme="majorHAnsi"/>
          <w:color w:val="212121"/>
          <w:sz w:val="24"/>
          <w:szCs w:val="24"/>
          <w:lang w:val="cy-GB" w:eastAsia="en-GB"/>
        </w:rPr>
        <w:t>ynnwys maint sampl mwy er mwyn gwella dilysrwydd a dibynadwyedd.</w:t>
      </w:r>
      <w:r w:rsidR="007F2DCE">
        <w:rPr>
          <w:rFonts w:asciiTheme="majorHAnsi" w:eastAsia="Times New Roman" w:hAnsiTheme="majorHAnsi" w:cstheme="majorHAnsi"/>
          <w:color w:val="212121"/>
          <w:sz w:val="24"/>
          <w:szCs w:val="24"/>
          <w:lang w:val="cy-GB" w:eastAsia="en-GB"/>
        </w:rPr>
        <w:t xml:space="preserve"> Rheswm dros defnyddio maint sampl bach ar gyfer yr ymchwil yma oedd oherwydd amser a chost cyfyngedig. Felly i symud ymlaen, byddwn yn sicrhau bod gennym mwy o amser a chostau i wneud yr ymchwil. </w:t>
      </w:r>
      <w:r w:rsidR="00DC49A1">
        <w:rPr>
          <w:rFonts w:asciiTheme="majorHAnsi" w:eastAsia="Times New Roman" w:hAnsiTheme="majorHAnsi" w:cstheme="majorHAnsi"/>
          <w:color w:val="212121"/>
          <w:sz w:val="24"/>
          <w:szCs w:val="24"/>
          <w:lang w:val="cy-GB" w:eastAsia="en-GB"/>
        </w:rPr>
        <w:t xml:space="preserve"> Yn arwain ymlaen o hyn, byddai defnyddio sampl sydd o dri wahanol ysgol yn creu sampl fwy cynrychiadol. Byddai defnyddio ysgolion o wahanol ardaloedd yng Ngymru, er enghraifft ysgol yng Ngogledd Cymru, Gorllewin Cymru a Dwyrain Cymru yn cynrychioli Cymru yn well.</w:t>
      </w:r>
    </w:p>
    <w:p w14:paraId="7DDED2E2" w14:textId="77777777" w:rsidR="00DC49A1" w:rsidRPr="00DC49A1" w:rsidRDefault="00DC49A1" w:rsidP="00DC49A1">
      <w:pPr>
        <w:pStyle w:val="ListParagraph"/>
        <w:spacing w:line="360" w:lineRule="auto"/>
        <w:ind w:left="0"/>
        <w:rPr>
          <w:rFonts w:asciiTheme="majorHAnsi" w:hAnsiTheme="majorHAnsi" w:cstheme="majorHAnsi"/>
          <w:sz w:val="24"/>
          <w:szCs w:val="24"/>
        </w:rPr>
      </w:pPr>
    </w:p>
    <w:p w14:paraId="74F6F049" w14:textId="2C82AF60" w:rsidR="002136BA" w:rsidRDefault="00796EB0" w:rsidP="00223E8A">
      <w:pPr>
        <w:pStyle w:val="ListParagraph"/>
        <w:spacing w:line="360" w:lineRule="auto"/>
        <w:ind w:left="0"/>
        <w:rPr>
          <w:rFonts w:asciiTheme="majorHAnsi" w:hAnsiTheme="majorHAnsi" w:cstheme="majorHAnsi"/>
          <w:sz w:val="24"/>
          <w:szCs w:val="24"/>
        </w:rPr>
      </w:pPr>
      <w:r>
        <w:rPr>
          <w:rFonts w:asciiTheme="majorHAnsi" w:hAnsiTheme="majorHAnsi" w:cstheme="majorHAnsi"/>
          <w:sz w:val="24"/>
          <w:szCs w:val="24"/>
        </w:rPr>
        <w:lastRenderedPageBreak/>
        <w:t xml:space="preserve">Yn </w:t>
      </w:r>
      <w:proofErr w:type="gramStart"/>
      <w:r>
        <w:rPr>
          <w:rFonts w:asciiTheme="majorHAnsi" w:hAnsiTheme="majorHAnsi" w:cstheme="majorHAnsi"/>
          <w:sz w:val="24"/>
          <w:szCs w:val="24"/>
        </w:rPr>
        <w:t>fy</w:t>
      </w:r>
      <w:proofErr w:type="gramEnd"/>
      <w:r>
        <w:rPr>
          <w:rFonts w:asciiTheme="majorHAnsi" w:hAnsiTheme="majorHAnsi" w:cstheme="majorHAnsi"/>
          <w:sz w:val="24"/>
          <w:szCs w:val="24"/>
        </w:rPr>
        <w:t xml:space="preserve"> mhrofiad nesaf i ysgol, byddaf yn sicrhau fy mod yn defnyddio amrywiaeth o ddulliau canmoliaeth gan fod yna barn gymysg o ba ddulliau canmoliaeth sydd yn effeithiol ar gyfer wella ymglymiad plant.  </w:t>
      </w:r>
      <w:r w:rsidR="007C56C2">
        <w:rPr>
          <w:rFonts w:asciiTheme="majorHAnsi" w:hAnsiTheme="majorHAnsi" w:cstheme="majorHAnsi"/>
          <w:sz w:val="24"/>
          <w:szCs w:val="24"/>
        </w:rPr>
        <w:t xml:space="preserve">Yn ogystal, gallwn wedi cyd-cynllunio er mwyn sicrhau bod yna llawer o gyfleuoedd i ddefnyddio dulliau canmoliaeth er mwyn </w:t>
      </w:r>
      <w:proofErr w:type="gramStart"/>
      <w:r w:rsidR="007C56C2">
        <w:rPr>
          <w:rFonts w:asciiTheme="majorHAnsi" w:hAnsiTheme="majorHAnsi" w:cstheme="majorHAnsi"/>
          <w:sz w:val="24"/>
          <w:szCs w:val="24"/>
        </w:rPr>
        <w:t>dod</w:t>
      </w:r>
      <w:proofErr w:type="gramEnd"/>
      <w:r w:rsidR="007C56C2">
        <w:rPr>
          <w:rFonts w:asciiTheme="majorHAnsi" w:hAnsiTheme="majorHAnsi" w:cstheme="majorHAnsi"/>
          <w:sz w:val="24"/>
          <w:szCs w:val="24"/>
        </w:rPr>
        <w:t xml:space="preserve"> o hyd i gasgliad amrywiol o ddata. </w:t>
      </w:r>
    </w:p>
    <w:p w14:paraId="2C8EBF28" w14:textId="77777777" w:rsidR="00796EB0" w:rsidRDefault="00796EB0" w:rsidP="00223E8A">
      <w:pPr>
        <w:pStyle w:val="ListParagraph"/>
        <w:spacing w:line="360" w:lineRule="auto"/>
        <w:ind w:left="0"/>
        <w:rPr>
          <w:rFonts w:asciiTheme="majorHAnsi" w:hAnsiTheme="majorHAnsi" w:cstheme="majorHAnsi"/>
          <w:sz w:val="24"/>
          <w:szCs w:val="24"/>
        </w:rPr>
      </w:pPr>
    </w:p>
    <w:p w14:paraId="29840571" w14:textId="75F9C043" w:rsidR="00930502" w:rsidRDefault="00796EB0" w:rsidP="00223E8A">
      <w:pPr>
        <w:pStyle w:val="ListParagraph"/>
        <w:spacing w:line="360" w:lineRule="auto"/>
        <w:ind w:left="0"/>
        <w:rPr>
          <w:rFonts w:asciiTheme="majorHAnsi" w:hAnsiTheme="majorHAnsi" w:cstheme="majorHAnsi"/>
        </w:rPr>
      </w:pPr>
      <w:r>
        <w:rPr>
          <w:rFonts w:asciiTheme="majorHAnsi" w:hAnsiTheme="majorHAnsi" w:cstheme="majorHAnsi"/>
          <w:sz w:val="24"/>
          <w:szCs w:val="24"/>
        </w:rPr>
        <w:t xml:space="preserve">Pe bawn yn wneud y wers hon </w:t>
      </w:r>
      <w:proofErr w:type="gramStart"/>
      <w:r>
        <w:rPr>
          <w:rFonts w:asciiTheme="majorHAnsi" w:hAnsiTheme="majorHAnsi" w:cstheme="majorHAnsi"/>
          <w:sz w:val="24"/>
          <w:szCs w:val="24"/>
        </w:rPr>
        <w:t>eto</w:t>
      </w:r>
      <w:proofErr w:type="gramEnd"/>
      <w:r>
        <w:rPr>
          <w:rFonts w:asciiTheme="majorHAnsi" w:hAnsiTheme="majorHAnsi" w:cstheme="majorHAnsi"/>
          <w:sz w:val="24"/>
          <w:szCs w:val="24"/>
        </w:rPr>
        <w:t>, byddwn i’n cynllunio’n fwy effeithiol ar gyfer gweithgaredd poet</w:t>
      </w:r>
      <w:r w:rsidR="00AC0AA7">
        <w:rPr>
          <w:rFonts w:asciiTheme="majorHAnsi" w:hAnsiTheme="majorHAnsi" w:cstheme="majorHAnsi"/>
          <w:sz w:val="24"/>
          <w:szCs w:val="24"/>
        </w:rPr>
        <w:t xml:space="preserve">hi yn y cyflwyniad er mwyn agor cyfleuoedd i ddefnyddio mwy o strategaethau canmoliaeth. </w:t>
      </w:r>
      <w:proofErr w:type="gramStart"/>
      <w:r w:rsidR="00AC0AA7">
        <w:rPr>
          <w:rFonts w:asciiTheme="majorHAnsi" w:hAnsiTheme="majorHAnsi" w:cstheme="majorHAnsi"/>
          <w:sz w:val="24"/>
          <w:szCs w:val="24"/>
        </w:rPr>
        <w:t>Byddai atgoffa’r plant o reolau’r dosbarth yn ystod cyflwyniadau yn y dyfodol yn atgyfnerthu ymddygiad da ac o ganlyniad hefyd agor cyfleuodd i ddefnyddio mwy o strategaethau canmoliaeth.</w:t>
      </w:r>
      <w:proofErr w:type="gramEnd"/>
      <w:r w:rsidR="00930502">
        <w:rPr>
          <w:rFonts w:asciiTheme="majorHAnsi" w:hAnsiTheme="majorHAnsi" w:cstheme="majorHAnsi"/>
          <w:sz w:val="24"/>
          <w:szCs w:val="24"/>
        </w:rPr>
        <w:t xml:space="preserve"> </w:t>
      </w:r>
      <w:r w:rsidR="00930502" w:rsidRPr="009D1471">
        <w:rPr>
          <w:rFonts w:asciiTheme="majorHAnsi" w:hAnsiTheme="majorHAnsi" w:cstheme="majorHAnsi"/>
        </w:rPr>
        <w:t xml:space="preserve">Hefyd gall esbonio’r tasgau </w:t>
      </w:r>
      <w:r w:rsidR="00930502">
        <w:rPr>
          <w:rFonts w:asciiTheme="majorHAnsi" w:hAnsiTheme="majorHAnsi" w:cstheme="majorHAnsi"/>
        </w:rPr>
        <w:t>yn ystod y cylfwyniad</w:t>
      </w:r>
      <w:r w:rsidR="00930502" w:rsidRPr="009D1471">
        <w:rPr>
          <w:rFonts w:asciiTheme="majorHAnsi" w:hAnsiTheme="majorHAnsi" w:cstheme="majorHAnsi"/>
        </w:rPr>
        <w:t xml:space="preserve"> arbed amser yn ystod </w:t>
      </w:r>
      <w:r w:rsidR="00930502">
        <w:rPr>
          <w:rFonts w:asciiTheme="majorHAnsi" w:hAnsiTheme="majorHAnsi" w:cstheme="majorHAnsi"/>
        </w:rPr>
        <w:t xml:space="preserve">prif weithgaredd </w:t>
      </w:r>
      <w:r w:rsidR="00930502" w:rsidRPr="009D1471">
        <w:rPr>
          <w:rFonts w:asciiTheme="majorHAnsi" w:hAnsiTheme="majorHAnsi" w:cstheme="majorHAnsi"/>
        </w:rPr>
        <w:t xml:space="preserve">y wers. O ganlyniad, </w:t>
      </w:r>
      <w:r w:rsidR="00930502">
        <w:rPr>
          <w:rFonts w:asciiTheme="majorHAnsi" w:hAnsiTheme="majorHAnsi" w:cstheme="majorHAnsi"/>
        </w:rPr>
        <w:t xml:space="preserve">gall hyn caniatau amser </w:t>
      </w:r>
      <w:r w:rsidR="00930502" w:rsidRPr="009D1471">
        <w:rPr>
          <w:rFonts w:asciiTheme="majorHAnsi" w:hAnsiTheme="majorHAnsi" w:cstheme="majorHAnsi"/>
        </w:rPr>
        <w:t>i</w:t>
      </w:r>
      <w:r w:rsidR="00930502">
        <w:rPr>
          <w:rFonts w:asciiTheme="majorHAnsi" w:hAnsiTheme="majorHAnsi" w:cstheme="majorHAnsi"/>
        </w:rPr>
        <w:t xml:space="preserve"> ganmol y rhai sydd</w:t>
      </w:r>
      <w:r w:rsidR="00930502" w:rsidRPr="009D1471">
        <w:rPr>
          <w:rFonts w:asciiTheme="majorHAnsi" w:hAnsiTheme="majorHAnsi" w:cstheme="majorHAnsi"/>
        </w:rPr>
        <w:t xml:space="preserve"> ati’n gwneud y gwaith yn annibynnol.</w:t>
      </w:r>
      <w:r w:rsidR="009E6115">
        <w:rPr>
          <w:rFonts w:asciiTheme="majorHAnsi" w:hAnsiTheme="majorHAnsi" w:cstheme="majorHAnsi"/>
        </w:rPr>
        <w:t xml:space="preserve"> </w:t>
      </w:r>
      <w:proofErr w:type="gramStart"/>
      <w:r w:rsidR="009E6115">
        <w:rPr>
          <w:rFonts w:asciiTheme="majorHAnsi" w:hAnsiTheme="majorHAnsi" w:cstheme="majorHAnsi"/>
        </w:rPr>
        <w:t>Mae’n amlwg felly bod angen ystyried cynllunio’r cyflwyniad yn effeithiol ar gyfer tro nesaf.</w:t>
      </w:r>
      <w:proofErr w:type="gramEnd"/>
    </w:p>
    <w:p w14:paraId="0951CCDE" w14:textId="77777777" w:rsidR="009E6115" w:rsidRDefault="009E6115" w:rsidP="00223E8A">
      <w:pPr>
        <w:pStyle w:val="ListParagraph"/>
        <w:spacing w:line="360" w:lineRule="auto"/>
        <w:ind w:left="0"/>
        <w:rPr>
          <w:rFonts w:asciiTheme="majorHAnsi" w:hAnsiTheme="majorHAnsi" w:cstheme="majorHAnsi"/>
        </w:rPr>
      </w:pPr>
    </w:p>
    <w:p w14:paraId="222D2429" w14:textId="6D2ADBB4" w:rsidR="009E6115" w:rsidRDefault="009E6115" w:rsidP="00223E8A">
      <w:pPr>
        <w:pStyle w:val="ListParagraph"/>
        <w:spacing w:line="360" w:lineRule="auto"/>
        <w:ind w:left="0"/>
        <w:rPr>
          <w:rFonts w:asciiTheme="majorHAnsi" w:hAnsiTheme="majorHAnsi" w:cstheme="majorHAnsi"/>
          <w:u w:val="single"/>
        </w:rPr>
      </w:pPr>
      <w:bookmarkStart w:id="25" w:name="_Toc2434427"/>
      <w:r w:rsidRPr="009620AC">
        <w:rPr>
          <w:rStyle w:val="Heading1Char"/>
          <w:color w:val="auto"/>
          <w:sz w:val="24"/>
          <w:szCs w:val="24"/>
        </w:rPr>
        <w:t>Argymhellion</w:t>
      </w:r>
      <w:bookmarkEnd w:id="25"/>
    </w:p>
    <w:p w14:paraId="374945E6" w14:textId="536D0A2D" w:rsidR="001440F5" w:rsidRDefault="00D81018" w:rsidP="00223E8A">
      <w:pPr>
        <w:pStyle w:val="ListParagraph"/>
        <w:spacing w:line="360" w:lineRule="auto"/>
        <w:ind w:left="0"/>
        <w:rPr>
          <w:rFonts w:asciiTheme="majorHAnsi" w:hAnsiTheme="majorHAnsi" w:cstheme="majorHAnsi"/>
        </w:rPr>
      </w:pPr>
      <w:proofErr w:type="gramStart"/>
      <w:r>
        <w:rPr>
          <w:rFonts w:asciiTheme="majorHAnsi" w:hAnsiTheme="majorHAnsi" w:cstheme="majorHAnsi"/>
        </w:rPr>
        <w:t xml:space="preserve">I grynhoi, defnyddiwyd arfer da wrth gweithredu’r ymchwil trwy defnyddio </w:t>
      </w:r>
      <w:r w:rsidR="00CF2155">
        <w:rPr>
          <w:rFonts w:asciiTheme="majorHAnsi" w:hAnsiTheme="majorHAnsi" w:cstheme="majorHAnsi"/>
        </w:rPr>
        <w:t>triongliad gan cymhwyso’r dulliau ymchwil megis graddfa Leuven a cyfweliadau lled-strwythedig.</w:t>
      </w:r>
      <w:proofErr w:type="gramEnd"/>
      <w:r w:rsidR="00CF2155">
        <w:rPr>
          <w:rFonts w:asciiTheme="majorHAnsi" w:hAnsiTheme="majorHAnsi" w:cstheme="majorHAnsi"/>
        </w:rPr>
        <w:t xml:space="preserve"> </w:t>
      </w:r>
      <w:proofErr w:type="gramStart"/>
      <w:r w:rsidR="00CF2155">
        <w:rPr>
          <w:rFonts w:asciiTheme="majorHAnsi" w:hAnsiTheme="majorHAnsi" w:cstheme="majorHAnsi"/>
        </w:rPr>
        <w:t>Roedd defnyddio triongliad felly yn cynyddu dilysrwydd gwerthuso canfyddiadau’r ymchwil.</w:t>
      </w:r>
      <w:proofErr w:type="gramEnd"/>
      <w:r w:rsidR="00CF2155">
        <w:rPr>
          <w:rFonts w:asciiTheme="majorHAnsi" w:hAnsiTheme="majorHAnsi" w:cstheme="majorHAnsi"/>
        </w:rPr>
        <w:t xml:space="preserve"> Serch hynny, y</w:t>
      </w:r>
      <w:r w:rsidR="001440F5">
        <w:rPr>
          <w:rFonts w:asciiTheme="majorHAnsi" w:hAnsiTheme="majorHAnsi" w:cstheme="majorHAnsi"/>
        </w:rPr>
        <w:t xml:space="preserve">ng ngoleuni’r ymchwil, er mwyn datblygu’r canfyddiadau i lywio ymchwil pellach, awgryma yn gyntaf ein fod yn adolygu’r dulliau ymchwil a ddefnyddiwyd. Er enghraifft, byddai addasu’r taflen arsylwi sydd yn seiliedig ar raddfa Leuven I </w:t>
      </w:r>
      <w:proofErr w:type="gramStart"/>
      <w:r w:rsidR="001440F5">
        <w:rPr>
          <w:rFonts w:asciiTheme="majorHAnsi" w:hAnsiTheme="majorHAnsi" w:cstheme="majorHAnsi"/>
        </w:rPr>
        <w:t>gael</w:t>
      </w:r>
      <w:proofErr w:type="gramEnd"/>
      <w:r w:rsidR="001440F5">
        <w:rPr>
          <w:rFonts w:asciiTheme="majorHAnsi" w:hAnsiTheme="majorHAnsi" w:cstheme="majorHAnsi"/>
        </w:rPr>
        <w:t xml:space="preserve"> gwagle I gofnodi sylwadau pellach yn gwella dilysrwydd y ddata a gasglwyd. Felly, yn lle nodi’r rhif penodol i gynrychioli pob plentyn, byddai addasu’r daflen arsylwi yn fwy effeithiol er mwyn casglu </w:t>
      </w:r>
      <w:r w:rsidR="00EE5185">
        <w:rPr>
          <w:rFonts w:asciiTheme="majorHAnsi" w:hAnsiTheme="majorHAnsi" w:cstheme="majorHAnsi"/>
        </w:rPr>
        <w:t>canfyddiadau fwy dilys</w:t>
      </w:r>
      <w:r>
        <w:rPr>
          <w:rFonts w:asciiTheme="majorHAnsi" w:hAnsiTheme="majorHAnsi" w:cstheme="majorHAnsi"/>
        </w:rPr>
        <w:t xml:space="preserve"> ac ym mhellach yn galluogi I </w:t>
      </w:r>
      <w:proofErr w:type="gramStart"/>
      <w:r>
        <w:rPr>
          <w:rFonts w:asciiTheme="majorHAnsi" w:hAnsiTheme="majorHAnsi" w:cstheme="majorHAnsi"/>
        </w:rPr>
        <w:t>ni</w:t>
      </w:r>
      <w:proofErr w:type="gramEnd"/>
      <w:r>
        <w:rPr>
          <w:rFonts w:asciiTheme="majorHAnsi" w:hAnsiTheme="majorHAnsi" w:cstheme="majorHAnsi"/>
        </w:rPr>
        <w:t xml:space="preserve"> ehangu lle bo’n briodol. </w:t>
      </w:r>
    </w:p>
    <w:p w14:paraId="504A2F83" w14:textId="77777777" w:rsidR="00D81018" w:rsidRDefault="00D81018" w:rsidP="00223E8A">
      <w:pPr>
        <w:pStyle w:val="ListParagraph"/>
        <w:spacing w:line="360" w:lineRule="auto"/>
        <w:ind w:left="0"/>
        <w:rPr>
          <w:rFonts w:asciiTheme="majorHAnsi" w:hAnsiTheme="majorHAnsi" w:cstheme="majorHAnsi"/>
        </w:rPr>
      </w:pPr>
    </w:p>
    <w:p w14:paraId="62F6E9A7" w14:textId="0966D334" w:rsidR="002136BA" w:rsidRPr="00F22201" w:rsidRDefault="00D81018" w:rsidP="00286112">
      <w:pPr>
        <w:pStyle w:val="ListParagraph"/>
        <w:spacing w:line="360" w:lineRule="auto"/>
        <w:ind w:left="0"/>
        <w:rPr>
          <w:rFonts w:asciiTheme="majorHAnsi" w:hAnsiTheme="majorHAnsi" w:cstheme="majorHAnsi"/>
        </w:rPr>
      </w:pPr>
      <w:r>
        <w:rPr>
          <w:rFonts w:asciiTheme="majorHAnsi" w:hAnsiTheme="majorHAnsi" w:cstheme="majorHAnsi"/>
        </w:rPr>
        <w:t xml:space="preserve">Pe bawn I’n ymchwilio I astudiaeth gwers </w:t>
      </w:r>
      <w:proofErr w:type="gramStart"/>
      <w:r>
        <w:rPr>
          <w:rFonts w:asciiTheme="majorHAnsi" w:hAnsiTheme="majorHAnsi" w:cstheme="majorHAnsi"/>
        </w:rPr>
        <w:t>eto</w:t>
      </w:r>
      <w:proofErr w:type="gramEnd"/>
      <w:r>
        <w:rPr>
          <w:rFonts w:asciiTheme="majorHAnsi" w:hAnsiTheme="majorHAnsi" w:cstheme="majorHAnsi"/>
        </w:rPr>
        <w:t xml:space="preserve">, byddwn I’n hefyd yn recordio neu ffilmio’r wers er mwyn sicrhau cofnodion fwy dibynadwy. Bydd hyn hefyd yn galluogi I </w:t>
      </w:r>
      <w:proofErr w:type="gramStart"/>
      <w:r>
        <w:rPr>
          <w:rFonts w:asciiTheme="majorHAnsi" w:hAnsiTheme="majorHAnsi" w:cstheme="majorHAnsi"/>
        </w:rPr>
        <w:t>ni</w:t>
      </w:r>
      <w:proofErr w:type="gramEnd"/>
      <w:r>
        <w:rPr>
          <w:rFonts w:asciiTheme="majorHAnsi" w:hAnsiTheme="majorHAnsi" w:cstheme="majorHAnsi"/>
        </w:rPr>
        <w:t xml:space="preserve"> gasglu mwy o dystiolaeth ac yn sicrhau nad ydyn yn colli unrhyw gwybodaeth, ymddygiadau neu arsylwadau pwysig a fydd yn buddiol I’r ymchwil. </w:t>
      </w:r>
      <w:r w:rsidR="001D1614">
        <w:rPr>
          <w:rFonts w:asciiTheme="majorHAnsi" w:hAnsiTheme="majorHAnsi" w:cstheme="majorHAnsi"/>
        </w:rPr>
        <w:t xml:space="preserve">Byddwn hefyd yn cynllunio’n fwy effeithiol er mwyn sicrhau bod yna nifer o gyleuoedd i ddefnyddio dulliau canmoliaeth a fydd o ganlyniad yn wella dilysrwydd a dibynadwyedd y canfyddiadau. Er mwyn symud ymlaen, byddaf yn gwneud astudiaeth beilot o flaen llaw er mwyn cynhyrchu ymchwil fwy effeithiol. </w:t>
      </w:r>
      <w:r w:rsidR="001D1614">
        <w:rPr>
          <w:rFonts w:asciiTheme="majorHAnsi" w:hAnsiTheme="majorHAnsi" w:cstheme="majorHAnsi"/>
        </w:rPr>
        <w:lastRenderedPageBreak/>
        <w:t xml:space="preserve">Byddai hyn yn caniatau I unrhyw newidiadau angenrheidiol </w:t>
      </w:r>
      <w:proofErr w:type="gramStart"/>
      <w:r w:rsidR="001D1614">
        <w:rPr>
          <w:rFonts w:asciiTheme="majorHAnsi" w:hAnsiTheme="majorHAnsi" w:cstheme="majorHAnsi"/>
        </w:rPr>
        <w:t>gael</w:t>
      </w:r>
      <w:proofErr w:type="gramEnd"/>
      <w:r w:rsidR="001D1614">
        <w:rPr>
          <w:rFonts w:asciiTheme="majorHAnsi" w:hAnsiTheme="majorHAnsi" w:cstheme="majorHAnsi"/>
        </w:rPr>
        <w:t xml:space="preserve"> eu gwneud cyn cynnal yr astudiaeth.</w:t>
      </w:r>
      <w:r w:rsidR="00046800">
        <w:rPr>
          <w:rFonts w:asciiTheme="majorHAnsi" w:hAnsiTheme="majorHAnsi" w:cstheme="majorHAnsi"/>
        </w:rPr>
        <w:t xml:space="preserve"> </w:t>
      </w:r>
    </w:p>
    <w:p w14:paraId="321E8F23" w14:textId="42934F53" w:rsidR="00ED5DC9" w:rsidRPr="00BA482C" w:rsidRDefault="00ED5DC9" w:rsidP="00B549CE">
      <w:pPr>
        <w:framePr w:hSpace="180" w:wrap="around" w:vAnchor="text" w:hAnchor="margin" w:x="-318" w:y="140"/>
        <w:rPr>
          <w:rFonts w:asciiTheme="majorHAnsi" w:hAnsiTheme="majorHAnsi" w:cstheme="majorHAnsi"/>
        </w:rPr>
      </w:pPr>
    </w:p>
    <w:p w14:paraId="239F52F7" w14:textId="7806CEDB" w:rsidR="00BA4FCC" w:rsidRPr="009620AC" w:rsidRDefault="002E5C9D" w:rsidP="009620AC">
      <w:pPr>
        <w:pStyle w:val="Heading1"/>
        <w:rPr>
          <w:color w:val="auto"/>
          <w:sz w:val="24"/>
          <w:szCs w:val="24"/>
        </w:rPr>
      </w:pPr>
      <w:bookmarkStart w:id="26" w:name="_Toc2434428"/>
      <w:bookmarkStart w:id="27" w:name="_Toc413257057"/>
      <w:r w:rsidRPr="009620AC">
        <w:rPr>
          <w:color w:val="auto"/>
          <w:sz w:val="24"/>
          <w:szCs w:val="24"/>
        </w:rPr>
        <w:t>Cyfeiriadau</w:t>
      </w:r>
      <w:bookmarkEnd w:id="26"/>
      <w:bookmarkEnd w:id="27"/>
    </w:p>
    <w:p w14:paraId="383AB2B4" w14:textId="77777777" w:rsidR="00BA4FCC" w:rsidRPr="00BA4FCC" w:rsidRDefault="00BA4FCC" w:rsidP="00BA4FCC">
      <w:pPr>
        <w:rPr>
          <w:u w:val="single"/>
        </w:rPr>
      </w:pPr>
    </w:p>
    <w:p w14:paraId="323E87CD" w14:textId="77777777" w:rsidR="00BA4FCC" w:rsidRDefault="00BA4FCC" w:rsidP="00BA4FCC">
      <w:pPr>
        <w:spacing w:line="276" w:lineRule="auto"/>
        <w:rPr>
          <w:rFonts w:asciiTheme="majorHAnsi" w:hAnsiTheme="majorHAnsi" w:cstheme="majorHAnsi"/>
        </w:rPr>
      </w:pPr>
      <w:r w:rsidRPr="00141BDE">
        <w:rPr>
          <w:rFonts w:asciiTheme="majorHAnsi" w:hAnsiTheme="majorHAnsi" w:cstheme="majorHAnsi"/>
        </w:rPr>
        <w:t>Aveyard, H. (2010) Doing A Literature Review In Health And Social Care: A Practical Guide. Berkshire: McGraw-Hill Education.</w:t>
      </w:r>
    </w:p>
    <w:p w14:paraId="3EE662B5" w14:textId="77777777" w:rsidR="00BA4FCC" w:rsidRPr="00141BDE" w:rsidRDefault="00BA4FCC" w:rsidP="00BA4FCC">
      <w:pPr>
        <w:spacing w:line="276" w:lineRule="auto"/>
        <w:rPr>
          <w:rFonts w:asciiTheme="majorHAnsi" w:hAnsiTheme="majorHAnsi" w:cstheme="majorHAnsi"/>
        </w:rPr>
      </w:pPr>
    </w:p>
    <w:p w14:paraId="23EC948C" w14:textId="77777777" w:rsidR="00BA4FCC" w:rsidRDefault="00BA4FCC" w:rsidP="00BA4FCC">
      <w:pPr>
        <w:spacing w:line="276" w:lineRule="auto"/>
        <w:rPr>
          <w:rFonts w:asciiTheme="majorHAnsi" w:hAnsiTheme="majorHAnsi" w:cstheme="majorHAnsi"/>
        </w:rPr>
      </w:pPr>
      <w:r w:rsidRPr="00141BDE">
        <w:rPr>
          <w:rFonts w:asciiTheme="majorHAnsi" w:hAnsiTheme="majorHAnsi" w:cstheme="majorHAnsi"/>
        </w:rPr>
        <w:t xml:space="preserve">Baranek, L. (1996). ‘The Effect of Rewards and Motivation on Student Achievement.’ Masters Thesis. Grand Valley State University. </w:t>
      </w:r>
    </w:p>
    <w:p w14:paraId="53AF216E" w14:textId="77777777" w:rsidR="00806367" w:rsidRDefault="00806367" w:rsidP="00BA4FCC">
      <w:pPr>
        <w:spacing w:line="276" w:lineRule="auto"/>
        <w:rPr>
          <w:rFonts w:asciiTheme="majorHAnsi" w:hAnsiTheme="majorHAnsi" w:cstheme="majorHAnsi"/>
        </w:rPr>
      </w:pPr>
    </w:p>
    <w:p w14:paraId="7EBDB32F" w14:textId="0F6FEBA0" w:rsidR="00806367" w:rsidRDefault="00806367" w:rsidP="00BA4FCC">
      <w:pPr>
        <w:spacing w:line="276" w:lineRule="auto"/>
        <w:rPr>
          <w:rFonts w:asciiTheme="majorHAnsi" w:hAnsiTheme="majorHAnsi" w:cstheme="majorHAnsi"/>
        </w:rPr>
      </w:pPr>
      <w:r w:rsidRPr="00806367">
        <w:rPr>
          <w:rFonts w:asciiTheme="majorHAnsi" w:hAnsiTheme="majorHAnsi" w:cstheme="majorHAnsi"/>
        </w:rPr>
        <w:t xml:space="preserve">Bell, J. (2005) </w:t>
      </w:r>
      <w:proofErr w:type="gramStart"/>
      <w:r w:rsidRPr="00806367">
        <w:rPr>
          <w:rFonts w:asciiTheme="majorHAnsi" w:hAnsiTheme="majorHAnsi" w:cstheme="majorHAnsi"/>
        </w:rPr>
        <w:t>Doing</w:t>
      </w:r>
      <w:proofErr w:type="gramEnd"/>
      <w:r w:rsidRPr="00806367">
        <w:rPr>
          <w:rFonts w:asciiTheme="majorHAnsi" w:hAnsiTheme="majorHAnsi" w:cstheme="majorHAnsi"/>
        </w:rPr>
        <w:t xml:space="preserve"> your research project: A guide for first-time researchers in education, Health and social science. 4th ed. Maiden Head: Open University Press.</w:t>
      </w:r>
    </w:p>
    <w:p w14:paraId="27657FE3" w14:textId="77777777" w:rsidR="00BA4FCC" w:rsidRPr="00141BDE" w:rsidRDefault="00BA4FCC" w:rsidP="00BA4FCC">
      <w:pPr>
        <w:spacing w:line="276" w:lineRule="auto"/>
        <w:rPr>
          <w:rFonts w:asciiTheme="majorHAnsi" w:hAnsiTheme="majorHAnsi" w:cstheme="majorHAnsi"/>
        </w:rPr>
      </w:pPr>
    </w:p>
    <w:p w14:paraId="460B86DE" w14:textId="77777777" w:rsidR="00BA4FCC" w:rsidRDefault="00BA4FCC" w:rsidP="00BA4FCC">
      <w:pPr>
        <w:spacing w:line="276" w:lineRule="auto"/>
        <w:rPr>
          <w:rFonts w:asciiTheme="majorHAnsi" w:hAnsiTheme="majorHAnsi" w:cstheme="majorHAnsi"/>
          <w:color w:val="FF0000"/>
        </w:rPr>
      </w:pPr>
      <w:r w:rsidRPr="00141BDE">
        <w:rPr>
          <w:rFonts w:asciiTheme="majorHAnsi" w:hAnsiTheme="majorHAnsi" w:cstheme="majorHAnsi"/>
        </w:rPr>
        <w:t xml:space="preserve">BERA. </w:t>
      </w:r>
      <w:proofErr w:type="gramStart"/>
      <w:r w:rsidRPr="00141BDE">
        <w:rPr>
          <w:rFonts w:asciiTheme="majorHAnsi" w:hAnsiTheme="majorHAnsi" w:cstheme="majorHAnsi"/>
        </w:rPr>
        <w:t>(2011) Ethical guidelines for educational research.</w:t>
      </w:r>
      <w:proofErr w:type="gramEnd"/>
      <w:r w:rsidRPr="00141BDE">
        <w:rPr>
          <w:rFonts w:asciiTheme="majorHAnsi" w:hAnsiTheme="majorHAnsi" w:cstheme="majorHAnsi"/>
        </w:rPr>
        <w:t xml:space="preserve"> Available: https://www.bera.ac.uk/wpcontent/uploads/2014/02/BERA-Ethical-Guidelines-2011.pdf. </w:t>
      </w:r>
      <w:r w:rsidRPr="00141BDE">
        <w:rPr>
          <w:rFonts w:asciiTheme="majorHAnsi" w:hAnsiTheme="majorHAnsi" w:cstheme="majorHAnsi"/>
          <w:color w:val="FF0000"/>
        </w:rPr>
        <w:t>Last accessed 20th Feb 2019.</w:t>
      </w:r>
    </w:p>
    <w:p w14:paraId="7BE801E6" w14:textId="77777777" w:rsidR="00BA4FCC" w:rsidRPr="00141BDE" w:rsidRDefault="00BA4FCC" w:rsidP="00BA4FCC">
      <w:pPr>
        <w:spacing w:line="276" w:lineRule="auto"/>
        <w:rPr>
          <w:rFonts w:asciiTheme="majorHAnsi" w:hAnsiTheme="majorHAnsi" w:cstheme="majorHAnsi"/>
        </w:rPr>
      </w:pPr>
    </w:p>
    <w:p w14:paraId="4341BB7B"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eastAsia="Times New Roman" w:hAnsiTheme="majorHAnsi" w:cstheme="majorHAnsi"/>
          <w:lang w:val="cy-GB" w:eastAsia="en-GB"/>
        </w:rPr>
      </w:pPr>
      <w:r w:rsidRPr="00BA4FCC">
        <w:rPr>
          <w:rFonts w:asciiTheme="majorHAnsi" w:eastAsia="Times New Roman" w:hAnsiTheme="majorHAnsi" w:cstheme="majorHAnsi"/>
          <w:lang w:val="cy-GB" w:eastAsia="en-GB"/>
        </w:rPr>
        <w:t xml:space="preserve">Black, P. and William, D. (1999). </w:t>
      </w:r>
      <w:r w:rsidRPr="00BA4FCC">
        <w:rPr>
          <w:rFonts w:asciiTheme="majorHAnsi" w:eastAsia="Times New Roman" w:hAnsiTheme="majorHAnsi" w:cstheme="majorHAnsi"/>
          <w:i/>
          <w:lang w:val="cy-GB" w:eastAsia="en-GB"/>
        </w:rPr>
        <w:t>Assessment for Learning: Beyond the Black Box.</w:t>
      </w:r>
      <w:r w:rsidRPr="00BA4FCC">
        <w:rPr>
          <w:rFonts w:asciiTheme="majorHAnsi" w:eastAsia="Times New Roman" w:hAnsiTheme="majorHAnsi" w:cstheme="majorHAnsi"/>
          <w:lang w:val="cy-GB" w:eastAsia="en-GB"/>
        </w:rPr>
        <w:t xml:space="preserve"> Cambridge: Universiy of Cambridge School of Education.</w:t>
      </w:r>
    </w:p>
    <w:p w14:paraId="0E9DDDFA"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eastAsia="Times New Roman" w:hAnsiTheme="majorHAnsi" w:cstheme="majorHAnsi"/>
          <w:lang w:val="cy-GB" w:eastAsia="en-GB"/>
        </w:rPr>
      </w:pPr>
    </w:p>
    <w:p w14:paraId="3372A4DD"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r w:rsidRPr="00BA4FCC">
        <w:rPr>
          <w:rFonts w:asciiTheme="majorHAnsi" w:hAnsiTheme="majorHAnsi" w:cstheme="majorHAnsi"/>
          <w:shd w:val="clear" w:color="auto" w:fill="FFFFFF"/>
        </w:rPr>
        <w:t xml:space="preserve">Brophy, J.E. (1981) "Teacher Praise: A Functional Analysis." </w:t>
      </w:r>
      <w:proofErr w:type="gramStart"/>
      <w:r w:rsidRPr="00BA4FCC">
        <w:rPr>
          <w:rFonts w:asciiTheme="majorHAnsi" w:hAnsiTheme="majorHAnsi" w:cstheme="majorHAnsi"/>
          <w:shd w:val="clear" w:color="auto" w:fill="FFFFFF"/>
        </w:rPr>
        <w:t>REVIEW OF EDUCATIONAL RESEARCH 51(1), pp.5-32.</w:t>
      </w:r>
      <w:proofErr w:type="gramEnd"/>
    </w:p>
    <w:p w14:paraId="5959783D"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p>
    <w:p w14:paraId="72497ED6" w14:textId="502B7259"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eastAsia="Times New Roman" w:hAnsiTheme="majorHAnsi" w:cstheme="majorHAnsi"/>
          <w:lang w:val="en-GB" w:eastAsia="en-GB"/>
        </w:rPr>
      </w:pPr>
      <w:r w:rsidRPr="00A50B38">
        <w:rPr>
          <w:rFonts w:asciiTheme="majorHAnsi" w:eastAsia="Times New Roman" w:hAnsiTheme="majorHAnsi" w:cstheme="majorHAnsi"/>
          <w:lang w:val="en-GB" w:eastAsia="en-GB"/>
        </w:rPr>
        <w:t>Clarke, S. (2003) </w:t>
      </w:r>
      <w:r w:rsidRPr="00BA4FCC">
        <w:rPr>
          <w:rFonts w:asciiTheme="majorHAnsi" w:eastAsia="Times New Roman" w:hAnsiTheme="majorHAnsi" w:cstheme="majorHAnsi"/>
          <w:i/>
          <w:iCs/>
          <w:lang w:val="en-GB" w:eastAsia="en-GB"/>
        </w:rPr>
        <w:t>Enriching Feedback in the Primary Classroom</w:t>
      </w:r>
      <w:r w:rsidRPr="00A50B38">
        <w:rPr>
          <w:rFonts w:asciiTheme="majorHAnsi" w:eastAsia="Times New Roman" w:hAnsiTheme="majorHAnsi" w:cstheme="majorHAnsi"/>
          <w:lang w:val="en-GB" w:eastAsia="en-GB"/>
        </w:rPr>
        <w:t>. London: Hodder and Stoughton.</w:t>
      </w:r>
    </w:p>
    <w:p w14:paraId="5866B3BF" w14:textId="77777777" w:rsidR="00BA4FCC" w:rsidRPr="00A50B38"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p>
    <w:p w14:paraId="0893C404"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r w:rsidRPr="00BA4FCC">
        <w:rPr>
          <w:rFonts w:asciiTheme="majorHAnsi" w:hAnsiTheme="majorHAnsi" w:cstheme="majorHAnsi"/>
          <w:shd w:val="clear" w:color="auto" w:fill="FFFFFF"/>
        </w:rPr>
        <w:t>Cohen, L., Manion, L., and Morrison, K. (2011) Research Methods in Education. 7th ed. Oxon: Routledge.</w:t>
      </w:r>
    </w:p>
    <w:p w14:paraId="770A7C54"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p>
    <w:p w14:paraId="27D39310"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r w:rsidRPr="00BA4FCC">
        <w:rPr>
          <w:rFonts w:asciiTheme="majorHAnsi" w:hAnsiTheme="majorHAnsi" w:cstheme="majorHAnsi"/>
          <w:shd w:val="clear" w:color="auto" w:fill="FFFFFF"/>
        </w:rPr>
        <w:t>Denscombe, M. (2007) The Good Research Guide: For Smallscale Social Research Projects. 3rd ed. Maidenhead: Open University Press.</w:t>
      </w:r>
    </w:p>
    <w:p w14:paraId="68508977"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p>
    <w:p w14:paraId="7ABD9CD5" w14:textId="77777777" w:rsidR="00BA4FCC" w:rsidRDefault="00BA4FCC" w:rsidP="00BA4FCC">
      <w:pPr>
        <w:widowControl w:val="0"/>
        <w:autoSpaceDE w:val="0"/>
        <w:autoSpaceDN w:val="0"/>
        <w:adjustRightInd w:val="0"/>
        <w:spacing w:line="276" w:lineRule="auto"/>
        <w:rPr>
          <w:rFonts w:asciiTheme="majorHAnsi" w:hAnsiTheme="majorHAnsi" w:cstheme="majorHAnsi"/>
        </w:rPr>
      </w:pPr>
      <w:r w:rsidRPr="00BA4FCC">
        <w:rPr>
          <w:rFonts w:asciiTheme="majorHAnsi" w:hAnsiTheme="majorHAnsi" w:cstheme="majorHAnsi"/>
        </w:rPr>
        <w:t xml:space="preserve">Dudley, P. (2014) </w:t>
      </w:r>
      <w:r w:rsidRPr="00BA4FCC">
        <w:rPr>
          <w:rFonts w:asciiTheme="majorHAnsi" w:hAnsiTheme="majorHAnsi" w:cstheme="majorHAnsi"/>
          <w:i/>
        </w:rPr>
        <w:t>Lesson Study: Professional learning for our time</w:t>
      </w:r>
      <w:r w:rsidRPr="00BA4FCC">
        <w:rPr>
          <w:rFonts w:asciiTheme="majorHAnsi" w:hAnsiTheme="majorHAnsi" w:cstheme="majorHAnsi"/>
        </w:rPr>
        <w:t>. London: Routledge.</w:t>
      </w:r>
    </w:p>
    <w:p w14:paraId="74B68A18" w14:textId="77777777" w:rsidR="00BA4FCC" w:rsidRPr="00BA4FCC" w:rsidRDefault="00BA4FCC" w:rsidP="00BA4FCC">
      <w:pPr>
        <w:widowControl w:val="0"/>
        <w:autoSpaceDE w:val="0"/>
        <w:autoSpaceDN w:val="0"/>
        <w:adjustRightInd w:val="0"/>
        <w:spacing w:line="276" w:lineRule="auto"/>
        <w:rPr>
          <w:rFonts w:asciiTheme="majorHAnsi" w:hAnsiTheme="majorHAnsi" w:cstheme="majorHAnsi"/>
        </w:rPr>
      </w:pPr>
    </w:p>
    <w:p w14:paraId="57369748" w14:textId="77777777" w:rsidR="00BA4FCC" w:rsidRDefault="00BA4FCC" w:rsidP="00BA4FCC">
      <w:pPr>
        <w:widowControl w:val="0"/>
        <w:autoSpaceDE w:val="0"/>
        <w:autoSpaceDN w:val="0"/>
        <w:adjustRightInd w:val="0"/>
        <w:spacing w:line="276" w:lineRule="auto"/>
        <w:rPr>
          <w:rFonts w:asciiTheme="majorHAnsi" w:hAnsiTheme="majorHAnsi" w:cstheme="majorHAnsi"/>
        </w:rPr>
      </w:pPr>
      <w:r w:rsidRPr="00BA4FCC">
        <w:rPr>
          <w:rFonts w:asciiTheme="majorHAnsi" w:hAnsiTheme="majorHAnsi" w:cstheme="majorHAnsi"/>
        </w:rPr>
        <w:t>Eder, D. and Fingerson, L. (2001). Interviewing children and adolescents. In: Gubrium, J. F. and Holstein, J. A </w:t>
      </w:r>
      <w:r w:rsidRPr="00BA4FCC">
        <w:rPr>
          <w:rFonts w:asciiTheme="majorHAnsi" w:hAnsiTheme="majorHAnsi" w:cstheme="majorHAnsi"/>
          <w:i/>
          <w:iCs/>
        </w:rPr>
        <w:t>Handbook of Interview Research</w:t>
      </w:r>
      <w:r w:rsidRPr="00BA4FCC">
        <w:rPr>
          <w:rFonts w:asciiTheme="majorHAnsi" w:hAnsiTheme="majorHAnsi" w:cstheme="majorHAnsi"/>
        </w:rPr>
        <w:t>. London: SAGE.</w:t>
      </w:r>
    </w:p>
    <w:p w14:paraId="19DCC231" w14:textId="77777777" w:rsidR="00BA4FCC" w:rsidRPr="00BA4FCC" w:rsidRDefault="00BA4FCC" w:rsidP="00BA4FCC">
      <w:pPr>
        <w:widowControl w:val="0"/>
        <w:autoSpaceDE w:val="0"/>
        <w:autoSpaceDN w:val="0"/>
        <w:adjustRightInd w:val="0"/>
        <w:spacing w:line="276" w:lineRule="auto"/>
        <w:rPr>
          <w:rFonts w:asciiTheme="majorHAnsi" w:hAnsiTheme="majorHAnsi" w:cstheme="majorHAnsi"/>
        </w:rPr>
      </w:pPr>
    </w:p>
    <w:p w14:paraId="64568164"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r w:rsidRPr="00BA4FCC">
        <w:rPr>
          <w:rFonts w:asciiTheme="majorHAnsi" w:hAnsiTheme="majorHAnsi" w:cstheme="majorHAnsi"/>
        </w:rPr>
        <w:lastRenderedPageBreak/>
        <w:t>Ellis, S. and Tod, J. (2015). </w:t>
      </w:r>
      <w:r w:rsidRPr="00BA4FCC">
        <w:rPr>
          <w:rFonts w:asciiTheme="majorHAnsi" w:hAnsiTheme="majorHAnsi" w:cstheme="majorHAnsi"/>
          <w:i/>
          <w:iCs/>
        </w:rPr>
        <w:t>Promoting behaviour for learning in the classroom effective strategies, personal style and professionalism</w:t>
      </w:r>
      <w:r w:rsidRPr="00BA4FCC">
        <w:rPr>
          <w:rFonts w:asciiTheme="majorHAnsi" w:hAnsiTheme="majorHAnsi" w:cstheme="majorHAnsi"/>
        </w:rPr>
        <w:t>. Oxon: Routledge.</w:t>
      </w:r>
    </w:p>
    <w:p w14:paraId="451294DD"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65AECA2B" w14:textId="77777777" w:rsidR="00BA4FCC" w:rsidRDefault="00BA4FCC" w:rsidP="00BA4FCC">
      <w:pPr>
        <w:spacing w:line="276" w:lineRule="auto"/>
        <w:rPr>
          <w:rFonts w:asciiTheme="majorHAnsi" w:hAnsiTheme="majorHAnsi" w:cstheme="majorHAnsi"/>
        </w:rPr>
      </w:pPr>
      <w:proofErr w:type="gramStart"/>
      <w:r w:rsidRPr="00BA4FCC">
        <w:rPr>
          <w:rFonts w:asciiTheme="majorHAnsi" w:hAnsiTheme="majorHAnsi" w:cstheme="majorHAnsi"/>
        </w:rPr>
        <w:t>Ellis, S., and Tod, J (2014).</w:t>
      </w:r>
      <w:proofErr w:type="gramEnd"/>
      <w:r w:rsidRPr="00BA4FCC">
        <w:rPr>
          <w:rFonts w:asciiTheme="majorHAnsi" w:hAnsiTheme="majorHAnsi" w:cstheme="majorHAnsi"/>
        </w:rPr>
        <w:t> </w:t>
      </w:r>
      <w:r w:rsidRPr="00BA4FCC">
        <w:rPr>
          <w:rFonts w:asciiTheme="majorHAnsi" w:hAnsiTheme="majorHAnsi" w:cstheme="majorHAnsi"/>
          <w:i/>
          <w:iCs/>
        </w:rPr>
        <w:t>Promoting Behaviour for Learning in the Classroom</w:t>
      </w:r>
      <w:r w:rsidRPr="00BA4FCC">
        <w:rPr>
          <w:rFonts w:asciiTheme="majorHAnsi" w:hAnsiTheme="majorHAnsi" w:cstheme="majorHAnsi"/>
        </w:rPr>
        <w:t>. Oxon: Routledge.</w:t>
      </w:r>
    </w:p>
    <w:p w14:paraId="7D25765C" w14:textId="77777777" w:rsidR="00286112" w:rsidRDefault="00286112" w:rsidP="00BA4FCC">
      <w:pPr>
        <w:spacing w:line="276" w:lineRule="auto"/>
        <w:rPr>
          <w:rFonts w:asciiTheme="majorHAnsi" w:hAnsiTheme="majorHAnsi" w:cstheme="majorHAnsi"/>
        </w:rPr>
      </w:pPr>
    </w:p>
    <w:p w14:paraId="4CA9C88A" w14:textId="610704D6" w:rsidR="00286112" w:rsidRPr="00286112" w:rsidRDefault="00286112" w:rsidP="00286112">
      <w:pPr>
        <w:rPr>
          <w:rFonts w:asciiTheme="majorHAnsi" w:eastAsia="Times New Roman" w:hAnsiTheme="majorHAnsi" w:cs="Times New Roman"/>
          <w:sz w:val="20"/>
          <w:szCs w:val="20"/>
          <w:lang w:val="en-GB"/>
        </w:rPr>
      </w:pPr>
      <w:r w:rsidRPr="00286112">
        <w:rPr>
          <w:rFonts w:asciiTheme="majorHAnsi" w:eastAsia="Times New Roman" w:hAnsiTheme="majorHAnsi" w:cs="Arial"/>
          <w:bCs/>
          <w:shd w:val="clear" w:color="auto" w:fill="FFFFFF"/>
          <w:lang w:val="en-GB"/>
        </w:rPr>
        <w:t>Festinger</w:t>
      </w:r>
      <w:r w:rsidRPr="00286112">
        <w:rPr>
          <w:rFonts w:asciiTheme="majorHAnsi" w:eastAsia="Times New Roman" w:hAnsiTheme="majorHAnsi" w:cs="Arial"/>
          <w:shd w:val="clear" w:color="auto" w:fill="FFFFFF"/>
          <w:lang w:val="en-GB"/>
        </w:rPr>
        <w:t>, L. (</w:t>
      </w:r>
      <w:r w:rsidRPr="00286112">
        <w:rPr>
          <w:rFonts w:asciiTheme="majorHAnsi" w:eastAsia="Times New Roman" w:hAnsiTheme="majorHAnsi" w:cs="Arial"/>
          <w:bCs/>
          <w:shd w:val="clear" w:color="auto" w:fill="FFFFFF"/>
          <w:lang w:val="en-GB"/>
        </w:rPr>
        <w:t>1957</w:t>
      </w:r>
      <w:r w:rsidRPr="00286112">
        <w:rPr>
          <w:rFonts w:asciiTheme="majorHAnsi" w:eastAsia="Times New Roman" w:hAnsiTheme="majorHAnsi" w:cs="Arial"/>
          <w:shd w:val="clear" w:color="auto" w:fill="FFFFFF"/>
          <w:lang w:val="en-GB"/>
        </w:rPr>
        <w:t xml:space="preserve">). </w:t>
      </w:r>
      <w:proofErr w:type="gramStart"/>
      <w:r w:rsidRPr="00286112">
        <w:rPr>
          <w:rFonts w:asciiTheme="majorHAnsi" w:eastAsia="Times New Roman" w:hAnsiTheme="majorHAnsi" w:cs="Arial"/>
          <w:shd w:val="clear" w:color="auto" w:fill="FFFFFF"/>
          <w:lang w:val="en-GB"/>
        </w:rPr>
        <w:t>A theory of cognitive dissonance.</w:t>
      </w:r>
      <w:proofErr w:type="gramEnd"/>
      <w:r w:rsidRPr="00286112">
        <w:rPr>
          <w:rFonts w:asciiTheme="majorHAnsi" w:eastAsia="Times New Roman" w:hAnsiTheme="majorHAnsi" w:cs="Arial"/>
          <w:shd w:val="clear" w:color="auto" w:fill="FFFFFF"/>
          <w:lang w:val="en-GB"/>
        </w:rPr>
        <w:t xml:space="preserve"> Stanford, CA: Stanford University Press.</w:t>
      </w:r>
    </w:p>
    <w:p w14:paraId="74E5AB90" w14:textId="77777777" w:rsidR="00BA4FCC" w:rsidRPr="00BA4FCC" w:rsidRDefault="00BA4FCC" w:rsidP="00BA4FCC">
      <w:pPr>
        <w:spacing w:line="276" w:lineRule="auto"/>
        <w:rPr>
          <w:rFonts w:asciiTheme="majorHAnsi" w:hAnsiTheme="majorHAnsi" w:cstheme="majorHAnsi"/>
        </w:rPr>
      </w:pPr>
    </w:p>
    <w:p w14:paraId="7D8EC296" w14:textId="032F783E"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r w:rsidRPr="00BA4FCC">
        <w:rPr>
          <w:rFonts w:asciiTheme="majorHAnsi" w:hAnsiTheme="majorHAnsi" w:cstheme="majorHAnsi"/>
        </w:rPr>
        <w:t>Flick, U. (2007) Designing Qualitative Research. London: Sage</w:t>
      </w:r>
      <w:r>
        <w:rPr>
          <w:rFonts w:asciiTheme="majorHAnsi" w:hAnsiTheme="majorHAnsi" w:cstheme="majorHAnsi"/>
        </w:rPr>
        <w:t>.</w:t>
      </w:r>
    </w:p>
    <w:p w14:paraId="29F3A5E1"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68CBF511" w14:textId="77777777" w:rsidR="00BA4FCC" w:rsidRPr="00BA4FCC" w:rsidRDefault="00BA4FCC" w:rsidP="00BA4FCC">
      <w:pPr>
        <w:pStyle w:val="HTMLPreformatted"/>
        <w:shd w:val="clear" w:color="auto" w:fill="FFFFFF"/>
        <w:spacing w:line="276" w:lineRule="auto"/>
        <w:rPr>
          <w:rFonts w:asciiTheme="majorHAnsi" w:hAnsiTheme="majorHAnsi" w:cstheme="majorHAnsi"/>
          <w:sz w:val="24"/>
          <w:szCs w:val="24"/>
        </w:rPr>
      </w:pPr>
      <w:r w:rsidRPr="00BA4FCC">
        <w:rPr>
          <w:rFonts w:asciiTheme="majorHAnsi" w:hAnsiTheme="majorHAnsi" w:cstheme="majorHAnsi"/>
          <w:sz w:val="24"/>
          <w:szCs w:val="24"/>
        </w:rPr>
        <w:t xml:space="preserve">Gordon, T. (1974). </w:t>
      </w:r>
      <w:proofErr w:type="gramStart"/>
      <w:r w:rsidRPr="00BA4FCC">
        <w:rPr>
          <w:rFonts w:asciiTheme="majorHAnsi" w:hAnsiTheme="majorHAnsi" w:cstheme="majorHAnsi"/>
          <w:sz w:val="24"/>
          <w:szCs w:val="24"/>
        </w:rPr>
        <w:t>T.E.T. Teacher effectiveness training.</w:t>
      </w:r>
      <w:proofErr w:type="gramEnd"/>
      <w:r w:rsidRPr="00BA4FCC">
        <w:rPr>
          <w:rFonts w:asciiTheme="majorHAnsi" w:hAnsiTheme="majorHAnsi" w:cstheme="majorHAnsi"/>
          <w:sz w:val="24"/>
          <w:szCs w:val="24"/>
        </w:rPr>
        <w:t xml:space="preserve"> New York: David McKay.</w:t>
      </w:r>
    </w:p>
    <w:p w14:paraId="738581B0"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r w:rsidRPr="00BA4FCC">
        <w:rPr>
          <w:rFonts w:asciiTheme="majorHAnsi" w:hAnsiTheme="majorHAnsi" w:cstheme="majorHAnsi"/>
          <w:shd w:val="clear" w:color="auto" w:fill="FFFFFF"/>
        </w:rPr>
        <w:t>Green, D., and Lepper, M.R. (1974).  "How to Turn Play Into Work." PSYCHOLOGY TODAY 8(4): pp.49-54.</w:t>
      </w:r>
    </w:p>
    <w:p w14:paraId="4F248B49"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shd w:val="clear" w:color="auto" w:fill="FFFFFF"/>
        </w:rPr>
      </w:pPr>
    </w:p>
    <w:p w14:paraId="63CD2815"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roofErr w:type="gramStart"/>
      <w:r w:rsidRPr="00BA4FCC">
        <w:rPr>
          <w:rFonts w:asciiTheme="majorHAnsi" w:hAnsiTheme="majorHAnsi" w:cstheme="majorHAnsi"/>
        </w:rPr>
        <w:t>Heritage, M. (2010).</w:t>
      </w:r>
      <w:proofErr w:type="gramEnd"/>
      <w:r w:rsidRPr="00BA4FCC">
        <w:rPr>
          <w:rFonts w:asciiTheme="majorHAnsi" w:hAnsiTheme="majorHAnsi" w:cstheme="majorHAnsi"/>
        </w:rPr>
        <w:t> </w:t>
      </w:r>
      <w:r w:rsidRPr="00BA4FCC">
        <w:rPr>
          <w:rFonts w:asciiTheme="majorHAnsi" w:hAnsiTheme="majorHAnsi" w:cstheme="majorHAnsi"/>
          <w:i/>
          <w:iCs/>
        </w:rPr>
        <w:t xml:space="preserve">Formative </w:t>
      </w:r>
      <w:proofErr w:type="gramStart"/>
      <w:r w:rsidRPr="00BA4FCC">
        <w:rPr>
          <w:rFonts w:asciiTheme="majorHAnsi" w:hAnsiTheme="majorHAnsi" w:cstheme="majorHAnsi"/>
          <w:i/>
          <w:iCs/>
        </w:rPr>
        <w:t>assessment making it happen</w:t>
      </w:r>
      <w:proofErr w:type="gramEnd"/>
      <w:r w:rsidRPr="00BA4FCC">
        <w:rPr>
          <w:rFonts w:asciiTheme="majorHAnsi" w:hAnsiTheme="majorHAnsi" w:cstheme="majorHAnsi"/>
          <w:i/>
          <w:iCs/>
        </w:rPr>
        <w:t xml:space="preserve"> in the classroom</w:t>
      </w:r>
      <w:r w:rsidRPr="00BA4FCC">
        <w:rPr>
          <w:rFonts w:asciiTheme="majorHAnsi" w:hAnsiTheme="majorHAnsi" w:cstheme="majorHAnsi"/>
        </w:rPr>
        <w:t xml:space="preserve">. London: SAGE. </w:t>
      </w:r>
    </w:p>
    <w:p w14:paraId="4800422B"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5087A417" w14:textId="77777777" w:rsidR="00BA4FCC" w:rsidRDefault="00BA4FCC" w:rsidP="00BA4FCC">
      <w:pPr>
        <w:pStyle w:val="HTMLPreformatted"/>
        <w:shd w:val="clear" w:color="auto" w:fill="FFFFFF"/>
        <w:spacing w:line="276" w:lineRule="auto"/>
        <w:rPr>
          <w:rFonts w:asciiTheme="majorHAnsi" w:hAnsiTheme="majorHAnsi" w:cstheme="majorHAnsi"/>
          <w:sz w:val="24"/>
          <w:szCs w:val="24"/>
        </w:rPr>
      </w:pPr>
      <w:r w:rsidRPr="00BA4FCC">
        <w:rPr>
          <w:rFonts w:asciiTheme="majorHAnsi" w:hAnsiTheme="majorHAnsi" w:cstheme="majorHAnsi"/>
          <w:sz w:val="24"/>
          <w:szCs w:val="24"/>
        </w:rPr>
        <w:t xml:space="preserve"> Hitz, R., &amp; Driscoll, A. (1988). </w:t>
      </w:r>
      <w:proofErr w:type="gramStart"/>
      <w:r w:rsidRPr="00BA4FCC">
        <w:rPr>
          <w:rFonts w:asciiTheme="majorHAnsi" w:hAnsiTheme="majorHAnsi" w:cstheme="majorHAnsi"/>
          <w:sz w:val="24"/>
          <w:szCs w:val="24"/>
        </w:rPr>
        <w:t>Praise or encouragement?</w:t>
      </w:r>
      <w:proofErr w:type="gramEnd"/>
      <w:r w:rsidRPr="00BA4FCC">
        <w:rPr>
          <w:rFonts w:asciiTheme="majorHAnsi" w:hAnsiTheme="majorHAnsi" w:cstheme="majorHAnsi"/>
          <w:sz w:val="24"/>
          <w:szCs w:val="24"/>
        </w:rPr>
        <w:t xml:space="preserve"> New insights into praise: Implications for early childhood teachers. </w:t>
      </w:r>
      <w:proofErr w:type="gramStart"/>
      <w:r w:rsidRPr="00BA4FCC">
        <w:rPr>
          <w:rFonts w:asciiTheme="majorHAnsi" w:hAnsiTheme="majorHAnsi" w:cstheme="majorHAnsi"/>
          <w:sz w:val="24"/>
          <w:szCs w:val="24"/>
        </w:rPr>
        <w:t>Young Children, pp.6-13.</w:t>
      </w:r>
      <w:proofErr w:type="gramEnd"/>
    </w:p>
    <w:p w14:paraId="4CF74383" w14:textId="77777777" w:rsidR="00BA4FCC" w:rsidRPr="00BA4FCC" w:rsidRDefault="00BA4FCC" w:rsidP="00BA4FCC">
      <w:pPr>
        <w:pStyle w:val="HTMLPreformatted"/>
        <w:shd w:val="clear" w:color="auto" w:fill="FFFFFF"/>
        <w:spacing w:line="276" w:lineRule="auto"/>
        <w:rPr>
          <w:rFonts w:asciiTheme="majorHAnsi" w:hAnsiTheme="majorHAnsi" w:cstheme="majorHAnsi"/>
          <w:sz w:val="24"/>
          <w:szCs w:val="24"/>
        </w:rPr>
      </w:pPr>
    </w:p>
    <w:p w14:paraId="7EAEE6DC" w14:textId="77777777" w:rsidR="00BA4FCC" w:rsidRPr="00BA4FCC" w:rsidRDefault="00BA4FCC" w:rsidP="00BA4FCC">
      <w:pPr>
        <w:pStyle w:val="HTMLPreformatted"/>
        <w:shd w:val="clear" w:color="auto" w:fill="FFFFFF"/>
        <w:spacing w:line="276" w:lineRule="auto"/>
        <w:rPr>
          <w:rFonts w:asciiTheme="majorHAnsi" w:hAnsiTheme="majorHAnsi" w:cstheme="majorHAnsi"/>
          <w:sz w:val="24"/>
          <w:szCs w:val="24"/>
        </w:rPr>
      </w:pPr>
      <w:proofErr w:type="gramStart"/>
      <w:r w:rsidRPr="00BA4FCC">
        <w:rPr>
          <w:rFonts w:asciiTheme="majorHAnsi" w:hAnsiTheme="majorHAnsi" w:cstheme="majorHAnsi"/>
          <w:sz w:val="24"/>
          <w:szCs w:val="24"/>
          <w:shd w:val="clear" w:color="auto" w:fill="FFFFFF"/>
        </w:rPr>
        <w:t>Lambert, D., &amp; Lines, D. (2000).</w:t>
      </w:r>
      <w:proofErr w:type="gramEnd"/>
      <w:r w:rsidRPr="00BA4FCC">
        <w:rPr>
          <w:rFonts w:asciiTheme="majorHAnsi" w:hAnsiTheme="majorHAnsi" w:cstheme="majorHAnsi"/>
          <w:sz w:val="24"/>
          <w:szCs w:val="24"/>
          <w:shd w:val="clear" w:color="auto" w:fill="FFFFFF"/>
        </w:rPr>
        <w:t xml:space="preserve"> Understanding Assessment. London: Routledge Falmer.</w:t>
      </w:r>
    </w:p>
    <w:p w14:paraId="16DB8454"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r w:rsidRPr="00BA4FCC">
        <w:rPr>
          <w:rFonts w:asciiTheme="majorHAnsi" w:hAnsiTheme="majorHAnsi" w:cstheme="majorHAnsi"/>
        </w:rPr>
        <w:t xml:space="preserve">McIntosh, M. J., and Morse, J. M. (2015) ‘Situating and Constructing Diversity in Semi-Structured Interviews’. </w:t>
      </w:r>
      <w:proofErr w:type="gramStart"/>
      <w:r w:rsidRPr="00BA4FCC">
        <w:rPr>
          <w:rFonts w:asciiTheme="majorHAnsi" w:hAnsiTheme="majorHAnsi" w:cstheme="majorHAnsi"/>
        </w:rPr>
        <w:t>Global Qualitative Nursing Research.</w:t>
      </w:r>
      <w:proofErr w:type="gramEnd"/>
      <w:r w:rsidRPr="00BA4FCC">
        <w:rPr>
          <w:rFonts w:asciiTheme="majorHAnsi" w:hAnsiTheme="majorHAnsi" w:cstheme="majorHAnsi"/>
        </w:rPr>
        <w:t xml:space="preserve"> </w:t>
      </w:r>
      <w:proofErr w:type="gramStart"/>
      <w:r w:rsidRPr="00BA4FCC">
        <w:rPr>
          <w:rFonts w:asciiTheme="majorHAnsi" w:hAnsiTheme="majorHAnsi" w:cstheme="majorHAnsi"/>
        </w:rPr>
        <w:t>2 (1), pp.1–12.</w:t>
      </w:r>
      <w:proofErr w:type="gramEnd"/>
      <w:r w:rsidRPr="00BA4FCC">
        <w:rPr>
          <w:rFonts w:asciiTheme="majorHAnsi" w:hAnsiTheme="majorHAnsi" w:cstheme="majorHAnsi"/>
        </w:rPr>
        <w:t xml:space="preserve"> </w:t>
      </w:r>
    </w:p>
    <w:p w14:paraId="44E5D4E7"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7E704E79"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r w:rsidRPr="00BA4FCC">
        <w:rPr>
          <w:rFonts w:asciiTheme="majorHAnsi" w:hAnsiTheme="majorHAnsi" w:cstheme="majorHAnsi"/>
        </w:rPr>
        <w:t xml:space="preserve">McPhillimy, B. (1996). </w:t>
      </w:r>
      <w:r w:rsidRPr="00BA4FCC">
        <w:rPr>
          <w:rFonts w:asciiTheme="majorHAnsi" w:hAnsiTheme="majorHAnsi" w:cstheme="majorHAnsi"/>
          <w:i/>
        </w:rPr>
        <w:t xml:space="preserve">Controlling your class. </w:t>
      </w:r>
      <w:r w:rsidRPr="00BA4FCC">
        <w:rPr>
          <w:rFonts w:asciiTheme="majorHAnsi" w:hAnsiTheme="majorHAnsi" w:cstheme="majorHAnsi"/>
        </w:rPr>
        <w:t>Chichester: Wiley.</w:t>
      </w:r>
    </w:p>
    <w:p w14:paraId="4025735E"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357F6E7F"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roofErr w:type="gramStart"/>
      <w:r w:rsidRPr="00BA4FCC">
        <w:rPr>
          <w:rFonts w:asciiTheme="majorHAnsi" w:hAnsiTheme="majorHAnsi" w:cstheme="majorHAnsi"/>
        </w:rPr>
        <w:t>Miles, J., and Gilbert, P. (2005) A Handbook of Research Methods for Clinical and Health Psychology.</w:t>
      </w:r>
      <w:proofErr w:type="gramEnd"/>
      <w:r w:rsidRPr="00BA4FCC">
        <w:rPr>
          <w:rFonts w:asciiTheme="majorHAnsi" w:hAnsiTheme="majorHAnsi" w:cstheme="majorHAnsi"/>
        </w:rPr>
        <w:t xml:space="preserve"> Oxford: Oxford University Press.</w:t>
      </w:r>
    </w:p>
    <w:p w14:paraId="77C7A1A1"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74BEBF3F" w14:textId="77777777" w:rsid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r w:rsidRPr="00BA4FCC">
        <w:rPr>
          <w:rFonts w:asciiTheme="majorHAnsi" w:hAnsiTheme="majorHAnsi" w:cstheme="majorHAnsi"/>
        </w:rPr>
        <w:t>Mujis, D. &amp; Reynolds, D. (2011). </w:t>
      </w:r>
      <w:r w:rsidRPr="00BA4FCC">
        <w:rPr>
          <w:rFonts w:asciiTheme="majorHAnsi" w:hAnsiTheme="majorHAnsi" w:cstheme="majorHAnsi"/>
          <w:i/>
          <w:iCs/>
        </w:rPr>
        <w:t>Effective Teaching: Evidence and Practice</w:t>
      </w:r>
      <w:r w:rsidRPr="00BA4FCC">
        <w:rPr>
          <w:rFonts w:asciiTheme="majorHAnsi" w:hAnsiTheme="majorHAnsi" w:cstheme="majorHAnsi"/>
        </w:rPr>
        <w:t>. 3rd ed. London: SAGE.</w:t>
      </w:r>
    </w:p>
    <w:p w14:paraId="5619FCAC" w14:textId="77777777" w:rsidR="00286112" w:rsidRDefault="00286112"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04CE9E64" w14:textId="059F0300" w:rsidR="00286112" w:rsidRPr="00286112" w:rsidRDefault="00286112" w:rsidP="00286112">
      <w:pPr>
        <w:rPr>
          <w:rFonts w:asciiTheme="majorHAnsi" w:eastAsia="Times New Roman" w:hAnsiTheme="majorHAnsi" w:cs="Times New Roman"/>
          <w:lang w:val="en-GB"/>
        </w:rPr>
      </w:pPr>
      <w:r w:rsidRPr="00286112">
        <w:rPr>
          <w:rFonts w:asciiTheme="majorHAnsi" w:eastAsia="Times New Roman" w:hAnsiTheme="majorHAnsi" w:cs="Times New Roman"/>
          <w:color w:val="333333"/>
          <w:shd w:val="clear" w:color="auto" w:fill="FFFFFF"/>
          <w:lang w:val="en-GB"/>
        </w:rPr>
        <w:t xml:space="preserve">Osgood, C. E., &amp; Tannenbaum, P. H. (1955). </w:t>
      </w:r>
      <w:proofErr w:type="gramStart"/>
      <w:r w:rsidRPr="00286112">
        <w:rPr>
          <w:rFonts w:asciiTheme="majorHAnsi" w:eastAsia="Times New Roman" w:hAnsiTheme="majorHAnsi" w:cs="Times New Roman"/>
          <w:color w:val="333333"/>
          <w:shd w:val="clear" w:color="auto" w:fill="FFFFFF"/>
          <w:lang w:val="en-GB"/>
        </w:rPr>
        <w:t>The principle of congruity in the prediction of attitude change.</w:t>
      </w:r>
      <w:proofErr w:type="gramEnd"/>
      <w:r w:rsidRPr="00286112">
        <w:rPr>
          <w:rFonts w:asciiTheme="majorHAnsi" w:eastAsia="Times New Roman" w:hAnsiTheme="majorHAnsi" w:cs="Times New Roman"/>
          <w:color w:val="333333"/>
          <w:shd w:val="clear" w:color="auto" w:fill="FFFFFF"/>
          <w:lang w:val="en-GB"/>
        </w:rPr>
        <w:t> </w:t>
      </w:r>
      <w:proofErr w:type="gramStart"/>
      <w:r w:rsidRPr="00286112">
        <w:rPr>
          <w:rFonts w:asciiTheme="majorHAnsi" w:eastAsia="Times New Roman" w:hAnsiTheme="majorHAnsi" w:cs="Times New Roman"/>
          <w:i/>
          <w:iCs/>
          <w:color w:val="333333"/>
          <w:shd w:val="clear" w:color="auto" w:fill="FFFFFF"/>
          <w:lang w:val="en-GB"/>
        </w:rPr>
        <w:t>Psychological Review, 62</w:t>
      </w:r>
      <w:r w:rsidRPr="00286112">
        <w:rPr>
          <w:rFonts w:asciiTheme="majorHAnsi" w:eastAsia="Times New Roman" w:hAnsiTheme="majorHAnsi" w:cs="Times New Roman"/>
          <w:color w:val="333333"/>
          <w:shd w:val="clear" w:color="auto" w:fill="FFFFFF"/>
          <w:lang w:val="en-GB"/>
        </w:rPr>
        <w:t>(1), pp.42-55.</w:t>
      </w:r>
      <w:proofErr w:type="gramEnd"/>
    </w:p>
    <w:p w14:paraId="3DFF419B" w14:textId="77777777" w:rsidR="00286112" w:rsidRDefault="00286112"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40909E71" w14:textId="77777777" w:rsidR="00BA4FCC" w:rsidRPr="00BA4FCC" w:rsidRDefault="00BA4FCC" w:rsidP="00BA4FC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ajorHAnsi" w:hAnsiTheme="majorHAnsi" w:cstheme="majorHAnsi"/>
        </w:rPr>
      </w:pPr>
    </w:p>
    <w:p w14:paraId="54BBCE2B" w14:textId="77777777" w:rsidR="00BA4FCC" w:rsidRDefault="00BA4FCC" w:rsidP="00BA4FCC">
      <w:pPr>
        <w:pStyle w:val="HTMLPreformatted"/>
        <w:shd w:val="clear" w:color="auto" w:fill="FFFFFF"/>
        <w:spacing w:line="276" w:lineRule="auto"/>
        <w:rPr>
          <w:rFonts w:asciiTheme="majorHAnsi" w:hAnsiTheme="majorHAnsi" w:cstheme="majorHAnsi"/>
          <w:sz w:val="24"/>
          <w:szCs w:val="24"/>
        </w:rPr>
      </w:pPr>
      <w:r w:rsidRPr="00BA4FCC">
        <w:rPr>
          <w:rFonts w:asciiTheme="majorHAnsi" w:hAnsiTheme="majorHAnsi" w:cstheme="majorHAnsi"/>
          <w:sz w:val="24"/>
          <w:szCs w:val="24"/>
        </w:rPr>
        <w:t>Petty, G. (2006). </w:t>
      </w:r>
      <w:r w:rsidRPr="00BA4FCC">
        <w:rPr>
          <w:rFonts w:asciiTheme="majorHAnsi" w:hAnsiTheme="majorHAnsi" w:cstheme="majorHAnsi"/>
          <w:i/>
          <w:iCs/>
          <w:sz w:val="24"/>
          <w:szCs w:val="24"/>
        </w:rPr>
        <w:t>Evidence-based teaching: a practical approach</w:t>
      </w:r>
      <w:r w:rsidRPr="00BA4FCC">
        <w:rPr>
          <w:rFonts w:asciiTheme="majorHAnsi" w:hAnsiTheme="majorHAnsi" w:cstheme="majorHAnsi"/>
          <w:sz w:val="24"/>
          <w:szCs w:val="24"/>
        </w:rPr>
        <w:t>. Cheltenham: Nelson Thornes.</w:t>
      </w:r>
    </w:p>
    <w:p w14:paraId="720BFD17" w14:textId="77777777" w:rsidR="00BA4FCC" w:rsidRPr="00BA4FCC" w:rsidRDefault="00BA4FCC" w:rsidP="00BA4FCC">
      <w:pPr>
        <w:pStyle w:val="HTMLPreformatted"/>
        <w:shd w:val="clear" w:color="auto" w:fill="FFFFFF"/>
        <w:spacing w:line="276" w:lineRule="auto"/>
        <w:rPr>
          <w:rFonts w:asciiTheme="majorHAnsi" w:hAnsiTheme="majorHAnsi" w:cstheme="majorHAnsi"/>
          <w:sz w:val="24"/>
          <w:szCs w:val="24"/>
        </w:rPr>
      </w:pPr>
    </w:p>
    <w:p w14:paraId="43E1323E" w14:textId="77777777" w:rsidR="00BA4FCC" w:rsidRDefault="00BA4FCC" w:rsidP="00BA4FCC">
      <w:pPr>
        <w:pStyle w:val="HTMLPreformatted"/>
        <w:shd w:val="clear" w:color="auto" w:fill="FFFFFF"/>
        <w:spacing w:line="276" w:lineRule="auto"/>
        <w:rPr>
          <w:rFonts w:asciiTheme="majorHAnsi" w:hAnsiTheme="majorHAnsi" w:cstheme="majorHAnsi"/>
          <w:sz w:val="24"/>
          <w:szCs w:val="24"/>
        </w:rPr>
      </w:pPr>
      <w:proofErr w:type="gramStart"/>
      <w:r w:rsidRPr="00BA4FCC">
        <w:rPr>
          <w:rFonts w:asciiTheme="majorHAnsi" w:hAnsiTheme="majorHAnsi" w:cstheme="majorHAnsi"/>
          <w:sz w:val="24"/>
          <w:szCs w:val="24"/>
        </w:rPr>
        <w:t>Pollard, A. (2014).</w:t>
      </w:r>
      <w:proofErr w:type="gramEnd"/>
      <w:r w:rsidRPr="00BA4FCC">
        <w:rPr>
          <w:rFonts w:asciiTheme="majorHAnsi" w:hAnsiTheme="majorHAnsi" w:cstheme="majorHAnsi"/>
          <w:sz w:val="24"/>
          <w:szCs w:val="24"/>
        </w:rPr>
        <w:t> </w:t>
      </w:r>
      <w:proofErr w:type="gramStart"/>
      <w:r w:rsidRPr="00BA4FCC">
        <w:rPr>
          <w:rFonts w:asciiTheme="majorHAnsi" w:hAnsiTheme="majorHAnsi" w:cstheme="majorHAnsi"/>
          <w:i/>
          <w:iCs/>
          <w:sz w:val="24"/>
          <w:szCs w:val="24"/>
        </w:rPr>
        <w:t>Reflective Teaching in Schools</w:t>
      </w:r>
      <w:r w:rsidRPr="00BA4FCC">
        <w:rPr>
          <w:rFonts w:asciiTheme="majorHAnsi" w:hAnsiTheme="majorHAnsi" w:cstheme="majorHAnsi"/>
          <w:sz w:val="24"/>
          <w:szCs w:val="24"/>
        </w:rPr>
        <w:t>.</w:t>
      </w:r>
      <w:proofErr w:type="gramEnd"/>
      <w:r w:rsidRPr="00BA4FCC">
        <w:rPr>
          <w:rFonts w:asciiTheme="majorHAnsi" w:hAnsiTheme="majorHAnsi" w:cstheme="majorHAnsi"/>
          <w:sz w:val="24"/>
          <w:szCs w:val="24"/>
        </w:rPr>
        <w:t xml:space="preserve"> 4th ed. London: Bloomsbury.</w:t>
      </w:r>
    </w:p>
    <w:p w14:paraId="685723F9" w14:textId="77777777" w:rsidR="00BA4FCC" w:rsidRPr="00BA4FCC" w:rsidRDefault="00BA4FCC" w:rsidP="00BA4FCC">
      <w:pPr>
        <w:pStyle w:val="HTMLPreformatted"/>
        <w:shd w:val="clear" w:color="auto" w:fill="FFFFFF"/>
        <w:spacing w:line="276" w:lineRule="auto"/>
        <w:rPr>
          <w:rFonts w:asciiTheme="majorHAnsi" w:hAnsiTheme="majorHAnsi" w:cstheme="majorHAnsi"/>
          <w:sz w:val="24"/>
          <w:szCs w:val="24"/>
        </w:rPr>
      </w:pPr>
    </w:p>
    <w:p w14:paraId="31516092" w14:textId="77777777" w:rsidR="00BA4FCC" w:rsidRDefault="00BA4FCC" w:rsidP="00BA4FCC">
      <w:pPr>
        <w:spacing w:line="276" w:lineRule="auto"/>
        <w:rPr>
          <w:rFonts w:asciiTheme="majorHAnsi" w:hAnsiTheme="majorHAnsi" w:cstheme="majorHAnsi"/>
        </w:rPr>
      </w:pPr>
      <w:r w:rsidRPr="00BA4FCC">
        <w:rPr>
          <w:rFonts w:asciiTheme="majorHAnsi" w:hAnsiTheme="majorHAnsi" w:cstheme="majorHAnsi"/>
        </w:rPr>
        <w:t>Pozsar, L. (2010) Essex LA strategy support teacher programme: Using Lesson Study to improve practice and progression. UK: Crown.</w:t>
      </w:r>
    </w:p>
    <w:p w14:paraId="369E0CA0" w14:textId="77777777" w:rsidR="00BA4FCC" w:rsidRPr="00BA4FCC" w:rsidRDefault="00BA4FCC" w:rsidP="00BA4FCC">
      <w:pPr>
        <w:spacing w:line="276" w:lineRule="auto"/>
        <w:rPr>
          <w:rFonts w:asciiTheme="majorHAnsi" w:hAnsiTheme="majorHAnsi" w:cstheme="majorHAnsi"/>
        </w:rPr>
      </w:pPr>
    </w:p>
    <w:p w14:paraId="19F29809" w14:textId="77777777" w:rsidR="00BA4FCC" w:rsidRDefault="00BA4FCC" w:rsidP="00BA4FCC">
      <w:pPr>
        <w:spacing w:line="276" w:lineRule="auto"/>
        <w:rPr>
          <w:rFonts w:asciiTheme="majorHAnsi" w:hAnsiTheme="majorHAnsi" w:cstheme="majorHAnsi"/>
        </w:rPr>
      </w:pPr>
      <w:proofErr w:type="gramStart"/>
      <w:r w:rsidRPr="00BA4FCC">
        <w:rPr>
          <w:rFonts w:asciiTheme="majorHAnsi" w:hAnsiTheme="majorHAnsi" w:cstheme="majorHAnsi"/>
        </w:rPr>
        <w:t>Seoane, M., and Smink, J. (1991).</w:t>
      </w:r>
      <w:proofErr w:type="gramEnd"/>
      <w:r w:rsidRPr="00BA4FCC">
        <w:rPr>
          <w:rFonts w:asciiTheme="majorHAnsi" w:hAnsiTheme="majorHAnsi" w:cstheme="majorHAnsi"/>
        </w:rPr>
        <w:t xml:space="preserve"> Incentives and education: A series of solutions and strategies. National Dropout Prevention Center, Clemson, SC: National Center for Research on Teacher Learning.</w:t>
      </w:r>
    </w:p>
    <w:p w14:paraId="071B1FC2" w14:textId="77777777" w:rsidR="00BA4FCC" w:rsidRPr="00BA4FCC" w:rsidRDefault="00BA4FCC" w:rsidP="00BA4FCC">
      <w:pPr>
        <w:spacing w:line="276" w:lineRule="auto"/>
        <w:rPr>
          <w:rFonts w:asciiTheme="majorHAnsi" w:hAnsiTheme="majorHAnsi" w:cstheme="majorHAnsi"/>
        </w:rPr>
      </w:pPr>
    </w:p>
    <w:p w14:paraId="0ABF4054" w14:textId="77777777" w:rsidR="00BA4FCC" w:rsidRDefault="00BA4FCC" w:rsidP="00BA4FCC">
      <w:pPr>
        <w:spacing w:line="276" w:lineRule="auto"/>
        <w:rPr>
          <w:rFonts w:asciiTheme="majorHAnsi" w:hAnsiTheme="majorHAnsi" w:cstheme="majorHAnsi"/>
          <w:shd w:val="clear" w:color="auto" w:fill="EFEFF0"/>
        </w:rPr>
      </w:pPr>
      <w:r w:rsidRPr="00BA4FCC">
        <w:rPr>
          <w:rStyle w:val="author"/>
          <w:rFonts w:asciiTheme="majorHAnsi" w:hAnsiTheme="majorHAnsi" w:cstheme="majorHAnsi"/>
          <w:shd w:val="clear" w:color="auto" w:fill="EFEFF0"/>
        </w:rPr>
        <w:t>Stagnitti, K.</w:t>
      </w:r>
      <w:r w:rsidRPr="00BA4FCC">
        <w:rPr>
          <w:rFonts w:asciiTheme="majorHAnsi" w:hAnsiTheme="majorHAnsi" w:cstheme="majorHAnsi"/>
          <w:shd w:val="clear" w:color="auto" w:fill="EFEFF0"/>
        </w:rPr>
        <w:t> (</w:t>
      </w:r>
      <w:r w:rsidRPr="00BA4FCC">
        <w:rPr>
          <w:rStyle w:val="pubyear"/>
          <w:rFonts w:asciiTheme="majorHAnsi" w:hAnsiTheme="majorHAnsi" w:cstheme="majorHAnsi"/>
          <w:shd w:val="clear" w:color="auto" w:fill="EFEFF0"/>
        </w:rPr>
        <w:t>2007</w:t>
      </w:r>
      <w:r w:rsidRPr="00BA4FCC">
        <w:rPr>
          <w:rFonts w:asciiTheme="majorHAnsi" w:hAnsiTheme="majorHAnsi" w:cstheme="majorHAnsi"/>
          <w:shd w:val="clear" w:color="auto" w:fill="EFEFF0"/>
        </w:rPr>
        <w:t>). </w:t>
      </w:r>
      <w:proofErr w:type="gramStart"/>
      <w:r w:rsidRPr="00BA4FCC">
        <w:rPr>
          <w:rStyle w:val="booktitle"/>
          <w:rFonts w:asciiTheme="majorHAnsi" w:hAnsiTheme="majorHAnsi" w:cstheme="majorHAnsi"/>
          <w:i/>
          <w:iCs/>
          <w:shd w:val="clear" w:color="auto" w:fill="EFEFF0"/>
        </w:rPr>
        <w:t>Child‐Initiated Pretend Play Assessment (ChIPPA) manual and kit</w:t>
      </w:r>
      <w:r w:rsidRPr="00BA4FCC">
        <w:rPr>
          <w:rFonts w:asciiTheme="majorHAnsi" w:hAnsiTheme="majorHAnsi" w:cstheme="majorHAnsi"/>
          <w:shd w:val="clear" w:color="auto" w:fill="EFEFF0"/>
        </w:rPr>
        <w:t>.</w:t>
      </w:r>
      <w:proofErr w:type="gramEnd"/>
      <w:r w:rsidRPr="00BA4FCC">
        <w:rPr>
          <w:rFonts w:asciiTheme="majorHAnsi" w:hAnsiTheme="majorHAnsi" w:cstheme="majorHAnsi"/>
          <w:shd w:val="clear" w:color="auto" w:fill="EFEFF0"/>
        </w:rPr>
        <w:t xml:space="preserve"> Melbourne: Co‐ordinates Publications.</w:t>
      </w:r>
    </w:p>
    <w:p w14:paraId="0A3D030F" w14:textId="77777777" w:rsidR="00BA4FCC" w:rsidRPr="00BA4FCC" w:rsidRDefault="00BA4FCC" w:rsidP="00BA4FCC">
      <w:pPr>
        <w:spacing w:line="276" w:lineRule="auto"/>
        <w:rPr>
          <w:rFonts w:asciiTheme="majorHAnsi" w:hAnsiTheme="majorHAnsi" w:cstheme="majorHAnsi"/>
          <w:u w:val="single"/>
        </w:rPr>
      </w:pPr>
    </w:p>
    <w:p w14:paraId="0039DB5A" w14:textId="77777777" w:rsidR="002E5C9D" w:rsidRPr="00BA4FCC" w:rsidRDefault="002E5C9D" w:rsidP="00BA4FCC">
      <w:pPr>
        <w:pStyle w:val="HTMLPreformatted"/>
        <w:shd w:val="clear" w:color="auto" w:fill="FFFFFF"/>
        <w:spacing w:line="276" w:lineRule="auto"/>
        <w:rPr>
          <w:rFonts w:asciiTheme="majorHAnsi" w:hAnsiTheme="majorHAnsi" w:cstheme="majorHAnsi"/>
          <w:sz w:val="24"/>
          <w:szCs w:val="24"/>
        </w:rPr>
      </w:pPr>
      <w:r w:rsidRPr="00BA4FCC">
        <w:rPr>
          <w:rFonts w:asciiTheme="majorHAnsi" w:hAnsiTheme="majorHAnsi" w:cstheme="majorHAnsi"/>
          <w:sz w:val="24"/>
          <w:szCs w:val="24"/>
        </w:rPr>
        <w:t>Wheldall, K. and Merrett, F. (1989). </w:t>
      </w:r>
      <w:r w:rsidRPr="00BA4FCC">
        <w:rPr>
          <w:rFonts w:asciiTheme="majorHAnsi" w:hAnsiTheme="majorHAnsi" w:cstheme="majorHAnsi"/>
          <w:i/>
          <w:iCs/>
          <w:sz w:val="24"/>
          <w:szCs w:val="24"/>
        </w:rPr>
        <w:t>Positive Teaching</w:t>
      </w:r>
      <w:r w:rsidRPr="00BA4FCC">
        <w:rPr>
          <w:rFonts w:asciiTheme="majorHAnsi" w:hAnsiTheme="majorHAnsi" w:cstheme="majorHAnsi"/>
          <w:sz w:val="24"/>
          <w:szCs w:val="24"/>
        </w:rPr>
        <w:t>. London: Paul Chapman Publishing.</w:t>
      </w:r>
    </w:p>
    <w:sectPr w:rsidR="002E5C9D" w:rsidRPr="00BA4FCC" w:rsidSect="00353E9E">
      <w:headerReference w:type="default"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CF01A2" w14:textId="77777777" w:rsidR="00D019E3" w:rsidRDefault="00D019E3" w:rsidP="00C82592">
      <w:r>
        <w:separator/>
      </w:r>
    </w:p>
  </w:endnote>
  <w:endnote w:type="continuationSeparator" w:id="0">
    <w:p w14:paraId="22BF1109" w14:textId="77777777" w:rsidR="00D019E3" w:rsidRDefault="00D019E3" w:rsidP="00C825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6139344"/>
      <w:docPartObj>
        <w:docPartGallery w:val="Page Numbers (Bottom of Page)"/>
        <w:docPartUnique/>
      </w:docPartObj>
    </w:sdtPr>
    <w:sdtEndPr>
      <w:rPr>
        <w:noProof/>
      </w:rPr>
    </w:sdtEndPr>
    <w:sdtContent>
      <w:p w14:paraId="58D49F86" w14:textId="3351A665" w:rsidR="00D019E3" w:rsidRDefault="00D019E3">
        <w:pPr>
          <w:pStyle w:val="Footer"/>
          <w:jc w:val="center"/>
        </w:pPr>
        <w:r>
          <w:fldChar w:fldCharType="begin"/>
        </w:r>
        <w:r>
          <w:instrText xml:space="preserve"> PAGE   \* MERGEFORMAT </w:instrText>
        </w:r>
        <w:r>
          <w:fldChar w:fldCharType="separate"/>
        </w:r>
        <w:r w:rsidR="00056196">
          <w:rPr>
            <w:noProof/>
          </w:rPr>
          <w:t>2</w:t>
        </w:r>
        <w:r>
          <w:rPr>
            <w:noProof/>
          </w:rPr>
          <w:fldChar w:fldCharType="end"/>
        </w:r>
      </w:p>
    </w:sdtContent>
  </w:sdt>
  <w:p w14:paraId="5651889E" w14:textId="77777777" w:rsidR="00D019E3" w:rsidRDefault="00D019E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3A9141" w14:textId="77777777" w:rsidR="00D019E3" w:rsidRDefault="00D019E3" w:rsidP="00C82592">
      <w:r>
        <w:separator/>
      </w:r>
    </w:p>
  </w:footnote>
  <w:footnote w:type="continuationSeparator" w:id="0">
    <w:p w14:paraId="6FF15310" w14:textId="77777777" w:rsidR="00D019E3" w:rsidRDefault="00D019E3" w:rsidP="00C825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AA8927" w14:textId="764BD668" w:rsidR="00D019E3" w:rsidRDefault="00D019E3">
    <w:pPr>
      <w:pStyle w:val="Header"/>
    </w:pPr>
    <w:r>
      <w:t>1800189</w:t>
    </w:r>
  </w:p>
  <w:p w14:paraId="66C64C0E" w14:textId="77777777" w:rsidR="00D019E3" w:rsidRDefault="00D019E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A56777"/>
    <w:multiLevelType w:val="hybridMultilevel"/>
    <w:tmpl w:val="D242B8AA"/>
    <w:lvl w:ilvl="0" w:tplc="E1F87298">
      <w:start w:val="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367113"/>
    <w:multiLevelType w:val="hybridMultilevel"/>
    <w:tmpl w:val="E64EC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5A122E7"/>
    <w:multiLevelType w:val="hybridMultilevel"/>
    <w:tmpl w:val="8A1AA6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612A61A6"/>
    <w:multiLevelType w:val="hybridMultilevel"/>
    <w:tmpl w:val="96EC8A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7A270EB9"/>
    <w:multiLevelType w:val="multilevel"/>
    <w:tmpl w:val="E262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C517838"/>
    <w:multiLevelType w:val="hybridMultilevel"/>
    <w:tmpl w:val="85E06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8"/>
  </w:num>
  <w:num w:numId="5">
    <w:abstractNumId w:val="2"/>
  </w:num>
  <w:num w:numId="6">
    <w:abstractNumId w:val="1"/>
  </w:num>
  <w:num w:numId="7">
    <w:abstractNumId w:val="4"/>
  </w:num>
  <w:num w:numId="8">
    <w:abstractNumId w:val="7"/>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7052"/>
    <w:rsid w:val="00013FD2"/>
    <w:rsid w:val="000349FE"/>
    <w:rsid w:val="000401C5"/>
    <w:rsid w:val="00046800"/>
    <w:rsid w:val="00056196"/>
    <w:rsid w:val="0008518C"/>
    <w:rsid w:val="00085E9E"/>
    <w:rsid w:val="000929B9"/>
    <w:rsid w:val="00093888"/>
    <w:rsid w:val="000953FD"/>
    <w:rsid w:val="000A2A2D"/>
    <w:rsid w:val="000B6F6B"/>
    <w:rsid w:val="000C0883"/>
    <w:rsid w:val="000C1349"/>
    <w:rsid w:val="000D7C3C"/>
    <w:rsid w:val="000E5663"/>
    <w:rsid w:val="000E5EB6"/>
    <w:rsid w:val="000E777D"/>
    <w:rsid w:val="000F1028"/>
    <w:rsid w:val="00101BA3"/>
    <w:rsid w:val="0010416E"/>
    <w:rsid w:val="00104692"/>
    <w:rsid w:val="00134D7E"/>
    <w:rsid w:val="00135E0C"/>
    <w:rsid w:val="00141BDE"/>
    <w:rsid w:val="001431AA"/>
    <w:rsid w:val="001440F5"/>
    <w:rsid w:val="0017298F"/>
    <w:rsid w:val="00191596"/>
    <w:rsid w:val="001D1614"/>
    <w:rsid w:val="002136BA"/>
    <w:rsid w:val="00221B6A"/>
    <w:rsid w:val="00223E8A"/>
    <w:rsid w:val="002255B7"/>
    <w:rsid w:val="00247DAF"/>
    <w:rsid w:val="00250859"/>
    <w:rsid w:val="00255DE9"/>
    <w:rsid w:val="00260B3C"/>
    <w:rsid w:val="00277FC9"/>
    <w:rsid w:val="00286112"/>
    <w:rsid w:val="00286FB3"/>
    <w:rsid w:val="002A47D0"/>
    <w:rsid w:val="002A7052"/>
    <w:rsid w:val="002E5C9D"/>
    <w:rsid w:val="002E62F5"/>
    <w:rsid w:val="00302D76"/>
    <w:rsid w:val="0030716F"/>
    <w:rsid w:val="00340F87"/>
    <w:rsid w:val="00352134"/>
    <w:rsid w:val="00353E9E"/>
    <w:rsid w:val="00363ABB"/>
    <w:rsid w:val="003A76FB"/>
    <w:rsid w:val="003B0A7C"/>
    <w:rsid w:val="003E595B"/>
    <w:rsid w:val="003F4DB8"/>
    <w:rsid w:val="00421D71"/>
    <w:rsid w:val="00422C2B"/>
    <w:rsid w:val="00426B00"/>
    <w:rsid w:val="00436B44"/>
    <w:rsid w:val="00436F62"/>
    <w:rsid w:val="00456EF5"/>
    <w:rsid w:val="00475388"/>
    <w:rsid w:val="004979D4"/>
    <w:rsid w:val="004B0530"/>
    <w:rsid w:val="004D19CE"/>
    <w:rsid w:val="004F0B1F"/>
    <w:rsid w:val="004F6D51"/>
    <w:rsid w:val="00511507"/>
    <w:rsid w:val="00520CC0"/>
    <w:rsid w:val="00565FD7"/>
    <w:rsid w:val="005714A2"/>
    <w:rsid w:val="00573790"/>
    <w:rsid w:val="00587F16"/>
    <w:rsid w:val="005A08EC"/>
    <w:rsid w:val="005A2288"/>
    <w:rsid w:val="005D5EB7"/>
    <w:rsid w:val="005D6D17"/>
    <w:rsid w:val="006122A6"/>
    <w:rsid w:val="00615F2E"/>
    <w:rsid w:val="0062585B"/>
    <w:rsid w:val="00635D76"/>
    <w:rsid w:val="00652E29"/>
    <w:rsid w:val="006751BF"/>
    <w:rsid w:val="0068392C"/>
    <w:rsid w:val="006B3821"/>
    <w:rsid w:val="006E713D"/>
    <w:rsid w:val="00707231"/>
    <w:rsid w:val="00711004"/>
    <w:rsid w:val="007238E6"/>
    <w:rsid w:val="007410D8"/>
    <w:rsid w:val="00745ABC"/>
    <w:rsid w:val="00757E13"/>
    <w:rsid w:val="00796EB0"/>
    <w:rsid w:val="007A689D"/>
    <w:rsid w:val="007C4E08"/>
    <w:rsid w:val="007C56C2"/>
    <w:rsid w:val="007F2DCE"/>
    <w:rsid w:val="00806038"/>
    <w:rsid w:val="00806367"/>
    <w:rsid w:val="008122DC"/>
    <w:rsid w:val="00815C77"/>
    <w:rsid w:val="00846109"/>
    <w:rsid w:val="00897D92"/>
    <w:rsid w:val="008A0750"/>
    <w:rsid w:val="008A6710"/>
    <w:rsid w:val="008C1F42"/>
    <w:rsid w:val="008C34D1"/>
    <w:rsid w:val="008F0CD3"/>
    <w:rsid w:val="00901633"/>
    <w:rsid w:val="00930502"/>
    <w:rsid w:val="00932D3D"/>
    <w:rsid w:val="00940897"/>
    <w:rsid w:val="009468E3"/>
    <w:rsid w:val="009620AC"/>
    <w:rsid w:val="0099715F"/>
    <w:rsid w:val="009A3FE5"/>
    <w:rsid w:val="009B0933"/>
    <w:rsid w:val="009C0788"/>
    <w:rsid w:val="009D1471"/>
    <w:rsid w:val="009E48C3"/>
    <w:rsid w:val="009E6115"/>
    <w:rsid w:val="00A00FF6"/>
    <w:rsid w:val="00A422F6"/>
    <w:rsid w:val="00A463B4"/>
    <w:rsid w:val="00A50B38"/>
    <w:rsid w:val="00A52B26"/>
    <w:rsid w:val="00A83AAE"/>
    <w:rsid w:val="00A86CAA"/>
    <w:rsid w:val="00A95C9F"/>
    <w:rsid w:val="00AC0AA7"/>
    <w:rsid w:val="00AC6595"/>
    <w:rsid w:val="00AE6D18"/>
    <w:rsid w:val="00B04AE6"/>
    <w:rsid w:val="00B07CB9"/>
    <w:rsid w:val="00B1659C"/>
    <w:rsid w:val="00B179A2"/>
    <w:rsid w:val="00B3276D"/>
    <w:rsid w:val="00B42E2B"/>
    <w:rsid w:val="00B532E9"/>
    <w:rsid w:val="00B546EA"/>
    <w:rsid w:val="00B549CE"/>
    <w:rsid w:val="00B63BAE"/>
    <w:rsid w:val="00B70317"/>
    <w:rsid w:val="00BA482C"/>
    <w:rsid w:val="00BA4FCC"/>
    <w:rsid w:val="00BF13D7"/>
    <w:rsid w:val="00C04F53"/>
    <w:rsid w:val="00C05D23"/>
    <w:rsid w:val="00C21603"/>
    <w:rsid w:val="00C6656C"/>
    <w:rsid w:val="00C82592"/>
    <w:rsid w:val="00CC4EAF"/>
    <w:rsid w:val="00CD27EE"/>
    <w:rsid w:val="00CD31E7"/>
    <w:rsid w:val="00CD581C"/>
    <w:rsid w:val="00CD699B"/>
    <w:rsid w:val="00CE01EA"/>
    <w:rsid w:val="00CF06C5"/>
    <w:rsid w:val="00CF0D92"/>
    <w:rsid w:val="00CF2155"/>
    <w:rsid w:val="00D019E3"/>
    <w:rsid w:val="00D037CA"/>
    <w:rsid w:val="00D0671E"/>
    <w:rsid w:val="00D3761F"/>
    <w:rsid w:val="00D625C9"/>
    <w:rsid w:val="00D81018"/>
    <w:rsid w:val="00DB3169"/>
    <w:rsid w:val="00DB3289"/>
    <w:rsid w:val="00DC17AD"/>
    <w:rsid w:val="00DC49A1"/>
    <w:rsid w:val="00DE1CA5"/>
    <w:rsid w:val="00DE57D1"/>
    <w:rsid w:val="00E1287C"/>
    <w:rsid w:val="00E311A5"/>
    <w:rsid w:val="00E80400"/>
    <w:rsid w:val="00E96A00"/>
    <w:rsid w:val="00EB3C95"/>
    <w:rsid w:val="00EB4A73"/>
    <w:rsid w:val="00ED5DC9"/>
    <w:rsid w:val="00EE5185"/>
    <w:rsid w:val="00F03D5B"/>
    <w:rsid w:val="00F22201"/>
    <w:rsid w:val="00F3514F"/>
    <w:rsid w:val="00F72CE9"/>
    <w:rsid w:val="00F836DF"/>
    <w:rsid w:val="00FA5C46"/>
    <w:rsid w:val="00FA65BD"/>
    <w:rsid w:val="00FD166D"/>
    <w:rsid w:val="00FD587B"/>
    <w:rsid w:val="00FD6CCD"/>
    <w:rsid w:val="00FF62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B31E8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259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D587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052"/>
    <w:pPr>
      <w:spacing w:after="200" w:line="276" w:lineRule="auto"/>
      <w:ind w:left="720"/>
      <w:contextualSpacing/>
    </w:pPr>
    <w:rPr>
      <w:rFonts w:eastAsiaTheme="minorHAnsi"/>
      <w:sz w:val="22"/>
      <w:szCs w:val="22"/>
      <w:lang w:val="en-GB"/>
    </w:rPr>
  </w:style>
  <w:style w:type="paragraph" w:styleId="HTMLPreformatted">
    <w:name w:val="HTML Preformatted"/>
    <w:basedOn w:val="Normal"/>
    <w:link w:val="HTMLPreformattedChar"/>
    <w:uiPriority w:val="99"/>
    <w:unhideWhenUsed/>
    <w:rsid w:val="002A70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lang w:val="en-GB"/>
    </w:rPr>
  </w:style>
  <w:style w:type="character" w:customStyle="1" w:styleId="HTMLPreformattedChar">
    <w:name w:val="HTML Preformatted Char"/>
    <w:basedOn w:val="DefaultParagraphFont"/>
    <w:link w:val="HTMLPreformatted"/>
    <w:uiPriority w:val="99"/>
    <w:rsid w:val="002A7052"/>
    <w:rPr>
      <w:rFonts w:ascii="Courier" w:hAnsi="Courier" w:cs="Courier"/>
      <w:sz w:val="20"/>
      <w:szCs w:val="20"/>
      <w:lang w:val="en-GB"/>
    </w:rPr>
  </w:style>
  <w:style w:type="character" w:styleId="Strong">
    <w:name w:val="Strong"/>
    <w:basedOn w:val="DefaultParagraphFont"/>
    <w:uiPriority w:val="22"/>
    <w:qFormat/>
    <w:rsid w:val="007C4E08"/>
    <w:rPr>
      <w:b/>
      <w:bCs/>
    </w:rPr>
  </w:style>
  <w:style w:type="character" w:styleId="Hyperlink">
    <w:name w:val="Hyperlink"/>
    <w:basedOn w:val="DefaultParagraphFont"/>
    <w:uiPriority w:val="99"/>
    <w:unhideWhenUsed/>
    <w:rsid w:val="000349FE"/>
    <w:rPr>
      <w:color w:val="0000FF"/>
      <w:u w:val="single"/>
    </w:rPr>
  </w:style>
  <w:style w:type="character" w:customStyle="1" w:styleId="author">
    <w:name w:val="author"/>
    <w:basedOn w:val="DefaultParagraphFont"/>
    <w:rsid w:val="00B179A2"/>
  </w:style>
  <w:style w:type="character" w:customStyle="1" w:styleId="pubyear">
    <w:name w:val="pubyear"/>
    <w:basedOn w:val="DefaultParagraphFont"/>
    <w:rsid w:val="00B179A2"/>
  </w:style>
  <w:style w:type="character" w:customStyle="1" w:styleId="booktitle">
    <w:name w:val="booktitle"/>
    <w:basedOn w:val="DefaultParagraphFont"/>
    <w:rsid w:val="00B179A2"/>
  </w:style>
  <w:style w:type="character" w:styleId="Emphasis">
    <w:name w:val="Emphasis"/>
    <w:basedOn w:val="DefaultParagraphFont"/>
    <w:uiPriority w:val="20"/>
    <w:qFormat/>
    <w:rsid w:val="00A50B38"/>
    <w:rPr>
      <w:i/>
      <w:iCs/>
    </w:rPr>
  </w:style>
  <w:style w:type="table" w:styleId="TableGrid">
    <w:name w:val="Table Grid"/>
    <w:basedOn w:val="TableNormal"/>
    <w:uiPriority w:val="59"/>
    <w:rsid w:val="00DE1CA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D5DC9"/>
    <w:rPr>
      <w:rFonts w:ascii="Tahoma" w:hAnsi="Tahoma" w:cs="Tahoma"/>
      <w:sz w:val="16"/>
      <w:szCs w:val="16"/>
    </w:rPr>
  </w:style>
  <w:style w:type="character" w:customStyle="1" w:styleId="BalloonTextChar">
    <w:name w:val="Balloon Text Char"/>
    <w:basedOn w:val="DefaultParagraphFont"/>
    <w:link w:val="BalloonText"/>
    <w:uiPriority w:val="99"/>
    <w:semiHidden/>
    <w:rsid w:val="00ED5DC9"/>
    <w:rPr>
      <w:rFonts w:ascii="Tahoma" w:hAnsi="Tahoma" w:cs="Tahoma"/>
      <w:sz w:val="16"/>
      <w:szCs w:val="16"/>
    </w:rPr>
  </w:style>
  <w:style w:type="paragraph" w:styleId="Header">
    <w:name w:val="header"/>
    <w:basedOn w:val="Normal"/>
    <w:link w:val="HeaderChar"/>
    <w:uiPriority w:val="99"/>
    <w:unhideWhenUsed/>
    <w:rsid w:val="00C82592"/>
    <w:pPr>
      <w:tabs>
        <w:tab w:val="center" w:pos="4513"/>
        <w:tab w:val="right" w:pos="9026"/>
      </w:tabs>
    </w:pPr>
  </w:style>
  <w:style w:type="character" w:customStyle="1" w:styleId="HeaderChar">
    <w:name w:val="Header Char"/>
    <w:basedOn w:val="DefaultParagraphFont"/>
    <w:link w:val="Header"/>
    <w:uiPriority w:val="99"/>
    <w:rsid w:val="00C82592"/>
  </w:style>
  <w:style w:type="paragraph" w:styleId="Footer">
    <w:name w:val="footer"/>
    <w:basedOn w:val="Normal"/>
    <w:link w:val="FooterChar"/>
    <w:uiPriority w:val="99"/>
    <w:unhideWhenUsed/>
    <w:rsid w:val="00C82592"/>
    <w:pPr>
      <w:tabs>
        <w:tab w:val="center" w:pos="4513"/>
        <w:tab w:val="right" w:pos="9026"/>
      </w:tabs>
    </w:pPr>
  </w:style>
  <w:style w:type="character" w:customStyle="1" w:styleId="FooterChar">
    <w:name w:val="Footer Char"/>
    <w:basedOn w:val="DefaultParagraphFont"/>
    <w:link w:val="Footer"/>
    <w:uiPriority w:val="99"/>
    <w:rsid w:val="00C82592"/>
  </w:style>
  <w:style w:type="character" w:customStyle="1" w:styleId="Heading1Char">
    <w:name w:val="Heading 1 Char"/>
    <w:basedOn w:val="DefaultParagraphFont"/>
    <w:link w:val="Heading1"/>
    <w:uiPriority w:val="9"/>
    <w:rsid w:val="00C825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620AC"/>
    <w:pPr>
      <w:spacing w:line="276" w:lineRule="auto"/>
      <w:outlineLvl w:val="9"/>
    </w:pPr>
    <w:rPr>
      <w:lang w:eastAsia="ja-JP"/>
    </w:rPr>
  </w:style>
  <w:style w:type="paragraph" w:styleId="TOC1">
    <w:name w:val="toc 1"/>
    <w:basedOn w:val="Normal"/>
    <w:next w:val="Normal"/>
    <w:autoRedefine/>
    <w:uiPriority w:val="39"/>
    <w:unhideWhenUsed/>
    <w:rsid w:val="009620AC"/>
    <w:pPr>
      <w:spacing w:after="100"/>
    </w:pPr>
  </w:style>
  <w:style w:type="paragraph" w:styleId="NoSpacing">
    <w:name w:val="No Spacing"/>
    <w:uiPriority w:val="1"/>
    <w:qFormat/>
    <w:rsid w:val="001440F5"/>
    <w:rPr>
      <w:rFonts w:eastAsiaTheme="minorHAnsi"/>
      <w:sz w:val="22"/>
      <w:szCs w:val="22"/>
      <w:lang w:val="en-GB"/>
    </w:rPr>
  </w:style>
  <w:style w:type="character" w:customStyle="1" w:styleId="Heading2Char">
    <w:name w:val="Heading 2 Char"/>
    <w:basedOn w:val="DefaultParagraphFont"/>
    <w:link w:val="Heading2"/>
    <w:uiPriority w:val="9"/>
    <w:rsid w:val="00FD587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D587B"/>
    <w:pPr>
      <w:spacing w:after="100"/>
      <w:ind w:left="24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8259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D587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052"/>
    <w:pPr>
      <w:spacing w:after="200" w:line="276" w:lineRule="auto"/>
      <w:ind w:left="720"/>
      <w:contextualSpacing/>
    </w:pPr>
    <w:rPr>
      <w:rFonts w:eastAsiaTheme="minorHAnsi"/>
      <w:sz w:val="22"/>
      <w:szCs w:val="22"/>
      <w:lang w:val="en-GB"/>
    </w:rPr>
  </w:style>
  <w:style w:type="paragraph" w:styleId="HTMLPreformatted">
    <w:name w:val="HTML Preformatted"/>
    <w:basedOn w:val="Normal"/>
    <w:link w:val="HTMLPreformattedChar"/>
    <w:uiPriority w:val="99"/>
    <w:unhideWhenUsed/>
    <w:rsid w:val="002A70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lang w:val="en-GB"/>
    </w:rPr>
  </w:style>
  <w:style w:type="character" w:customStyle="1" w:styleId="HTMLPreformattedChar">
    <w:name w:val="HTML Preformatted Char"/>
    <w:basedOn w:val="DefaultParagraphFont"/>
    <w:link w:val="HTMLPreformatted"/>
    <w:uiPriority w:val="99"/>
    <w:rsid w:val="002A7052"/>
    <w:rPr>
      <w:rFonts w:ascii="Courier" w:hAnsi="Courier" w:cs="Courier"/>
      <w:sz w:val="20"/>
      <w:szCs w:val="20"/>
      <w:lang w:val="en-GB"/>
    </w:rPr>
  </w:style>
  <w:style w:type="character" w:styleId="Strong">
    <w:name w:val="Strong"/>
    <w:basedOn w:val="DefaultParagraphFont"/>
    <w:uiPriority w:val="22"/>
    <w:qFormat/>
    <w:rsid w:val="007C4E08"/>
    <w:rPr>
      <w:b/>
      <w:bCs/>
    </w:rPr>
  </w:style>
  <w:style w:type="character" w:styleId="Hyperlink">
    <w:name w:val="Hyperlink"/>
    <w:basedOn w:val="DefaultParagraphFont"/>
    <w:uiPriority w:val="99"/>
    <w:unhideWhenUsed/>
    <w:rsid w:val="000349FE"/>
    <w:rPr>
      <w:color w:val="0000FF"/>
      <w:u w:val="single"/>
    </w:rPr>
  </w:style>
  <w:style w:type="character" w:customStyle="1" w:styleId="author">
    <w:name w:val="author"/>
    <w:basedOn w:val="DefaultParagraphFont"/>
    <w:rsid w:val="00B179A2"/>
  </w:style>
  <w:style w:type="character" w:customStyle="1" w:styleId="pubyear">
    <w:name w:val="pubyear"/>
    <w:basedOn w:val="DefaultParagraphFont"/>
    <w:rsid w:val="00B179A2"/>
  </w:style>
  <w:style w:type="character" w:customStyle="1" w:styleId="booktitle">
    <w:name w:val="booktitle"/>
    <w:basedOn w:val="DefaultParagraphFont"/>
    <w:rsid w:val="00B179A2"/>
  </w:style>
  <w:style w:type="character" w:styleId="Emphasis">
    <w:name w:val="Emphasis"/>
    <w:basedOn w:val="DefaultParagraphFont"/>
    <w:uiPriority w:val="20"/>
    <w:qFormat/>
    <w:rsid w:val="00A50B38"/>
    <w:rPr>
      <w:i/>
      <w:iCs/>
    </w:rPr>
  </w:style>
  <w:style w:type="table" w:styleId="TableGrid">
    <w:name w:val="Table Grid"/>
    <w:basedOn w:val="TableNormal"/>
    <w:uiPriority w:val="59"/>
    <w:rsid w:val="00DE1CA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D5DC9"/>
    <w:rPr>
      <w:rFonts w:ascii="Tahoma" w:hAnsi="Tahoma" w:cs="Tahoma"/>
      <w:sz w:val="16"/>
      <w:szCs w:val="16"/>
    </w:rPr>
  </w:style>
  <w:style w:type="character" w:customStyle="1" w:styleId="BalloonTextChar">
    <w:name w:val="Balloon Text Char"/>
    <w:basedOn w:val="DefaultParagraphFont"/>
    <w:link w:val="BalloonText"/>
    <w:uiPriority w:val="99"/>
    <w:semiHidden/>
    <w:rsid w:val="00ED5DC9"/>
    <w:rPr>
      <w:rFonts w:ascii="Tahoma" w:hAnsi="Tahoma" w:cs="Tahoma"/>
      <w:sz w:val="16"/>
      <w:szCs w:val="16"/>
    </w:rPr>
  </w:style>
  <w:style w:type="paragraph" w:styleId="Header">
    <w:name w:val="header"/>
    <w:basedOn w:val="Normal"/>
    <w:link w:val="HeaderChar"/>
    <w:uiPriority w:val="99"/>
    <w:unhideWhenUsed/>
    <w:rsid w:val="00C82592"/>
    <w:pPr>
      <w:tabs>
        <w:tab w:val="center" w:pos="4513"/>
        <w:tab w:val="right" w:pos="9026"/>
      </w:tabs>
    </w:pPr>
  </w:style>
  <w:style w:type="character" w:customStyle="1" w:styleId="HeaderChar">
    <w:name w:val="Header Char"/>
    <w:basedOn w:val="DefaultParagraphFont"/>
    <w:link w:val="Header"/>
    <w:uiPriority w:val="99"/>
    <w:rsid w:val="00C82592"/>
  </w:style>
  <w:style w:type="paragraph" w:styleId="Footer">
    <w:name w:val="footer"/>
    <w:basedOn w:val="Normal"/>
    <w:link w:val="FooterChar"/>
    <w:uiPriority w:val="99"/>
    <w:unhideWhenUsed/>
    <w:rsid w:val="00C82592"/>
    <w:pPr>
      <w:tabs>
        <w:tab w:val="center" w:pos="4513"/>
        <w:tab w:val="right" w:pos="9026"/>
      </w:tabs>
    </w:pPr>
  </w:style>
  <w:style w:type="character" w:customStyle="1" w:styleId="FooterChar">
    <w:name w:val="Footer Char"/>
    <w:basedOn w:val="DefaultParagraphFont"/>
    <w:link w:val="Footer"/>
    <w:uiPriority w:val="99"/>
    <w:rsid w:val="00C82592"/>
  </w:style>
  <w:style w:type="character" w:customStyle="1" w:styleId="Heading1Char">
    <w:name w:val="Heading 1 Char"/>
    <w:basedOn w:val="DefaultParagraphFont"/>
    <w:link w:val="Heading1"/>
    <w:uiPriority w:val="9"/>
    <w:rsid w:val="00C825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620AC"/>
    <w:pPr>
      <w:spacing w:line="276" w:lineRule="auto"/>
      <w:outlineLvl w:val="9"/>
    </w:pPr>
    <w:rPr>
      <w:lang w:eastAsia="ja-JP"/>
    </w:rPr>
  </w:style>
  <w:style w:type="paragraph" w:styleId="TOC1">
    <w:name w:val="toc 1"/>
    <w:basedOn w:val="Normal"/>
    <w:next w:val="Normal"/>
    <w:autoRedefine/>
    <w:uiPriority w:val="39"/>
    <w:unhideWhenUsed/>
    <w:rsid w:val="009620AC"/>
    <w:pPr>
      <w:spacing w:after="100"/>
    </w:pPr>
  </w:style>
  <w:style w:type="paragraph" w:styleId="NoSpacing">
    <w:name w:val="No Spacing"/>
    <w:uiPriority w:val="1"/>
    <w:qFormat/>
    <w:rsid w:val="001440F5"/>
    <w:rPr>
      <w:rFonts w:eastAsiaTheme="minorHAnsi"/>
      <w:sz w:val="22"/>
      <w:szCs w:val="22"/>
      <w:lang w:val="en-GB"/>
    </w:rPr>
  </w:style>
  <w:style w:type="character" w:customStyle="1" w:styleId="Heading2Char">
    <w:name w:val="Heading 2 Char"/>
    <w:basedOn w:val="DefaultParagraphFont"/>
    <w:link w:val="Heading2"/>
    <w:uiPriority w:val="9"/>
    <w:rsid w:val="00FD587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D58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910954">
      <w:bodyDiv w:val="1"/>
      <w:marLeft w:val="0"/>
      <w:marRight w:val="0"/>
      <w:marTop w:val="0"/>
      <w:marBottom w:val="0"/>
      <w:divBdr>
        <w:top w:val="none" w:sz="0" w:space="0" w:color="auto"/>
        <w:left w:val="none" w:sz="0" w:space="0" w:color="auto"/>
        <w:bottom w:val="none" w:sz="0" w:space="0" w:color="auto"/>
        <w:right w:val="none" w:sz="0" w:space="0" w:color="auto"/>
      </w:divBdr>
    </w:div>
    <w:div w:id="85852786">
      <w:bodyDiv w:val="1"/>
      <w:marLeft w:val="0"/>
      <w:marRight w:val="0"/>
      <w:marTop w:val="0"/>
      <w:marBottom w:val="0"/>
      <w:divBdr>
        <w:top w:val="none" w:sz="0" w:space="0" w:color="auto"/>
        <w:left w:val="none" w:sz="0" w:space="0" w:color="auto"/>
        <w:bottom w:val="none" w:sz="0" w:space="0" w:color="auto"/>
        <w:right w:val="none" w:sz="0" w:space="0" w:color="auto"/>
      </w:divBdr>
    </w:div>
    <w:div w:id="95685247">
      <w:bodyDiv w:val="1"/>
      <w:marLeft w:val="0"/>
      <w:marRight w:val="0"/>
      <w:marTop w:val="0"/>
      <w:marBottom w:val="0"/>
      <w:divBdr>
        <w:top w:val="none" w:sz="0" w:space="0" w:color="auto"/>
        <w:left w:val="none" w:sz="0" w:space="0" w:color="auto"/>
        <w:bottom w:val="none" w:sz="0" w:space="0" w:color="auto"/>
        <w:right w:val="none" w:sz="0" w:space="0" w:color="auto"/>
      </w:divBdr>
    </w:div>
    <w:div w:id="100995535">
      <w:bodyDiv w:val="1"/>
      <w:marLeft w:val="0"/>
      <w:marRight w:val="0"/>
      <w:marTop w:val="0"/>
      <w:marBottom w:val="0"/>
      <w:divBdr>
        <w:top w:val="none" w:sz="0" w:space="0" w:color="auto"/>
        <w:left w:val="none" w:sz="0" w:space="0" w:color="auto"/>
        <w:bottom w:val="none" w:sz="0" w:space="0" w:color="auto"/>
        <w:right w:val="none" w:sz="0" w:space="0" w:color="auto"/>
      </w:divBdr>
    </w:div>
    <w:div w:id="104007493">
      <w:bodyDiv w:val="1"/>
      <w:marLeft w:val="0"/>
      <w:marRight w:val="0"/>
      <w:marTop w:val="0"/>
      <w:marBottom w:val="0"/>
      <w:divBdr>
        <w:top w:val="none" w:sz="0" w:space="0" w:color="auto"/>
        <w:left w:val="none" w:sz="0" w:space="0" w:color="auto"/>
        <w:bottom w:val="none" w:sz="0" w:space="0" w:color="auto"/>
        <w:right w:val="none" w:sz="0" w:space="0" w:color="auto"/>
      </w:divBdr>
    </w:div>
    <w:div w:id="264465199">
      <w:bodyDiv w:val="1"/>
      <w:marLeft w:val="0"/>
      <w:marRight w:val="0"/>
      <w:marTop w:val="0"/>
      <w:marBottom w:val="0"/>
      <w:divBdr>
        <w:top w:val="none" w:sz="0" w:space="0" w:color="auto"/>
        <w:left w:val="none" w:sz="0" w:space="0" w:color="auto"/>
        <w:bottom w:val="none" w:sz="0" w:space="0" w:color="auto"/>
        <w:right w:val="none" w:sz="0" w:space="0" w:color="auto"/>
      </w:divBdr>
    </w:div>
    <w:div w:id="283656053">
      <w:bodyDiv w:val="1"/>
      <w:marLeft w:val="0"/>
      <w:marRight w:val="0"/>
      <w:marTop w:val="0"/>
      <w:marBottom w:val="0"/>
      <w:divBdr>
        <w:top w:val="none" w:sz="0" w:space="0" w:color="auto"/>
        <w:left w:val="none" w:sz="0" w:space="0" w:color="auto"/>
        <w:bottom w:val="none" w:sz="0" w:space="0" w:color="auto"/>
        <w:right w:val="none" w:sz="0" w:space="0" w:color="auto"/>
      </w:divBdr>
    </w:div>
    <w:div w:id="369886784">
      <w:bodyDiv w:val="1"/>
      <w:marLeft w:val="0"/>
      <w:marRight w:val="0"/>
      <w:marTop w:val="0"/>
      <w:marBottom w:val="0"/>
      <w:divBdr>
        <w:top w:val="none" w:sz="0" w:space="0" w:color="auto"/>
        <w:left w:val="none" w:sz="0" w:space="0" w:color="auto"/>
        <w:bottom w:val="none" w:sz="0" w:space="0" w:color="auto"/>
        <w:right w:val="none" w:sz="0" w:space="0" w:color="auto"/>
      </w:divBdr>
    </w:div>
    <w:div w:id="513572825">
      <w:bodyDiv w:val="1"/>
      <w:marLeft w:val="0"/>
      <w:marRight w:val="0"/>
      <w:marTop w:val="0"/>
      <w:marBottom w:val="0"/>
      <w:divBdr>
        <w:top w:val="none" w:sz="0" w:space="0" w:color="auto"/>
        <w:left w:val="none" w:sz="0" w:space="0" w:color="auto"/>
        <w:bottom w:val="none" w:sz="0" w:space="0" w:color="auto"/>
        <w:right w:val="none" w:sz="0" w:space="0" w:color="auto"/>
      </w:divBdr>
    </w:div>
    <w:div w:id="525216865">
      <w:bodyDiv w:val="1"/>
      <w:marLeft w:val="0"/>
      <w:marRight w:val="0"/>
      <w:marTop w:val="0"/>
      <w:marBottom w:val="0"/>
      <w:divBdr>
        <w:top w:val="none" w:sz="0" w:space="0" w:color="auto"/>
        <w:left w:val="none" w:sz="0" w:space="0" w:color="auto"/>
        <w:bottom w:val="none" w:sz="0" w:space="0" w:color="auto"/>
        <w:right w:val="none" w:sz="0" w:space="0" w:color="auto"/>
      </w:divBdr>
    </w:div>
    <w:div w:id="599028079">
      <w:bodyDiv w:val="1"/>
      <w:marLeft w:val="0"/>
      <w:marRight w:val="0"/>
      <w:marTop w:val="0"/>
      <w:marBottom w:val="0"/>
      <w:divBdr>
        <w:top w:val="none" w:sz="0" w:space="0" w:color="auto"/>
        <w:left w:val="none" w:sz="0" w:space="0" w:color="auto"/>
        <w:bottom w:val="none" w:sz="0" w:space="0" w:color="auto"/>
        <w:right w:val="none" w:sz="0" w:space="0" w:color="auto"/>
      </w:divBdr>
    </w:div>
    <w:div w:id="731466496">
      <w:bodyDiv w:val="1"/>
      <w:marLeft w:val="0"/>
      <w:marRight w:val="0"/>
      <w:marTop w:val="0"/>
      <w:marBottom w:val="0"/>
      <w:divBdr>
        <w:top w:val="none" w:sz="0" w:space="0" w:color="auto"/>
        <w:left w:val="none" w:sz="0" w:space="0" w:color="auto"/>
        <w:bottom w:val="none" w:sz="0" w:space="0" w:color="auto"/>
        <w:right w:val="none" w:sz="0" w:space="0" w:color="auto"/>
      </w:divBdr>
    </w:div>
    <w:div w:id="731737154">
      <w:bodyDiv w:val="1"/>
      <w:marLeft w:val="0"/>
      <w:marRight w:val="0"/>
      <w:marTop w:val="0"/>
      <w:marBottom w:val="0"/>
      <w:divBdr>
        <w:top w:val="none" w:sz="0" w:space="0" w:color="auto"/>
        <w:left w:val="none" w:sz="0" w:space="0" w:color="auto"/>
        <w:bottom w:val="none" w:sz="0" w:space="0" w:color="auto"/>
        <w:right w:val="none" w:sz="0" w:space="0" w:color="auto"/>
      </w:divBdr>
    </w:div>
    <w:div w:id="760102942">
      <w:bodyDiv w:val="1"/>
      <w:marLeft w:val="0"/>
      <w:marRight w:val="0"/>
      <w:marTop w:val="0"/>
      <w:marBottom w:val="0"/>
      <w:divBdr>
        <w:top w:val="none" w:sz="0" w:space="0" w:color="auto"/>
        <w:left w:val="none" w:sz="0" w:space="0" w:color="auto"/>
        <w:bottom w:val="none" w:sz="0" w:space="0" w:color="auto"/>
        <w:right w:val="none" w:sz="0" w:space="0" w:color="auto"/>
      </w:divBdr>
    </w:div>
    <w:div w:id="889002445">
      <w:bodyDiv w:val="1"/>
      <w:marLeft w:val="0"/>
      <w:marRight w:val="0"/>
      <w:marTop w:val="0"/>
      <w:marBottom w:val="0"/>
      <w:divBdr>
        <w:top w:val="none" w:sz="0" w:space="0" w:color="auto"/>
        <w:left w:val="none" w:sz="0" w:space="0" w:color="auto"/>
        <w:bottom w:val="none" w:sz="0" w:space="0" w:color="auto"/>
        <w:right w:val="none" w:sz="0" w:space="0" w:color="auto"/>
      </w:divBdr>
    </w:div>
    <w:div w:id="892935090">
      <w:bodyDiv w:val="1"/>
      <w:marLeft w:val="0"/>
      <w:marRight w:val="0"/>
      <w:marTop w:val="0"/>
      <w:marBottom w:val="0"/>
      <w:divBdr>
        <w:top w:val="none" w:sz="0" w:space="0" w:color="auto"/>
        <w:left w:val="none" w:sz="0" w:space="0" w:color="auto"/>
        <w:bottom w:val="none" w:sz="0" w:space="0" w:color="auto"/>
        <w:right w:val="none" w:sz="0" w:space="0" w:color="auto"/>
      </w:divBdr>
    </w:div>
    <w:div w:id="898587666">
      <w:bodyDiv w:val="1"/>
      <w:marLeft w:val="0"/>
      <w:marRight w:val="0"/>
      <w:marTop w:val="0"/>
      <w:marBottom w:val="0"/>
      <w:divBdr>
        <w:top w:val="none" w:sz="0" w:space="0" w:color="auto"/>
        <w:left w:val="none" w:sz="0" w:space="0" w:color="auto"/>
        <w:bottom w:val="none" w:sz="0" w:space="0" w:color="auto"/>
        <w:right w:val="none" w:sz="0" w:space="0" w:color="auto"/>
      </w:divBdr>
    </w:div>
    <w:div w:id="978072400">
      <w:bodyDiv w:val="1"/>
      <w:marLeft w:val="0"/>
      <w:marRight w:val="0"/>
      <w:marTop w:val="0"/>
      <w:marBottom w:val="0"/>
      <w:divBdr>
        <w:top w:val="none" w:sz="0" w:space="0" w:color="auto"/>
        <w:left w:val="none" w:sz="0" w:space="0" w:color="auto"/>
        <w:bottom w:val="none" w:sz="0" w:space="0" w:color="auto"/>
        <w:right w:val="none" w:sz="0" w:space="0" w:color="auto"/>
      </w:divBdr>
    </w:div>
    <w:div w:id="1081365939">
      <w:bodyDiv w:val="1"/>
      <w:marLeft w:val="0"/>
      <w:marRight w:val="0"/>
      <w:marTop w:val="0"/>
      <w:marBottom w:val="0"/>
      <w:divBdr>
        <w:top w:val="none" w:sz="0" w:space="0" w:color="auto"/>
        <w:left w:val="none" w:sz="0" w:space="0" w:color="auto"/>
        <w:bottom w:val="none" w:sz="0" w:space="0" w:color="auto"/>
        <w:right w:val="none" w:sz="0" w:space="0" w:color="auto"/>
      </w:divBdr>
    </w:div>
    <w:div w:id="1104887701">
      <w:bodyDiv w:val="1"/>
      <w:marLeft w:val="0"/>
      <w:marRight w:val="0"/>
      <w:marTop w:val="0"/>
      <w:marBottom w:val="0"/>
      <w:divBdr>
        <w:top w:val="none" w:sz="0" w:space="0" w:color="auto"/>
        <w:left w:val="none" w:sz="0" w:space="0" w:color="auto"/>
        <w:bottom w:val="none" w:sz="0" w:space="0" w:color="auto"/>
        <w:right w:val="none" w:sz="0" w:space="0" w:color="auto"/>
      </w:divBdr>
    </w:div>
    <w:div w:id="1208571426">
      <w:bodyDiv w:val="1"/>
      <w:marLeft w:val="0"/>
      <w:marRight w:val="0"/>
      <w:marTop w:val="0"/>
      <w:marBottom w:val="0"/>
      <w:divBdr>
        <w:top w:val="none" w:sz="0" w:space="0" w:color="auto"/>
        <w:left w:val="none" w:sz="0" w:space="0" w:color="auto"/>
        <w:bottom w:val="none" w:sz="0" w:space="0" w:color="auto"/>
        <w:right w:val="none" w:sz="0" w:space="0" w:color="auto"/>
      </w:divBdr>
    </w:div>
    <w:div w:id="1237593854">
      <w:bodyDiv w:val="1"/>
      <w:marLeft w:val="0"/>
      <w:marRight w:val="0"/>
      <w:marTop w:val="0"/>
      <w:marBottom w:val="0"/>
      <w:divBdr>
        <w:top w:val="none" w:sz="0" w:space="0" w:color="auto"/>
        <w:left w:val="none" w:sz="0" w:space="0" w:color="auto"/>
        <w:bottom w:val="none" w:sz="0" w:space="0" w:color="auto"/>
        <w:right w:val="none" w:sz="0" w:space="0" w:color="auto"/>
      </w:divBdr>
    </w:div>
    <w:div w:id="1243225452">
      <w:bodyDiv w:val="1"/>
      <w:marLeft w:val="0"/>
      <w:marRight w:val="0"/>
      <w:marTop w:val="0"/>
      <w:marBottom w:val="0"/>
      <w:divBdr>
        <w:top w:val="none" w:sz="0" w:space="0" w:color="auto"/>
        <w:left w:val="none" w:sz="0" w:space="0" w:color="auto"/>
        <w:bottom w:val="none" w:sz="0" w:space="0" w:color="auto"/>
        <w:right w:val="none" w:sz="0" w:space="0" w:color="auto"/>
      </w:divBdr>
    </w:div>
    <w:div w:id="1293055995">
      <w:bodyDiv w:val="1"/>
      <w:marLeft w:val="0"/>
      <w:marRight w:val="0"/>
      <w:marTop w:val="0"/>
      <w:marBottom w:val="0"/>
      <w:divBdr>
        <w:top w:val="none" w:sz="0" w:space="0" w:color="auto"/>
        <w:left w:val="none" w:sz="0" w:space="0" w:color="auto"/>
        <w:bottom w:val="none" w:sz="0" w:space="0" w:color="auto"/>
        <w:right w:val="none" w:sz="0" w:space="0" w:color="auto"/>
      </w:divBdr>
    </w:div>
    <w:div w:id="1331374341">
      <w:bodyDiv w:val="1"/>
      <w:marLeft w:val="0"/>
      <w:marRight w:val="0"/>
      <w:marTop w:val="0"/>
      <w:marBottom w:val="0"/>
      <w:divBdr>
        <w:top w:val="none" w:sz="0" w:space="0" w:color="auto"/>
        <w:left w:val="none" w:sz="0" w:space="0" w:color="auto"/>
        <w:bottom w:val="none" w:sz="0" w:space="0" w:color="auto"/>
        <w:right w:val="none" w:sz="0" w:space="0" w:color="auto"/>
      </w:divBdr>
    </w:div>
    <w:div w:id="1393887470">
      <w:bodyDiv w:val="1"/>
      <w:marLeft w:val="0"/>
      <w:marRight w:val="0"/>
      <w:marTop w:val="0"/>
      <w:marBottom w:val="0"/>
      <w:divBdr>
        <w:top w:val="none" w:sz="0" w:space="0" w:color="auto"/>
        <w:left w:val="none" w:sz="0" w:space="0" w:color="auto"/>
        <w:bottom w:val="none" w:sz="0" w:space="0" w:color="auto"/>
        <w:right w:val="none" w:sz="0" w:space="0" w:color="auto"/>
      </w:divBdr>
    </w:div>
    <w:div w:id="1410225310">
      <w:bodyDiv w:val="1"/>
      <w:marLeft w:val="0"/>
      <w:marRight w:val="0"/>
      <w:marTop w:val="0"/>
      <w:marBottom w:val="0"/>
      <w:divBdr>
        <w:top w:val="none" w:sz="0" w:space="0" w:color="auto"/>
        <w:left w:val="none" w:sz="0" w:space="0" w:color="auto"/>
        <w:bottom w:val="none" w:sz="0" w:space="0" w:color="auto"/>
        <w:right w:val="none" w:sz="0" w:space="0" w:color="auto"/>
      </w:divBdr>
    </w:div>
    <w:div w:id="1465655482">
      <w:bodyDiv w:val="1"/>
      <w:marLeft w:val="0"/>
      <w:marRight w:val="0"/>
      <w:marTop w:val="0"/>
      <w:marBottom w:val="0"/>
      <w:divBdr>
        <w:top w:val="none" w:sz="0" w:space="0" w:color="auto"/>
        <w:left w:val="none" w:sz="0" w:space="0" w:color="auto"/>
        <w:bottom w:val="none" w:sz="0" w:space="0" w:color="auto"/>
        <w:right w:val="none" w:sz="0" w:space="0" w:color="auto"/>
      </w:divBdr>
    </w:div>
    <w:div w:id="1498769074">
      <w:bodyDiv w:val="1"/>
      <w:marLeft w:val="0"/>
      <w:marRight w:val="0"/>
      <w:marTop w:val="0"/>
      <w:marBottom w:val="0"/>
      <w:divBdr>
        <w:top w:val="none" w:sz="0" w:space="0" w:color="auto"/>
        <w:left w:val="none" w:sz="0" w:space="0" w:color="auto"/>
        <w:bottom w:val="none" w:sz="0" w:space="0" w:color="auto"/>
        <w:right w:val="none" w:sz="0" w:space="0" w:color="auto"/>
      </w:divBdr>
    </w:div>
    <w:div w:id="1530681600">
      <w:bodyDiv w:val="1"/>
      <w:marLeft w:val="0"/>
      <w:marRight w:val="0"/>
      <w:marTop w:val="0"/>
      <w:marBottom w:val="0"/>
      <w:divBdr>
        <w:top w:val="none" w:sz="0" w:space="0" w:color="auto"/>
        <w:left w:val="none" w:sz="0" w:space="0" w:color="auto"/>
        <w:bottom w:val="none" w:sz="0" w:space="0" w:color="auto"/>
        <w:right w:val="none" w:sz="0" w:space="0" w:color="auto"/>
      </w:divBdr>
    </w:div>
    <w:div w:id="1576931972">
      <w:bodyDiv w:val="1"/>
      <w:marLeft w:val="0"/>
      <w:marRight w:val="0"/>
      <w:marTop w:val="0"/>
      <w:marBottom w:val="0"/>
      <w:divBdr>
        <w:top w:val="none" w:sz="0" w:space="0" w:color="auto"/>
        <w:left w:val="none" w:sz="0" w:space="0" w:color="auto"/>
        <w:bottom w:val="none" w:sz="0" w:space="0" w:color="auto"/>
        <w:right w:val="none" w:sz="0" w:space="0" w:color="auto"/>
      </w:divBdr>
    </w:div>
    <w:div w:id="1623612260">
      <w:bodyDiv w:val="1"/>
      <w:marLeft w:val="0"/>
      <w:marRight w:val="0"/>
      <w:marTop w:val="0"/>
      <w:marBottom w:val="0"/>
      <w:divBdr>
        <w:top w:val="none" w:sz="0" w:space="0" w:color="auto"/>
        <w:left w:val="none" w:sz="0" w:space="0" w:color="auto"/>
        <w:bottom w:val="none" w:sz="0" w:space="0" w:color="auto"/>
        <w:right w:val="none" w:sz="0" w:space="0" w:color="auto"/>
      </w:divBdr>
    </w:div>
    <w:div w:id="1726949327">
      <w:bodyDiv w:val="1"/>
      <w:marLeft w:val="0"/>
      <w:marRight w:val="0"/>
      <w:marTop w:val="0"/>
      <w:marBottom w:val="0"/>
      <w:divBdr>
        <w:top w:val="none" w:sz="0" w:space="0" w:color="auto"/>
        <w:left w:val="none" w:sz="0" w:space="0" w:color="auto"/>
        <w:bottom w:val="none" w:sz="0" w:space="0" w:color="auto"/>
        <w:right w:val="none" w:sz="0" w:space="0" w:color="auto"/>
      </w:divBdr>
    </w:div>
    <w:div w:id="1758406641">
      <w:bodyDiv w:val="1"/>
      <w:marLeft w:val="0"/>
      <w:marRight w:val="0"/>
      <w:marTop w:val="0"/>
      <w:marBottom w:val="0"/>
      <w:divBdr>
        <w:top w:val="none" w:sz="0" w:space="0" w:color="auto"/>
        <w:left w:val="none" w:sz="0" w:space="0" w:color="auto"/>
        <w:bottom w:val="none" w:sz="0" w:space="0" w:color="auto"/>
        <w:right w:val="none" w:sz="0" w:space="0" w:color="auto"/>
      </w:divBdr>
    </w:div>
    <w:div w:id="1758557431">
      <w:bodyDiv w:val="1"/>
      <w:marLeft w:val="0"/>
      <w:marRight w:val="0"/>
      <w:marTop w:val="0"/>
      <w:marBottom w:val="0"/>
      <w:divBdr>
        <w:top w:val="none" w:sz="0" w:space="0" w:color="auto"/>
        <w:left w:val="none" w:sz="0" w:space="0" w:color="auto"/>
        <w:bottom w:val="none" w:sz="0" w:space="0" w:color="auto"/>
        <w:right w:val="none" w:sz="0" w:space="0" w:color="auto"/>
      </w:divBdr>
    </w:div>
    <w:div w:id="1871648501">
      <w:bodyDiv w:val="1"/>
      <w:marLeft w:val="0"/>
      <w:marRight w:val="0"/>
      <w:marTop w:val="0"/>
      <w:marBottom w:val="0"/>
      <w:divBdr>
        <w:top w:val="none" w:sz="0" w:space="0" w:color="auto"/>
        <w:left w:val="none" w:sz="0" w:space="0" w:color="auto"/>
        <w:bottom w:val="none" w:sz="0" w:space="0" w:color="auto"/>
        <w:right w:val="none" w:sz="0" w:space="0" w:color="auto"/>
      </w:divBdr>
    </w:div>
    <w:div w:id="1897007279">
      <w:bodyDiv w:val="1"/>
      <w:marLeft w:val="0"/>
      <w:marRight w:val="0"/>
      <w:marTop w:val="0"/>
      <w:marBottom w:val="0"/>
      <w:divBdr>
        <w:top w:val="none" w:sz="0" w:space="0" w:color="auto"/>
        <w:left w:val="none" w:sz="0" w:space="0" w:color="auto"/>
        <w:bottom w:val="none" w:sz="0" w:space="0" w:color="auto"/>
        <w:right w:val="none" w:sz="0" w:space="0" w:color="auto"/>
      </w:divBdr>
    </w:div>
    <w:div w:id="1927373294">
      <w:bodyDiv w:val="1"/>
      <w:marLeft w:val="0"/>
      <w:marRight w:val="0"/>
      <w:marTop w:val="0"/>
      <w:marBottom w:val="0"/>
      <w:divBdr>
        <w:top w:val="none" w:sz="0" w:space="0" w:color="auto"/>
        <w:left w:val="none" w:sz="0" w:space="0" w:color="auto"/>
        <w:bottom w:val="none" w:sz="0" w:space="0" w:color="auto"/>
        <w:right w:val="none" w:sz="0" w:space="0" w:color="auto"/>
      </w:divBdr>
    </w:div>
    <w:div w:id="1979992126">
      <w:bodyDiv w:val="1"/>
      <w:marLeft w:val="0"/>
      <w:marRight w:val="0"/>
      <w:marTop w:val="0"/>
      <w:marBottom w:val="0"/>
      <w:divBdr>
        <w:top w:val="none" w:sz="0" w:space="0" w:color="auto"/>
        <w:left w:val="none" w:sz="0" w:space="0" w:color="auto"/>
        <w:bottom w:val="none" w:sz="0" w:space="0" w:color="auto"/>
        <w:right w:val="none" w:sz="0" w:space="0" w:color="auto"/>
      </w:divBdr>
    </w:div>
    <w:div w:id="2048220128">
      <w:bodyDiv w:val="1"/>
      <w:marLeft w:val="0"/>
      <w:marRight w:val="0"/>
      <w:marTop w:val="0"/>
      <w:marBottom w:val="0"/>
      <w:divBdr>
        <w:top w:val="none" w:sz="0" w:space="0" w:color="auto"/>
        <w:left w:val="none" w:sz="0" w:space="0" w:color="auto"/>
        <w:bottom w:val="none" w:sz="0" w:space="0" w:color="auto"/>
        <w:right w:val="none" w:sz="0" w:space="0" w:color="auto"/>
      </w:divBdr>
    </w:div>
    <w:div w:id="2102287099">
      <w:bodyDiv w:val="1"/>
      <w:marLeft w:val="0"/>
      <w:marRight w:val="0"/>
      <w:marTop w:val="0"/>
      <w:marBottom w:val="0"/>
      <w:divBdr>
        <w:top w:val="none" w:sz="0" w:space="0" w:color="auto"/>
        <w:left w:val="none" w:sz="0" w:space="0" w:color="auto"/>
        <w:bottom w:val="none" w:sz="0" w:space="0" w:color="auto"/>
        <w:right w:val="none" w:sz="0" w:space="0" w:color="auto"/>
      </w:divBdr>
    </w:div>
    <w:div w:id="21244936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2.xml"/><Relationship Id="rId12" Type="http://schemas.openxmlformats.org/officeDocument/2006/relationships/chart" Target="charts/chart3.xml"/><Relationship Id="rId13" Type="http://schemas.openxmlformats.org/officeDocument/2006/relationships/chart" Target="charts/chart4.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Siart i ddangos hoffter y plant ynglyn a ddulliau ganmoliaeth</a:t>
            </a:r>
          </a:p>
        </c:rich>
      </c:tx>
      <c:layout/>
      <c:overlay val="0"/>
    </c:title>
    <c:autoTitleDeleted val="0"/>
    <c:plotArea>
      <c:layout/>
      <c:pieChart>
        <c:varyColors val="1"/>
        <c:ser>
          <c:idx val="0"/>
          <c:order val="0"/>
          <c:tx>
            <c:strRef>
              <c:f>Sheet1!$B$1</c:f>
              <c:strCache>
                <c:ptCount val="1"/>
                <c:pt idx="0">
                  <c:v>Siart i ddangos hoffter y plant ynglyn a ganmoliaeth</c:v>
                </c:pt>
              </c:strCache>
            </c:strRef>
          </c:tx>
          <c:cat>
            <c:strRef>
              <c:f>Sheet1!$A$2:$A$5</c:f>
              <c:strCache>
                <c:ptCount val="2"/>
                <c:pt idx="0">
                  <c:v>Canmoliaeth ar lafar</c:v>
                </c:pt>
                <c:pt idx="1">
                  <c:v>Gwobrwyo</c:v>
                </c:pt>
              </c:strCache>
            </c:strRef>
          </c:cat>
          <c:val>
            <c:numRef>
              <c:f>Sheet1!$B$2:$B$5</c:f>
              <c:numCache>
                <c:formatCode>General</c:formatCode>
                <c:ptCount val="4"/>
                <c:pt idx="0">
                  <c:v>4.0</c:v>
                </c:pt>
                <c:pt idx="1">
                  <c:v>5.0</c:v>
                </c:pt>
              </c:numCache>
            </c:numRef>
          </c:val>
        </c:ser>
        <c:dLbls>
          <c:showLegendKey val="0"/>
          <c:showVal val="0"/>
          <c:showCatName val="0"/>
          <c:showSerName val="0"/>
          <c:showPercent val="0"/>
          <c:showBubbleSize val="0"/>
          <c:showLeaderLines val="1"/>
        </c:dLbls>
        <c:firstSliceAng val="0"/>
      </c:pieChart>
    </c:plotArea>
    <c:legend>
      <c:legendPos val="r"/>
      <c:legendEntry>
        <c:idx val="2"/>
        <c:delete val="1"/>
      </c:legendEntry>
      <c:legendEntry>
        <c:idx val="3"/>
        <c:delete val="1"/>
      </c:legendEntry>
      <c:layout>
        <c:manualLayout>
          <c:xMode val="edge"/>
          <c:yMode val="edge"/>
          <c:x val="0.658834417849668"/>
          <c:y val="0.4603700543624"/>
          <c:w val="0.326324447395883"/>
          <c:h val="0.29065308012969"/>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Plentyn 1</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Sheet1!$B$2:$B$5</c:f>
              <c:numCache>
                <c:formatCode>General</c:formatCode>
                <c:ptCount val="4"/>
                <c:pt idx="0">
                  <c:v>5.0</c:v>
                </c:pt>
                <c:pt idx="1">
                  <c:v>4.0</c:v>
                </c:pt>
                <c:pt idx="2">
                  <c:v>3.0</c:v>
                </c:pt>
                <c:pt idx="3">
                  <c:v>4.0</c:v>
                </c:pt>
              </c:numCache>
            </c:numRef>
          </c:val>
          <c:smooth val="0"/>
        </c:ser>
        <c:ser>
          <c:idx val="1"/>
          <c:order val="1"/>
          <c:tx>
            <c:strRef>
              <c:f>Sheet1!$C$1</c:f>
              <c:strCache>
                <c:ptCount val="1"/>
                <c:pt idx="0">
                  <c:v>Plentyn 2</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Sheet1!$C$2:$C$5</c:f>
              <c:numCache>
                <c:formatCode>General</c:formatCode>
                <c:ptCount val="4"/>
                <c:pt idx="0">
                  <c:v>5.0</c:v>
                </c:pt>
                <c:pt idx="1">
                  <c:v>5.0</c:v>
                </c:pt>
                <c:pt idx="2">
                  <c:v>5.0</c:v>
                </c:pt>
                <c:pt idx="3">
                  <c:v>5.0</c:v>
                </c:pt>
              </c:numCache>
            </c:numRef>
          </c:val>
          <c:smooth val="0"/>
        </c:ser>
        <c:ser>
          <c:idx val="2"/>
          <c:order val="2"/>
          <c:tx>
            <c:strRef>
              <c:f>Sheet1!$D$1</c:f>
              <c:strCache>
                <c:ptCount val="1"/>
                <c:pt idx="0">
                  <c:v>Plentyn 3</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Sheet1!$D$2:$D$5</c:f>
              <c:numCache>
                <c:formatCode>General</c:formatCode>
                <c:ptCount val="4"/>
                <c:pt idx="0">
                  <c:v>5.0</c:v>
                </c:pt>
                <c:pt idx="1">
                  <c:v>4.0</c:v>
                </c:pt>
                <c:pt idx="2">
                  <c:v>3.0</c:v>
                </c:pt>
                <c:pt idx="3">
                  <c:v>3.0</c:v>
                </c:pt>
              </c:numCache>
            </c:numRef>
          </c:val>
          <c:smooth val="0"/>
        </c:ser>
        <c:dLbls>
          <c:showLegendKey val="0"/>
          <c:showVal val="0"/>
          <c:showCatName val="0"/>
          <c:showSerName val="0"/>
          <c:showPercent val="0"/>
          <c:showBubbleSize val="0"/>
        </c:dLbls>
        <c:marker val="1"/>
        <c:smooth val="0"/>
        <c:axId val="2087851112"/>
        <c:axId val="2107870392"/>
      </c:lineChart>
      <c:catAx>
        <c:axId val="2087851112"/>
        <c:scaling>
          <c:orientation val="minMax"/>
        </c:scaling>
        <c:delete val="0"/>
        <c:axPos val="b"/>
        <c:majorTickMark val="out"/>
        <c:minorTickMark val="none"/>
        <c:tickLblPos val="nextTo"/>
        <c:crossAx val="2107870392"/>
        <c:crosses val="autoZero"/>
        <c:auto val="1"/>
        <c:lblAlgn val="ctr"/>
        <c:lblOffset val="100"/>
        <c:noMultiLvlLbl val="0"/>
      </c:catAx>
      <c:valAx>
        <c:axId val="2107870392"/>
        <c:scaling>
          <c:orientation val="minMax"/>
        </c:scaling>
        <c:delete val="0"/>
        <c:axPos val="l"/>
        <c:majorGridlines/>
        <c:numFmt formatCode="General" sourceLinked="1"/>
        <c:majorTickMark val="out"/>
        <c:minorTickMark val="none"/>
        <c:tickLblPos val="nextTo"/>
        <c:crossAx val="208785111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Plentyn 1</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Sheet1!$B$2:$B$5</c:f>
              <c:numCache>
                <c:formatCode>General</c:formatCode>
                <c:ptCount val="4"/>
                <c:pt idx="0">
                  <c:v>5.0</c:v>
                </c:pt>
                <c:pt idx="1">
                  <c:v>5.0</c:v>
                </c:pt>
                <c:pt idx="2">
                  <c:v>5.0</c:v>
                </c:pt>
                <c:pt idx="3">
                  <c:v>5.0</c:v>
                </c:pt>
              </c:numCache>
            </c:numRef>
          </c:val>
          <c:smooth val="0"/>
        </c:ser>
        <c:ser>
          <c:idx val="1"/>
          <c:order val="1"/>
          <c:tx>
            <c:strRef>
              <c:f>Sheet1!$C$1</c:f>
              <c:strCache>
                <c:ptCount val="1"/>
                <c:pt idx="0">
                  <c:v>Plentyn 2</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Sheet1!$C$2:$C$5</c:f>
              <c:numCache>
                <c:formatCode>General</c:formatCode>
                <c:ptCount val="4"/>
                <c:pt idx="0">
                  <c:v>4.0</c:v>
                </c:pt>
                <c:pt idx="1">
                  <c:v>5.0</c:v>
                </c:pt>
                <c:pt idx="2">
                  <c:v>4.0</c:v>
                </c:pt>
                <c:pt idx="3">
                  <c:v>4.0</c:v>
                </c:pt>
              </c:numCache>
            </c:numRef>
          </c:val>
          <c:smooth val="0"/>
        </c:ser>
        <c:ser>
          <c:idx val="2"/>
          <c:order val="2"/>
          <c:tx>
            <c:strRef>
              <c:f>Sheet1!$D$1</c:f>
              <c:strCache>
                <c:ptCount val="1"/>
                <c:pt idx="0">
                  <c:v>Plentyn 3</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Sheet1!$D$2:$D$5</c:f>
              <c:numCache>
                <c:formatCode>General</c:formatCode>
                <c:ptCount val="4"/>
                <c:pt idx="0">
                  <c:v>3.0</c:v>
                </c:pt>
                <c:pt idx="1">
                  <c:v>5.0</c:v>
                </c:pt>
                <c:pt idx="2">
                  <c:v>4.0</c:v>
                </c:pt>
                <c:pt idx="3">
                  <c:v>3.0</c:v>
                </c:pt>
              </c:numCache>
            </c:numRef>
          </c:val>
          <c:smooth val="0"/>
        </c:ser>
        <c:dLbls>
          <c:showLegendKey val="0"/>
          <c:showVal val="0"/>
          <c:showCatName val="0"/>
          <c:showSerName val="0"/>
          <c:showPercent val="0"/>
          <c:showBubbleSize val="0"/>
        </c:dLbls>
        <c:marker val="1"/>
        <c:smooth val="0"/>
        <c:axId val="2087224840"/>
        <c:axId val="2086679944"/>
      </c:lineChart>
      <c:catAx>
        <c:axId val="2087224840"/>
        <c:scaling>
          <c:orientation val="minMax"/>
        </c:scaling>
        <c:delete val="0"/>
        <c:axPos val="b"/>
        <c:majorTickMark val="out"/>
        <c:minorTickMark val="none"/>
        <c:tickLblPos val="nextTo"/>
        <c:crossAx val="2086679944"/>
        <c:crosses val="autoZero"/>
        <c:auto val="1"/>
        <c:lblAlgn val="ctr"/>
        <c:lblOffset val="100"/>
        <c:noMultiLvlLbl val="0"/>
      </c:catAx>
      <c:valAx>
        <c:axId val="2086679944"/>
        <c:scaling>
          <c:orientation val="minMax"/>
        </c:scaling>
        <c:delete val="0"/>
        <c:axPos val="l"/>
        <c:majorGridlines/>
        <c:numFmt formatCode="General" sourceLinked="1"/>
        <c:majorTickMark val="out"/>
        <c:minorTickMark val="none"/>
        <c:tickLblPos val="nextTo"/>
        <c:crossAx val="2087224840"/>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lineChart>
        <c:grouping val="standard"/>
        <c:varyColors val="0"/>
        <c:ser>
          <c:idx val="0"/>
          <c:order val="0"/>
          <c:tx>
            <c:strRef>
              <c:f>Sheet1!$B$1</c:f>
              <c:strCache>
                <c:ptCount val="1"/>
                <c:pt idx="0">
                  <c:v>Plentyn 1</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Sheet1!$B$2:$B$5</c:f>
              <c:numCache>
                <c:formatCode>General</c:formatCode>
                <c:ptCount val="4"/>
                <c:pt idx="0">
                  <c:v>5.0</c:v>
                </c:pt>
                <c:pt idx="1">
                  <c:v>5.0</c:v>
                </c:pt>
                <c:pt idx="2">
                  <c:v>4.0</c:v>
                </c:pt>
                <c:pt idx="3">
                  <c:v>5.0</c:v>
                </c:pt>
              </c:numCache>
            </c:numRef>
          </c:val>
          <c:smooth val="0"/>
        </c:ser>
        <c:ser>
          <c:idx val="1"/>
          <c:order val="1"/>
          <c:tx>
            <c:strRef>
              <c:f>Sheet1!$C$1</c:f>
              <c:strCache>
                <c:ptCount val="1"/>
                <c:pt idx="0">
                  <c:v>Plentyn 2</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Sheet1!$C$2:$C$5</c:f>
              <c:numCache>
                <c:formatCode>General</c:formatCode>
                <c:ptCount val="4"/>
                <c:pt idx="0">
                  <c:v>4.0</c:v>
                </c:pt>
                <c:pt idx="1">
                  <c:v>3.0</c:v>
                </c:pt>
                <c:pt idx="2">
                  <c:v>4.0</c:v>
                </c:pt>
                <c:pt idx="3">
                  <c:v>3.0</c:v>
                </c:pt>
              </c:numCache>
            </c:numRef>
          </c:val>
          <c:smooth val="0"/>
        </c:ser>
        <c:ser>
          <c:idx val="2"/>
          <c:order val="2"/>
          <c:tx>
            <c:strRef>
              <c:f>Sheet1!$D$1</c:f>
              <c:strCache>
                <c:ptCount val="1"/>
                <c:pt idx="0">
                  <c:v>Plentyn 3</c:v>
                </c:pt>
              </c:strCache>
            </c:strRef>
          </c:tx>
          <c:marker>
            <c:symbol val="none"/>
          </c:marker>
          <c:cat>
            <c:strRef>
              <c:f>Sheet1!$A$2:$A$5</c:f>
              <c:strCache>
                <c:ptCount val="4"/>
                <c:pt idx="0">
                  <c:v>Yr arsylwad cyntaf</c:v>
                </c:pt>
                <c:pt idx="1">
                  <c:v>Yr ail arsylwad</c:v>
                </c:pt>
                <c:pt idx="2">
                  <c:v>Y trydydd arsylwad</c:v>
                </c:pt>
                <c:pt idx="3">
                  <c:v>Y pedwerydd arsylwad</c:v>
                </c:pt>
              </c:strCache>
            </c:strRef>
          </c:cat>
          <c:val>
            <c:numRef>
              <c:f>Sheet1!$D$2:$D$5</c:f>
              <c:numCache>
                <c:formatCode>General</c:formatCode>
                <c:ptCount val="4"/>
                <c:pt idx="0">
                  <c:v>4.0</c:v>
                </c:pt>
                <c:pt idx="1">
                  <c:v>2.0</c:v>
                </c:pt>
                <c:pt idx="2">
                  <c:v>3.0</c:v>
                </c:pt>
                <c:pt idx="3">
                  <c:v>3.0</c:v>
                </c:pt>
              </c:numCache>
            </c:numRef>
          </c:val>
          <c:smooth val="0"/>
        </c:ser>
        <c:dLbls>
          <c:showLegendKey val="0"/>
          <c:showVal val="0"/>
          <c:showCatName val="0"/>
          <c:showSerName val="0"/>
          <c:showPercent val="0"/>
          <c:showBubbleSize val="0"/>
        </c:dLbls>
        <c:marker val="1"/>
        <c:smooth val="0"/>
        <c:axId val="2088522376"/>
        <c:axId val="2088736872"/>
      </c:lineChart>
      <c:catAx>
        <c:axId val="2088522376"/>
        <c:scaling>
          <c:orientation val="minMax"/>
        </c:scaling>
        <c:delete val="0"/>
        <c:axPos val="b"/>
        <c:majorTickMark val="out"/>
        <c:minorTickMark val="none"/>
        <c:tickLblPos val="nextTo"/>
        <c:crossAx val="2088736872"/>
        <c:crosses val="autoZero"/>
        <c:auto val="1"/>
        <c:lblAlgn val="ctr"/>
        <c:lblOffset val="100"/>
        <c:noMultiLvlLbl val="0"/>
      </c:catAx>
      <c:valAx>
        <c:axId val="2088736872"/>
        <c:scaling>
          <c:orientation val="minMax"/>
        </c:scaling>
        <c:delete val="0"/>
        <c:axPos val="l"/>
        <c:majorGridlines/>
        <c:numFmt formatCode="General" sourceLinked="1"/>
        <c:majorTickMark val="out"/>
        <c:minorTickMark val="none"/>
        <c:tickLblPos val="nextTo"/>
        <c:crossAx val="2088522376"/>
        <c:crosses val="autoZero"/>
        <c:crossBetween val="between"/>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368947-18CE-2D4F-907A-D88B7621B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24</Pages>
  <Words>6099</Words>
  <Characters>34770</Characters>
  <Application>Microsoft Macintosh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17</cp:revision>
  <dcterms:created xsi:type="dcterms:W3CDTF">2019-03-01T13:46:00Z</dcterms:created>
  <dcterms:modified xsi:type="dcterms:W3CDTF">2019-03-03T18:28:00Z</dcterms:modified>
</cp:coreProperties>
</file>