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AF97B" w14:textId="77777777" w:rsidR="0091521E" w:rsidRDefault="00DA4B3C">
      <w:pPr>
        <w:pStyle w:val="Heading1"/>
      </w:pPr>
      <w:r>
        <w:t>Case Study: Layla's World</w:t>
      </w:r>
    </w:p>
    <w:p w14:paraId="1211E5D6" w14:textId="77777777" w:rsidR="0091521E" w:rsidRDefault="00DA4B3C">
      <w:pPr>
        <w:pStyle w:val="Heading2"/>
      </w:pPr>
      <w:r>
        <w:t>Background</w:t>
      </w:r>
    </w:p>
    <w:p w14:paraId="53AB09D9" w14:textId="77777777" w:rsidR="0091521E" w:rsidRDefault="00DA4B3C">
      <w:r>
        <w:t>Name: Layla</w:t>
      </w:r>
      <w:r>
        <w:br/>
        <w:t>Age: 12</w:t>
      </w:r>
      <w:r>
        <w:br/>
        <w:t xml:space="preserve">Background: Layla lives with her grandmother in a small town after being placed in kinship care due to her mother’s ongoing struggles with substance misuse. Her father is not involved. Layla has </w:t>
      </w:r>
      <w:r>
        <w:t>recently transitioned to secondary school and is finding the change challenging.</w:t>
      </w:r>
    </w:p>
    <w:p w14:paraId="63A5B221" w14:textId="77777777" w:rsidR="0091521E" w:rsidRDefault="00DA4B3C">
      <w:pPr>
        <w:pStyle w:val="Heading2"/>
      </w:pPr>
      <w:r>
        <w:t>Presenting Situation</w:t>
      </w:r>
    </w:p>
    <w:p w14:paraId="66AF9632" w14:textId="77777777" w:rsidR="0091521E" w:rsidRDefault="00DA4B3C">
      <w:r>
        <w:t>Layla has been described by teachers as quiet and compliant, but she rarely speaks in class and avoids eye contact. She often forgets her homework and appears anxious during group activities. Staff have noticed she spends most of her break times alone, often reading or drawing in a corner of the playground.</w:t>
      </w:r>
    </w:p>
    <w:p w14:paraId="7921DFD1" w14:textId="77777777" w:rsidR="0091521E" w:rsidRDefault="00DA4B3C">
      <w:pPr>
        <w:pStyle w:val="Heading2"/>
      </w:pPr>
      <w:r>
        <w:t>Interests and Strengths</w:t>
      </w:r>
    </w:p>
    <w:p w14:paraId="23944518" w14:textId="77777777" w:rsidR="0091521E" w:rsidRDefault="00DA4B3C">
      <w:r>
        <w:t>Reading: Layla loves fantasy novels and often escapes into books during stressful moments.</w:t>
      </w:r>
      <w:r>
        <w:br/>
        <w:t>Art: She enjoys sketching characters and scenes from her imagination and has a talent for visual storytelling.</w:t>
      </w:r>
      <w:r>
        <w:br/>
        <w:t>Animals: Layla volunteers at a local animal shelter with her grandmother on weekends.</w:t>
      </w:r>
      <w:r>
        <w:br/>
        <w:t>Empathy: Despite her quiet nature, she is observant and kind, often helping younger children at the shelter or in her neighbourhood.</w:t>
      </w:r>
    </w:p>
    <w:p w14:paraId="0A2B806A" w14:textId="77777777" w:rsidR="0091521E" w:rsidRDefault="00DA4B3C">
      <w:pPr>
        <w:pStyle w:val="Heading2"/>
      </w:pPr>
      <w:r>
        <w:t>Challenges for Youth Workers to Identify</w:t>
      </w:r>
    </w:p>
    <w:p w14:paraId="41EA1C0E" w14:textId="77777777" w:rsidR="0091521E" w:rsidRDefault="00DA4B3C">
      <w:r>
        <w:t>1. Transition and Adjustment</w:t>
      </w:r>
      <w:r>
        <w:br/>
        <w:t xml:space="preserve">   - How is Layla coping with the move to secondary school and a new social environment?</w:t>
      </w:r>
      <w:r>
        <w:br/>
        <w:t xml:space="preserve">   - What support could ease her transition?</w:t>
      </w:r>
      <w:r>
        <w:br/>
      </w:r>
      <w:r>
        <w:br/>
        <w:t>2. Attachment and Trust</w:t>
      </w:r>
      <w:r>
        <w:br/>
        <w:t xml:space="preserve">   - How might her early experiences with parental instability affect her ability to trust adults?</w:t>
      </w:r>
      <w:r>
        <w:br/>
        <w:t xml:space="preserve">   - What approaches can build a safe and trusting relationship?</w:t>
      </w:r>
      <w:r>
        <w:br/>
      </w:r>
      <w:r>
        <w:br/>
        <w:t>3. Social Isolation</w:t>
      </w:r>
      <w:r>
        <w:br/>
        <w:t xml:space="preserve">   - Why might Layla be withdrawing from peers?</w:t>
      </w:r>
      <w:r>
        <w:br/>
        <w:t xml:space="preserve">   - How can youth workers support her social confidence and peer connections?</w:t>
      </w:r>
      <w:r>
        <w:br/>
      </w:r>
      <w:r>
        <w:br/>
        <w:t>4. Emotional Regulation</w:t>
      </w:r>
      <w:r>
        <w:br/>
        <w:t xml:space="preserve">   - Are there </w:t>
      </w:r>
      <w:r>
        <w:t>signs of anxiety or trauma-related responses?</w:t>
      </w:r>
      <w:r>
        <w:br/>
        <w:t xml:space="preserve">   - What strategies can help her express and manage emotions?</w:t>
      </w:r>
      <w:r>
        <w:br/>
      </w:r>
      <w:r>
        <w:br/>
      </w:r>
      <w:r>
        <w:lastRenderedPageBreak/>
        <w:t>5. Kinship Care Dynamics</w:t>
      </w:r>
      <w:r>
        <w:br/>
        <w:t xml:space="preserve">   - What unique challenges might arise from being raised by a grandparent?</w:t>
      </w:r>
      <w:r>
        <w:br/>
        <w:t xml:space="preserve">   - How can youth workers support both Layla and her grandmother?</w:t>
      </w:r>
      <w:r>
        <w:br/>
      </w:r>
      <w:r>
        <w:br/>
        <w:t>6. Strengths-Based Engagement</w:t>
      </w:r>
      <w:r>
        <w:br/>
        <w:t xml:space="preserve">   - How can Layla’s interests in reading, art, and animals be used to foster engagement and resilience?</w:t>
      </w:r>
    </w:p>
    <w:p w14:paraId="4D430BBE" w14:textId="77777777" w:rsidR="0091521E" w:rsidRDefault="00DA4B3C">
      <w:pPr>
        <w:pStyle w:val="Heading2"/>
      </w:pPr>
      <w:r>
        <w:t>Reflective Questions for Students</w:t>
      </w:r>
    </w:p>
    <w:p w14:paraId="20265CE1" w14:textId="77777777" w:rsidR="0091521E" w:rsidRDefault="00DA4B3C">
      <w:r>
        <w:t>1. What assumptions might we make about Layla, and how can we challenge them?</w:t>
      </w:r>
      <w:r>
        <w:br/>
        <w:t>2. How can youth work values guide our approach to supporting her?</w:t>
      </w:r>
      <w:r>
        <w:br/>
        <w:t>3. What would a trauma-informed, strengths-based intervention look like?</w:t>
      </w:r>
    </w:p>
    <w:sectPr w:rsidR="0091521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46904212">
    <w:abstractNumId w:val="8"/>
  </w:num>
  <w:num w:numId="2" w16cid:durableId="1804929204">
    <w:abstractNumId w:val="6"/>
  </w:num>
  <w:num w:numId="3" w16cid:durableId="1300111725">
    <w:abstractNumId w:val="5"/>
  </w:num>
  <w:num w:numId="4" w16cid:durableId="101608820">
    <w:abstractNumId w:val="4"/>
  </w:num>
  <w:num w:numId="5" w16cid:durableId="1849513891">
    <w:abstractNumId w:val="7"/>
  </w:num>
  <w:num w:numId="6" w16cid:durableId="2021154248">
    <w:abstractNumId w:val="3"/>
  </w:num>
  <w:num w:numId="7" w16cid:durableId="252399777">
    <w:abstractNumId w:val="2"/>
  </w:num>
  <w:num w:numId="8" w16cid:durableId="1599748578">
    <w:abstractNumId w:val="1"/>
  </w:num>
  <w:num w:numId="9" w16cid:durableId="533813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A0416"/>
    <w:rsid w:val="0029639D"/>
    <w:rsid w:val="00326F90"/>
    <w:rsid w:val="0091521E"/>
    <w:rsid w:val="00AA1D8D"/>
    <w:rsid w:val="00B47730"/>
    <w:rsid w:val="00CB0664"/>
    <w:rsid w:val="00DA4B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DA8ABA"/>
  <w14:defaultImageDpi w14:val="300"/>
  <w15:docId w15:val="{7BBC9A38-B6EF-4D65-951E-BDF8A80C7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Alana Enoch</cp:lastModifiedBy>
  <cp:revision>2</cp:revision>
  <dcterms:created xsi:type="dcterms:W3CDTF">2025-06-18T11:12:00Z</dcterms:created>
  <dcterms:modified xsi:type="dcterms:W3CDTF">2025-06-18T11:12:00Z</dcterms:modified>
  <cp:category/>
</cp:coreProperties>
</file>