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8610B1" w14:textId="059CE5CA"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The</w:t>
      </w:r>
      <w:r w:rsidR="00F82B34" w:rsidRPr="00E70C23">
        <w:rPr>
          <w:rFonts w:ascii="Arial" w:eastAsia="Times New Roman" w:hAnsi="Arial" w:cs="Arial"/>
          <w:color w:val="000000" w:themeColor="text1"/>
          <w:sz w:val="24"/>
          <w:szCs w:val="24"/>
        </w:rPr>
        <w:t xml:space="preserve"> aim of these </w:t>
      </w:r>
      <w:r w:rsidR="00227275" w:rsidRPr="00E70C23">
        <w:rPr>
          <w:rFonts w:ascii="Arial" w:eastAsia="Times New Roman" w:hAnsi="Arial" w:cs="Arial"/>
          <w:color w:val="000000" w:themeColor="text1"/>
          <w:sz w:val="24"/>
          <w:szCs w:val="24"/>
        </w:rPr>
        <w:t xml:space="preserve">blogs </w:t>
      </w:r>
      <w:r w:rsidR="00F82B34" w:rsidRPr="00E70C23">
        <w:rPr>
          <w:rFonts w:ascii="Arial" w:eastAsia="Times New Roman" w:hAnsi="Arial" w:cs="Arial"/>
          <w:color w:val="000000" w:themeColor="text1"/>
          <w:sz w:val="24"/>
          <w:szCs w:val="24"/>
        </w:rPr>
        <w:t xml:space="preserve">is </w:t>
      </w:r>
      <w:r w:rsidR="00227275" w:rsidRPr="00E70C23">
        <w:rPr>
          <w:rFonts w:ascii="Arial" w:eastAsia="Times New Roman" w:hAnsi="Arial" w:cs="Arial"/>
          <w:color w:val="000000" w:themeColor="text1"/>
          <w:sz w:val="24"/>
          <w:szCs w:val="24"/>
        </w:rPr>
        <w:t>to discuss and</w:t>
      </w:r>
      <w:r w:rsidRPr="00E70C23">
        <w:rPr>
          <w:rFonts w:ascii="Arial" w:eastAsia="Times New Roman" w:hAnsi="Arial" w:cs="Arial"/>
          <w:color w:val="000000" w:themeColor="text1"/>
          <w:sz w:val="24"/>
          <w:szCs w:val="24"/>
        </w:rPr>
        <w:t xml:space="preserve"> explore certain aspects of children’s development and consider the importance of them in their development. The areas that it will focus on may include, emotional, social, moral and </w:t>
      </w:r>
      <w:r w:rsidR="00164882" w:rsidRPr="00E70C23">
        <w:rPr>
          <w:rFonts w:ascii="Arial" w:eastAsia="Times New Roman" w:hAnsi="Arial" w:cs="Arial"/>
          <w:color w:val="000000" w:themeColor="text1"/>
          <w:sz w:val="24"/>
          <w:szCs w:val="24"/>
        </w:rPr>
        <w:t>cognitive</w:t>
      </w:r>
      <w:r w:rsidRPr="00E70C23">
        <w:rPr>
          <w:rFonts w:ascii="Arial" w:eastAsia="Times New Roman" w:hAnsi="Arial" w:cs="Arial"/>
          <w:color w:val="000000" w:themeColor="text1"/>
          <w:sz w:val="24"/>
          <w:szCs w:val="24"/>
        </w:rPr>
        <w:t xml:space="preserve"> development. In order to gain </w:t>
      </w:r>
      <w:r w:rsidR="00164882" w:rsidRPr="00E70C23">
        <w:rPr>
          <w:rFonts w:ascii="Arial" w:eastAsia="Times New Roman" w:hAnsi="Arial" w:cs="Arial"/>
          <w:color w:val="000000" w:themeColor="text1"/>
          <w:sz w:val="24"/>
          <w:szCs w:val="24"/>
        </w:rPr>
        <w:t xml:space="preserve">understanding of </w:t>
      </w:r>
      <w:r w:rsidRPr="00E70C23">
        <w:rPr>
          <w:rFonts w:ascii="Arial" w:eastAsia="Times New Roman" w:hAnsi="Arial" w:cs="Arial"/>
          <w:color w:val="000000" w:themeColor="text1"/>
          <w:sz w:val="24"/>
          <w:szCs w:val="24"/>
        </w:rPr>
        <w:t xml:space="preserve">these </w:t>
      </w:r>
      <w:r w:rsidR="00090419" w:rsidRPr="00E70C23">
        <w:rPr>
          <w:rFonts w:ascii="Arial" w:eastAsia="Times New Roman" w:hAnsi="Arial" w:cs="Arial"/>
          <w:color w:val="000000" w:themeColor="text1"/>
          <w:sz w:val="24"/>
          <w:szCs w:val="24"/>
        </w:rPr>
        <w:t>areas</w:t>
      </w:r>
      <w:r w:rsidRPr="00E70C23">
        <w:rPr>
          <w:rFonts w:ascii="Arial" w:eastAsia="Times New Roman" w:hAnsi="Arial" w:cs="Arial"/>
          <w:color w:val="000000" w:themeColor="text1"/>
          <w:sz w:val="24"/>
          <w:szCs w:val="24"/>
        </w:rPr>
        <w:t xml:space="preserve"> of development; emphasis is placed on different theories points of views on each of the blog</w:t>
      </w:r>
      <w:r w:rsidR="00164882" w:rsidRPr="00E70C23">
        <w:rPr>
          <w:rFonts w:ascii="Arial" w:eastAsia="Times New Roman" w:hAnsi="Arial" w:cs="Arial"/>
          <w:color w:val="000000" w:themeColor="text1"/>
          <w:sz w:val="24"/>
          <w:szCs w:val="24"/>
        </w:rPr>
        <w:t xml:space="preserve"> such as </w:t>
      </w:r>
      <w:r w:rsidRPr="00E70C23">
        <w:rPr>
          <w:rFonts w:ascii="Arial" w:eastAsia="Times New Roman" w:hAnsi="Arial" w:cs="Arial"/>
          <w:color w:val="000000" w:themeColor="text1"/>
          <w:sz w:val="24"/>
          <w:szCs w:val="24"/>
        </w:rPr>
        <w:t xml:space="preserve">Bowlby, Ainsworth, Erikson, Kohlberg, Gilligan as well as Piaget.    </w:t>
      </w:r>
    </w:p>
    <w:p w14:paraId="403B354F"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3A78FDD4"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4EAE7798" w14:textId="77777777" w:rsidR="00FA3AF9" w:rsidRPr="00E70C23" w:rsidRDefault="00FA3AF9" w:rsidP="00E70C23">
      <w:pPr>
        <w:suppressAutoHyphens/>
        <w:autoSpaceDN w:val="0"/>
        <w:spacing w:line="360" w:lineRule="auto"/>
        <w:jc w:val="center"/>
        <w:textAlignment w:val="baseline"/>
        <w:rPr>
          <w:rFonts w:ascii="Arial" w:eastAsia="Times New Roman" w:hAnsi="Arial" w:cs="Arial"/>
          <w:b/>
          <w:bCs/>
          <w:color w:val="000000" w:themeColor="text1"/>
          <w:sz w:val="24"/>
          <w:szCs w:val="24"/>
        </w:rPr>
      </w:pPr>
      <w:r w:rsidRPr="00E70C23">
        <w:rPr>
          <w:rFonts w:ascii="Arial" w:eastAsia="Times New Roman" w:hAnsi="Arial" w:cs="Arial"/>
          <w:b/>
          <w:bCs/>
          <w:color w:val="000000" w:themeColor="text1"/>
          <w:sz w:val="24"/>
          <w:szCs w:val="24"/>
        </w:rPr>
        <w:t>Emotional Development</w:t>
      </w:r>
    </w:p>
    <w:p w14:paraId="162EEA4C" w14:textId="77777777" w:rsidR="00FA3AF9" w:rsidRPr="00E70C23" w:rsidRDefault="00FA3AF9" w:rsidP="00E70C23">
      <w:pPr>
        <w:suppressAutoHyphens/>
        <w:autoSpaceDN w:val="0"/>
        <w:spacing w:line="360" w:lineRule="auto"/>
        <w:jc w:val="center"/>
        <w:textAlignment w:val="baseline"/>
        <w:rPr>
          <w:rFonts w:ascii="Arial" w:eastAsia="Times New Roman" w:hAnsi="Arial" w:cs="Arial"/>
          <w:color w:val="000000" w:themeColor="text1"/>
          <w:sz w:val="24"/>
          <w:szCs w:val="24"/>
        </w:rPr>
      </w:pPr>
    </w:p>
    <w:p w14:paraId="20DF248D" w14:textId="003FF0F1"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 xml:space="preserve">It is vitally important that practitioners are aware of children’s development and how they develop at </w:t>
      </w:r>
      <w:r w:rsidR="00715CCA" w:rsidRPr="00E70C23">
        <w:rPr>
          <w:rFonts w:ascii="Arial" w:eastAsia="Times New Roman" w:hAnsi="Arial" w:cs="Arial"/>
          <w:color w:val="000000" w:themeColor="text1"/>
          <w:sz w:val="24"/>
          <w:szCs w:val="24"/>
        </w:rPr>
        <w:t xml:space="preserve">a </w:t>
      </w:r>
      <w:r w:rsidRPr="00E70C23">
        <w:rPr>
          <w:rFonts w:ascii="Arial" w:eastAsia="Times New Roman" w:hAnsi="Arial" w:cs="Arial"/>
          <w:color w:val="000000" w:themeColor="text1"/>
          <w:sz w:val="24"/>
          <w:szCs w:val="24"/>
        </w:rPr>
        <w:t xml:space="preserve">certain age. It is said that every child is unique and would develop at </w:t>
      </w:r>
      <w:r w:rsidR="001900BC" w:rsidRPr="00E70C23">
        <w:rPr>
          <w:rFonts w:ascii="Arial" w:eastAsia="Times New Roman" w:hAnsi="Arial" w:cs="Arial"/>
          <w:color w:val="000000" w:themeColor="text1"/>
          <w:sz w:val="24"/>
          <w:szCs w:val="24"/>
        </w:rPr>
        <w:t xml:space="preserve">a </w:t>
      </w:r>
      <w:r w:rsidRPr="00E70C23">
        <w:rPr>
          <w:rFonts w:ascii="Arial" w:eastAsia="Times New Roman" w:hAnsi="Arial" w:cs="Arial"/>
          <w:color w:val="000000" w:themeColor="text1"/>
          <w:sz w:val="24"/>
          <w:szCs w:val="24"/>
        </w:rPr>
        <w:t xml:space="preserve">different rate and pace. </w:t>
      </w:r>
      <w:r w:rsidR="00164882" w:rsidRPr="00E70C23">
        <w:rPr>
          <w:rFonts w:ascii="Arial" w:eastAsia="Times New Roman" w:hAnsi="Arial" w:cs="Arial"/>
          <w:color w:val="000000" w:themeColor="text1"/>
          <w:sz w:val="24"/>
          <w:szCs w:val="24"/>
        </w:rPr>
        <w:t xml:space="preserve">As pointed out by </w:t>
      </w:r>
      <w:r w:rsidR="00674251" w:rsidRPr="00E70C23">
        <w:rPr>
          <w:rFonts w:ascii="Arial" w:eastAsiaTheme="minorHAnsi" w:hAnsi="Arial" w:cs="Arial"/>
          <w:noProof/>
          <w:color w:val="000000" w:themeColor="text1"/>
          <w:sz w:val="24"/>
          <w:szCs w:val="24"/>
        </w:rPr>
        <w:t>Irving</w:t>
      </w:r>
      <w:r w:rsidR="00674251" w:rsidRPr="00E70C23">
        <w:rPr>
          <w:rFonts w:ascii="Arial" w:eastAsiaTheme="minorHAnsi" w:hAnsi="Arial" w:cs="Arial"/>
          <w:noProof/>
          <w:color w:val="000000" w:themeColor="text1"/>
          <w:sz w:val="24"/>
          <w:szCs w:val="24"/>
        </w:rPr>
        <w:t xml:space="preserve"> (</w:t>
      </w:r>
      <w:r w:rsidR="00674251" w:rsidRPr="00E70C23">
        <w:rPr>
          <w:rFonts w:ascii="Arial" w:eastAsiaTheme="minorHAnsi" w:hAnsi="Arial" w:cs="Arial"/>
          <w:noProof/>
          <w:color w:val="000000" w:themeColor="text1"/>
          <w:sz w:val="24"/>
          <w:szCs w:val="24"/>
        </w:rPr>
        <w:t>2021, p.3)</w:t>
      </w:r>
      <w:r w:rsidR="00167197" w:rsidRPr="00E70C23">
        <w:rPr>
          <w:rFonts w:ascii="Arial" w:eastAsia="Times New Roman" w:hAnsi="Arial" w:cs="Arial"/>
          <w:color w:val="000000" w:themeColor="text1"/>
          <w:sz w:val="24"/>
          <w:szCs w:val="24"/>
        </w:rPr>
        <w:t xml:space="preserve"> </w:t>
      </w:r>
      <w:r w:rsidRPr="00E70C23">
        <w:rPr>
          <w:rFonts w:ascii="Arial" w:eastAsia="Times New Roman" w:hAnsi="Arial" w:cs="Arial"/>
          <w:color w:val="000000" w:themeColor="text1"/>
          <w:sz w:val="24"/>
          <w:szCs w:val="24"/>
        </w:rPr>
        <w:t>‘</w:t>
      </w:r>
      <w:r w:rsidRPr="00E70C23">
        <w:rPr>
          <w:rFonts w:ascii="Arial" w:eastAsia="Times New Roman" w:hAnsi="Arial" w:cs="Arial"/>
          <w:color w:val="000000" w:themeColor="text1"/>
          <w:spacing w:val="-2"/>
          <w:sz w:val="24"/>
          <w:szCs w:val="24"/>
          <w:shd w:val="clear" w:color="auto" w:fill="FFFFFF"/>
        </w:rPr>
        <w:t>not all children reach</w:t>
      </w:r>
      <w:r w:rsidR="00164882" w:rsidRPr="00E70C23">
        <w:rPr>
          <w:rFonts w:ascii="Arial" w:eastAsia="Times New Roman" w:hAnsi="Arial" w:cs="Arial"/>
          <w:color w:val="000000" w:themeColor="text1"/>
          <w:spacing w:val="-2"/>
          <w:sz w:val="24"/>
          <w:szCs w:val="24"/>
          <w:shd w:val="clear" w:color="auto" w:fill="FFFFFF"/>
        </w:rPr>
        <w:t xml:space="preserve"> </w:t>
      </w:r>
      <w:r w:rsidRPr="00E70C23">
        <w:rPr>
          <w:rFonts w:ascii="Arial" w:eastAsia="Times New Roman" w:hAnsi="Arial" w:cs="Arial"/>
          <w:color w:val="000000" w:themeColor="text1"/>
          <w:spacing w:val="-2"/>
          <w:sz w:val="24"/>
          <w:szCs w:val="24"/>
          <w:shd w:val="clear" w:color="auto" w:fill="FFFFFF"/>
        </w:rPr>
        <w:t xml:space="preserve">milestones at the same age or in the same order’. </w:t>
      </w:r>
      <w:r w:rsidRPr="00E70C23">
        <w:rPr>
          <w:rFonts w:ascii="Arial" w:eastAsia="Times New Roman" w:hAnsi="Arial" w:cs="Arial"/>
          <w:color w:val="000000" w:themeColor="text1"/>
          <w:sz w:val="24"/>
          <w:szCs w:val="24"/>
        </w:rPr>
        <w:t xml:space="preserve">This blog </w:t>
      </w:r>
      <w:r w:rsidR="00F82B34" w:rsidRPr="00E70C23">
        <w:rPr>
          <w:rFonts w:ascii="Arial" w:eastAsia="Times New Roman" w:hAnsi="Arial" w:cs="Arial"/>
          <w:color w:val="000000" w:themeColor="text1"/>
          <w:sz w:val="24"/>
          <w:szCs w:val="24"/>
        </w:rPr>
        <w:t>will</w:t>
      </w:r>
      <w:r w:rsidRPr="00E70C23">
        <w:rPr>
          <w:rFonts w:ascii="Arial" w:eastAsia="Times New Roman" w:hAnsi="Arial" w:cs="Arial"/>
          <w:color w:val="000000" w:themeColor="text1"/>
          <w:sz w:val="24"/>
          <w:szCs w:val="24"/>
        </w:rPr>
        <w:t xml:space="preserve"> focus on emotional development, drawing on theories of attachment such as those of Bowlby and Ainsworth to highlight the positive and negative impact.</w:t>
      </w:r>
    </w:p>
    <w:p w14:paraId="2B89FEE1"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6803C66B" w14:textId="6941A049"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 xml:space="preserve">‘Emotional development is the growth of a child’s ability to feel and express an increasing range of emotions </w:t>
      </w:r>
      <w:r w:rsidR="00167197" w:rsidRPr="00E70C23">
        <w:rPr>
          <w:rFonts w:ascii="Arial" w:hAnsi="Arial" w:cs="Arial"/>
          <w:color w:val="000000" w:themeColor="text1"/>
          <w:sz w:val="24"/>
          <w:szCs w:val="24"/>
        </w:rPr>
        <w:t xml:space="preserve">appropriately’ </w:t>
      </w:r>
      <w:r w:rsidR="00674251" w:rsidRPr="00E70C23">
        <w:rPr>
          <w:rFonts w:ascii="Arial" w:hAnsi="Arial" w:cs="Arial"/>
          <w:noProof/>
          <w:color w:val="000000" w:themeColor="text1"/>
          <w:sz w:val="24"/>
          <w:szCs w:val="24"/>
        </w:rPr>
        <w:t>(Neaum, 2016, p.69)</w:t>
      </w:r>
      <w:r w:rsidR="00167197" w:rsidRPr="00E70C23">
        <w:rPr>
          <w:rFonts w:ascii="Arial" w:eastAsia="Times New Roman" w:hAnsi="Arial" w:cs="Arial"/>
          <w:color w:val="000000" w:themeColor="text1"/>
          <w:sz w:val="24"/>
          <w:szCs w:val="24"/>
        </w:rPr>
        <w:t xml:space="preserve">. </w:t>
      </w:r>
      <w:r w:rsidRPr="00E70C23">
        <w:rPr>
          <w:rFonts w:ascii="Arial" w:eastAsia="Times New Roman" w:hAnsi="Arial" w:cs="Arial"/>
          <w:color w:val="000000" w:themeColor="text1"/>
          <w:sz w:val="24"/>
          <w:szCs w:val="24"/>
        </w:rPr>
        <w:t xml:space="preserve">It is important for children to develop emotionally so they can learn to express and explain their feelings, as well as developing empathy for others. Communication is key to this process. The child, in partnership with </w:t>
      </w:r>
      <w:r w:rsidR="00E2054E" w:rsidRPr="00E70C23">
        <w:rPr>
          <w:rFonts w:ascii="Arial" w:eastAsia="Times New Roman" w:hAnsi="Arial" w:cs="Arial"/>
          <w:color w:val="000000" w:themeColor="text1"/>
          <w:sz w:val="24"/>
          <w:szCs w:val="24"/>
        </w:rPr>
        <w:t xml:space="preserve">a caregiver, must develop </w:t>
      </w:r>
      <w:r w:rsidRPr="00E70C23">
        <w:rPr>
          <w:rFonts w:ascii="Arial" w:eastAsia="Times New Roman" w:hAnsi="Arial" w:cs="Arial"/>
          <w:color w:val="000000" w:themeColor="text1"/>
          <w:sz w:val="24"/>
          <w:szCs w:val="24"/>
        </w:rPr>
        <w:t xml:space="preserve">a mutual understanding and recognition for emotional needs to be effectively met. This can include, but not limited to, visual cues in </w:t>
      </w:r>
      <w:proofErr w:type="gramStart"/>
      <w:r w:rsidR="00E2054E" w:rsidRPr="00E70C23">
        <w:rPr>
          <w:rFonts w:ascii="Arial" w:eastAsia="Times New Roman" w:hAnsi="Arial" w:cs="Arial"/>
          <w:color w:val="000000" w:themeColor="text1"/>
          <w:sz w:val="24"/>
          <w:szCs w:val="24"/>
        </w:rPr>
        <w:t>infant-hood</w:t>
      </w:r>
      <w:proofErr w:type="gramEnd"/>
      <w:r w:rsidRPr="00E70C23">
        <w:rPr>
          <w:rFonts w:ascii="Arial" w:eastAsia="Times New Roman" w:hAnsi="Arial" w:cs="Arial"/>
          <w:color w:val="000000" w:themeColor="text1"/>
          <w:sz w:val="24"/>
          <w:szCs w:val="24"/>
        </w:rPr>
        <w:t xml:space="preserve"> that as well as verbal expression in early childhood, whether a positive or negative action they are arguably all based on </w:t>
      </w:r>
      <w:r w:rsidR="00E2054E" w:rsidRPr="00E70C23">
        <w:rPr>
          <w:rFonts w:ascii="Arial" w:eastAsia="Times New Roman" w:hAnsi="Arial" w:cs="Arial"/>
          <w:color w:val="000000" w:themeColor="text1"/>
          <w:sz w:val="24"/>
          <w:szCs w:val="24"/>
        </w:rPr>
        <w:t xml:space="preserve">an </w:t>
      </w:r>
      <w:r w:rsidRPr="00E70C23">
        <w:rPr>
          <w:rFonts w:ascii="Arial" w:eastAsia="Times New Roman" w:hAnsi="Arial" w:cs="Arial"/>
          <w:color w:val="000000" w:themeColor="text1"/>
          <w:sz w:val="24"/>
          <w:szCs w:val="24"/>
        </w:rPr>
        <w:t>instinct to survive.</w:t>
      </w:r>
    </w:p>
    <w:p w14:paraId="73DFD80D"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6D705B1D" w14:textId="48E5F8F3"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 xml:space="preserve">When considering emotional development drawing on </w:t>
      </w:r>
      <w:r w:rsidR="00164882" w:rsidRPr="00E70C23">
        <w:rPr>
          <w:rFonts w:ascii="Arial" w:eastAsia="Times New Roman" w:hAnsi="Arial" w:cs="Arial"/>
          <w:color w:val="000000" w:themeColor="text1"/>
          <w:sz w:val="24"/>
          <w:szCs w:val="24"/>
        </w:rPr>
        <w:t>Bowlby’s</w:t>
      </w:r>
      <w:r w:rsidRPr="00E70C23">
        <w:rPr>
          <w:rFonts w:ascii="Arial" w:eastAsia="Times New Roman" w:hAnsi="Arial" w:cs="Arial"/>
          <w:color w:val="000000" w:themeColor="text1"/>
          <w:sz w:val="24"/>
          <w:szCs w:val="24"/>
        </w:rPr>
        <w:t xml:space="preserve"> attachment theory is important. Attachment is the emotional bond which ties children and young babies to their parents or caregivers. This early bond is vitally important for children emotional development. Bowlby believed that ‘relationships are key to meeting the emotional needs of young children</w:t>
      </w:r>
      <w:r w:rsidR="00F82B34" w:rsidRPr="00E70C23">
        <w:rPr>
          <w:rFonts w:ascii="Arial" w:eastAsia="Times New Roman" w:hAnsi="Arial" w:cs="Arial"/>
          <w:color w:val="000000" w:themeColor="text1"/>
          <w:sz w:val="24"/>
          <w:szCs w:val="24"/>
        </w:rPr>
        <w:t xml:space="preserve">’ </w:t>
      </w:r>
      <w:r w:rsidR="00F82B34" w:rsidRPr="00E70C23">
        <w:rPr>
          <w:rFonts w:ascii="Arial" w:hAnsi="Arial" w:cs="Arial"/>
          <w:color w:val="000000" w:themeColor="text1"/>
          <w:sz w:val="24"/>
          <w:szCs w:val="24"/>
        </w:rPr>
        <w:t>(</w:t>
      </w:r>
      <w:r w:rsidR="00F82B34" w:rsidRPr="00E70C23">
        <w:rPr>
          <w:rFonts w:ascii="Arial" w:hAnsi="Arial" w:cs="Arial"/>
          <w:noProof/>
          <w:color w:val="000000" w:themeColor="text1"/>
          <w:sz w:val="24"/>
          <w:szCs w:val="24"/>
        </w:rPr>
        <w:t>Taylor, 2012, p.19)</w:t>
      </w:r>
      <w:r w:rsidRPr="00E70C23">
        <w:rPr>
          <w:rFonts w:ascii="Arial" w:eastAsia="Times New Roman" w:hAnsi="Arial" w:cs="Arial"/>
          <w:color w:val="000000" w:themeColor="text1"/>
          <w:sz w:val="24"/>
          <w:szCs w:val="24"/>
        </w:rPr>
        <w:t xml:space="preserve">. </w:t>
      </w:r>
      <w:r w:rsidR="00164882" w:rsidRPr="00E70C23">
        <w:rPr>
          <w:rFonts w:ascii="Arial" w:eastAsia="Times New Roman" w:hAnsi="Arial" w:cs="Arial"/>
          <w:color w:val="000000" w:themeColor="text1"/>
          <w:sz w:val="24"/>
          <w:szCs w:val="24"/>
        </w:rPr>
        <w:t xml:space="preserve">He </w:t>
      </w:r>
      <w:r w:rsidRPr="00E70C23">
        <w:rPr>
          <w:rFonts w:ascii="Arial" w:eastAsia="Times New Roman" w:hAnsi="Arial" w:cs="Arial"/>
          <w:color w:val="000000" w:themeColor="text1"/>
          <w:sz w:val="24"/>
          <w:szCs w:val="24"/>
        </w:rPr>
        <w:t>proposed that babies and young children need a strong and stable ‘relationship with their main carers to be emotionally confident in adulthood’</w:t>
      </w:r>
      <w:r w:rsidR="00674251" w:rsidRPr="00E70C23">
        <w:rPr>
          <w:rFonts w:ascii="Arial" w:eastAsia="Times New Roman" w:hAnsi="Arial" w:cs="Arial"/>
          <w:noProof/>
          <w:color w:val="000000" w:themeColor="text1"/>
          <w:sz w:val="24"/>
          <w:szCs w:val="24"/>
        </w:rPr>
        <w:t xml:space="preserve"> (Taylor, 2012, p.19)</w:t>
      </w:r>
      <w:r w:rsidRPr="00E70C23">
        <w:rPr>
          <w:rFonts w:ascii="Arial" w:eastAsia="Times New Roman" w:hAnsi="Arial" w:cs="Arial"/>
          <w:color w:val="000000" w:themeColor="text1"/>
          <w:sz w:val="24"/>
          <w:szCs w:val="24"/>
        </w:rPr>
        <w:t xml:space="preserve">. In order for children to </w:t>
      </w:r>
      <w:r w:rsidRPr="00E70C23">
        <w:rPr>
          <w:rFonts w:ascii="Arial" w:eastAsia="Times New Roman" w:hAnsi="Arial" w:cs="Arial"/>
          <w:color w:val="000000" w:themeColor="text1"/>
          <w:sz w:val="24"/>
          <w:szCs w:val="24"/>
        </w:rPr>
        <w:lastRenderedPageBreak/>
        <w:t>develop positive and secure relationships with their caregivers they need to stay in close proximity to one another. According to</w:t>
      </w:r>
      <w:r w:rsidR="00167197" w:rsidRPr="00E70C23">
        <w:rPr>
          <w:rFonts w:ascii="Arial" w:hAnsi="Arial" w:cs="Arial"/>
          <w:color w:val="000000" w:themeColor="text1"/>
          <w:sz w:val="24"/>
          <w:szCs w:val="24"/>
        </w:rPr>
        <w:t xml:space="preserve"> </w:t>
      </w:r>
      <w:r w:rsidR="00674251" w:rsidRPr="00E70C23">
        <w:rPr>
          <w:rFonts w:ascii="Arial" w:hAnsi="Arial" w:cs="Arial"/>
          <w:noProof/>
          <w:color w:val="000000" w:themeColor="text1"/>
          <w:sz w:val="24"/>
          <w:szCs w:val="24"/>
        </w:rPr>
        <w:t>Keenan &amp; Evans</w:t>
      </w:r>
      <w:r w:rsidR="00674251" w:rsidRPr="00E70C23">
        <w:rPr>
          <w:rFonts w:ascii="Arial" w:hAnsi="Arial" w:cs="Arial"/>
          <w:noProof/>
          <w:color w:val="000000" w:themeColor="text1"/>
          <w:sz w:val="24"/>
          <w:szCs w:val="24"/>
        </w:rPr>
        <w:t xml:space="preserve"> (</w:t>
      </w:r>
      <w:r w:rsidR="00674251" w:rsidRPr="00E70C23">
        <w:rPr>
          <w:rFonts w:ascii="Arial" w:hAnsi="Arial" w:cs="Arial"/>
          <w:noProof/>
          <w:color w:val="000000" w:themeColor="text1"/>
          <w:sz w:val="24"/>
          <w:szCs w:val="24"/>
        </w:rPr>
        <w:t>2009, p.249)</w:t>
      </w:r>
      <w:r w:rsidR="00167197" w:rsidRPr="00E70C23">
        <w:rPr>
          <w:rFonts w:ascii="Arial" w:hAnsi="Arial" w:cs="Arial"/>
          <w:color w:val="000000" w:themeColor="text1"/>
          <w:sz w:val="24"/>
          <w:szCs w:val="24"/>
        </w:rPr>
        <w:t xml:space="preserve"> </w:t>
      </w:r>
      <w:r w:rsidRPr="00E70C23">
        <w:rPr>
          <w:rFonts w:ascii="Arial" w:eastAsia="Times New Roman" w:hAnsi="Arial" w:cs="Arial"/>
          <w:color w:val="000000" w:themeColor="text1"/>
          <w:sz w:val="24"/>
          <w:szCs w:val="24"/>
        </w:rPr>
        <w:t>‘by staying close to a caregiver who can protect them against dangers such as predators, an infant has a better chance of survival’ in their emotional development. As Bowlby believed that attachment is instinctive and that it is a survival technique. Th</w:t>
      </w:r>
      <w:r w:rsidR="00BF4348" w:rsidRPr="00E70C23">
        <w:rPr>
          <w:rFonts w:ascii="Arial" w:eastAsia="Times New Roman" w:hAnsi="Arial" w:cs="Arial"/>
          <w:color w:val="000000" w:themeColor="text1"/>
          <w:sz w:val="24"/>
          <w:szCs w:val="24"/>
        </w:rPr>
        <w:t>e</w:t>
      </w:r>
      <w:r w:rsidRPr="00E70C23">
        <w:rPr>
          <w:rFonts w:ascii="Arial" w:eastAsia="Times New Roman" w:hAnsi="Arial" w:cs="Arial"/>
          <w:color w:val="000000" w:themeColor="text1"/>
          <w:sz w:val="24"/>
          <w:szCs w:val="24"/>
        </w:rPr>
        <w:t xml:space="preserve"> babies will look for their primary caregiver (especially their mother) for reassurance and safety. He thought that behaviours in babies such as smiling, crying and crawling are innate methods of attempting to ensure close proximity to their mother or primary caregiver. Likewise, Bowlby suggested that mothers have a similar innate response to this behaviour to care for and protect the child. This makes perfect sense, when drawing to babies smiles, as practitioners we make babies smile and feel a sense of joy and happiness. As practitioners a key aspect of our role is building positive relationships with the children in our care in order to bridge the emotional gap between home and the setting. </w:t>
      </w:r>
      <w:r w:rsidR="000741FA" w:rsidRPr="00E70C23">
        <w:rPr>
          <w:rFonts w:ascii="Arial" w:eastAsia="Times New Roman" w:hAnsi="Arial" w:cs="Arial"/>
          <w:color w:val="000000" w:themeColor="text1"/>
          <w:sz w:val="24"/>
          <w:szCs w:val="24"/>
        </w:rPr>
        <w:t>This</w:t>
      </w:r>
      <w:r w:rsidR="0032455F" w:rsidRPr="00E70C23">
        <w:rPr>
          <w:rFonts w:ascii="Arial" w:eastAsia="Times New Roman" w:hAnsi="Arial" w:cs="Arial"/>
          <w:color w:val="000000" w:themeColor="text1"/>
          <w:sz w:val="24"/>
          <w:szCs w:val="24"/>
        </w:rPr>
        <w:t xml:space="preserve"> enable</w:t>
      </w:r>
      <w:r w:rsidR="000741FA" w:rsidRPr="00E70C23">
        <w:rPr>
          <w:rFonts w:ascii="Arial" w:eastAsia="Times New Roman" w:hAnsi="Arial" w:cs="Arial"/>
          <w:color w:val="000000" w:themeColor="text1"/>
          <w:sz w:val="24"/>
          <w:szCs w:val="24"/>
        </w:rPr>
        <w:t>s</w:t>
      </w:r>
      <w:r w:rsidR="0032455F" w:rsidRPr="00E70C23">
        <w:rPr>
          <w:rFonts w:ascii="Arial" w:eastAsia="Times New Roman" w:hAnsi="Arial" w:cs="Arial"/>
          <w:color w:val="000000" w:themeColor="text1"/>
          <w:sz w:val="24"/>
          <w:szCs w:val="24"/>
        </w:rPr>
        <w:t xml:space="preserve"> the children to find a secure base in which they can explore from and continue to develop, thus positive emotional development </w:t>
      </w:r>
      <w:r w:rsidR="00674251" w:rsidRPr="00E70C23">
        <w:rPr>
          <w:rFonts w:ascii="Arial" w:eastAsia="Times New Roman" w:hAnsi="Arial" w:cs="Arial"/>
          <w:color w:val="000000" w:themeColor="text1"/>
          <w:sz w:val="24"/>
          <w:szCs w:val="24"/>
        </w:rPr>
        <w:t>arguably supports</w:t>
      </w:r>
      <w:r w:rsidRPr="00E70C23">
        <w:rPr>
          <w:rFonts w:ascii="Arial" w:eastAsia="Times New Roman" w:hAnsi="Arial" w:cs="Arial"/>
          <w:color w:val="000000" w:themeColor="text1"/>
          <w:sz w:val="24"/>
          <w:szCs w:val="24"/>
        </w:rPr>
        <w:t xml:space="preserve"> the child’s development in other areas.</w:t>
      </w:r>
    </w:p>
    <w:p w14:paraId="0A645310"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45D3331A" w14:textId="6379B4E8"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 xml:space="preserve">Moreover, it may be argued that children who have a strong relationship with their primary caregiver they can easily adapt to a new environment, for example, a child who has a good, bonded attachment with their parents or caregiver is very generally independent and undemanding to settle into the setting, to get used to </w:t>
      </w:r>
      <w:r w:rsidR="009607F8" w:rsidRPr="00E70C23">
        <w:rPr>
          <w:rFonts w:ascii="Arial" w:eastAsia="Times New Roman" w:hAnsi="Arial" w:cs="Arial"/>
          <w:color w:val="000000" w:themeColor="text1"/>
          <w:sz w:val="24"/>
          <w:szCs w:val="24"/>
        </w:rPr>
        <w:t xml:space="preserve">the </w:t>
      </w:r>
      <w:r w:rsidRPr="00E70C23">
        <w:rPr>
          <w:rFonts w:ascii="Arial" w:eastAsia="Times New Roman" w:hAnsi="Arial" w:cs="Arial"/>
          <w:color w:val="000000" w:themeColor="text1"/>
          <w:sz w:val="24"/>
          <w:szCs w:val="24"/>
        </w:rPr>
        <w:t xml:space="preserve">new environment and the key person. It is essential for the ‘key person responding sensitively to children’s feelings and behaviours and meeting emotional needs by giving reassurance, such as when they are new to a setting or </w:t>
      </w:r>
      <w:proofErr w:type="gramStart"/>
      <w:r w:rsidRPr="00E70C23">
        <w:rPr>
          <w:rFonts w:ascii="Arial" w:eastAsia="Times New Roman" w:hAnsi="Arial" w:cs="Arial"/>
          <w:color w:val="000000" w:themeColor="text1"/>
          <w:sz w:val="24"/>
          <w:szCs w:val="24"/>
        </w:rPr>
        <w:t>class, and</w:t>
      </w:r>
      <w:proofErr w:type="gramEnd"/>
      <w:r w:rsidRPr="00E70C23">
        <w:rPr>
          <w:rFonts w:ascii="Arial" w:eastAsia="Times New Roman" w:hAnsi="Arial" w:cs="Arial"/>
          <w:color w:val="000000" w:themeColor="text1"/>
          <w:sz w:val="24"/>
          <w:szCs w:val="24"/>
        </w:rPr>
        <w:t xml:space="preserve"> supporting the child’s well-being’</w:t>
      </w:r>
      <w:r w:rsidR="00167197" w:rsidRPr="00E70C23">
        <w:rPr>
          <w:rFonts w:ascii="Arial" w:hAnsi="Arial" w:cs="Arial"/>
          <w:color w:val="000000" w:themeColor="text1"/>
          <w:sz w:val="24"/>
          <w:szCs w:val="24"/>
        </w:rPr>
        <w:t xml:space="preserve"> </w:t>
      </w:r>
      <w:sdt>
        <w:sdtPr>
          <w:rPr>
            <w:rFonts w:ascii="Arial" w:hAnsi="Arial" w:cs="Arial"/>
            <w:color w:val="000000" w:themeColor="text1"/>
            <w:sz w:val="24"/>
            <w:szCs w:val="24"/>
          </w:rPr>
          <w:id w:val="-2022768610"/>
          <w:citation/>
        </w:sdtPr>
        <w:sdtContent>
          <w:r w:rsidR="00167197" w:rsidRPr="00E70C23">
            <w:rPr>
              <w:rFonts w:ascii="Arial" w:hAnsi="Arial" w:cs="Arial"/>
              <w:color w:val="000000" w:themeColor="text1"/>
              <w:sz w:val="24"/>
              <w:szCs w:val="24"/>
            </w:rPr>
            <w:fldChar w:fldCharType="begin"/>
          </w:r>
          <w:r w:rsidR="00167197" w:rsidRPr="00E70C23">
            <w:rPr>
              <w:rFonts w:ascii="Arial" w:hAnsi="Arial" w:cs="Arial"/>
              <w:color w:val="000000" w:themeColor="text1"/>
              <w:sz w:val="24"/>
              <w:szCs w:val="24"/>
            </w:rPr>
            <w:instrText xml:space="preserve">CITATION Wil21 \l 2057 </w:instrText>
          </w:r>
          <w:r w:rsidR="00167197" w:rsidRPr="00E70C23">
            <w:rPr>
              <w:rFonts w:ascii="Arial" w:hAnsi="Arial" w:cs="Arial"/>
              <w:color w:val="000000" w:themeColor="text1"/>
              <w:sz w:val="24"/>
              <w:szCs w:val="24"/>
            </w:rPr>
            <w:fldChar w:fldCharType="separate"/>
          </w:r>
          <w:r w:rsidR="00167197" w:rsidRPr="00E70C23">
            <w:rPr>
              <w:rFonts w:ascii="Arial" w:hAnsi="Arial" w:cs="Arial"/>
              <w:noProof/>
              <w:color w:val="000000" w:themeColor="text1"/>
              <w:sz w:val="24"/>
              <w:szCs w:val="24"/>
            </w:rPr>
            <w:t>(Wilstead Pre School, 2020)</w:t>
          </w:r>
          <w:r w:rsidR="00167197" w:rsidRPr="00E70C23">
            <w:rPr>
              <w:rFonts w:ascii="Arial" w:hAnsi="Arial" w:cs="Arial"/>
              <w:color w:val="000000" w:themeColor="text1"/>
              <w:sz w:val="24"/>
              <w:szCs w:val="24"/>
            </w:rPr>
            <w:fldChar w:fldCharType="end"/>
          </w:r>
        </w:sdtContent>
      </w:sdt>
      <w:r w:rsidR="00167197" w:rsidRPr="00E70C23">
        <w:rPr>
          <w:rFonts w:ascii="Arial" w:eastAsia="Times New Roman" w:hAnsi="Arial" w:cs="Arial"/>
          <w:color w:val="000000" w:themeColor="text1"/>
          <w:sz w:val="24"/>
          <w:szCs w:val="24"/>
        </w:rPr>
        <w:t xml:space="preserve">. </w:t>
      </w:r>
      <w:r w:rsidRPr="00E70C23">
        <w:rPr>
          <w:rFonts w:ascii="Arial" w:eastAsia="Times New Roman" w:hAnsi="Arial" w:cs="Arial"/>
          <w:color w:val="000000" w:themeColor="text1"/>
          <w:sz w:val="24"/>
          <w:szCs w:val="24"/>
        </w:rPr>
        <w:t xml:space="preserve">It is paramount that children have a strong bond with their parents or caregiver as those children are less likely to become distressed or experience separation anxiety when their parents leave at first but in their later life, children will be able to handle their distress, for example, fear and separation anxiety. As both positive and negative attachment can have huge impact on children later life.   </w:t>
      </w:r>
    </w:p>
    <w:p w14:paraId="525C3F51"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 xml:space="preserve"> </w:t>
      </w:r>
    </w:p>
    <w:p w14:paraId="6E0E295B" w14:textId="00E2F027" w:rsidR="00FA3AF9" w:rsidRPr="00E70C23" w:rsidRDefault="00FA3AF9" w:rsidP="00E70C23">
      <w:pPr>
        <w:suppressAutoHyphens/>
        <w:autoSpaceDN w:val="0"/>
        <w:spacing w:line="360" w:lineRule="auto"/>
        <w:textAlignment w:val="baseline"/>
        <w:rPr>
          <w:rStyle w:val="normaltextrun"/>
          <w:rFonts w:ascii="Arial" w:hAnsi="Arial" w:cs="Arial"/>
          <w:color w:val="000000" w:themeColor="text1"/>
          <w:sz w:val="24"/>
          <w:szCs w:val="24"/>
        </w:rPr>
      </w:pPr>
      <w:r w:rsidRPr="00E70C23">
        <w:rPr>
          <w:rFonts w:ascii="Arial" w:eastAsia="Times New Roman" w:hAnsi="Arial" w:cs="Arial"/>
          <w:color w:val="000000" w:themeColor="text1"/>
          <w:sz w:val="24"/>
          <w:szCs w:val="24"/>
        </w:rPr>
        <w:t>Another pioneer to consider when it comes to attachment is Ainsworth</w:t>
      </w:r>
      <w:r w:rsidR="00B26A4D" w:rsidRPr="00E70C23">
        <w:rPr>
          <w:rFonts w:ascii="Arial" w:eastAsia="Times New Roman" w:hAnsi="Arial" w:cs="Arial"/>
          <w:color w:val="000000" w:themeColor="text1"/>
          <w:sz w:val="24"/>
          <w:szCs w:val="24"/>
        </w:rPr>
        <w:t xml:space="preserve">, </w:t>
      </w:r>
      <w:r w:rsidRPr="00E70C23">
        <w:rPr>
          <w:rFonts w:ascii="Arial" w:eastAsia="Times New Roman" w:hAnsi="Arial" w:cs="Arial"/>
          <w:color w:val="000000" w:themeColor="text1"/>
          <w:sz w:val="24"/>
          <w:szCs w:val="24"/>
        </w:rPr>
        <w:t xml:space="preserve">she was influenced by Bowlby’s theory of attachment as she was his student. Ainsworth went </w:t>
      </w:r>
      <w:r w:rsidRPr="00E70C23">
        <w:rPr>
          <w:rFonts w:ascii="Arial" w:eastAsia="Times New Roman" w:hAnsi="Arial" w:cs="Arial"/>
          <w:color w:val="000000" w:themeColor="text1"/>
          <w:sz w:val="24"/>
          <w:szCs w:val="24"/>
        </w:rPr>
        <w:lastRenderedPageBreak/>
        <w:t xml:space="preserve">on and developed Bowlby’s attachment theory and categorised them into four categories of attachment. The four categories are secure attachment, insecure-avoidant attachment, insecure-resistant </w:t>
      </w:r>
      <w:r w:rsidR="000741FA" w:rsidRPr="00E70C23">
        <w:rPr>
          <w:rFonts w:ascii="Arial" w:eastAsia="Times New Roman" w:hAnsi="Arial" w:cs="Arial"/>
          <w:color w:val="000000" w:themeColor="text1"/>
          <w:sz w:val="24"/>
          <w:szCs w:val="24"/>
        </w:rPr>
        <w:t>and</w:t>
      </w:r>
      <w:r w:rsidRPr="00E70C23">
        <w:rPr>
          <w:rFonts w:ascii="Arial" w:eastAsia="Times New Roman" w:hAnsi="Arial" w:cs="Arial"/>
          <w:color w:val="000000" w:themeColor="text1"/>
          <w:sz w:val="24"/>
          <w:szCs w:val="24"/>
        </w:rPr>
        <w:t xml:space="preserve"> insecure-disorganised. She believed that ‘infants use adults both as a safe haven and as a secure base’ </w:t>
      </w:r>
      <w:r w:rsidR="00674251" w:rsidRPr="00E70C23">
        <w:rPr>
          <w:rFonts w:ascii="Arial" w:hAnsi="Arial" w:cs="Arial"/>
          <w:noProof/>
          <w:color w:val="000000" w:themeColor="text1"/>
          <w:sz w:val="24"/>
          <w:szCs w:val="24"/>
        </w:rPr>
        <w:t>(Keenan &amp; Evans, 2009, p.250)</w:t>
      </w:r>
      <w:r w:rsidR="00167197" w:rsidRPr="00E70C23">
        <w:rPr>
          <w:rFonts w:ascii="Arial" w:eastAsia="Times New Roman" w:hAnsi="Arial" w:cs="Arial"/>
          <w:color w:val="000000" w:themeColor="text1"/>
          <w:sz w:val="24"/>
          <w:szCs w:val="24"/>
        </w:rPr>
        <w:t xml:space="preserve">. </w:t>
      </w:r>
      <w:r w:rsidRPr="00E70C23">
        <w:rPr>
          <w:rFonts w:ascii="Arial" w:eastAsia="Times New Roman" w:hAnsi="Arial" w:cs="Arial"/>
          <w:color w:val="000000" w:themeColor="text1"/>
          <w:sz w:val="24"/>
          <w:szCs w:val="24"/>
        </w:rPr>
        <w:t xml:space="preserve">This indicates that infants use their caregiver or adults as a refuge and feel much more comfortable when they are present. Additionally, when children separate from their parents or primary carer for the first time, they feel insecure but forming attachments with other people helps and enable them to feel safe and secure.  Ainsworth believed ‘a securely attached child has built up a memory of the parent as someone who keeps them safe, at the age they will likely cry when parent leaves and generally be happy and enthusiastic about seeing them when they come back’ </w:t>
      </w:r>
      <w:r w:rsidR="00674251" w:rsidRPr="00E70C23">
        <w:rPr>
          <w:rFonts w:ascii="Arial" w:hAnsi="Arial" w:cs="Arial"/>
          <w:noProof/>
          <w:color w:val="000000" w:themeColor="text1"/>
          <w:sz w:val="24"/>
          <w:szCs w:val="24"/>
        </w:rPr>
        <w:t>(O'Connor, 2017, p.5)</w:t>
      </w:r>
      <w:r w:rsidR="00167197" w:rsidRPr="00E70C23">
        <w:rPr>
          <w:rStyle w:val="normaltextrun"/>
          <w:rFonts w:ascii="Arial" w:hAnsi="Arial" w:cs="Arial"/>
          <w:color w:val="000000" w:themeColor="text1"/>
          <w:sz w:val="24"/>
          <w:szCs w:val="24"/>
        </w:rPr>
        <w:t>.</w:t>
      </w:r>
    </w:p>
    <w:p w14:paraId="2FC7E085" w14:textId="77777777" w:rsidR="00167197" w:rsidRPr="00E70C23" w:rsidRDefault="00167197" w:rsidP="00E70C23">
      <w:pPr>
        <w:suppressAutoHyphens/>
        <w:autoSpaceDN w:val="0"/>
        <w:spacing w:line="360" w:lineRule="auto"/>
        <w:textAlignment w:val="baseline"/>
        <w:rPr>
          <w:rFonts w:ascii="Arial" w:eastAsia="Times New Roman" w:hAnsi="Arial" w:cs="Arial"/>
          <w:color w:val="000000" w:themeColor="text1"/>
          <w:sz w:val="24"/>
          <w:szCs w:val="24"/>
        </w:rPr>
      </w:pPr>
    </w:p>
    <w:p w14:paraId="3055802C" w14:textId="4B559D4E"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 xml:space="preserve">Overall, to justify how emotional development is important to overall development, for example, children who are independent/confident are more likely to explore their environment and those who can express their emotional needs effectively will develop a greater ability of managing conflict and awareness of their emotional needs- develop empathy. It has also explored the attachment theory by Bowlby and Ainsworth and why strong relationship is vital between child and caregivers.   </w:t>
      </w:r>
    </w:p>
    <w:p w14:paraId="5B22D20D"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 xml:space="preserve"> </w:t>
      </w:r>
    </w:p>
    <w:p w14:paraId="179AD0E7" w14:textId="1BE24FE6"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541FF688" w14:textId="77777777" w:rsidR="00E70C23" w:rsidRPr="00E70C23" w:rsidRDefault="00E70C23" w:rsidP="00E70C23">
      <w:pPr>
        <w:suppressAutoHyphens/>
        <w:autoSpaceDN w:val="0"/>
        <w:spacing w:line="360" w:lineRule="auto"/>
        <w:textAlignment w:val="baseline"/>
        <w:rPr>
          <w:rFonts w:ascii="Arial" w:eastAsia="Times New Roman" w:hAnsi="Arial" w:cs="Arial"/>
          <w:color w:val="000000" w:themeColor="text1"/>
          <w:sz w:val="24"/>
          <w:szCs w:val="24"/>
        </w:rPr>
      </w:pPr>
    </w:p>
    <w:p w14:paraId="294CF6C0"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08A2EC82"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6D57F903"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62F8D45C"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7EF7B964"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009027B8"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35507105" w14:textId="2E80A8CB"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18D84D37" w14:textId="44848209" w:rsidR="000741FA" w:rsidRDefault="000741FA" w:rsidP="00E70C23">
      <w:pPr>
        <w:suppressAutoHyphens/>
        <w:autoSpaceDN w:val="0"/>
        <w:spacing w:line="360" w:lineRule="auto"/>
        <w:textAlignment w:val="baseline"/>
        <w:rPr>
          <w:rFonts w:ascii="Arial" w:eastAsia="Times New Roman" w:hAnsi="Arial" w:cs="Arial"/>
          <w:color w:val="000000" w:themeColor="text1"/>
          <w:sz w:val="24"/>
          <w:szCs w:val="24"/>
        </w:rPr>
      </w:pPr>
    </w:p>
    <w:p w14:paraId="2A7D6E62" w14:textId="77777777" w:rsidR="00E70C23" w:rsidRPr="00E70C23" w:rsidRDefault="00E70C23" w:rsidP="00E70C23">
      <w:pPr>
        <w:suppressAutoHyphens/>
        <w:autoSpaceDN w:val="0"/>
        <w:spacing w:line="360" w:lineRule="auto"/>
        <w:textAlignment w:val="baseline"/>
        <w:rPr>
          <w:rFonts w:ascii="Arial" w:eastAsia="Times New Roman" w:hAnsi="Arial" w:cs="Arial"/>
          <w:color w:val="000000" w:themeColor="text1"/>
          <w:sz w:val="24"/>
          <w:szCs w:val="24"/>
        </w:rPr>
      </w:pPr>
    </w:p>
    <w:p w14:paraId="6A0CA8FA"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02BB7433"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6C657D93"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0C8F6153" w14:textId="77777777" w:rsidR="00FA3AF9" w:rsidRPr="00E70C23" w:rsidRDefault="00FA3AF9" w:rsidP="00E70C23">
      <w:pPr>
        <w:suppressAutoHyphens/>
        <w:autoSpaceDN w:val="0"/>
        <w:spacing w:line="360" w:lineRule="auto"/>
        <w:jc w:val="center"/>
        <w:textAlignment w:val="baseline"/>
        <w:rPr>
          <w:rFonts w:ascii="Arial" w:eastAsia="Times New Roman" w:hAnsi="Arial" w:cs="Arial"/>
          <w:b/>
          <w:bCs/>
          <w:color w:val="000000" w:themeColor="text1"/>
          <w:sz w:val="24"/>
          <w:szCs w:val="24"/>
        </w:rPr>
      </w:pPr>
      <w:r w:rsidRPr="00E70C23">
        <w:rPr>
          <w:rFonts w:ascii="Arial" w:eastAsia="Times New Roman" w:hAnsi="Arial" w:cs="Arial"/>
          <w:b/>
          <w:bCs/>
          <w:color w:val="000000" w:themeColor="text1"/>
          <w:sz w:val="24"/>
          <w:szCs w:val="24"/>
        </w:rPr>
        <w:lastRenderedPageBreak/>
        <w:t>Social Development</w:t>
      </w:r>
    </w:p>
    <w:p w14:paraId="73956D5D" w14:textId="77777777" w:rsidR="00FA3AF9" w:rsidRPr="00E70C23" w:rsidRDefault="00FA3AF9" w:rsidP="00E70C23">
      <w:pPr>
        <w:suppressAutoHyphens/>
        <w:autoSpaceDN w:val="0"/>
        <w:spacing w:line="360" w:lineRule="auto"/>
        <w:jc w:val="center"/>
        <w:textAlignment w:val="baseline"/>
        <w:rPr>
          <w:rFonts w:ascii="Arial" w:eastAsia="Times New Roman" w:hAnsi="Arial" w:cs="Arial"/>
          <w:color w:val="000000" w:themeColor="text1"/>
          <w:sz w:val="24"/>
          <w:szCs w:val="24"/>
        </w:rPr>
      </w:pPr>
    </w:p>
    <w:p w14:paraId="46917C2D" w14:textId="7D51741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 xml:space="preserve">This blog </w:t>
      </w:r>
      <w:r w:rsidR="000741FA" w:rsidRPr="00E70C23">
        <w:rPr>
          <w:rFonts w:ascii="Arial" w:eastAsia="Times New Roman" w:hAnsi="Arial" w:cs="Arial"/>
          <w:color w:val="000000" w:themeColor="text1"/>
          <w:sz w:val="24"/>
          <w:szCs w:val="24"/>
        </w:rPr>
        <w:t>will</w:t>
      </w:r>
      <w:r w:rsidRPr="00E70C23">
        <w:rPr>
          <w:rFonts w:ascii="Arial" w:eastAsia="Times New Roman" w:hAnsi="Arial" w:cs="Arial"/>
          <w:color w:val="000000" w:themeColor="text1"/>
          <w:sz w:val="24"/>
          <w:szCs w:val="24"/>
        </w:rPr>
        <w:t xml:space="preserve"> focus on social development, and it is significant in children’s development. </w:t>
      </w:r>
      <w:r w:rsidR="000741FA" w:rsidRPr="00E70C23">
        <w:rPr>
          <w:rFonts w:ascii="Arial" w:eastAsia="Times New Roman" w:hAnsi="Arial" w:cs="Arial"/>
          <w:color w:val="000000" w:themeColor="text1"/>
          <w:sz w:val="24"/>
          <w:szCs w:val="24"/>
        </w:rPr>
        <w:t>F</w:t>
      </w:r>
      <w:r w:rsidRPr="00E70C23">
        <w:rPr>
          <w:rFonts w:ascii="Arial" w:eastAsia="Times New Roman" w:hAnsi="Arial" w:cs="Arial"/>
          <w:color w:val="000000" w:themeColor="text1"/>
          <w:sz w:val="24"/>
          <w:szCs w:val="24"/>
        </w:rPr>
        <w:t xml:space="preserve">irstly, the blog will explore what is meant by social development, and why it is important as well as the positive or negative effect on children if they do not develop social development. It will than reflect on Erikson’s theory of social development.       </w:t>
      </w:r>
    </w:p>
    <w:p w14:paraId="565599B2"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2CF62937" w14:textId="479643A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Firstly, let’s consider what is meant by the term of social development? ‘</w:t>
      </w:r>
      <w:r w:rsidR="0014622B" w:rsidRPr="00E70C23">
        <w:rPr>
          <w:rFonts w:ascii="Arial" w:eastAsia="Times New Roman" w:hAnsi="Arial" w:cs="Arial"/>
          <w:color w:val="000000" w:themeColor="text1"/>
          <w:sz w:val="24"/>
          <w:szCs w:val="24"/>
        </w:rPr>
        <w:t>S</w:t>
      </w:r>
      <w:r w:rsidRPr="00E70C23">
        <w:rPr>
          <w:rFonts w:ascii="Arial" w:eastAsia="Times New Roman" w:hAnsi="Arial" w:cs="Arial"/>
          <w:color w:val="000000" w:themeColor="text1"/>
          <w:sz w:val="24"/>
          <w:szCs w:val="24"/>
        </w:rPr>
        <w:t>ocial</w:t>
      </w:r>
      <w:r w:rsidRPr="00E70C23">
        <w:rPr>
          <w:rFonts w:ascii="Arial" w:eastAsia="Times New Roman" w:hAnsi="Arial" w:cs="Arial"/>
          <w:color w:val="000000" w:themeColor="text1"/>
          <w:sz w:val="24"/>
          <w:szCs w:val="24"/>
          <w:shd w:val="clear" w:color="auto" w:fill="FFFFFF"/>
        </w:rPr>
        <w:t xml:space="preserve"> development refers to the process by which a child learns to interact with others around them’</w:t>
      </w:r>
      <w:r w:rsidR="0014622B" w:rsidRPr="00E70C23">
        <w:rPr>
          <w:rFonts w:ascii="Arial" w:eastAsia="Times New Roman" w:hAnsi="Arial" w:cs="Arial"/>
          <w:color w:val="000000" w:themeColor="text1"/>
          <w:sz w:val="24"/>
          <w:szCs w:val="24"/>
          <w:shd w:val="clear" w:color="auto" w:fill="FFFFFF"/>
        </w:rPr>
        <w:t xml:space="preserve"> (</w:t>
      </w:r>
      <w:r w:rsidR="0014622B" w:rsidRPr="00E70C23">
        <w:rPr>
          <w:rFonts w:ascii="Arial" w:eastAsia="Times New Roman" w:hAnsi="Arial" w:cs="Arial"/>
          <w:color w:val="000000" w:themeColor="text1"/>
          <w:sz w:val="24"/>
          <w:szCs w:val="24"/>
        </w:rPr>
        <w:t>SCAN</w:t>
      </w:r>
      <w:r w:rsidR="0014622B" w:rsidRPr="00E70C23">
        <w:rPr>
          <w:rFonts w:ascii="Arial" w:eastAsia="Times New Roman" w:hAnsi="Arial" w:cs="Arial"/>
          <w:color w:val="000000" w:themeColor="text1"/>
          <w:sz w:val="24"/>
          <w:szCs w:val="24"/>
        </w:rPr>
        <w:t xml:space="preserve">, </w:t>
      </w:r>
      <w:r w:rsidR="0014622B" w:rsidRPr="00E70C23">
        <w:rPr>
          <w:rFonts w:ascii="Arial" w:eastAsia="Times New Roman" w:hAnsi="Arial" w:cs="Arial"/>
          <w:color w:val="000000" w:themeColor="text1"/>
          <w:sz w:val="24"/>
          <w:szCs w:val="24"/>
        </w:rPr>
        <w:t>2021, p.1)</w:t>
      </w:r>
      <w:r w:rsidRPr="00E70C23">
        <w:rPr>
          <w:rFonts w:ascii="Arial" w:eastAsia="Times New Roman" w:hAnsi="Arial" w:cs="Arial"/>
          <w:color w:val="000000" w:themeColor="text1"/>
          <w:sz w:val="24"/>
          <w:szCs w:val="24"/>
          <w:shd w:val="clear" w:color="auto" w:fill="FFFFFF"/>
        </w:rPr>
        <w:t>. A good example would be children forming new relationships and making friends to a child which is new in their school or nursery as well as handling and managing conflict caused with their friends. Also, by socialising with their friends or family, children will develop their communication skills, taking turn in role play and sharing.</w:t>
      </w:r>
    </w:p>
    <w:p w14:paraId="7A97FDDE"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shd w:val="clear" w:color="auto" w:fill="FFFFFF"/>
        </w:rPr>
        <w:t xml:space="preserve">  </w:t>
      </w:r>
    </w:p>
    <w:p w14:paraId="33F31427" w14:textId="10E94D4C"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shd w:val="clear" w:color="auto" w:fill="FFFFFF"/>
        </w:rPr>
        <w:t xml:space="preserve">Social development is fundamentally important as it give the children the opportunity and ability to interact and socialise in a healthy way with the people around them. Through play children can develop various aspect of social development and enhance their skills. </w:t>
      </w:r>
      <w:r w:rsidR="0014622B" w:rsidRPr="00E70C23">
        <w:rPr>
          <w:rFonts w:ascii="Arial" w:eastAsia="Times New Roman" w:hAnsi="Arial" w:cs="Arial"/>
          <w:color w:val="000000" w:themeColor="text1"/>
          <w:sz w:val="24"/>
          <w:szCs w:val="24"/>
          <w:shd w:val="clear" w:color="auto" w:fill="FFFFFF"/>
        </w:rPr>
        <w:t>Play</w:t>
      </w:r>
      <w:r w:rsidRPr="00E70C23">
        <w:rPr>
          <w:rFonts w:ascii="Arial" w:eastAsia="Times New Roman" w:hAnsi="Arial" w:cs="Arial"/>
          <w:color w:val="000000" w:themeColor="text1"/>
          <w:sz w:val="24"/>
          <w:szCs w:val="24"/>
          <w:shd w:val="clear" w:color="auto" w:fill="FFFFFF"/>
        </w:rPr>
        <w:t xml:space="preserve"> ‘actually teach them a whole range of skills, from problem solving to sharing, resolving conflict, building imagination and creativity and bonding with other children’</w:t>
      </w:r>
      <w:r w:rsidR="00167197" w:rsidRPr="00E70C23">
        <w:rPr>
          <w:rFonts w:ascii="Arial" w:hAnsi="Arial" w:cs="Arial"/>
          <w:noProof/>
          <w:color w:val="000000" w:themeColor="text1"/>
          <w:sz w:val="24"/>
          <w:szCs w:val="24"/>
          <w:shd w:val="clear" w:color="auto" w:fill="FFFFFF"/>
        </w:rPr>
        <w:t xml:space="preserve"> (Sandfield Day Nursery, 2019, p.5)</w:t>
      </w:r>
      <w:r w:rsidR="00167197" w:rsidRPr="00E70C23">
        <w:rPr>
          <w:rFonts w:ascii="Arial" w:hAnsi="Arial" w:cs="Arial"/>
          <w:color w:val="000000" w:themeColor="text1"/>
          <w:sz w:val="24"/>
          <w:szCs w:val="24"/>
          <w:shd w:val="clear" w:color="auto" w:fill="FFFFFF"/>
        </w:rPr>
        <w:t>.</w:t>
      </w:r>
      <w:r w:rsidR="00167197" w:rsidRPr="00E70C23">
        <w:rPr>
          <w:rFonts w:ascii="Arial" w:hAnsi="Arial" w:cs="Arial"/>
          <w:color w:val="000000" w:themeColor="text1"/>
          <w:sz w:val="24"/>
          <w:szCs w:val="24"/>
          <w:shd w:val="clear" w:color="auto" w:fill="FFFFFF"/>
        </w:rPr>
        <w:t xml:space="preserve"> </w:t>
      </w:r>
      <w:r w:rsidRPr="00E70C23">
        <w:rPr>
          <w:rFonts w:ascii="Arial" w:eastAsia="Times New Roman" w:hAnsi="Arial" w:cs="Arial"/>
          <w:color w:val="000000" w:themeColor="text1"/>
          <w:sz w:val="24"/>
          <w:szCs w:val="24"/>
          <w:shd w:val="clear" w:color="auto" w:fill="FFFFFF"/>
        </w:rPr>
        <w:t xml:space="preserve">Also, while playing children learn from each other and develop their vocabulary and learn range of vocabulary. A good example observed on placement was that of role play where children socialise, take turns in the role play and share the resources.  With this support children will be more independent and confident. Social development also enables children to ‘develop a positive self-image and a sense of belonging as part of different communities and have an understanding of their own [identity]’ </w:t>
      </w:r>
      <w:r w:rsidR="00674251" w:rsidRPr="00E70C23">
        <w:rPr>
          <w:rFonts w:ascii="Arial" w:hAnsi="Arial" w:cs="Arial"/>
          <w:noProof/>
          <w:color w:val="000000" w:themeColor="text1"/>
          <w:sz w:val="24"/>
          <w:szCs w:val="24"/>
          <w:shd w:val="clear" w:color="auto" w:fill="FFFFFF"/>
        </w:rPr>
        <w:t>(Curriculum for Wales , 2015, p.10)</w:t>
      </w:r>
      <w:r w:rsidR="00167197" w:rsidRPr="00E70C23">
        <w:rPr>
          <w:rFonts w:ascii="Arial" w:hAnsi="Arial" w:cs="Arial"/>
          <w:color w:val="000000" w:themeColor="text1"/>
          <w:sz w:val="24"/>
          <w:szCs w:val="24"/>
          <w:shd w:val="clear" w:color="auto" w:fill="FFFFFF"/>
        </w:rPr>
        <w:t>.</w:t>
      </w:r>
    </w:p>
    <w:p w14:paraId="0F58E23B"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shd w:val="clear" w:color="auto" w:fill="FFFFFF"/>
        </w:rPr>
      </w:pPr>
    </w:p>
    <w:p w14:paraId="5FEB9E8A" w14:textId="438C440F"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shd w:val="clear" w:color="auto" w:fill="FFFFFF"/>
        </w:rPr>
        <w:t xml:space="preserve">There are many negative impacts </w:t>
      </w:r>
      <w:r w:rsidR="00D61316" w:rsidRPr="00E70C23">
        <w:rPr>
          <w:rFonts w:ascii="Arial" w:eastAsia="Times New Roman" w:hAnsi="Arial" w:cs="Arial"/>
          <w:color w:val="000000" w:themeColor="text1"/>
          <w:sz w:val="24"/>
          <w:szCs w:val="24"/>
          <w:shd w:val="clear" w:color="auto" w:fill="FFFFFF"/>
        </w:rPr>
        <w:t>for</w:t>
      </w:r>
      <w:r w:rsidR="009B5C83" w:rsidRPr="00E70C23">
        <w:rPr>
          <w:rFonts w:ascii="Arial" w:eastAsia="Times New Roman" w:hAnsi="Arial" w:cs="Arial"/>
          <w:color w:val="000000" w:themeColor="text1"/>
          <w:sz w:val="24"/>
          <w:szCs w:val="24"/>
          <w:shd w:val="clear" w:color="auto" w:fill="FFFFFF"/>
        </w:rPr>
        <w:t xml:space="preserve"> children </w:t>
      </w:r>
      <w:r w:rsidRPr="00E70C23">
        <w:rPr>
          <w:rFonts w:ascii="Arial" w:eastAsia="Times New Roman" w:hAnsi="Arial" w:cs="Arial"/>
          <w:color w:val="000000" w:themeColor="text1"/>
          <w:sz w:val="24"/>
          <w:szCs w:val="24"/>
          <w:shd w:val="clear" w:color="auto" w:fill="FFFFFF"/>
        </w:rPr>
        <w:t xml:space="preserve">if </w:t>
      </w:r>
      <w:r w:rsidR="009B5C83" w:rsidRPr="00E70C23">
        <w:rPr>
          <w:rFonts w:ascii="Arial" w:eastAsia="Times New Roman" w:hAnsi="Arial" w:cs="Arial"/>
          <w:color w:val="000000" w:themeColor="text1"/>
          <w:sz w:val="24"/>
          <w:szCs w:val="24"/>
          <w:shd w:val="clear" w:color="auto" w:fill="FFFFFF"/>
        </w:rPr>
        <w:t>they</w:t>
      </w:r>
      <w:r w:rsidRPr="00E70C23">
        <w:rPr>
          <w:rFonts w:ascii="Arial" w:eastAsia="Times New Roman" w:hAnsi="Arial" w:cs="Arial"/>
          <w:color w:val="000000" w:themeColor="text1"/>
          <w:sz w:val="24"/>
          <w:szCs w:val="24"/>
          <w:shd w:val="clear" w:color="auto" w:fill="FFFFFF"/>
        </w:rPr>
        <w:t xml:space="preserve"> do not develop their social skills. Additionally, if children do not develop their social development skills, they would not be comfortable and confident when meeting new people. </w:t>
      </w:r>
      <w:r w:rsidR="00167197" w:rsidRPr="00E70C23">
        <w:rPr>
          <w:rFonts w:ascii="Arial" w:hAnsi="Arial" w:cs="Arial"/>
          <w:color w:val="000000" w:themeColor="text1"/>
          <w:sz w:val="24"/>
          <w:szCs w:val="24"/>
          <w:shd w:val="clear" w:color="auto" w:fill="FFFFFF"/>
        </w:rPr>
        <w:t xml:space="preserve">According </w:t>
      </w:r>
      <w:r w:rsidR="00674251" w:rsidRPr="00E70C23">
        <w:rPr>
          <w:rFonts w:ascii="Arial" w:hAnsi="Arial" w:cs="Arial"/>
          <w:noProof/>
          <w:color w:val="000000" w:themeColor="text1"/>
          <w:sz w:val="24"/>
          <w:szCs w:val="24"/>
          <w:shd w:val="clear" w:color="auto" w:fill="FFFFFF"/>
        </w:rPr>
        <w:t xml:space="preserve">to </w:t>
      </w:r>
      <w:r w:rsidR="00674251" w:rsidRPr="00E70C23">
        <w:rPr>
          <w:rFonts w:ascii="Arial" w:hAnsi="Arial" w:cs="Arial"/>
          <w:noProof/>
          <w:color w:val="000000" w:themeColor="text1"/>
          <w:sz w:val="24"/>
          <w:szCs w:val="24"/>
          <w:shd w:val="clear" w:color="auto" w:fill="FFFFFF"/>
        </w:rPr>
        <w:t xml:space="preserve">McLean &amp; Parkinson </w:t>
      </w:r>
      <w:r w:rsidR="00674251" w:rsidRPr="00E70C23">
        <w:rPr>
          <w:rFonts w:ascii="Arial" w:hAnsi="Arial" w:cs="Arial"/>
          <w:noProof/>
          <w:color w:val="000000" w:themeColor="text1"/>
          <w:sz w:val="24"/>
          <w:szCs w:val="24"/>
          <w:shd w:val="clear" w:color="auto" w:fill="FFFFFF"/>
        </w:rPr>
        <w:t>(</w:t>
      </w:r>
      <w:r w:rsidR="00674251" w:rsidRPr="00E70C23">
        <w:rPr>
          <w:rFonts w:ascii="Arial" w:hAnsi="Arial" w:cs="Arial"/>
          <w:noProof/>
          <w:color w:val="000000" w:themeColor="text1"/>
          <w:sz w:val="24"/>
          <w:szCs w:val="24"/>
          <w:shd w:val="clear" w:color="auto" w:fill="FFFFFF"/>
        </w:rPr>
        <w:t>2013, p.125)</w:t>
      </w:r>
      <w:r w:rsidR="00167197" w:rsidRPr="00E70C23">
        <w:rPr>
          <w:rFonts w:ascii="Arial" w:eastAsia="Times New Roman" w:hAnsi="Arial" w:cs="Arial"/>
          <w:color w:val="000000" w:themeColor="text1"/>
          <w:sz w:val="24"/>
          <w:szCs w:val="24"/>
          <w:shd w:val="clear" w:color="auto" w:fill="FFFFFF"/>
        </w:rPr>
        <w:t xml:space="preserve"> </w:t>
      </w:r>
      <w:r w:rsidRPr="00E70C23">
        <w:rPr>
          <w:rFonts w:ascii="Arial" w:eastAsia="Times New Roman" w:hAnsi="Arial" w:cs="Arial"/>
          <w:color w:val="000000" w:themeColor="text1"/>
          <w:sz w:val="24"/>
          <w:szCs w:val="24"/>
          <w:shd w:val="clear" w:color="auto" w:fill="FFFFFF"/>
        </w:rPr>
        <w:t xml:space="preserve">children will have ‘difficulty perceiving and </w:t>
      </w:r>
      <w:r w:rsidRPr="00E70C23">
        <w:rPr>
          <w:rFonts w:ascii="Arial" w:eastAsia="Times New Roman" w:hAnsi="Arial" w:cs="Arial"/>
          <w:color w:val="000000" w:themeColor="text1"/>
          <w:sz w:val="24"/>
          <w:szCs w:val="24"/>
          <w:shd w:val="clear" w:color="auto" w:fill="FFFFFF"/>
        </w:rPr>
        <w:lastRenderedPageBreak/>
        <w:t xml:space="preserve">responding to social </w:t>
      </w:r>
      <w:proofErr w:type="gramStart"/>
      <w:r w:rsidRPr="00E70C23">
        <w:rPr>
          <w:rFonts w:ascii="Arial" w:eastAsia="Times New Roman" w:hAnsi="Arial" w:cs="Arial"/>
          <w:color w:val="000000" w:themeColor="text1"/>
          <w:sz w:val="24"/>
          <w:szCs w:val="24"/>
          <w:shd w:val="clear" w:color="auto" w:fill="FFFFFF"/>
        </w:rPr>
        <w:t>cues’</w:t>
      </w:r>
      <w:proofErr w:type="gramEnd"/>
      <w:r w:rsidRPr="00E70C23">
        <w:rPr>
          <w:rFonts w:ascii="Arial" w:eastAsia="Times New Roman" w:hAnsi="Arial" w:cs="Arial"/>
          <w:color w:val="000000" w:themeColor="text1"/>
          <w:sz w:val="24"/>
          <w:szCs w:val="24"/>
          <w:shd w:val="clear" w:color="auto" w:fill="FFFFFF"/>
        </w:rPr>
        <w:t xml:space="preserve">. This means they will have poor social judgment. Furthermore, it would not be easy for children to socialise with people around them. Therefore, children will have poor social skills as well as ‘difficulty forming interpersonal relationships’ </w:t>
      </w:r>
      <w:r w:rsidR="00674251" w:rsidRPr="00E70C23">
        <w:rPr>
          <w:rFonts w:ascii="Arial" w:eastAsia="Times New Roman" w:hAnsi="Arial" w:cs="Arial"/>
          <w:noProof/>
          <w:color w:val="000000" w:themeColor="text1"/>
          <w:sz w:val="24"/>
          <w:szCs w:val="24"/>
          <w:shd w:val="clear" w:color="auto" w:fill="FFFFFF"/>
        </w:rPr>
        <w:t>(McLean &amp; Parkinson, 2013, p.125)</w:t>
      </w:r>
      <w:r w:rsidR="00167197" w:rsidRPr="00E70C23">
        <w:rPr>
          <w:rFonts w:ascii="Arial" w:eastAsia="Times New Roman" w:hAnsi="Arial" w:cs="Arial"/>
          <w:color w:val="000000" w:themeColor="text1"/>
          <w:sz w:val="24"/>
          <w:szCs w:val="24"/>
        </w:rPr>
        <w:t>.</w:t>
      </w:r>
    </w:p>
    <w:p w14:paraId="6D2DFB4E"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180EE41D" w14:textId="16112D26"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Erikson theory is psychosocial development theory which is about how children socialise and make sense of the world that they li</w:t>
      </w:r>
      <w:r w:rsidR="0014622B" w:rsidRPr="00E70C23">
        <w:rPr>
          <w:rFonts w:ascii="Arial" w:eastAsia="Times New Roman" w:hAnsi="Arial" w:cs="Arial"/>
          <w:color w:val="000000" w:themeColor="text1"/>
          <w:sz w:val="24"/>
          <w:szCs w:val="24"/>
        </w:rPr>
        <w:t>ve</w:t>
      </w:r>
      <w:r w:rsidRPr="00E70C23">
        <w:rPr>
          <w:rFonts w:ascii="Arial" w:eastAsia="Times New Roman" w:hAnsi="Arial" w:cs="Arial"/>
          <w:color w:val="000000" w:themeColor="text1"/>
          <w:sz w:val="24"/>
          <w:szCs w:val="24"/>
        </w:rPr>
        <w:t xml:space="preserve"> </w:t>
      </w:r>
      <w:r w:rsidR="0014622B" w:rsidRPr="00E70C23">
        <w:rPr>
          <w:rFonts w:ascii="Arial" w:eastAsia="Times New Roman" w:hAnsi="Arial" w:cs="Arial"/>
          <w:color w:val="000000" w:themeColor="text1"/>
          <w:sz w:val="24"/>
          <w:szCs w:val="24"/>
        </w:rPr>
        <w:t>in</w:t>
      </w:r>
      <w:r w:rsidRPr="00E70C23">
        <w:rPr>
          <w:rFonts w:ascii="Arial" w:eastAsia="Times New Roman" w:hAnsi="Arial" w:cs="Arial"/>
          <w:color w:val="000000" w:themeColor="text1"/>
          <w:sz w:val="24"/>
          <w:szCs w:val="24"/>
        </w:rPr>
        <w:t xml:space="preserve">. Here it can be stated that he is the only pioneer to look and explore development throughout life socialisation which he ‘saw it as a lifelong process’ </w:t>
      </w:r>
      <w:r w:rsidR="00674251" w:rsidRPr="00E70C23">
        <w:rPr>
          <w:rFonts w:ascii="Arial" w:hAnsi="Arial" w:cs="Arial"/>
          <w:noProof/>
          <w:color w:val="000000" w:themeColor="text1"/>
          <w:sz w:val="24"/>
          <w:szCs w:val="24"/>
        </w:rPr>
        <w:t>(Crowley , 2014, p.5)</w:t>
      </w:r>
      <w:r w:rsidR="00167197" w:rsidRPr="00E70C23">
        <w:rPr>
          <w:rFonts w:ascii="Arial" w:eastAsia="Times New Roman" w:hAnsi="Arial" w:cs="Arial"/>
          <w:color w:val="000000" w:themeColor="text1"/>
          <w:sz w:val="24"/>
          <w:szCs w:val="24"/>
        </w:rPr>
        <w:t xml:space="preserve">. </w:t>
      </w:r>
      <w:r w:rsidRPr="00E70C23">
        <w:rPr>
          <w:rFonts w:ascii="Arial" w:eastAsia="Times New Roman" w:hAnsi="Arial" w:cs="Arial"/>
          <w:color w:val="000000" w:themeColor="text1"/>
          <w:sz w:val="24"/>
          <w:szCs w:val="24"/>
        </w:rPr>
        <w:t>As h</w:t>
      </w:r>
      <w:r w:rsidR="0014622B" w:rsidRPr="00E70C23">
        <w:rPr>
          <w:rFonts w:ascii="Arial" w:eastAsia="Times New Roman" w:hAnsi="Arial" w:cs="Arial"/>
          <w:color w:val="000000" w:themeColor="text1"/>
          <w:sz w:val="24"/>
          <w:szCs w:val="24"/>
        </w:rPr>
        <w:t>is</w:t>
      </w:r>
      <w:r w:rsidRPr="00E70C23">
        <w:rPr>
          <w:rFonts w:ascii="Arial" w:eastAsia="Times New Roman" w:hAnsi="Arial" w:cs="Arial"/>
          <w:color w:val="000000" w:themeColor="text1"/>
          <w:sz w:val="24"/>
          <w:szCs w:val="24"/>
        </w:rPr>
        <w:t xml:space="preserve"> theory of development start from birth to death.</w:t>
      </w:r>
    </w:p>
    <w:p w14:paraId="0E51DAEB"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75482D8E" w14:textId="1AD5A482"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 xml:space="preserve">Erikson identified the eight stages of social development. According to Crowley (2014, p.5) Erikson ‘viewed these stages as occurring in a fixed, orderly </w:t>
      </w:r>
      <w:r w:rsidR="00674251" w:rsidRPr="00E70C23">
        <w:rPr>
          <w:rFonts w:ascii="Arial" w:eastAsia="Times New Roman" w:hAnsi="Arial" w:cs="Arial"/>
          <w:color w:val="000000" w:themeColor="text1"/>
          <w:sz w:val="24"/>
          <w:szCs w:val="24"/>
        </w:rPr>
        <w:t>sequence</w:t>
      </w:r>
      <w:r w:rsidRPr="00E70C23">
        <w:rPr>
          <w:rFonts w:ascii="Arial" w:eastAsia="Times New Roman" w:hAnsi="Arial" w:cs="Arial"/>
          <w:color w:val="000000" w:themeColor="text1"/>
          <w:sz w:val="24"/>
          <w:szCs w:val="24"/>
        </w:rPr>
        <w:t xml:space="preserve">’. He proposed that if a child does not develop one stage, they are not likely to move to next stage and develop further, so in order for a child to move to next stage of development that child have to successfully overcome that stage and it will have positive outcomes in the child later life. As stated by Keenan, et al (2016, p.28) if children successfully ‘resolves each crisis determines the nature of further development: </w:t>
      </w:r>
      <w:r w:rsidR="00674251" w:rsidRPr="00E70C23">
        <w:rPr>
          <w:rFonts w:ascii="Arial" w:eastAsia="Times New Roman" w:hAnsi="Arial" w:cs="Arial"/>
          <w:color w:val="000000" w:themeColor="text1"/>
          <w:sz w:val="24"/>
          <w:szCs w:val="24"/>
        </w:rPr>
        <w:t>successful</w:t>
      </w:r>
      <w:r w:rsidRPr="00E70C23">
        <w:rPr>
          <w:rFonts w:ascii="Arial" w:eastAsia="Times New Roman" w:hAnsi="Arial" w:cs="Arial"/>
          <w:color w:val="000000" w:themeColor="text1"/>
          <w:sz w:val="24"/>
          <w:szCs w:val="24"/>
        </w:rPr>
        <w:t xml:space="preserve"> resolutions lead healthier development outcomes while incomplete resolutions lead to less optimal </w:t>
      </w:r>
      <w:proofErr w:type="gramStart"/>
      <w:r w:rsidRPr="00E70C23">
        <w:rPr>
          <w:rFonts w:ascii="Arial" w:eastAsia="Times New Roman" w:hAnsi="Arial" w:cs="Arial"/>
          <w:color w:val="000000" w:themeColor="text1"/>
          <w:sz w:val="24"/>
          <w:szCs w:val="24"/>
        </w:rPr>
        <w:t>outcomes’</w:t>
      </w:r>
      <w:proofErr w:type="gramEnd"/>
      <w:r w:rsidRPr="00E70C23">
        <w:rPr>
          <w:rFonts w:ascii="Arial" w:eastAsia="Times New Roman" w:hAnsi="Arial" w:cs="Arial"/>
          <w:color w:val="000000" w:themeColor="text1"/>
          <w:sz w:val="24"/>
          <w:szCs w:val="24"/>
        </w:rPr>
        <w:t>.</w:t>
      </w:r>
      <w:r w:rsidR="00167197" w:rsidRPr="00E70C23">
        <w:rPr>
          <w:rFonts w:ascii="Arial" w:hAnsi="Arial" w:cs="Arial"/>
          <w:noProof/>
          <w:color w:val="000000" w:themeColor="text1"/>
          <w:sz w:val="24"/>
          <w:szCs w:val="24"/>
        </w:rPr>
        <w:t xml:space="preserve"> </w:t>
      </w:r>
    </w:p>
    <w:p w14:paraId="6D0885A9"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7AFCA5F1"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noProof/>
          <w:color w:val="000000" w:themeColor="text1"/>
          <w:sz w:val="24"/>
          <w:szCs w:val="24"/>
        </w:rPr>
        <w:drawing>
          <wp:anchor distT="0" distB="0" distL="114300" distR="114300" simplePos="0" relativeHeight="251659264" behindDoc="0" locked="0" layoutInCell="1" allowOverlap="1" wp14:anchorId="10593C67" wp14:editId="4A6EFDF4">
            <wp:simplePos x="0" y="0"/>
            <wp:positionH relativeFrom="column">
              <wp:posOffset>-114480</wp:posOffset>
            </wp:positionH>
            <wp:positionV relativeFrom="page">
              <wp:posOffset>7253640</wp:posOffset>
            </wp:positionV>
            <wp:extent cx="4082400" cy="1731599"/>
            <wp:effectExtent l="0" t="0" r="0" b="1951"/>
            <wp:wrapSquare wrapText="bothSides"/>
            <wp:docPr id="1" name="Picture 1"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lum/>
                      <a:alphaModFix/>
                    </a:blip>
                    <a:srcRect/>
                    <a:stretch>
                      <a:fillRect/>
                    </a:stretch>
                  </pic:blipFill>
                  <pic:spPr>
                    <a:xfrm>
                      <a:off x="0" y="0"/>
                      <a:ext cx="4082400" cy="1731599"/>
                    </a:xfrm>
                    <a:prstGeom prst="rect">
                      <a:avLst/>
                    </a:prstGeom>
                    <a:noFill/>
                    <a:ln>
                      <a:noFill/>
                      <a:prstDash/>
                    </a:ln>
                  </pic:spPr>
                </pic:pic>
              </a:graphicData>
            </a:graphic>
          </wp:anchor>
        </w:drawing>
      </w:r>
      <w:r w:rsidRPr="00E70C23">
        <w:rPr>
          <w:rFonts w:ascii="Arial" w:eastAsia="Times New Roman" w:hAnsi="Arial" w:cs="Arial"/>
          <w:color w:val="000000" w:themeColor="text1"/>
          <w:sz w:val="24"/>
          <w:szCs w:val="24"/>
        </w:rPr>
        <w:t xml:space="preserve">The eight stages of Erikson’s theory are:  </w:t>
      </w:r>
    </w:p>
    <w:p w14:paraId="49771100"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77D40FFA"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1D75E801"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4F521D58"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1C3C8E8A"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5A35083E"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3F8A10A2" w14:textId="53281B34"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44A88629" w14:textId="77777777" w:rsidR="00C8733E" w:rsidRPr="00E70C23" w:rsidRDefault="00C8733E" w:rsidP="00E70C23">
      <w:pPr>
        <w:suppressAutoHyphens/>
        <w:autoSpaceDN w:val="0"/>
        <w:spacing w:line="360" w:lineRule="auto"/>
        <w:textAlignment w:val="baseline"/>
        <w:rPr>
          <w:rFonts w:ascii="Arial" w:eastAsia="Times New Roman" w:hAnsi="Arial" w:cs="Arial"/>
          <w:color w:val="000000" w:themeColor="text1"/>
          <w:sz w:val="24"/>
          <w:szCs w:val="24"/>
        </w:rPr>
      </w:pPr>
    </w:p>
    <w:p w14:paraId="1EB4A79D" w14:textId="412130CA" w:rsidR="00167197" w:rsidRPr="00E70C23" w:rsidRDefault="00E70C23" w:rsidP="00E70C23">
      <w:pPr>
        <w:spacing w:line="360" w:lineRule="auto"/>
        <w:rPr>
          <w:rFonts w:ascii="Arial" w:hAnsi="Arial" w:cs="Arial"/>
          <w:color w:val="000000" w:themeColor="text1"/>
          <w:sz w:val="24"/>
          <w:szCs w:val="24"/>
        </w:rPr>
      </w:pPr>
      <w:r>
        <w:rPr>
          <w:rFonts w:ascii="Arial" w:hAnsi="Arial" w:cs="Arial"/>
          <w:noProof/>
          <w:color w:val="000000" w:themeColor="text1"/>
          <w:sz w:val="24"/>
          <w:szCs w:val="24"/>
        </w:rPr>
        <w:t xml:space="preserve">                                 </w:t>
      </w:r>
      <w:r w:rsidR="00674251" w:rsidRPr="00E70C23">
        <w:rPr>
          <w:rFonts w:ascii="Arial" w:hAnsi="Arial" w:cs="Arial"/>
          <w:noProof/>
          <w:color w:val="000000" w:themeColor="text1"/>
          <w:sz w:val="24"/>
          <w:szCs w:val="24"/>
        </w:rPr>
        <w:t>(Sacco, 2013, p.143)</w:t>
      </w:r>
      <w:r>
        <w:rPr>
          <w:rFonts w:ascii="Arial" w:hAnsi="Arial" w:cs="Arial"/>
          <w:noProof/>
          <w:color w:val="000000" w:themeColor="text1"/>
          <w:sz w:val="24"/>
          <w:szCs w:val="24"/>
        </w:rPr>
        <w:t xml:space="preserve">. </w:t>
      </w:r>
    </w:p>
    <w:p w14:paraId="3C697EA9"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362CFCFA" w14:textId="48FF8888"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lastRenderedPageBreak/>
        <w:t xml:space="preserve">When considering Erikson’s theory, the emphases can be drawn in initiative versus Guilt which is the third stage of Erikson’s psychosocial development theory. Children will develop this stage between five to twelve years old. At this age children develops cognitive abilities to enables in task completion in schoolwork or play. As stated by </w:t>
      </w:r>
      <w:r w:rsidR="00674251" w:rsidRPr="00E70C23">
        <w:rPr>
          <w:rFonts w:ascii="Arial" w:eastAsia="Times New Roman" w:hAnsi="Arial" w:cs="Arial"/>
          <w:color w:val="000000" w:themeColor="text1"/>
          <w:sz w:val="24"/>
          <w:szCs w:val="24"/>
        </w:rPr>
        <w:t>Keenan,</w:t>
      </w:r>
      <w:r w:rsidRPr="00E70C23">
        <w:rPr>
          <w:rFonts w:ascii="Arial" w:eastAsia="Times New Roman" w:hAnsi="Arial" w:cs="Arial"/>
          <w:color w:val="000000" w:themeColor="text1"/>
          <w:sz w:val="24"/>
          <w:szCs w:val="24"/>
        </w:rPr>
        <w:t xml:space="preserve"> et al. (2016, p.29) it is at this stage that children are ‘keen to master intellectual and social </w:t>
      </w:r>
      <w:proofErr w:type="gramStart"/>
      <w:r w:rsidRPr="00E70C23">
        <w:rPr>
          <w:rFonts w:ascii="Arial" w:eastAsia="Times New Roman" w:hAnsi="Arial" w:cs="Arial"/>
          <w:color w:val="000000" w:themeColor="text1"/>
          <w:sz w:val="24"/>
          <w:szCs w:val="24"/>
        </w:rPr>
        <w:t>challenges’</w:t>
      </w:r>
      <w:proofErr w:type="gramEnd"/>
      <w:r w:rsidRPr="00E70C23">
        <w:rPr>
          <w:rFonts w:ascii="Arial" w:eastAsia="Times New Roman" w:hAnsi="Arial" w:cs="Arial"/>
          <w:color w:val="000000" w:themeColor="text1"/>
          <w:sz w:val="24"/>
          <w:szCs w:val="24"/>
        </w:rPr>
        <w:t xml:space="preserve">. For example, children may start do well in school and form a good relationship with their friends. This mean that the industrious children will ‘acquire the academic and social skills to feel self-assured’ </w:t>
      </w:r>
      <w:r w:rsidR="00674251" w:rsidRPr="00E70C23">
        <w:rPr>
          <w:rFonts w:ascii="Arial" w:eastAsia="Times New Roman" w:hAnsi="Arial" w:cs="Arial"/>
          <w:noProof/>
          <w:color w:val="000000" w:themeColor="text1"/>
          <w:sz w:val="24"/>
          <w:szCs w:val="24"/>
        </w:rPr>
        <w:t>(Crowley , 2014, p.6)</w:t>
      </w:r>
      <w:r w:rsidRPr="00E70C23">
        <w:rPr>
          <w:rFonts w:ascii="Arial" w:eastAsia="Times New Roman" w:hAnsi="Arial" w:cs="Arial"/>
          <w:color w:val="000000" w:themeColor="text1"/>
          <w:sz w:val="24"/>
          <w:szCs w:val="24"/>
        </w:rPr>
        <w:t xml:space="preserve">. So, children will feel confident and </w:t>
      </w:r>
      <w:r w:rsidR="0014622B" w:rsidRPr="00E70C23">
        <w:rPr>
          <w:rFonts w:ascii="Arial" w:eastAsia="Times New Roman" w:hAnsi="Arial" w:cs="Arial"/>
          <w:color w:val="000000" w:themeColor="text1"/>
          <w:sz w:val="24"/>
          <w:szCs w:val="24"/>
        </w:rPr>
        <w:t>have</w:t>
      </w:r>
      <w:r w:rsidRPr="00E70C23">
        <w:rPr>
          <w:rFonts w:ascii="Arial" w:eastAsia="Times New Roman" w:hAnsi="Arial" w:cs="Arial"/>
          <w:color w:val="000000" w:themeColor="text1"/>
          <w:sz w:val="24"/>
          <w:szCs w:val="24"/>
        </w:rPr>
        <w:t xml:space="preserve"> ability to achieve their goals. However, if parents and teachers do not encourage and support children’s efforts the ‘failure to acquire these will lead to feelings of inferiority and incompetence’ </w:t>
      </w:r>
      <w:r w:rsidR="00674251" w:rsidRPr="00E70C23">
        <w:rPr>
          <w:rFonts w:ascii="Arial" w:eastAsia="Times New Roman" w:hAnsi="Arial" w:cs="Arial"/>
          <w:noProof/>
          <w:color w:val="000000" w:themeColor="text1"/>
          <w:sz w:val="24"/>
          <w:szCs w:val="24"/>
        </w:rPr>
        <w:t>(Crowley , 2014, p.6)</w:t>
      </w:r>
      <w:r w:rsidR="00167197" w:rsidRPr="00E70C23">
        <w:rPr>
          <w:rFonts w:ascii="Arial" w:eastAsia="Times New Roman" w:hAnsi="Arial" w:cs="Arial"/>
          <w:color w:val="000000" w:themeColor="text1"/>
          <w:sz w:val="24"/>
          <w:szCs w:val="24"/>
        </w:rPr>
        <w:t>.</w:t>
      </w:r>
      <w:r w:rsidRPr="00E70C23">
        <w:rPr>
          <w:rFonts w:ascii="Arial" w:eastAsia="Times New Roman" w:hAnsi="Arial" w:cs="Arial"/>
          <w:color w:val="000000" w:themeColor="text1"/>
          <w:sz w:val="24"/>
          <w:szCs w:val="24"/>
        </w:rPr>
        <w:t xml:space="preserve"> This indicates that the children may not reach their full potential.    </w:t>
      </w:r>
    </w:p>
    <w:p w14:paraId="76F1C5A7"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343898C5" w14:textId="17E258AF"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To conclude this blog has explored and identified social development and why it is important in children’s life as well as looking at Erikson’s theory. Also</w:t>
      </w:r>
      <w:r w:rsidR="00674251" w:rsidRPr="00E70C23">
        <w:rPr>
          <w:rFonts w:ascii="Arial" w:eastAsia="Times New Roman" w:hAnsi="Arial" w:cs="Arial"/>
          <w:color w:val="000000" w:themeColor="text1"/>
          <w:sz w:val="24"/>
          <w:szCs w:val="24"/>
        </w:rPr>
        <w:t>,</w:t>
      </w:r>
      <w:r w:rsidRPr="00E70C23">
        <w:rPr>
          <w:rFonts w:ascii="Arial" w:eastAsia="Times New Roman" w:hAnsi="Arial" w:cs="Arial"/>
          <w:color w:val="000000" w:themeColor="text1"/>
          <w:sz w:val="24"/>
          <w:szCs w:val="24"/>
        </w:rPr>
        <w:t xml:space="preserve"> it looked at the negative impact on children if they do not develop their social skills and development.</w:t>
      </w:r>
    </w:p>
    <w:p w14:paraId="1F4675CE" w14:textId="77777777" w:rsidR="00167197" w:rsidRPr="00E70C23" w:rsidRDefault="00167197" w:rsidP="00E70C23">
      <w:pPr>
        <w:suppressAutoHyphens/>
        <w:autoSpaceDN w:val="0"/>
        <w:spacing w:line="360" w:lineRule="auto"/>
        <w:textAlignment w:val="baseline"/>
        <w:rPr>
          <w:rFonts w:ascii="Arial" w:eastAsia="Times New Roman" w:hAnsi="Arial" w:cs="Arial"/>
          <w:color w:val="000000" w:themeColor="text1"/>
          <w:sz w:val="24"/>
          <w:szCs w:val="24"/>
        </w:rPr>
      </w:pPr>
    </w:p>
    <w:p w14:paraId="4895976E" w14:textId="4B285DC3"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66A1D382" w14:textId="693C21FA" w:rsidR="00E70C23" w:rsidRPr="00E70C23" w:rsidRDefault="00E70C23" w:rsidP="00E70C23">
      <w:pPr>
        <w:suppressAutoHyphens/>
        <w:autoSpaceDN w:val="0"/>
        <w:spacing w:line="360" w:lineRule="auto"/>
        <w:textAlignment w:val="baseline"/>
        <w:rPr>
          <w:rFonts w:ascii="Arial" w:eastAsia="Times New Roman" w:hAnsi="Arial" w:cs="Arial"/>
          <w:color w:val="000000" w:themeColor="text1"/>
          <w:sz w:val="24"/>
          <w:szCs w:val="24"/>
        </w:rPr>
      </w:pPr>
    </w:p>
    <w:p w14:paraId="42F06869" w14:textId="77777777" w:rsidR="00E70C23" w:rsidRPr="00E70C23" w:rsidRDefault="00E70C23" w:rsidP="00E70C23">
      <w:pPr>
        <w:suppressAutoHyphens/>
        <w:autoSpaceDN w:val="0"/>
        <w:spacing w:line="360" w:lineRule="auto"/>
        <w:textAlignment w:val="baseline"/>
        <w:rPr>
          <w:rFonts w:ascii="Arial" w:eastAsia="Times New Roman" w:hAnsi="Arial" w:cs="Arial"/>
          <w:color w:val="000000" w:themeColor="text1"/>
          <w:sz w:val="24"/>
          <w:szCs w:val="24"/>
        </w:rPr>
      </w:pPr>
    </w:p>
    <w:p w14:paraId="2DDF2D34"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65D6005A"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5DD85C14"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50514DDF"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5A253F59"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61FC2347"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20E254DA"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25DE04EA"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516F570E"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376B89F4"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339835A0" w14:textId="31599777" w:rsidR="00FA3AF9"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55148127" w14:textId="77777777" w:rsidR="00E70C23" w:rsidRPr="00E70C23" w:rsidRDefault="00E70C23" w:rsidP="00E70C23">
      <w:pPr>
        <w:suppressAutoHyphens/>
        <w:autoSpaceDN w:val="0"/>
        <w:spacing w:line="360" w:lineRule="auto"/>
        <w:textAlignment w:val="baseline"/>
        <w:rPr>
          <w:rFonts w:ascii="Arial" w:eastAsia="Times New Roman" w:hAnsi="Arial" w:cs="Arial"/>
          <w:color w:val="000000" w:themeColor="text1"/>
          <w:sz w:val="24"/>
          <w:szCs w:val="24"/>
        </w:rPr>
      </w:pPr>
    </w:p>
    <w:p w14:paraId="714E08BF" w14:textId="77777777" w:rsidR="00FA3AF9" w:rsidRPr="00E70C23" w:rsidRDefault="00FA3AF9" w:rsidP="00E70C23">
      <w:pPr>
        <w:suppressAutoHyphens/>
        <w:autoSpaceDN w:val="0"/>
        <w:spacing w:line="360" w:lineRule="auto"/>
        <w:jc w:val="center"/>
        <w:textAlignment w:val="baseline"/>
        <w:rPr>
          <w:rFonts w:ascii="Arial" w:eastAsia="Times New Roman" w:hAnsi="Arial" w:cs="Arial"/>
          <w:color w:val="000000" w:themeColor="text1"/>
          <w:sz w:val="24"/>
          <w:szCs w:val="24"/>
        </w:rPr>
      </w:pPr>
    </w:p>
    <w:p w14:paraId="59B28E7B" w14:textId="77777777" w:rsidR="00FA3AF9" w:rsidRPr="00E70C23" w:rsidRDefault="00FA3AF9" w:rsidP="00E70C23">
      <w:pPr>
        <w:suppressAutoHyphens/>
        <w:autoSpaceDN w:val="0"/>
        <w:spacing w:line="360" w:lineRule="auto"/>
        <w:jc w:val="center"/>
        <w:textAlignment w:val="baseline"/>
        <w:rPr>
          <w:rFonts w:ascii="Arial" w:eastAsia="Times New Roman" w:hAnsi="Arial" w:cs="Arial"/>
          <w:b/>
          <w:bCs/>
          <w:color w:val="000000" w:themeColor="text1"/>
          <w:sz w:val="24"/>
          <w:szCs w:val="24"/>
        </w:rPr>
      </w:pPr>
      <w:r w:rsidRPr="00E70C23">
        <w:rPr>
          <w:rFonts w:ascii="Arial" w:eastAsia="Times New Roman" w:hAnsi="Arial" w:cs="Arial"/>
          <w:b/>
          <w:bCs/>
          <w:color w:val="000000" w:themeColor="text1"/>
          <w:sz w:val="24"/>
          <w:szCs w:val="24"/>
        </w:rPr>
        <w:lastRenderedPageBreak/>
        <w:t>Moral development</w:t>
      </w:r>
    </w:p>
    <w:p w14:paraId="3210F1B5"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 xml:space="preserve"> </w:t>
      </w:r>
    </w:p>
    <w:p w14:paraId="4F156B3E"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The aim of this blog is to discuss and explore moral development. Emphasis on this blog is placed on Kohlberg (1976) and Gilligan’s (1982) theory of moral development in order to gain more understanding of the moral development of an individual. Firstly, the blog will acknowledge the term moral development then the discussion will goes to explain why moral development is important.</w:t>
      </w:r>
    </w:p>
    <w:p w14:paraId="03C01619"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7B1C781F" w14:textId="5547D5CF"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 xml:space="preserve">To begin, as pointed out by Dwyer and Scampion (1995) moral development is ‘the process by which children adopt and internalise the rules and expectations of society and develop a sense of right or wrong’ (quoted in Johnston &amp; </w:t>
      </w:r>
      <w:proofErr w:type="spellStart"/>
      <w:r w:rsidRPr="00E70C23">
        <w:rPr>
          <w:rFonts w:ascii="Arial" w:eastAsia="Times New Roman" w:hAnsi="Arial" w:cs="Arial"/>
          <w:color w:val="000000" w:themeColor="text1"/>
          <w:sz w:val="24"/>
          <w:szCs w:val="24"/>
        </w:rPr>
        <w:t>Nahmad</w:t>
      </w:r>
      <w:proofErr w:type="spellEnd"/>
      <w:r w:rsidRPr="00E70C23">
        <w:rPr>
          <w:rFonts w:ascii="Arial" w:eastAsia="Times New Roman" w:hAnsi="Arial" w:cs="Arial"/>
          <w:color w:val="000000" w:themeColor="text1"/>
          <w:sz w:val="24"/>
          <w:szCs w:val="24"/>
        </w:rPr>
        <w:t xml:space="preserve">-Williams, 2009, p.193). Developing morally is important for children because they need to recognise ‘right’ from ‘wrong’ in order to make the right decision </w:t>
      </w:r>
      <w:r w:rsidR="0014622B" w:rsidRPr="00E70C23">
        <w:rPr>
          <w:rFonts w:ascii="Arial" w:eastAsia="Times New Roman" w:hAnsi="Arial" w:cs="Arial"/>
          <w:color w:val="000000" w:themeColor="text1"/>
          <w:sz w:val="24"/>
          <w:szCs w:val="24"/>
        </w:rPr>
        <w:t>i</w:t>
      </w:r>
      <w:r w:rsidRPr="00E70C23">
        <w:rPr>
          <w:rFonts w:ascii="Arial" w:eastAsia="Times New Roman" w:hAnsi="Arial" w:cs="Arial"/>
          <w:color w:val="000000" w:themeColor="text1"/>
          <w:sz w:val="24"/>
          <w:szCs w:val="24"/>
        </w:rPr>
        <w:t xml:space="preserve">n their life. As children take ‘responsibility for their own development and make decision for themselves’ </w:t>
      </w:r>
      <w:r w:rsidR="00674251" w:rsidRPr="00E70C23">
        <w:rPr>
          <w:rFonts w:ascii="Arial" w:hAnsi="Arial" w:cs="Arial"/>
          <w:noProof/>
          <w:color w:val="000000" w:themeColor="text1"/>
          <w:sz w:val="24"/>
          <w:szCs w:val="24"/>
        </w:rPr>
        <w:t>(Johnston &amp; Nahmad-Williams, 2009, p.197)</w:t>
      </w:r>
      <w:r w:rsidR="00167197" w:rsidRPr="00E70C23">
        <w:rPr>
          <w:rFonts w:ascii="Arial" w:hAnsi="Arial" w:cs="Arial"/>
          <w:color w:val="000000" w:themeColor="text1"/>
          <w:sz w:val="24"/>
          <w:szCs w:val="24"/>
        </w:rPr>
        <w:t>.</w:t>
      </w:r>
    </w:p>
    <w:p w14:paraId="0E394290"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45BB472F" w14:textId="0D1BD479"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With regard to moral development theory, Kohlberg was being highlighted to be one of the most influential theorists in the field of moral development. Kohlberg found out about the ‘stage of moral development by listening to the responses to moral stories and moral discussions’</w:t>
      </w:r>
      <w:r w:rsidR="00F82B34" w:rsidRPr="00E70C23">
        <w:rPr>
          <w:rFonts w:ascii="Arial" w:eastAsia="Times New Roman" w:hAnsi="Arial" w:cs="Arial"/>
          <w:color w:val="000000" w:themeColor="text1"/>
          <w:sz w:val="24"/>
          <w:szCs w:val="24"/>
        </w:rPr>
        <w:t xml:space="preserve"> </w:t>
      </w:r>
      <w:r w:rsidR="00F82B34" w:rsidRPr="00E70C23">
        <w:rPr>
          <w:rFonts w:ascii="Arial" w:eastAsia="Times New Roman" w:hAnsi="Arial" w:cs="Arial"/>
          <w:noProof/>
          <w:color w:val="000000" w:themeColor="text1"/>
          <w:sz w:val="24"/>
          <w:szCs w:val="24"/>
        </w:rPr>
        <w:t>(Johnston &amp; Nahmad-Williams, 2009, p.196)</w:t>
      </w:r>
      <w:r w:rsidRPr="00E70C23">
        <w:rPr>
          <w:rFonts w:ascii="Arial" w:eastAsia="Times New Roman" w:hAnsi="Arial" w:cs="Arial"/>
          <w:color w:val="000000" w:themeColor="text1"/>
          <w:sz w:val="24"/>
          <w:szCs w:val="24"/>
        </w:rPr>
        <w:t xml:space="preserve">. These discussions are paramount for children because </w:t>
      </w:r>
      <w:r w:rsidR="0055417D" w:rsidRPr="00E70C23">
        <w:rPr>
          <w:rFonts w:ascii="Arial" w:eastAsia="Times New Roman" w:hAnsi="Arial" w:cs="Arial"/>
          <w:color w:val="000000" w:themeColor="text1"/>
          <w:sz w:val="24"/>
          <w:szCs w:val="24"/>
        </w:rPr>
        <w:t xml:space="preserve">it </w:t>
      </w:r>
      <w:r w:rsidRPr="00E70C23">
        <w:rPr>
          <w:rFonts w:ascii="Arial" w:eastAsia="Times New Roman" w:hAnsi="Arial" w:cs="Arial"/>
          <w:color w:val="000000" w:themeColor="text1"/>
          <w:sz w:val="24"/>
          <w:szCs w:val="24"/>
        </w:rPr>
        <w:t xml:space="preserve">helps them developing an understanding of moral issues and children see things from perspective of others. His theory consists of three levels of morality and six sub-stages. These levels of morality were based on the notion, for example, as children get older, they normally develop their reasoning, and their moral understanding is also matured as they grow up. With regard to the three levels of moral development, it helps the children, adolescents as well as adults to characterise the way they view the world which they are living </w:t>
      </w:r>
      <w:r w:rsidR="0055417D" w:rsidRPr="00E70C23">
        <w:rPr>
          <w:rFonts w:ascii="Arial" w:eastAsia="Times New Roman" w:hAnsi="Arial" w:cs="Arial"/>
          <w:color w:val="000000" w:themeColor="text1"/>
          <w:sz w:val="24"/>
          <w:szCs w:val="24"/>
        </w:rPr>
        <w:t>in</w:t>
      </w:r>
      <w:r w:rsidRPr="00E70C23">
        <w:rPr>
          <w:rFonts w:ascii="Arial" w:eastAsia="Times New Roman" w:hAnsi="Arial" w:cs="Arial"/>
          <w:color w:val="000000" w:themeColor="text1"/>
          <w:sz w:val="24"/>
          <w:szCs w:val="24"/>
        </w:rPr>
        <w:t>.</w:t>
      </w:r>
    </w:p>
    <w:p w14:paraId="3CA6AABE" w14:textId="2BD1417F"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br/>
        <w:t xml:space="preserve">‘Preconventional Morality’, is the first level of moral development. This level includes of two substages </w:t>
      </w:r>
      <w:r w:rsidR="0055417D" w:rsidRPr="00E70C23">
        <w:rPr>
          <w:rFonts w:ascii="Arial" w:eastAsia="Times New Roman" w:hAnsi="Arial" w:cs="Arial"/>
          <w:color w:val="000000" w:themeColor="text1"/>
          <w:sz w:val="24"/>
          <w:szCs w:val="24"/>
        </w:rPr>
        <w:t>which</w:t>
      </w:r>
      <w:r w:rsidRPr="00E70C23">
        <w:rPr>
          <w:rFonts w:ascii="Arial" w:eastAsia="Times New Roman" w:hAnsi="Arial" w:cs="Arial"/>
          <w:color w:val="000000" w:themeColor="text1"/>
          <w:sz w:val="24"/>
          <w:szCs w:val="24"/>
        </w:rPr>
        <w:t xml:space="preserve"> are punishment and obedience orientation and instrumentalism orientation. Here it can be said that the ‘morality is extremely managed, children are accepting of rules, and the consequences of an action are what matters’ </w:t>
      </w:r>
      <w:r w:rsidR="00F82B34" w:rsidRPr="00E70C23">
        <w:rPr>
          <w:rFonts w:ascii="Arial" w:hAnsi="Arial" w:cs="Arial"/>
          <w:color w:val="000000" w:themeColor="text1"/>
          <w:sz w:val="24"/>
          <w:szCs w:val="24"/>
        </w:rPr>
        <w:t>(Keenan, et al., 2016, p.314)</w:t>
      </w:r>
      <w:r w:rsidR="007B1FEF" w:rsidRPr="00E70C23">
        <w:rPr>
          <w:rFonts w:ascii="Arial" w:eastAsia="Times New Roman" w:hAnsi="Arial" w:cs="Arial"/>
          <w:color w:val="000000" w:themeColor="text1"/>
          <w:sz w:val="24"/>
          <w:szCs w:val="24"/>
        </w:rPr>
        <w:t xml:space="preserve">. </w:t>
      </w:r>
      <w:r w:rsidRPr="00E70C23">
        <w:rPr>
          <w:rFonts w:ascii="Arial" w:eastAsia="Times New Roman" w:hAnsi="Arial" w:cs="Arial"/>
          <w:color w:val="000000" w:themeColor="text1"/>
          <w:sz w:val="24"/>
          <w:szCs w:val="24"/>
        </w:rPr>
        <w:t xml:space="preserve">This </w:t>
      </w:r>
      <w:r w:rsidR="0055417D" w:rsidRPr="00E70C23">
        <w:rPr>
          <w:rFonts w:ascii="Arial" w:eastAsia="Times New Roman" w:hAnsi="Arial" w:cs="Arial"/>
          <w:color w:val="000000" w:themeColor="text1"/>
          <w:sz w:val="24"/>
          <w:szCs w:val="24"/>
        </w:rPr>
        <w:t xml:space="preserve">is </w:t>
      </w:r>
      <w:r w:rsidRPr="00E70C23">
        <w:rPr>
          <w:rFonts w:ascii="Arial" w:eastAsia="Times New Roman" w:hAnsi="Arial" w:cs="Arial"/>
          <w:color w:val="000000" w:themeColor="text1"/>
          <w:sz w:val="24"/>
          <w:szCs w:val="24"/>
        </w:rPr>
        <w:t xml:space="preserve">clearly seen in today’s practice </w:t>
      </w:r>
      <w:r w:rsidRPr="00E70C23">
        <w:rPr>
          <w:rFonts w:ascii="Arial" w:eastAsia="Times New Roman" w:hAnsi="Arial" w:cs="Arial"/>
          <w:color w:val="000000" w:themeColor="text1"/>
          <w:sz w:val="24"/>
          <w:szCs w:val="24"/>
        </w:rPr>
        <w:lastRenderedPageBreak/>
        <w:t>and that for example in the workplace there are set of the rules for the children to follow and in return they get rewards, for example, the children who have followed the rules and behave well will get rewarded and become star of the week. As a result, children do their best to follow the rules and get rewards and try to avoid punishments. The ‘Conventional Morality’ is the second level and there are two substages in this level which are ‘good boy-good girl morality and maintenance of social order’</w:t>
      </w:r>
      <w:r w:rsidR="00F82B34" w:rsidRPr="00E70C23">
        <w:rPr>
          <w:rFonts w:ascii="Arial" w:hAnsi="Arial" w:cs="Arial"/>
          <w:color w:val="000000" w:themeColor="text1"/>
          <w:sz w:val="24"/>
          <w:szCs w:val="24"/>
        </w:rPr>
        <w:t xml:space="preserve"> (Keenan, et al., 2016, p.314)</w:t>
      </w:r>
      <w:r w:rsidR="0055417D" w:rsidRPr="00E70C23">
        <w:rPr>
          <w:rFonts w:ascii="Arial" w:hAnsi="Arial" w:cs="Arial"/>
          <w:color w:val="000000" w:themeColor="text1"/>
          <w:sz w:val="24"/>
          <w:szCs w:val="24"/>
        </w:rPr>
        <w:t>.</w:t>
      </w:r>
      <w:r w:rsidR="007B1FEF" w:rsidRPr="00E70C23">
        <w:rPr>
          <w:rFonts w:ascii="Arial" w:eastAsia="Times New Roman" w:hAnsi="Arial" w:cs="Arial"/>
          <w:color w:val="000000" w:themeColor="text1"/>
          <w:sz w:val="24"/>
          <w:szCs w:val="24"/>
        </w:rPr>
        <w:t xml:space="preserve"> </w:t>
      </w:r>
      <w:r w:rsidRPr="00E70C23">
        <w:rPr>
          <w:rFonts w:ascii="Arial" w:eastAsia="Times New Roman" w:hAnsi="Arial" w:cs="Arial"/>
          <w:color w:val="000000" w:themeColor="text1"/>
          <w:sz w:val="24"/>
          <w:szCs w:val="24"/>
        </w:rPr>
        <w:t xml:space="preserve">In this stage children still think that obeying the rules are paramount, however they do not think about themselves only, they think more on the wellbeing of society and the people around them (such as, family and friends) and they get concerned for them. The third and final level is ‘Postconventional Morality’, and it has two substages </w:t>
      </w:r>
      <w:r w:rsidR="0055417D" w:rsidRPr="00E70C23">
        <w:rPr>
          <w:rFonts w:ascii="Arial" w:eastAsia="Times New Roman" w:hAnsi="Arial" w:cs="Arial"/>
          <w:color w:val="000000" w:themeColor="text1"/>
          <w:sz w:val="24"/>
          <w:szCs w:val="24"/>
        </w:rPr>
        <w:t>which</w:t>
      </w:r>
      <w:r w:rsidRPr="00E70C23">
        <w:rPr>
          <w:rFonts w:ascii="Arial" w:eastAsia="Times New Roman" w:hAnsi="Arial" w:cs="Arial"/>
          <w:color w:val="000000" w:themeColor="text1"/>
          <w:sz w:val="24"/>
          <w:szCs w:val="24"/>
        </w:rPr>
        <w:t xml:space="preserve"> are social-contract orientation and universal ethical principal orientation. It is said that at this level, children move beyond obeying the rules as well as actively questioning society’s laws. </w:t>
      </w:r>
      <w:r w:rsidR="0055417D" w:rsidRPr="00E70C23">
        <w:rPr>
          <w:rFonts w:ascii="Arial" w:eastAsia="Times New Roman" w:hAnsi="Arial" w:cs="Arial"/>
          <w:color w:val="000000" w:themeColor="text1"/>
          <w:sz w:val="24"/>
          <w:szCs w:val="24"/>
        </w:rPr>
        <w:t>C</w:t>
      </w:r>
      <w:r w:rsidR="0055417D" w:rsidRPr="00E70C23">
        <w:rPr>
          <w:rFonts w:ascii="Arial" w:eastAsia="Times New Roman" w:hAnsi="Arial" w:cs="Arial"/>
          <w:color w:val="000000" w:themeColor="text1"/>
          <w:sz w:val="24"/>
          <w:szCs w:val="24"/>
        </w:rPr>
        <w:t>hildren who have achieved this level ‘think in term of abstract moral principles’</w:t>
      </w:r>
      <w:r w:rsidR="0055417D" w:rsidRPr="00E70C23">
        <w:rPr>
          <w:rFonts w:ascii="Arial" w:eastAsia="Times New Roman" w:hAnsi="Arial" w:cs="Arial"/>
          <w:color w:val="000000" w:themeColor="text1"/>
          <w:sz w:val="24"/>
          <w:szCs w:val="24"/>
        </w:rPr>
        <w:t xml:space="preserve"> (</w:t>
      </w:r>
      <w:r w:rsidRPr="00E70C23">
        <w:rPr>
          <w:rFonts w:ascii="Arial" w:eastAsia="Times New Roman" w:hAnsi="Arial" w:cs="Arial"/>
          <w:color w:val="000000" w:themeColor="text1"/>
          <w:sz w:val="24"/>
          <w:szCs w:val="24"/>
        </w:rPr>
        <w:t>Keenan, et al.</w:t>
      </w:r>
      <w:r w:rsidR="0055417D" w:rsidRPr="00E70C23">
        <w:rPr>
          <w:rFonts w:ascii="Arial" w:eastAsia="Times New Roman" w:hAnsi="Arial" w:cs="Arial"/>
          <w:color w:val="000000" w:themeColor="text1"/>
          <w:sz w:val="24"/>
          <w:szCs w:val="24"/>
        </w:rPr>
        <w:t xml:space="preserve">, </w:t>
      </w:r>
      <w:r w:rsidRPr="00E70C23">
        <w:rPr>
          <w:rFonts w:ascii="Arial" w:eastAsia="Times New Roman" w:hAnsi="Arial" w:cs="Arial"/>
          <w:color w:val="000000" w:themeColor="text1"/>
          <w:sz w:val="24"/>
          <w:szCs w:val="24"/>
        </w:rPr>
        <w:t>2016, p.314)</w:t>
      </w:r>
      <w:r w:rsidR="0055417D" w:rsidRPr="00E70C23">
        <w:rPr>
          <w:rFonts w:ascii="Arial" w:eastAsia="Times New Roman" w:hAnsi="Arial" w:cs="Arial"/>
          <w:color w:val="000000" w:themeColor="text1"/>
          <w:sz w:val="24"/>
          <w:szCs w:val="24"/>
        </w:rPr>
        <w:t>.</w:t>
      </w:r>
    </w:p>
    <w:p w14:paraId="60F11E9A"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1D2FE326" w14:textId="38A5D108"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 xml:space="preserve">Although Kohlberg’s work is valued and used by many teachers in everyday practice, his theory was criticised for various reason. And that mainly by Gilligan, who believed that Kohlberg’s theory was more gender biased. </w:t>
      </w:r>
      <w:r w:rsidR="0055417D" w:rsidRPr="00E70C23">
        <w:rPr>
          <w:rFonts w:ascii="Arial" w:eastAsia="Times New Roman" w:hAnsi="Arial" w:cs="Arial"/>
          <w:color w:val="000000" w:themeColor="text1"/>
          <w:sz w:val="24"/>
          <w:szCs w:val="24"/>
        </w:rPr>
        <w:t xml:space="preserve">She </w:t>
      </w:r>
      <w:r w:rsidR="00331AC7" w:rsidRPr="00E70C23">
        <w:rPr>
          <w:rFonts w:ascii="Arial" w:eastAsia="Times New Roman" w:hAnsi="Arial" w:cs="Arial"/>
          <w:color w:val="000000" w:themeColor="text1"/>
          <w:sz w:val="24"/>
          <w:szCs w:val="24"/>
        </w:rPr>
        <w:t xml:space="preserve">proposed that </w:t>
      </w:r>
      <w:r w:rsidRPr="00E70C23">
        <w:rPr>
          <w:rFonts w:ascii="Arial" w:eastAsia="Times New Roman" w:hAnsi="Arial" w:cs="Arial"/>
          <w:color w:val="000000" w:themeColor="text1"/>
          <w:sz w:val="24"/>
          <w:szCs w:val="24"/>
        </w:rPr>
        <w:t>Kohlberg ‘did not account for the morality of girls and women, as his interviews took place entirely with males’</w:t>
      </w:r>
      <w:r w:rsidR="0055417D" w:rsidRPr="00E70C23">
        <w:rPr>
          <w:rFonts w:ascii="Arial" w:eastAsia="Times New Roman" w:hAnsi="Arial" w:cs="Arial"/>
          <w:color w:val="000000" w:themeColor="text1"/>
          <w:sz w:val="24"/>
          <w:szCs w:val="24"/>
        </w:rPr>
        <w:t xml:space="preserve"> (</w:t>
      </w:r>
      <w:r w:rsidR="0055417D" w:rsidRPr="00E70C23">
        <w:rPr>
          <w:rFonts w:ascii="Arial" w:hAnsi="Arial" w:cs="Arial"/>
          <w:noProof/>
          <w:color w:val="000000" w:themeColor="text1"/>
          <w:sz w:val="24"/>
          <w:szCs w:val="24"/>
        </w:rPr>
        <w:t>Keenan &amp; Evans</w:t>
      </w:r>
      <w:r w:rsidR="0055417D" w:rsidRPr="00E70C23">
        <w:rPr>
          <w:rFonts w:ascii="Arial" w:hAnsi="Arial" w:cs="Arial"/>
          <w:noProof/>
          <w:color w:val="000000" w:themeColor="text1"/>
          <w:sz w:val="24"/>
          <w:szCs w:val="24"/>
        </w:rPr>
        <w:t xml:space="preserve">, </w:t>
      </w:r>
      <w:r w:rsidR="0055417D" w:rsidRPr="00E70C23">
        <w:rPr>
          <w:rFonts w:ascii="Arial" w:hAnsi="Arial" w:cs="Arial"/>
          <w:noProof/>
          <w:color w:val="000000" w:themeColor="text1"/>
          <w:sz w:val="24"/>
          <w:szCs w:val="24"/>
        </w:rPr>
        <w:t>2009, p.303)</w:t>
      </w:r>
      <w:r w:rsidRPr="00E70C23">
        <w:rPr>
          <w:rFonts w:ascii="Arial" w:eastAsia="Times New Roman" w:hAnsi="Arial" w:cs="Arial"/>
          <w:color w:val="000000" w:themeColor="text1"/>
          <w:sz w:val="24"/>
          <w:szCs w:val="24"/>
        </w:rPr>
        <w:t>. A</w:t>
      </w:r>
      <w:r w:rsidR="00331AC7" w:rsidRPr="00E70C23">
        <w:rPr>
          <w:rFonts w:ascii="Arial" w:eastAsia="Times New Roman" w:hAnsi="Arial" w:cs="Arial"/>
          <w:color w:val="000000" w:themeColor="text1"/>
          <w:sz w:val="24"/>
          <w:szCs w:val="24"/>
        </w:rPr>
        <w:t>s a</w:t>
      </w:r>
      <w:r w:rsidRPr="00E70C23">
        <w:rPr>
          <w:rFonts w:ascii="Arial" w:eastAsia="Times New Roman" w:hAnsi="Arial" w:cs="Arial"/>
          <w:color w:val="000000" w:themeColor="text1"/>
          <w:sz w:val="24"/>
          <w:szCs w:val="24"/>
        </w:rPr>
        <w:t xml:space="preserve"> result</w:t>
      </w:r>
      <w:r w:rsidR="00331AC7" w:rsidRPr="00E70C23">
        <w:rPr>
          <w:rFonts w:ascii="Arial" w:eastAsia="Times New Roman" w:hAnsi="Arial" w:cs="Arial"/>
          <w:color w:val="000000" w:themeColor="text1"/>
          <w:sz w:val="24"/>
          <w:szCs w:val="24"/>
        </w:rPr>
        <w:t>,</w:t>
      </w:r>
      <w:r w:rsidRPr="00E70C23">
        <w:rPr>
          <w:rFonts w:ascii="Arial" w:eastAsia="Times New Roman" w:hAnsi="Arial" w:cs="Arial"/>
          <w:color w:val="000000" w:themeColor="text1"/>
          <w:sz w:val="24"/>
          <w:szCs w:val="24"/>
        </w:rPr>
        <w:t xml:space="preserve"> she believed that one side of the equation was left out as he did not included females’ viewpoints. She believed that female have a different sense of morality from males as they focus on ‘caring of others’, and that was only accounted for in stages 3 and 4 of Kohlberg’s theory. Gilligan proposed that females often socialise differently and that they normally use a different standard in making moral judgments. Thus, females tend to stress and care more about the people around them and they are more sensitive and responsible for the well-being of them.</w:t>
      </w:r>
    </w:p>
    <w:p w14:paraId="5129DD2E"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4E170647" w14:textId="5916F99E"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 xml:space="preserve">To conclude, this blog has identified and explored the importance of moral development </w:t>
      </w:r>
      <w:r w:rsidR="00331AC7" w:rsidRPr="00E70C23">
        <w:rPr>
          <w:rFonts w:ascii="Arial" w:eastAsia="Times New Roman" w:hAnsi="Arial" w:cs="Arial"/>
          <w:color w:val="000000" w:themeColor="text1"/>
          <w:sz w:val="24"/>
          <w:szCs w:val="24"/>
        </w:rPr>
        <w:t>i</w:t>
      </w:r>
      <w:r w:rsidRPr="00E70C23">
        <w:rPr>
          <w:rFonts w:ascii="Arial" w:eastAsia="Times New Roman" w:hAnsi="Arial" w:cs="Arial"/>
          <w:color w:val="000000" w:themeColor="text1"/>
          <w:sz w:val="24"/>
          <w:szCs w:val="24"/>
        </w:rPr>
        <w:t>n children’s life. It has also focused on Kohlberg level molality as well as criticising Gilligan’s theory of moral development.</w:t>
      </w:r>
    </w:p>
    <w:p w14:paraId="6458A017"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37028B71"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77AC35E7"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249CE68A" w14:textId="77777777" w:rsidR="00FA3AF9" w:rsidRPr="00E70C23" w:rsidRDefault="00FA3AF9" w:rsidP="00E70C23">
      <w:pPr>
        <w:suppressAutoHyphens/>
        <w:autoSpaceDN w:val="0"/>
        <w:spacing w:line="360" w:lineRule="auto"/>
        <w:jc w:val="center"/>
        <w:textAlignment w:val="baseline"/>
        <w:rPr>
          <w:rFonts w:ascii="Arial" w:eastAsia="Times New Roman" w:hAnsi="Arial" w:cs="Arial"/>
          <w:b/>
          <w:bCs/>
          <w:color w:val="000000" w:themeColor="text1"/>
          <w:sz w:val="24"/>
          <w:szCs w:val="24"/>
        </w:rPr>
      </w:pPr>
      <w:r w:rsidRPr="00E70C23">
        <w:rPr>
          <w:rFonts w:ascii="Arial" w:eastAsia="Times New Roman" w:hAnsi="Arial" w:cs="Arial"/>
          <w:b/>
          <w:bCs/>
          <w:color w:val="000000" w:themeColor="text1"/>
          <w:sz w:val="24"/>
          <w:szCs w:val="24"/>
        </w:rPr>
        <w:t>Cognitive Development</w:t>
      </w:r>
    </w:p>
    <w:p w14:paraId="32450D48" w14:textId="77777777" w:rsidR="00FA3AF9" w:rsidRPr="00E70C23" w:rsidRDefault="00FA3AF9" w:rsidP="00E70C23">
      <w:pPr>
        <w:suppressAutoHyphens/>
        <w:autoSpaceDN w:val="0"/>
        <w:spacing w:line="360" w:lineRule="auto"/>
        <w:jc w:val="center"/>
        <w:textAlignment w:val="baseline"/>
        <w:rPr>
          <w:rFonts w:ascii="Arial" w:eastAsia="Times New Roman" w:hAnsi="Arial" w:cs="Arial"/>
          <w:color w:val="000000" w:themeColor="text1"/>
          <w:sz w:val="24"/>
          <w:szCs w:val="24"/>
        </w:rPr>
      </w:pPr>
    </w:p>
    <w:p w14:paraId="1E1B5222" w14:textId="646FB9C1"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Th</w:t>
      </w:r>
      <w:r w:rsidR="00331AC7" w:rsidRPr="00E70C23">
        <w:rPr>
          <w:rFonts w:ascii="Arial" w:eastAsia="Times New Roman" w:hAnsi="Arial" w:cs="Arial"/>
          <w:color w:val="000000" w:themeColor="text1"/>
          <w:sz w:val="24"/>
          <w:szCs w:val="24"/>
        </w:rPr>
        <w:t xml:space="preserve">is blog aims </w:t>
      </w:r>
      <w:r w:rsidRPr="00E70C23">
        <w:rPr>
          <w:rFonts w:ascii="Arial" w:eastAsia="Times New Roman" w:hAnsi="Arial" w:cs="Arial"/>
          <w:color w:val="000000" w:themeColor="text1"/>
          <w:sz w:val="24"/>
          <w:szCs w:val="24"/>
        </w:rPr>
        <w:t>to discuss and explore children’s cognitive development</w:t>
      </w:r>
      <w:r w:rsidR="00331AC7" w:rsidRPr="00E70C23">
        <w:rPr>
          <w:rFonts w:ascii="Arial" w:eastAsia="Times New Roman" w:hAnsi="Arial" w:cs="Arial"/>
          <w:color w:val="000000" w:themeColor="text1"/>
          <w:sz w:val="24"/>
          <w:szCs w:val="24"/>
        </w:rPr>
        <w:t xml:space="preserve"> and draw on </w:t>
      </w:r>
      <w:r w:rsidRPr="00E70C23">
        <w:rPr>
          <w:rFonts w:ascii="Arial" w:eastAsia="Times New Roman" w:hAnsi="Arial" w:cs="Arial"/>
          <w:color w:val="000000" w:themeColor="text1"/>
          <w:sz w:val="24"/>
          <w:szCs w:val="24"/>
        </w:rPr>
        <w:t>Piaget’s theory (1896-1980)</w:t>
      </w:r>
      <w:r w:rsidR="00331AC7" w:rsidRPr="00E70C23">
        <w:rPr>
          <w:rFonts w:ascii="Arial" w:eastAsia="Times New Roman" w:hAnsi="Arial" w:cs="Arial"/>
          <w:color w:val="000000" w:themeColor="text1"/>
          <w:sz w:val="24"/>
          <w:szCs w:val="24"/>
        </w:rPr>
        <w:t xml:space="preserve"> of </w:t>
      </w:r>
      <w:r w:rsidRPr="00E70C23">
        <w:rPr>
          <w:rFonts w:ascii="Arial" w:eastAsia="Times New Roman" w:hAnsi="Arial" w:cs="Arial"/>
          <w:color w:val="000000" w:themeColor="text1"/>
          <w:sz w:val="24"/>
          <w:szCs w:val="24"/>
        </w:rPr>
        <w:t>cognitive development. It will also consider how Piaget’s theory of cognitive development is used in today’s practice</w:t>
      </w:r>
      <w:r w:rsidR="00331AC7" w:rsidRPr="00E70C23">
        <w:rPr>
          <w:rFonts w:ascii="Arial" w:eastAsia="Times New Roman" w:hAnsi="Arial" w:cs="Arial"/>
          <w:color w:val="000000" w:themeColor="text1"/>
          <w:sz w:val="24"/>
          <w:szCs w:val="24"/>
        </w:rPr>
        <w:t xml:space="preserve"> and any criticism of his theory</w:t>
      </w:r>
      <w:r w:rsidRPr="00E70C23">
        <w:rPr>
          <w:rFonts w:ascii="Arial" w:eastAsia="Times New Roman" w:hAnsi="Arial" w:cs="Arial"/>
          <w:color w:val="000000" w:themeColor="text1"/>
          <w:sz w:val="24"/>
          <w:szCs w:val="24"/>
        </w:rPr>
        <w:t xml:space="preserve">. </w:t>
      </w:r>
    </w:p>
    <w:p w14:paraId="192AA710"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1457D9F2" w14:textId="2B62CEBF" w:rsidR="00FA3AF9" w:rsidRPr="00E70C23" w:rsidRDefault="00331AC7"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C</w:t>
      </w:r>
      <w:r w:rsidR="00FA3AF9" w:rsidRPr="00E70C23">
        <w:rPr>
          <w:rFonts w:ascii="Arial" w:eastAsia="Times New Roman" w:hAnsi="Arial" w:cs="Arial"/>
          <w:color w:val="000000" w:themeColor="text1"/>
          <w:sz w:val="24"/>
          <w:szCs w:val="24"/>
        </w:rPr>
        <w:t>ognitive development ‘refers to the changes in one’s mental abilities that take place throughout our lifespan’</w:t>
      </w:r>
      <w:r w:rsidR="00F82B34" w:rsidRPr="00E70C23">
        <w:rPr>
          <w:rFonts w:ascii="Arial" w:eastAsia="Times New Roman" w:hAnsi="Arial" w:cs="Arial"/>
          <w:color w:val="000000" w:themeColor="text1"/>
          <w:sz w:val="24"/>
          <w:szCs w:val="24"/>
        </w:rPr>
        <w:t xml:space="preserve"> </w:t>
      </w:r>
      <w:r w:rsidR="00F82B34" w:rsidRPr="00E70C23">
        <w:rPr>
          <w:rFonts w:ascii="Arial" w:hAnsi="Arial" w:cs="Arial"/>
          <w:noProof/>
          <w:color w:val="000000" w:themeColor="text1"/>
          <w:sz w:val="24"/>
          <w:szCs w:val="24"/>
        </w:rPr>
        <w:t>(Doherty &amp; Hughes, 2009, p.257)</w:t>
      </w:r>
      <w:r w:rsidR="007B1FEF" w:rsidRPr="00E70C23">
        <w:rPr>
          <w:rFonts w:ascii="Arial" w:hAnsi="Arial" w:cs="Arial"/>
          <w:color w:val="000000" w:themeColor="text1"/>
          <w:sz w:val="24"/>
          <w:szCs w:val="24"/>
        </w:rPr>
        <w:t>.</w:t>
      </w:r>
      <w:r w:rsidR="007B1FEF" w:rsidRPr="00E70C23">
        <w:rPr>
          <w:rFonts w:ascii="Arial" w:eastAsia="Times New Roman" w:hAnsi="Arial" w:cs="Arial"/>
          <w:color w:val="000000" w:themeColor="text1"/>
          <w:sz w:val="24"/>
          <w:szCs w:val="24"/>
        </w:rPr>
        <w:t xml:space="preserve"> </w:t>
      </w:r>
      <w:r w:rsidR="00FA3AF9" w:rsidRPr="00E70C23">
        <w:rPr>
          <w:rFonts w:ascii="Arial" w:eastAsia="Times New Roman" w:hAnsi="Arial" w:cs="Arial"/>
          <w:color w:val="000000" w:themeColor="text1"/>
          <w:sz w:val="24"/>
          <w:szCs w:val="24"/>
        </w:rPr>
        <w:t>It also refers to ‘thinking, intellect and intellectual processes that include attention, memory, knowledge, problem-solving and creativity. It also includes language and communication’</w:t>
      </w:r>
      <w:r w:rsidR="007B1FEF" w:rsidRPr="00E70C23">
        <w:rPr>
          <w:rFonts w:ascii="Arial" w:eastAsia="Times New Roman" w:hAnsi="Arial" w:cs="Arial"/>
          <w:color w:val="000000" w:themeColor="text1"/>
          <w:sz w:val="24"/>
          <w:szCs w:val="24"/>
        </w:rPr>
        <w:t xml:space="preserve"> </w:t>
      </w:r>
      <w:r w:rsidR="00F82B34" w:rsidRPr="00E70C23">
        <w:rPr>
          <w:rFonts w:ascii="Arial" w:hAnsi="Arial" w:cs="Arial"/>
          <w:noProof/>
          <w:color w:val="000000" w:themeColor="text1"/>
          <w:sz w:val="24"/>
          <w:szCs w:val="24"/>
        </w:rPr>
        <w:t>(Doherty &amp; Hughes, 2009, p.8)</w:t>
      </w:r>
      <w:r w:rsidR="007B1FEF" w:rsidRPr="00E70C23">
        <w:rPr>
          <w:rFonts w:ascii="Arial" w:hAnsi="Arial" w:cs="Arial"/>
          <w:color w:val="000000" w:themeColor="text1"/>
          <w:sz w:val="24"/>
          <w:szCs w:val="24"/>
        </w:rPr>
        <w:t>.</w:t>
      </w:r>
      <w:r w:rsidR="007B1FEF" w:rsidRPr="00E70C23">
        <w:rPr>
          <w:rFonts w:ascii="Arial" w:eastAsia="Times New Roman" w:hAnsi="Arial" w:cs="Arial"/>
          <w:color w:val="000000" w:themeColor="text1"/>
          <w:sz w:val="24"/>
          <w:szCs w:val="24"/>
        </w:rPr>
        <w:t xml:space="preserve"> </w:t>
      </w:r>
      <w:r w:rsidR="00FA3AF9" w:rsidRPr="00E70C23">
        <w:rPr>
          <w:rFonts w:ascii="Arial" w:eastAsia="Times New Roman" w:hAnsi="Arial" w:cs="Arial"/>
          <w:color w:val="000000" w:themeColor="text1"/>
          <w:sz w:val="24"/>
          <w:szCs w:val="24"/>
        </w:rPr>
        <w:t xml:space="preserve">Here it can be said that cognitive development is important for children because it helps children to think about and understand the world around them. </w:t>
      </w:r>
      <w:r w:rsidRPr="00E70C23">
        <w:rPr>
          <w:rFonts w:ascii="Arial" w:eastAsia="Times New Roman" w:hAnsi="Arial" w:cs="Arial"/>
          <w:color w:val="000000" w:themeColor="text1"/>
          <w:sz w:val="24"/>
          <w:szCs w:val="24"/>
        </w:rPr>
        <w:t>It also</w:t>
      </w:r>
      <w:r w:rsidR="00FA3AF9" w:rsidRPr="00E70C23">
        <w:rPr>
          <w:rFonts w:ascii="Arial" w:eastAsia="Times New Roman" w:hAnsi="Arial" w:cs="Arial"/>
          <w:color w:val="000000" w:themeColor="text1"/>
          <w:sz w:val="24"/>
          <w:szCs w:val="24"/>
        </w:rPr>
        <w:t xml:space="preserve"> enables children to process sensory information as well as learning new things.  </w:t>
      </w:r>
    </w:p>
    <w:p w14:paraId="0950D72F"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7D5BD760" w14:textId="5F24702F"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 xml:space="preserve">When considering cognitive development, it is crucial to draw on Piaget </w:t>
      </w:r>
      <w:r w:rsidR="00FA2EFF" w:rsidRPr="00E70C23">
        <w:rPr>
          <w:rFonts w:ascii="Arial" w:eastAsia="Times New Roman" w:hAnsi="Arial" w:cs="Arial"/>
          <w:color w:val="000000" w:themeColor="text1"/>
          <w:sz w:val="24"/>
          <w:szCs w:val="24"/>
        </w:rPr>
        <w:t xml:space="preserve">theory as he </w:t>
      </w:r>
      <w:r w:rsidRPr="00E70C23">
        <w:rPr>
          <w:rFonts w:ascii="Arial" w:eastAsia="Times New Roman" w:hAnsi="Arial" w:cs="Arial"/>
          <w:color w:val="000000" w:themeColor="text1"/>
          <w:sz w:val="24"/>
          <w:szCs w:val="24"/>
        </w:rPr>
        <w:t xml:space="preserve">was </w:t>
      </w:r>
      <w:r w:rsidR="00FA2EFF" w:rsidRPr="00E70C23">
        <w:rPr>
          <w:rFonts w:ascii="Arial" w:eastAsia="Times New Roman" w:hAnsi="Arial" w:cs="Arial"/>
          <w:color w:val="000000" w:themeColor="text1"/>
          <w:sz w:val="24"/>
          <w:szCs w:val="24"/>
        </w:rPr>
        <w:t xml:space="preserve">highlighted </w:t>
      </w:r>
      <w:r w:rsidRPr="00E70C23">
        <w:rPr>
          <w:rFonts w:ascii="Arial" w:eastAsia="Times New Roman" w:hAnsi="Arial" w:cs="Arial"/>
          <w:color w:val="000000" w:themeColor="text1"/>
          <w:sz w:val="24"/>
          <w:szCs w:val="24"/>
        </w:rPr>
        <w:t xml:space="preserve">as ‘one of the most influential theories in the field of cognitive development’ </w:t>
      </w:r>
      <w:r w:rsidR="00F82B34" w:rsidRPr="00E70C23">
        <w:rPr>
          <w:rFonts w:ascii="Arial" w:hAnsi="Arial" w:cs="Arial"/>
          <w:noProof/>
          <w:color w:val="000000" w:themeColor="text1"/>
          <w:sz w:val="24"/>
          <w:szCs w:val="24"/>
        </w:rPr>
        <w:t>(Oakley, 2004, p.13)</w:t>
      </w:r>
      <w:r w:rsidR="007B1FEF" w:rsidRPr="00E70C23">
        <w:rPr>
          <w:rFonts w:ascii="Arial" w:eastAsia="Times New Roman" w:hAnsi="Arial" w:cs="Arial"/>
          <w:color w:val="000000" w:themeColor="text1"/>
          <w:sz w:val="24"/>
          <w:szCs w:val="24"/>
        </w:rPr>
        <w:t xml:space="preserve">. </w:t>
      </w:r>
      <w:r w:rsidRPr="00E70C23">
        <w:rPr>
          <w:rFonts w:ascii="Arial" w:eastAsia="Times New Roman" w:hAnsi="Arial" w:cs="Arial"/>
          <w:color w:val="000000" w:themeColor="text1"/>
          <w:sz w:val="24"/>
          <w:szCs w:val="24"/>
        </w:rPr>
        <w:t xml:space="preserve">In 1936 Piaget developed his theory on children’s cognitive development. </w:t>
      </w:r>
      <w:r w:rsidR="00FA2EFF" w:rsidRPr="00E70C23">
        <w:rPr>
          <w:rFonts w:ascii="Arial" w:eastAsia="Times New Roman" w:hAnsi="Arial" w:cs="Arial"/>
          <w:color w:val="000000" w:themeColor="text1"/>
          <w:sz w:val="24"/>
          <w:szCs w:val="24"/>
        </w:rPr>
        <w:t>As he</w:t>
      </w:r>
      <w:r w:rsidRPr="00E70C23">
        <w:rPr>
          <w:rFonts w:ascii="Arial" w:eastAsia="Times New Roman" w:hAnsi="Arial" w:cs="Arial"/>
          <w:color w:val="000000" w:themeColor="text1"/>
          <w:sz w:val="24"/>
          <w:szCs w:val="24"/>
        </w:rPr>
        <w:t xml:space="preserve"> was keen on knowing how children come to know what they know. This means that his theory ‘explain the change in reasoning level of a child acquiring new ways of understanding their world’</w:t>
      </w:r>
      <w:r w:rsidR="00FA2EFF" w:rsidRPr="00E70C23">
        <w:rPr>
          <w:rFonts w:ascii="Arial" w:eastAsia="Times New Roman" w:hAnsi="Arial" w:cs="Arial"/>
          <w:color w:val="000000" w:themeColor="text1"/>
          <w:sz w:val="24"/>
          <w:szCs w:val="24"/>
        </w:rPr>
        <w:t xml:space="preserve"> </w:t>
      </w:r>
      <w:r w:rsidR="00F82B34" w:rsidRPr="00E70C23">
        <w:rPr>
          <w:rFonts w:ascii="Arial" w:hAnsi="Arial" w:cs="Arial"/>
          <w:noProof/>
          <w:color w:val="000000" w:themeColor="text1"/>
          <w:sz w:val="24"/>
          <w:szCs w:val="24"/>
        </w:rPr>
        <w:t>(Lefa, 2014, p.1)</w:t>
      </w:r>
      <w:r w:rsidRPr="00E70C23">
        <w:rPr>
          <w:rFonts w:ascii="Arial" w:eastAsia="Times New Roman" w:hAnsi="Arial" w:cs="Arial"/>
          <w:color w:val="000000" w:themeColor="text1"/>
          <w:sz w:val="24"/>
          <w:szCs w:val="24"/>
        </w:rPr>
        <w:t>. He developed his theory by observing as well as recording his three children’s development over the years.</w:t>
      </w:r>
    </w:p>
    <w:p w14:paraId="47626BA5"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25C876D4" w14:textId="256EE436"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 xml:space="preserve">It has been stated that ‘Piaget was the first to note that children’s thinking was different from adult thinking and that at different ages children’s thinking was different’ </w:t>
      </w:r>
      <w:r w:rsidR="00F82B34" w:rsidRPr="00E70C23">
        <w:rPr>
          <w:rFonts w:ascii="Arial" w:hAnsi="Arial" w:cs="Arial"/>
          <w:noProof/>
          <w:color w:val="000000" w:themeColor="text1"/>
          <w:sz w:val="24"/>
          <w:szCs w:val="24"/>
        </w:rPr>
        <w:t>(Oakley, 2004, p.8)</w:t>
      </w:r>
      <w:r w:rsidR="007B1FEF" w:rsidRPr="00E70C23">
        <w:rPr>
          <w:rFonts w:ascii="Arial" w:eastAsia="Times New Roman" w:hAnsi="Arial" w:cs="Arial"/>
          <w:color w:val="000000" w:themeColor="text1"/>
          <w:sz w:val="24"/>
          <w:szCs w:val="24"/>
        </w:rPr>
        <w:t xml:space="preserve">. </w:t>
      </w:r>
      <w:r w:rsidRPr="00E70C23">
        <w:rPr>
          <w:rFonts w:ascii="Arial" w:eastAsia="Times New Roman" w:hAnsi="Arial" w:cs="Arial"/>
          <w:color w:val="000000" w:themeColor="text1"/>
          <w:sz w:val="24"/>
          <w:szCs w:val="24"/>
        </w:rPr>
        <w:t>Here it can be said that as children grow older their thinking changes and it appears that cognitive development is the discovery of these changes. It is important to mention that this is one of the reasons that he developed the stages of cognitive development theory.</w:t>
      </w:r>
    </w:p>
    <w:p w14:paraId="16836D59" w14:textId="488E62D2" w:rsidR="00FA3AF9" w:rsidRPr="00E70C23" w:rsidRDefault="00FA3AF9" w:rsidP="00E70C23">
      <w:pPr>
        <w:suppressAutoHyphens/>
        <w:autoSpaceDN w:val="0"/>
        <w:spacing w:before="280" w:after="280"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lastRenderedPageBreak/>
        <w:t>Piaget explained that there</w:t>
      </w:r>
      <w:r w:rsidR="00FA2EFF" w:rsidRPr="00E70C23">
        <w:rPr>
          <w:rFonts w:ascii="Arial" w:eastAsia="Times New Roman" w:hAnsi="Arial" w:cs="Arial"/>
          <w:color w:val="000000" w:themeColor="text1"/>
          <w:sz w:val="24"/>
          <w:szCs w:val="24"/>
        </w:rPr>
        <w:t xml:space="preserve"> are</w:t>
      </w:r>
      <w:r w:rsidRPr="00E70C23">
        <w:rPr>
          <w:rFonts w:ascii="Arial" w:eastAsia="Times New Roman" w:hAnsi="Arial" w:cs="Arial"/>
          <w:color w:val="000000" w:themeColor="text1"/>
          <w:sz w:val="24"/>
          <w:szCs w:val="24"/>
        </w:rPr>
        <w:t xml:space="preserve"> four stages of cognitive development that </w:t>
      </w:r>
      <w:r w:rsidR="00FA2EFF" w:rsidRPr="00E70C23">
        <w:rPr>
          <w:rFonts w:ascii="Arial" w:eastAsia="Times New Roman" w:hAnsi="Arial" w:cs="Arial"/>
          <w:color w:val="000000" w:themeColor="text1"/>
          <w:sz w:val="24"/>
          <w:szCs w:val="24"/>
        </w:rPr>
        <w:t xml:space="preserve">all </w:t>
      </w:r>
      <w:r w:rsidRPr="00E70C23">
        <w:rPr>
          <w:rFonts w:ascii="Arial" w:eastAsia="Times New Roman" w:hAnsi="Arial" w:cs="Arial"/>
          <w:color w:val="000000" w:themeColor="text1"/>
          <w:sz w:val="24"/>
          <w:szCs w:val="24"/>
        </w:rPr>
        <w:t xml:space="preserve">children will go through. </w:t>
      </w:r>
      <w:r w:rsidR="00FA2EFF" w:rsidRPr="00E70C23">
        <w:rPr>
          <w:rFonts w:ascii="Arial" w:eastAsia="Times New Roman" w:hAnsi="Arial" w:cs="Arial"/>
          <w:color w:val="000000" w:themeColor="text1"/>
          <w:sz w:val="24"/>
          <w:szCs w:val="24"/>
        </w:rPr>
        <w:t xml:space="preserve">He proposed that </w:t>
      </w:r>
      <w:r w:rsidRPr="00E70C23">
        <w:rPr>
          <w:rFonts w:ascii="Arial" w:eastAsia="Times New Roman" w:hAnsi="Arial" w:cs="Arial"/>
          <w:color w:val="000000" w:themeColor="text1"/>
          <w:sz w:val="24"/>
          <w:szCs w:val="24"/>
        </w:rPr>
        <w:t>a ‘child cannot pass one stage until another is met’</w:t>
      </w:r>
      <w:r w:rsidR="00FA2EFF" w:rsidRPr="00E70C23">
        <w:rPr>
          <w:rFonts w:ascii="Arial" w:hAnsi="Arial" w:cs="Arial"/>
          <w:noProof/>
          <w:color w:val="000000" w:themeColor="text1"/>
          <w:sz w:val="24"/>
          <w:szCs w:val="24"/>
        </w:rPr>
        <w:t xml:space="preserve"> (</w:t>
      </w:r>
      <w:r w:rsidR="00FA2EFF" w:rsidRPr="00E70C23">
        <w:rPr>
          <w:rFonts w:ascii="Arial" w:hAnsi="Arial" w:cs="Arial"/>
          <w:noProof/>
          <w:color w:val="000000" w:themeColor="text1"/>
          <w:sz w:val="24"/>
          <w:szCs w:val="24"/>
        </w:rPr>
        <w:t>Taylor</w:t>
      </w:r>
      <w:r w:rsidR="00FA2EFF" w:rsidRPr="00E70C23">
        <w:rPr>
          <w:rFonts w:ascii="Arial" w:hAnsi="Arial" w:cs="Arial"/>
          <w:noProof/>
          <w:color w:val="000000" w:themeColor="text1"/>
          <w:sz w:val="24"/>
          <w:szCs w:val="24"/>
        </w:rPr>
        <w:t xml:space="preserve">, </w:t>
      </w:r>
      <w:r w:rsidR="00FA2EFF" w:rsidRPr="00E70C23">
        <w:rPr>
          <w:rFonts w:ascii="Arial" w:hAnsi="Arial" w:cs="Arial"/>
          <w:noProof/>
          <w:color w:val="000000" w:themeColor="text1"/>
          <w:sz w:val="24"/>
          <w:szCs w:val="24"/>
        </w:rPr>
        <w:t>2012, p. 26)</w:t>
      </w:r>
      <w:r w:rsidRPr="00E70C23">
        <w:rPr>
          <w:rFonts w:ascii="Arial" w:eastAsia="Times New Roman" w:hAnsi="Arial" w:cs="Arial"/>
          <w:color w:val="000000" w:themeColor="text1"/>
          <w:sz w:val="24"/>
          <w:szCs w:val="24"/>
        </w:rPr>
        <w:t xml:space="preserve">. This means that children must successfully go through all of the stages without missing any stage.    </w:t>
      </w:r>
    </w:p>
    <w:p w14:paraId="69BBB87D" w14:textId="3159551C" w:rsidR="007B1FEF" w:rsidRPr="00E70C23" w:rsidRDefault="00FA3AF9" w:rsidP="00E70C23">
      <w:pPr>
        <w:spacing w:line="360" w:lineRule="auto"/>
        <w:rPr>
          <w:rFonts w:ascii="Arial" w:hAnsi="Arial" w:cs="Arial"/>
          <w:noProof/>
          <w:color w:val="000000" w:themeColor="text1"/>
          <w:sz w:val="24"/>
          <w:szCs w:val="24"/>
        </w:rPr>
      </w:pPr>
      <w:r w:rsidRPr="00E70C23">
        <w:rPr>
          <w:rFonts w:ascii="Arial" w:eastAsia="Times New Roman" w:hAnsi="Arial" w:cs="Arial"/>
          <w:color w:val="000000" w:themeColor="text1"/>
          <w:sz w:val="24"/>
          <w:szCs w:val="24"/>
        </w:rPr>
        <w:t>Piaget first stage of cognitive development is ‘Sensorimotor stage from 0-2 years’ and according to</w:t>
      </w:r>
      <w:r w:rsidR="007B1FEF" w:rsidRPr="00E70C23">
        <w:rPr>
          <w:rFonts w:ascii="Arial" w:hAnsi="Arial" w:cs="Arial"/>
          <w:color w:val="000000" w:themeColor="text1"/>
          <w:sz w:val="24"/>
          <w:szCs w:val="24"/>
        </w:rPr>
        <w:t xml:space="preserve"> </w:t>
      </w:r>
      <w:r w:rsidR="00F82B34" w:rsidRPr="00E70C23">
        <w:rPr>
          <w:rFonts w:ascii="Arial" w:hAnsi="Arial" w:cs="Arial"/>
          <w:noProof/>
          <w:color w:val="000000" w:themeColor="text1"/>
          <w:sz w:val="24"/>
          <w:szCs w:val="24"/>
        </w:rPr>
        <w:t>Simatwa</w:t>
      </w:r>
      <w:r w:rsidR="00F82B34" w:rsidRPr="00E70C23">
        <w:rPr>
          <w:rFonts w:ascii="Arial" w:hAnsi="Arial" w:cs="Arial"/>
          <w:noProof/>
          <w:color w:val="000000" w:themeColor="text1"/>
          <w:sz w:val="24"/>
          <w:szCs w:val="24"/>
        </w:rPr>
        <w:t xml:space="preserve"> (</w:t>
      </w:r>
      <w:r w:rsidR="00F82B34" w:rsidRPr="00E70C23">
        <w:rPr>
          <w:rFonts w:ascii="Arial" w:hAnsi="Arial" w:cs="Arial"/>
          <w:noProof/>
          <w:color w:val="000000" w:themeColor="text1"/>
          <w:sz w:val="24"/>
          <w:szCs w:val="24"/>
        </w:rPr>
        <w:t>2010, p.367)</w:t>
      </w:r>
      <w:r w:rsidR="007B1FEF" w:rsidRPr="00E70C23">
        <w:rPr>
          <w:rFonts w:ascii="Arial" w:eastAsia="Times New Roman" w:hAnsi="Arial" w:cs="Arial"/>
          <w:color w:val="000000" w:themeColor="text1"/>
          <w:sz w:val="24"/>
          <w:szCs w:val="24"/>
        </w:rPr>
        <w:t xml:space="preserve"> </w:t>
      </w:r>
      <w:r w:rsidRPr="00E70C23">
        <w:rPr>
          <w:rFonts w:ascii="Arial" w:eastAsia="Times New Roman" w:hAnsi="Arial" w:cs="Arial"/>
          <w:color w:val="000000" w:themeColor="text1"/>
          <w:sz w:val="24"/>
          <w:szCs w:val="24"/>
        </w:rPr>
        <w:t>during this stage ‘</w:t>
      </w:r>
      <w:r w:rsidRPr="00E70C23">
        <w:rPr>
          <w:rFonts w:ascii="Arial" w:eastAsia="Times New Roman" w:hAnsi="Arial" w:cs="Arial"/>
          <w:color w:val="000000" w:themeColor="text1"/>
          <w:sz w:val="24"/>
          <w:szCs w:val="24"/>
          <w:shd w:val="clear" w:color="auto" w:fill="F9F9F4"/>
        </w:rPr>
        <w:t xml:space="preserve">cognitive activity is based on immediate experience through the </w:t>
      </w:r>
      <w:proofErr w:type="gramStart"/>
      <w:r w:rsidRPr="00E70C23">
        <w:rPr>
          <w:rFonts w:ascii="Arial" w:eastAsia="Times New Roman" w:hAnsi="Arial" w:cs="Arial"/>
          <w:color w:val="000000" w:themeColor="text1"/>
          <w:sz w:val="24"/>
          <w:szCs w:val="24"/>
          <w:shd w:val="clear" w:color="auto" w:fill="F9F9F4"/>
        </w:rPr>
        <w:t>senses</w:t>
      </w:r>
      <w:r w:rsidRPr="00E70C23">
        <w:rPr>
          <w:rFonts w:ascii="Arial" w:eastAsia="Times New Roman" w:hAnsi="Arial" w:cs="Arial"/>
          <w:color w:val="000000" w:themeColor="text1"/>
          <w:sz w:val="24"/>
          <w:szCs w:val="24"/>
        </w:rPr>
        <w:t>’</w:t>
      </w:r>
      <w:proofErr w:type="gramEnd"/>
      <w:r w:rsidRPr="00E70C23">
        <w:rPr>
          <w:rFonts w:ascii="Arial" w:eastAsia="Times New Roman" w:hAnsi="Arial" w:cs="Arial"/>
          <w:color w:val="000000" w:themeColor="text1"/>
          <w:sz w:val="24"/>
          <w:szCs w:val="24"/>
        </w:rPr>
        <w:t xml:space="preserve">. For example, children’s understanding and knowledge is based on sight, sound, test, touch </w:t>
      </w:r>
      <w:r w:rsidR="00FA2EFF" w:rsidRPr="00E70C23">
        <w:rPr>
          <w:rFonts w:ascii="Arial" w:eastAsia="Times New Roman" w:hAnsi="Arial" w:cs="Arial"/>
          <w:color w:val="000000" w:themeColor="text1"/>
          <w:sz w:val="24"/>
          <w:szCs w:val="24"/>
        </w:rPr>
        <w:t>and</w:t>
      </w:r>
      <w:r w:rsidRPr="00E70C23">
        <w:rPr>
          <w:rFonts w:ascii="Arial" w:eastAsia="Times New Roman" w:hAnsi="Arial" w:cs="Arial"/>
          <w:color w:val="000000" w:themeColor="text1"/>
          <w:sz w:val="24"/>
          <w:szCs w:val="24"/>
        </w:rPr>
        <w:t xml:space="preserve"> smell. The ‘Preoperational stage is from 2-7 years’ and in this period of time children start to explore the environment around them and control. The child ‘use the objects and symbols to represent something which exist in a concrete form’ </w:t>
      </w:r>
      <w:r w:rsidR="00F82B34" w:rsidRPr="00E70C23">
        <w:rPr>
          <w:rFonts w:ascii="Arial" w:hAnsi="Arial" w:cs="Arial"/>
          <w:noProof/>
          <w:color w:val="000000" w:themeColor="text1"/>
          <w:sz w:val="24"/>
          <w:szCs w:val="24"/>
        </w:rPr>
        <w:t>(Lefa, 2014, p.5)</w:t>
      </w:r>
      <w:r w:rsidRPr="00E70C23">
        <w:rPr>
          <w:rFonts w:ascii="Arial" w:eastAsia="Times New Roman" w:hAnsi="Arial" w:cs="Arial"/>
          <w:color w:val="000000" w:themeColor="text1"/>
          <w:sz w:val="24"/>
          <w:szCs w:val="24"/>
        </w:rPr>
        <w:t xml:space="preserve">. For example, children play with a doll as if it is a real baby, so they use their imaginations. </w:t>
      </w:r>
      <w:r w:rsidR="00FA2EFF" w:rsidRPr="00E70C23">
        <w:rPr>
          <w:rFonts w:ascii="Arial" w:eastAsia="Times New Roman" w:hAnsi="Arial" w:cs="Arial"/>
          <w:color w:val="000000" w:themeColor="text1"/>
          <w:sz w:val="24"/>
          <w:szCs w:val="24"/>
        </w:rPr>
        <w:t xml:space="preserve">At </w:t>
      </w:r>
      <w:r w:rsidRPr="00E70C23">
        <w:rPr>
          <w:rFonts w:ascii="Arial" w:eastAsia="Times New Roman" w:hAnsi="Arial" w:cs="Arial"/>
          <w:color w:val="000000" w:themeColor="text1"/>
          <w:sz w:val="24"/>
          <w:szCs w:val="24"/>
        </w:rPr>
        <w:t>this age children’s thinking is dominate for example, they see the world how it looks not the way it is. As children are egocentric and see the world from their point of view.  The ‘Concrete operations from 7-11 years’ is the third stage of his theory. During this stage children start to think logically and logic ‘is applied to concrete things that can be seen’</w:t>
      </w:r>
      <w:r w:rsidR="007B1FEF" w:rsidRPr="00E70C23">
        <w:rPr>
          <w:rFonts w:ascii="Arial" w:hAnsi="Arial" w:cs="Arial"/>
          <w:color w:val="000000" w:themeColor="text1"/>
          <w:sz w:val="24"/>
          <w:szCs w:val="24"/>
        </w:rPr>
        <w:t xml:space="preserve"> </w:t>
      </w:r>
      <w:r w:rsidR="00F82B34" w:rsidRPr="00E70C23">
        <w:rPr>
          <w:rFonts w:ascii="Arial" w:hAnsi="Arial" w:cs="Arial"/>
          <w:noProof/>
          <w:color w:val="000000" w:themeColor="text1"/>
          <w:sz w:val="24"/>
          <w:szCs w:val="24"/>
        </w:rPr>
        <w:t>(Taylor, 2012, p</w:t>
      </w:r>
      <w:r w:rsidR="00FA2EFF" w:rsidRPr="00E70C23">
        <w:rPr>
          <w:rFonts w:ascii="Arial" w:hAnsi="Arial" w:cs="Arial"/>
          <w:noProof/>
          <w:color w:val="000000" w:themeColor="text1"/>
          <w:sz w:val="24"/>
          <w:szCs w:val="24"/>
        </w:rPr>
        <w:t>.2</w:t>
      </w:r>
      <w:r w:rsidR="00F82B34" w:rsidRPr="00E70C23">
        <w:rPr>
          <w:rFonts w:ascii="Arial" w:hAnsi="Arial" w:cs="Arial"/>
          <w:noProof/>
          <w:color w:val="000000" w:themeColor="text1"/>
          <w:sz w:val="24"/>
          <w:szCs w:val="24"/>
        </w:rPr>
        <w:t>7)</w:t>
      </w:r>
      <w:r w:rsidRPr="00E70C23">
        <w:rPr>
          <w:rFonts w:ascii="Arial" w:eastAsia="Times New Roman" w:hAnsi="Arial" w:cs="Arial"/>
          <w:color w:val="000000" w:themeColor="text1"/>
          <w:sz w:val="24"/>
          <w:szCs w:val="24"/>
        </w:rPr>
        <w:t xml:space="preserve">. At this age children are less egocentric, for example, children start to think about how other people may feel and think and using their logic to solve problems. The fourth and last stage is the ‘formal operational from 12 and over’ is all of the characteristics that children has developed in the other stages. </w:t>
      </w:r>
      <w:r w:rsidR="00FA2EFF" w:rsidRPr="00E70C23">
        <w:rPr>
          <w:rFonts w:ascii="Arial" w:eastAsia="Times New Roman" w:hAnsi="Arial" w:cs="Arial"/>
          <w:color w:val="000000" w:themeColor="text1"/>
          <w:sz w:val="24"/>
          <w:szCs w:val="24"/>
        </w:rPr>
        <w:t>In</w:t>
      </w:r>
      <w:r w:rsidRPr="00E70C23">
        <w:rPr>
          <w:rFonts w:ascii="Arial" w:eastAsia="Times New Roman" w:hAnsi="Arial" w:cs="Arial"/>
          <w:color w:val="000000" w:themeColor="text1"/>
          <w:sz w:val="24"/>
          <w:szCs w:val="24"/>
        </w:rPr>
        <w:t xml:space="preserve"> this </w:t>
      </w:r>
      <w:r w:rsidR="00FA2EFF" w:rsidRPr="00E70C23">
        <w:rPr>
          <w:rFonts w:ascii="Arial" w:eastAsia="Times New Roman" w:hAnsi="Arial" w:cs="Arial"/>
          <w:color w:val="000000" w:themeColor="text1"/>
          <w:sz w:val="24"/>
          <w:szCs w:val="24"/>
        </w:rPr>
        <w:t>stage</w:t>
      </w:r>
      <w:r w:rsidRPr="00E70C23">
        <w:rPr>
          <w:rFonts w:ascii="Arial" w:eastAsia="Times New Roman" w:hAnsi="Arial" w:cs="Arial"/>
          <w:color w:val="000000" w:themeColor="text1"/>
          <w:sz w:val="24"/>
          <w:szCs w:val="24"/>
        </w:rPr>
        <w:t xml:space="preserve"> young people normally develop the ability to think about ‘abstract thought patterns where reasoning is executed using pure symbols without the necessity of perceptive logically in the abstract’ </w:t>
      </w:r>
      <w:r w:rsidR="007B1FEF" w:rsidRPr="00E70C23">
        <w:rPr>
          <w:rFonts w:ascii="Arial" w:hAnsi="Arial" w:cs="Arial"/>
          <w:noProof/>
          <w:color w:val="000000" w:themeColor="text1"/>
          <w:sz w:val="24"/>
          <w:szCs w:val="24"/>
        </w:rPr>
        <w:t>(</w:t>
      </w:r>
      <w:r w:rsidR="007B1FEF" w:rsidRPr="00E70C23">
        <w:rPr>
          <w:rFonts w:ascii="Arial" w:hAnsi="Arial" w:cs="Arial"/>
          <w:color w:val="000000" w:themeColor="text1"/>
          <w:sz w:val="24"/>
          <w:szCs w:val="24"/>
        </w:rPr>
        <w:t xml:space="preserve">Eggen &amp; Kauchak, 2000 quoted in </w:t>
      </w:r>
      <w:r w:rsidR="007B1FEF" w:rsidRPr="00E70C23">
        <w:rPr>
          <w:rFonts w:ascii="Arial" w:hAnsi="Arial" w:cs="Arial"/>
          <w:noProof/>
          <w:color w:val="000000" w:themeColor="text1"/>
          <w:sz w:val="24"/>
          <w:szCs w:val="24"/>
        </w:rPr>
        <w:t>Ojose, 2008, p.28-29)</w:t>
      </w:r>
      <w:r w:rsidR="007B1FEF" w:rsidRPr="00E70C23">
        <w:rPr>
          <w:rFonts w:ascii="Arial" w:hAnsi="Arial" w:cs="Arial"/>
          <w:color w:val="000000" w:themeColor="text1"/>
          <w:sz w:val="24"/>
          <w:szCs w:val="24"/>
        </w:rPr>
        <w:t xml:space="preserve">.    </w:t>
      </w:r>
    </w:p>
    <w:p w14:paraId="59B4A474" w14:textId="395B12ED"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0215E9E9" w14:textId="1EC29240"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It</w:t>
      </w:r>
      <w:r w:rsidR="00FA2EFF" w:rsidRPr="00E70C23">
        <w:rPr>
          <w:rFonts w:ascii="Arial" w:eastAsia="Times New Roman" w:hAnsi="Arial" w:cs="Arial"/>
          <w:color w:val="000000" w:themeColor="text1"/>
          <w:sz w:val="24"/>
          <w:szCs w:val="24"/>
        </w:rPr>
        <w:t xml:space="preserve"> is</w:t>
      </w:r>
      <w:r w:rsidRPr="00E70C23">
        <w:rPr>
          <w:rFonts w:ascii="Arial" w:eastAsia="Times New Roman" w:hAnsi="Arial" w:cs="Arial"/>
          <w:color w:val="000000" w:themeColor="text1"/>
          <w:sz w:val="24"/>
          <w:szCs w:val="24"/>
        </w:rPr>
        <w:t xml:space="preserve"> crucial to mention that Piaget’s work has influenced many teachers and practitioners and the</w:t>
      </w:r>
      <w:r w:rsidR="00FA2EFF" w:rsidRPr="00E70C23">
        <w:rPr>
          <w:rFonts w:ascii="Arial" w:eastAsia="Times New Roman" w:hAnsi="Arial" w:cs="Arial"/>
          <w:color w:val="000000" w:themeColor="text1"/>
          <w:sz w:val="24"/>
          <w:szCs w:val="24"/>
        </w:rPr>
        <w:t>y</w:t>
      </w:r>
      <w:r w:rsidRPr="00E70C23">
        <w:rPr>
          <w:rFonts w:ascii="Arial" w:eastAsia="Times New Roman" w:hAnsi="Arial" w:cs="Arial"/>
          <w:color w:val="000000" w:themeColor="text1"/>
          <w:sz w:val="24"/>
          <w:szCs w:val="24"/>
        </w:rPr>
        <w:t xml:space="preserve"> use his stage of development in everyday practice to have better understanding of children’ development. </w:t>
      </w:r>
      <w:r w:rsidR="00E70C23" w:rsidRPr="00E70C23">
        <w:rPr>
          <w:rFonts w:ascii="Arial" w:eastAsia="Times New Roman" w:hAnsi="Arial" w:cs="Arial"/>
          <w:color w:val="000000" w:themeColor="text1"/>
          <w:sz w:val="24"/>
          <w:szCs w:val="24"/>
        </w:rPr>
        <w:t>However, his</w:t>
      </w:r>
      <w:r w:rsidRPr="00E70C23">
        <w:rPr>
          <w:rFonts w:ascii="Arial" w:eastAsia="Times New Roman" w:hAnsi="Arial" w:cs="Arial"/>
          <w:color w:val="000000" w:themeColor="text1"/>
          <w:sz w:val="24"/>
          <w:szCs w:val="24"/>
        </w:rPr>
        <w:t xml:space="preserve"> theory is been criticised in many ways, a good example is, how he roughly estimates the children’s development and also putting the theory into four different stages to be inconsistencies. With reference to ‘inconsistencies’, it can </w:t>
      </w:r>
      <w:r w:rsidR="00E70C23" w:rsidRPr="00E70C23">
        <w:rPr>
          <w:rFonts w:ascii="Arial" w:eastAsia="Times New Roman" w:hAnsi="Arial" w:cs="Arial"/>
          <w:color w:val="000000" w:themeColor="text1"/>
          <w:sz w:val="24"/>
          <w:szCs w:val="24"/>
        </w:rPr>
        <w:t xml:space="preserve">be </w:t>
      </w:r>
      <w:r w:rsidRPr="00E70C23">
        <w:rPr>
          <w:rFonts w:ascii="Arial" w:eastAsia="Times New Roman" w:hAnsi="Arial" w:cs="Arial"/>
          <w:color w:val="000000" w:themeColor="text1"/>
          <w:sz w:val="24"/>
          <w:szCs w:val="24"/>
        </w:rPr>
        <w:t xml:space="preserve">said that every child is unique, and they will develop these stages at different age, for example, some children might develop these stages later than other children. According to </w:t>
      </w:r>
      <w:r w:rsidR="007B1FEF" w:rsidRPr="00E70C23">
        <w:rPr>
          <w:rFonts w:ascii="Arial" w:hAnsi="Arial" w:cs="Arial"/>
          <w:noProof/>
          <w:color w:val="000000" w:themeColor="text1"/>
          <w:sz w:val="24"/>
          <w:szCs w:val="24"/>
        </w:rPr>
        <w:t xml:space="preserve">Lefa </w:t>
      </w:r>
      <w:r w:rsidR="007B1FEF" w:rsidRPr="00E70C23">
        <w:rPr>
          <w:rFonts w:ascii="Arial" w:hAnsi="Arial" w:cs="Arial"/>
          <w:noProof/>
          <w:color w:val="000000" w:themeColor="text1"/>
          <w:sz w:val="24"/>
          <w:szCs w:val="24"/>
        </w:rPr>
        <w:lastRenderedPageBreak/>
        <w:t>(</w:t>
      </w:r>
      <w:r w:rsidR="007B1FEF" w:rsidRPr="00E70C23">
        <w:rPr>
          <w:rFonts w:ascii="Arial" w:hAnsi="Arial" w:cs="Arial"/>
          <w:noProof/>
          <w:color w:val="000000" w:themeColor="text1"/>
          <w:sz w:val="24"/>
          <w:szCs w:val="24"/>
        </w:rPr>
        <w:t>2014,p.1)</w:t>
      </w:r>
      <w:r w:rsidR="007B1FEF" w:rsidRPr="00E70C23">
        <w:rPr>
          <w:rFonts w:ascii="Arial" w:eastAsia="Times New Roman" w:hAnsi="Arial" w:cs="Arial"/>
          <w:color w:val="000000" w:themeColor="text1"/>
          <w:sz w:val="24"/>
          <w:szCs w:val="24"/>
        </w:rPr>
        <w:t xml:space="preserve"> </w:t>
      </w:r>
      <w:r w:rsidRPr="00E70C23">
        <w:rPr>
          <w:rFonts w:ascii="Arial" w:eastAsia="Times New Roman" w:hAnsi="Arial" w:cs="Arial"/>
          <w:color w:val="000000" w:themeColor="text1"/>
          <w:sz w:val="24"/>
          <w:szCs w:val="24"/>
        </w:rPr>
        <w:t xml:space="preserve">an ‘assessment should be based on individual progress, rather than on the normal standards of same age </w:t>
      </w:r>
      <w:proofErr w:type="gramStart"/>
      <w:r w:rsidRPr="00E70C23">
        <w:rPr>
          <w:rFonts w:ascii="Arial" w:eastAsia="Times New Roman" w:hAnsi="Arial" w:cs="Arial"/>
          <w:color w:val="000000" w:themeColor="text1"/>
          <w:sz w:val="24"/>
          <w:szCs w:val="24"/>
        </w:rPr>
        <w:t>peers’</w:t>
      </w:r>
      <w:proofErr w:type="gramEnd"/>
      <w:r w:rsidRPr="00E70C23">
        <w:rPr>
          <w:rFonts w:ascii="Arial" w:eastAsia="Times New Roman" w:hAnsi="Arial" w:cs="Arial"/>
          <w:color w:val="000000" w:themeColor="text1"/>
          <w:sz w:val="24"/>
          <w:szCs w:val="24"/>
        </w:rPr>
        <w:t>.</w:t>
      </w:r>
    </w:p>
    <w:p w14:paraId="1DBB351C" w14:textId="7777777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p>
    <w:p w14:paraId="31F1461F" w14:textId="7B697757" w:rsidR="00FA3AF9" w:rsidRPr="00E70C23" w:rsidRDefault="00FA3AF9" w:rsidP="00E70C23">
      <w:pPr>
        <w:suppressAutoHyphens/>
        <w:autoSpaceDN w:val="0"/>
        <w:spacing w:line="360" w:lineRule="auto"/>
        <w:textAlignment w:val="baseline"/>
        <w:rPr>
          <w:rFonts w:ascii="Arial" w:eastAsia="Times New Roman" w:hAnsi="Arial" w:cs="Arial"/>
          <w:color w:val="000000" w:themeColor="text1"/>
          <w:sz w:val="24"/>
          <w:szCs w:val="24"/>
        </w:rPr>
      </w:pPr>
      <w:r w:rsidRPr="00E70C23">
        <w:rPr>
          <w:rFonts w:ascii="Arial" w:eastAsia="Times New Roman" w:hAnsi="Arial" w:cs="Arial"/>
          <w:color w:val="000000" w:themeColor="text1"/>
          <w:sz w:val="24"/>
          <w:szCs w:val="24"/>
        </w:rPr>
        <w:t xml:space="preserve">To conclude, this blog has identified the meaning and importance of cognitive development. It has also reflected on and explored the four stages of Piaget’s theory and how children develop at each of the </w:t>
      </w:r>
      <w:r w:rsidR="001307A2" w:rsidRPr="00E70C23">
        <w:rPr>
          <w:rFonts w:ascii="Arial" w:eastAsia="Times New Roman" w:hAnsi="Arial" w:cs="Arial"/>
          <w:color w:val="000000" w:themeColor="text1"/>
          <w:sz w:val="24"/>
          <w:szCs w:val="24"/>
        </w:rPr>
        <w:t>stages</w:t>
      </w:r>
      <w:r w:rsidRPr="00E70C23">
        <w:rPr>
          <w:rFonts w:ascii="Arial" w:eastAsia="Times New Roman" w:hAnsi="Arial" w:cs="Arial"/>
          <w:color w:val="000000" w:themeColor="text1"/>
          <w:sz w:val="24"/>
          <w:szCs w:val="24"/>
        </w:rPr>
        <w:t xml:space="preserve">. </w:t>
      </w:r>
      <w:r w:rsidR="00E70C23" w:rsidRPr="00E70C23">
        <w:rPr>
          <w:rFonts w:ascii="Arial" w:eastAsia="Times New Roman" w:hAnsi="Arial" w:cs="Arial"/>
          <w:color w:val="000000" w:themeColor="text1"/>
          <w:sz w:val="24"/>
          <w:szCs w:val="24"/>
        </w:rPr>
        <w:t xml:space="preserve">It appeared that although </w:t>
      </w:r>
      <w:r w:rsidRPr="00E70C23">
        <w:rPr>
          <w:rFonts w:ascii="Arial" w:eastAsia="Times New Roman" w:hAnsi="Arial" w:cs="Arial"/>
          <w:color w:val="000000" w:themeColor="text1"/>
          <w:sz w:val="24"/>
          <w:szCs w:val="24"/>
        </w:rPr>
        <w:t xml:space="preserve">Piaget’s work is </w:t>
      </w:r>
      <w:r w:rsidR="00E70C23" w:rsidRPr="00E70C23">
        <w:rPr>
          <w:rFonts w:ascii="Arial" w:eastAsia="Times New Roman" w:hAnsi="Arial" w:cs="Arial"/>
          <w:color w:val="000000" w:themeColor="text1"/>
          <w:sz w:val="24"/>
          <w:szCs w:val="24"/>
        </w:rPr>
        <w:t xml:space="preserve">crucial to understand children’s cognitive development, </w:t>
      </w:r>
      <w:r w:rsidRPr="00E70C23">
        <w:rPr>
          <w:rFonts w:ascii="Arial" w:eastAsia="Times New Roman" w:hAnsi="Arial" w:cs="Arial"/>
          <w:color w:val="000000" w:themeColor="text1"/>
          <w:sz w:val="24"/>
          <w:szCs w:val="24"/>
        </w:rPr>
        <w:t xml:space="preserve">his work is been criticised.       </w:t>
      </w:r>
    </w:p>
    <w:p w14:paraId="18144124" w14:textId="77777777" w:rsidR="00E70C23" w:rsidRPr="00E70C23" w:rsidRDefault="00E70C23" w:rsidP="00E70C23">
      <w:pPr>
        <w:suppressAutoHyphens/>
        <w:autoSpaceDN w:val="0"/>
        <w:spacing w:line="360" w:lineRule="auto"/>
        <w:textAlignment w:val="baseline"/>
        <w:rPr>
          <w:rFonts w:ascii="Arial" w:eastAsia="Times New Roman" w:hAnsi="Arial" w:cs="Arial"/>
          <w:color w:val="000000" w:themeColor="text1"/>
          <w:sz w:val="24"/>
          <w:szCs w:val="24"/>
        </w:rPr>
      </w:pPr>
    </w:p>
    <w:p w14:paraId="7755440F" w14:textId="1D20E4E5" w:rsidR="00E70C23" w:rsidRPr="00E70C23" w:rsidRDefault="00E70C23" w:rsidP="00E70C23">
      <w:pPr>
        <w:suppressAutoHyphens/>
        <w:autoSpaceDN w:val="0"/>
        <w:spacing w:line="360" w:lineRule="auto"/>
        <w:textAlignment w:val="baseline"/>
        <w:rPr>
          <w:rFonts w:ascii="Arial" w:eastAsia="Times New Roman" w:hAnsi="Arial" w:cs="Arial"/>
          <w:color w:val="000000" w:themeColor="text1"/>
          <w:sz w:val="24"/>
          <w:szCs w:val="24"/>
        </w:rPr>
      </w:pPr>
    </w:p>
    <w:p w14:paraId="11F9D8F8" w14:textId="2BD09178" w:rsidR="00E70C23" w:rsidRPr="00E70C23" w:rsidRDefault="00E70C23" w:rsidP="00E70C23">
      <w:pPr>
        <w:suppressAutoHyphens/>
        <w:autoSpaceDN w:val="0"/>
        <w:spacing w:line="360" w:lineRule="auto"/>
        <w:textAlignment w:val="baseline"/>
        <w:rPr>
          <w:rFonts w:ascii="Arial" w:eastAsia="Times New Roman" w:hAnsi="Arial" w:cs="Arial"/>
          <w:b/>
          <w:bCs/>
          <w:color w:val="000000" w:themeColor="text1"/>
          <w:sz w:val="24"/>
          <w:szCs w:val="24"/>
        </w:rPr>
      </w:pPr>
      <w:r w:rsidRPr="00E70C23">
        <w:rPr>
          <w:rFonts w:ascii="Arial" w:eastAsia="Times New Roman" w:hAnsi="Arial" w:cs="Arial"/>
          <w:b/>
          <w:bCs/>
          <w:color w:val="000000" w:themeColor="text1"/>
          <w:sz w:val="24"/>
          <w:szCs w:val="24"/>
        </w:rPr>
        <w:t xml:space="preserve">Conclusion </w:t>
      </w:r>
    </w:p>
    <w:p w14:paraId="7A87E17F" w14:textId="77777777" w:rsidR="00E70C23" w:rsidRPr="00E70C23" w:rsidRDefault="00E70C23" w:rsidP="00E70C23">
      <w:pPr>
        <w:spacing w:line="360" w:lineRule="auto"/>
        <w:rPr>
          <w:rFonts w:ascii="Arial" w:eastAsia="Times New Roman" w:hAnsi="Arial" w:cs="Arial"/>
          <w:color w:val="000000" w:themeColor="text1"/>
          <w:sz w:val="24"/>
          <w:szCs w:val="24"/>
        </w:rPr>
      </w:pPr>
    </w:p>
    <w:p w14:paraId="1886A597" w14:textId="1BBF2C19" w:rsidR="00FA3AF9" w:rsidRPr="00E70C23" w:rsidRDefault="00FA3AF9" w:rsidP="00E70C23">
      <w:pPr>
        <w:spacing w:line="360" w:lineRule="auto"/>
        <w:rPr>
          <w:rFonts w:ascii="Arial" w:eastAsia="Calibri" w:hAnsi="Arial" w:cs="Arial"/>
          <w:color w:val="000000" w:themeColor="text1"/>
          <w:sz w:val="24"/>
          <w:szCs w:val="24"/>
          <w:lang w:eastAsia="en-US"/>
        </w:rPr>
      </w:pPr>
      <w:r w:rsidRPr="00E70C23">
        <w:rPr>
          <w:rFonts w:ascii="Arial" w:eastAsia="Calibri" w:hAnsi="Arial" w:cs="Arial"/>
          <w:color w:val="000000" w:themeColor="text1"/>
          <w:sz w:val="24"/>
          <w:szCs w:val="24"/>
          <w:lang w:eastAsia="en-US"/>
        </w:rPr>
        <w:t xml:space="preserve">Overall, these blogs have discussed and explore the different domains of children’s development. It has also defined the meaning of each of the developments as well as the importance of them on children’s overall development. Furthermore, it has </w:t>
      </w:r>
      <w:r w:rsidR="00E70C23" w:rsidRPr="00E70C23">
        <w:rPr>
          <w:rFonts w:ascii="Arial" w:eastAsia="Calibri" w:hAnsi="Arial" w:cs="Arial"/>
          <w:color w:val="000000" w:themeColor="text1"/>
          <w:sz w:val="24"/>
          <w:szCs w:val="24"/>
          <w:lang w:eastAsia="en-US"/>
        </w:rPr>
        <w:t xml:space="preserve">successfully </w:t>
      </w:r>
      <w:r w:rsidRPr="00E70C23">
        <w:rPr>
          <w:rFonts w:ascii="Arial" w:eastAsia="Calibri" w:hAnsi="Arial" w:cs="Arial"/>
          <w:color w:val="000000" w:themeColor="text1"/>
          <w:sz w:val="24"/>
          <w:szCs w:val="24"/>
          <w:lang w:eastAsia="en-US"/>
        </w:rPr>
        <w:t>looked at the relevant theories with regard to each area of development</w:t>
      </w:r>
      <w:r w:rsidR="00E70C23" w:rsidRPr="00E70C23">
        <w:rPr>
          <w:rFonts w:ascii="Arial" w:eastAsia="Calibri" w:hAnsi="Arial" w:cs="Arial"/>
          <w:color w:val="000000" w:themeColor="text1"/>
          <w:sz w:val="24"/>
          <w:szCs w:val="24"/>
          <w:lang w:eastAsia="en-US"/>
        </w:rPr>
        <w:t>.</w:t>
      </w:r>
    </w:p>
    <w:p w14:paraId="100B6CD6" w14:textId="215B1899" w:rsidR="00E70C23" w:rsidRPr="00E70C23" w:rsidRDefault="00E70C23" w:rsidP="00E70C23">
      <w:pPr>
        <w:spacing w:line="360" w:lineRule="auto"/>
        <w:rPr>
          <w:rFonts w:ascii="Arial" w:eastAsia="Calibri" w:hAnsi="Arial" w:cs="Arial"/>
          <w:color w:val="000000" w:themeColor="text1"/>
          <w:sz w:val="24"/>
          <w:szCs w:val="24"/>
          <w:lang w:eastAsia="en-US"/>
        </w:rPr>
      </w:pPr>
    </w:p>
    <w:p w14:paraId="3ECB6AAB" w14:textId="1CC7E7BB" w:rsidR="00E70C23" w:rsidRPr="00E70C23" w:rsidRDefault="00E70C23" w:rsidP="00E70C23">
      <w:pPr>
        <w:spacing w:line="360" w:lineRule="auto"/>
        <w:rPr>
          <w:rFonts w:ascii="Arial" w:eastAsia="Calibri" w:hAnsi="Arial" w:cs="Arial"/>
          <w:color w:val="000000" w:themeColor="text1"/>
          <w:sz w:val="24"/>
          <w:szCs w:val="24"/>
          <w:lang w:eastAsia="en-US"/>
        </w:rPr>
      </w:pPr>
    </w:p>
    <w:p w14:paraId="3C11C0F5" w14:textId="1024508C" w:rsidR="00E70C23" w:rsidRPr="00E70C23" w:rsidRDefault="00E70C23" w:rsidP="00E70C23">
      <w:pPr>
        <w:spacing w:line="360" w:lineRule="auto"/>
        <w:rPr>
          <w:rFonts w:ascii="Arial" w:eastAsia="Calibri" w:hAnsi="Arial" w:cs="Arial"/>
          <w:color w:val="000000" w:themeColor="text1"/>
          <w:sz w:val="24"/>
          <w:szCs w:val="24"/>
          <w:lang w:eastAsia="en-US"/>
        </w:rPr>
      </w:pPr>
    </w:p>
    <w:sdt>
      <w:sdtPr>
        <w:rPr>
          <w:rFonts w:ascii="Arial" w:hAnsi="Arial" w:cs="Arial"/>
          <w:color w:val="000000" w:themeColor="text1"/>
          <w:sz w:val="24"/>
          <w:szCs w:val="24"/>
        </w:rPr>
        <w:id w:val="1384681992"/>
        <w:docPartObj>
          <w:docPartGallery w:val="Bibliographies"/>
          <w:docPartUnique/>
        </w:docPartObj>
      </w:sdtPr>
      <w:sdtEndPr>
        <w:rPr>
          <w:rFonts w:eastAsiaTheme="minorEastAsia"/>
          <w:lang w:val="en-GB" w:eastAsia="en-GB" w:bidi="ar-SA"/>
        </w:rPr>
      </w:sdtEndPr>
      <w:sdtContent>
        <w:p w14:paraId="3FB81768" w14:textId="2FA6E6F8" w:rsidR="00E70C23" w:rsidRPr="00E70C23" w:rsidRDefault="00E70C23" w:rsidP="00E70C23">
          <w:pPr>
            <w:pStyle w:val="Heading1"/>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References </w:t>
          </w:r>
        </w:p>
        <w:p w14:paraId="155E2A50" w14:textId="30F78D23" w:rsidR="00E70C23" w:rsidRDefault="00E70C23" w:rsidP="00E70C23">
          <w:pPr>
            <w:pStyle w:val="Bibliography"/>
            <w:spacing w:line="360" w:lineRule="auto"/>
            <w:rPr>
              <w:rFonts w:ascii="Arial" w:hAnsi="Arial" w:cs="Arial"/>
              <w:noProof/>
              <w:color w:val="000000" w:themeColor="text1"/>
              <w:sz w:val="24"/>
              <w:szCs w:val="24"/>
              <w:lang w:val="en-US"/>
            </w:rPr>
          </w:pPr>
          <w:r w:rsidRPr="00E70C23">
            <w:rPr>
              <w:rFonts w:ascii="Arial" w:hAnsi="Arial" w:cs="Arial"/>
              <w:color w:val="000000" w:themeColor="text1"/>
              <w:sz w:val="24"/>
              <w:szCs w:val="24"/>
            </w:rPr>
            <w:fldChar w:fldCharType="begin"/>
          </w:r>
          <w:r w:rsidRPr="00E70C23">
            <w:rPr>
              <w:rFonts w:ascii="Arial" w:hAnsi="Arial" w:cs="Arial"/>
              <w:color w:val="000000" w:themeColor="text1"/>
              <w:sz w:val="24"/>
              <w:szCs w:val="24"/>
            </w:rPr>
            <w:instrText xml:space="preserve"> BIBLIOGRAPHY </w:instrText>
          </w:r>
          <w:r w:rsidRPr="00E70C23">
            <w:rPr>
              <w:rFonts w:ascii="Arial" w:hAnsi="Arial" w:cs="Arial"/>
              <w:color w:val="000000" w:themeColor="text1"/>
              <w:sz w:val="24"/>
              <w:szCs w:val="24"/>
            </w:rPr>
            <w:fldChar w:fldCharType="separate"/>
          </w:r>
          <w:r w:rsidRPr="00E70C23">
            <w:rPr>
              <w:rFonts w:ascii="Arial" w:hAnsi="Arial" w:cs="Arial"/>
              <w:noProof/>
              <w:color w:val="000000" w:themeColor="text1"/>
              <w:sz w:val="24"/>
              <w:szCs w:val="24"/>
              <w:lang w:val="en-US"/>
            </w:rPr>
            <w:t xml:space="preserve">Crowley , K., 2014. </w:t>
          </w:r>
          <w:r w:rsidRPr="00E70C23">
            <w:rPr>
              <w:rFonts w:ascii="Arial" w:hAnsi="Arial" w:cs="Arial"/>
              <w:i/>
              <w:iCs/>
              <w:noProof/>
              <w:color w:val="000000" w:themeColor="text1"/>
              <w:sz w:val="24"/>
              <w:szCs w:val="24"/>
              <w:lang w:val="en-US"/>
            </w:rPr>
            <w:t xml:space="preserve">Child Development a practical introduction. </w:t>
          </w:r>
          <w:r w:rsidRPr="00E70C23">
            <w:rPr>
              <w:rFonts w:ascii="Arial" w:hAnsi="Arial" w:cs="Arial"/>
              <w:noProof/>
              <w:color w:val="000000" w:themeColor="text1"/>
              <w:sz w:val="24"/>
              <w:szCs w:val="24"/>
              <w:lang w:val="en-US"/>
            </w:rPr>
            <w:t>London : SAGE Publications Ltd.</w:t>
          </w:r>
        </w:p>
        <w:p w14:paraId="23EE57C6" w14:textId="77777777" w:rsidR="00E70C23" w:rsidRPr="00E70C23" w:rsidRDefault="00E70C23" w:rsidP="00E70C23">
          <w:pPr>
            <w:rPr>
              <w:lang w:val="en-US"/>
            </w:rPr>
          </w:pPr>
        </w:p>
        <w:p w14:paraId="5889F862" w14:textId="1A8D6EB4" w:rsidR="00E70C23" w:rsidRDefault="00E70C23" w:rsidP="00E70C23">
          <w:pPr>
            <w:pStyle w:val="Bibliography"/>
            <w:spacing w:line="360" w:lineRule="auto"/>
            <w:rPr>
              <w:rFonts w:ascii="Arial" w:hAnsi="Arial" w:cs="Arial"/>
              <w:noProof/>
              <w:color w:val="000000" w:themeColor="text1"/>
              <w:sz w:val="24"/>
              <w:szCs w:val="24"/>
              <w:lang w:val="en-US"/>
            </w:rPr>
          </w:pPr>
          <w:r w:rsidRPr="00E70C23">
            <w:rPr>
              <w:rFonts w:ascii="Arial" w:hAnsi="Arial" w:cs="Arial"/>
              <w:noProof/>
              <w:color w:val="000000" w:themeColor="text1"/>
              <w:sz w:val="24"/>
              <w:szCs w:val="24"/>
              <w:lang w:val="en-US"/>
            </w:rPr>
            <w:t xml:space="preserve">Curriculum for Wales , 2015. </w:t>
          </w:r>
          <w:r w:rsidRPr="00E70C23">
            <w:rPr>
              <w:rFonts w:ascii="Arial" w:hAnsi="Arial" w:cs="Arial"/>
              <w:i/>
              <w:iCs/>
              <w:noProof/>
              <w:color w:val="000000" w:themeColor="text1"/>
              <w:sz w:val="24"/>
              <w:szCs w:val="24"/>
              <w:lang w:val="en-US"/>
            </w:rPr>
            <w:t xml:space="preserve">Foundation Phase Framework. </w:t>
          </w:r>
          <w:r w:rsidRPr="00E70C23">
            <w:rPr>
              <w:rFonts w:ascii="Arial" w:hAnsi="Arial" w:cs="Arial"/>
              <w:noProof/>
              <w:color w:val="000000" w:themeColor="text1"/>
              <w:sz w:val="24"/>
              <w:szCs w:val="24"/>
              <w:lang w:val="en-US"/>
            </w:rPr>
            <w:t xml:space="preserve">[Online] </w:t>
          </w:r>
          <w:r w:rsidRPr="00E70C23">
            <w:rPr>
              <w:rFonts w:ascii="Arial" w:hAnsi="Arial" w:cs="Arial"/>
              <w:noProof/>
              <w:color w:val="000000" w:themeColor="text1"/>
              <w:sz w:val="24"/>
              <w:szCs w:val="24"/>
              <w:lang w:val="en-US"/>
            </w:rPr>
            <w:br/>
            <w:t>Available at: https://hwb.gov.wales/api/storage/d5d8e39c-b534-40cb-a3f5-7e2e126d8077/foundation-phase-framework.pdf</w:t>
          </w:r>
          <w:r w:rsidRPr="00E70C23">
            <w:rPr>
              <w:rFonts w:ascii="Arial" w:hAnsi="Arial" w:cs="Arial"/>
              <w:noProof/>
              <w:color w:val="000000" w:themeColor="text1"/>
              <w:sz w:val="24"/>
              <w:szCs w:val="24"/>
              <w:lang w:val="en-US"/>
            </w:rPr>
            <w:br/>
            <w:t>[Accessed 20 March 2021].</w:t>
          </w:r>
        </w:p>
        <w:p w14:paraId="3EDCABEF" w14:textId="77777777" w:rsidR="00E70C23" w:rsidRPr="00E70C23" w:rsidRDefault="00E70C23" w:rsidP="00E70C23">
          <w:pPr>
            <w:rPr>
              <w:lang w:val="en-US"/>
            </w:rPr>
          </w:pPr>
        </w:p>
        <w:p w14:paraId="400A9FB8" w14:textId="32BCC0AC" w:rsidR="00E70C23" w:rsidRDefault="00E70C23" w:rsidP="00E70C23">
          <w:pPr>
            <w:pStyle w:val="Bibliography"/>
            <w:spacing w:line="360" w:lineRule="auto"/>
            <w:rPr>
              <w:rFonts w:ascii="Arial" w:hAnsi="Arial" w:cs="Arial"/>
              <w:noProof/>
              <w:color w:val="000000" w:themeColor="text1"/>
              <w:sz w:val="24"/>
              <w:szCs w:val="24"/>
              <w:lang w:val="en-US"/>
            </w:rPr>
          </w:pPr>
          <w:r w:rsidRPr="00E70C23">
            <w:rPr>
              <w:rFonts w:ascii="Arial" w:hAnsi="Arial" w:cs="Arial"/>
              <w:noProof/>
              <w:color w:val="000000" w:themeColor="text1"/>
              <w:sz w:val="24"/>
              <w:szCs w:val="24"/>
              <w:lang w:val="en-US"/>
            </w:rPr>
            <w:t xml:space="preserve">Doherty, J. &amp; Hughes, M., 2009. </w:t>
          </w:r>
          <w:r w:rsidRPr="00E70C23">
            <w:rPr>
              <w:rFonts w:ascii="Arial" w:hAnsi="Arial" w:cs="Arial"/>
              <w:i/>
              <w:iCs/>
              <w:noProof/>
              <w:color w:val="000000" w:themeColor="text1"/>
              <w:sz w:val="24"/>
              <w:szCs w:val="24"/>
              <w:lang w:val="en-US"/>
            </w:rPr>
            <w:t xml:space="preserve">Child Development Theory and Practice 0-11. </w:t>
          </w:r>
          <w:r w:rsidRPr="00E70C23">
            <w:rPr>
              <w:rFonts w:ascii="Arial" w:hAnsi="Arial" w:cs="Arial"/>
              <w:noProof/>
              <w:color w:val="000000" w:themeColor="text1"/>
              <w:sz w:val="24"/>
              <w:szCs w:val="24"/>
              <w:lang w:val="en-US"/>
            </w:rPr>
            <w:t>England : Pearson Education Limited .</w:t>
          </w:r>
        </w:p>
        <w:p w14:paraId="0E385FF4" w14:textId="77777777" w:rsidR="00E70C23" w:rsidRPr="00E70C23" w:rsidRDefault="00E70C23" w:rsidP="00E70C23">
          <w:pPr>
            <w:rPr>
              <w:lang w:val="en-US"/>
            </w:rPr>
          </w:pPr>
        </w:p>
        <w:p w14:paraId="729E20B2" w14:textId="23C5C279" w:rsidR="00E70C23" w:rsidRDefault="00E70C23" w:rsidP="00E70C23">
          <w:pPr>
            <w:pStyle w:val="Bibliography"/>
            <w:spacing w:line="360" w:lineRule="auto"/>
            <w:rPr>
              <w:rFonts w:ascii="Arial" w:hAnsi="Arial" w:cs="Arial"/>
              <w:noProof/>
              <w:color w:val="000000" w:themeColor="text1"/>
              <w:sz w:val="24"/>
              <w:szCs w:val="24"/>
              <w:lang w:val="en-US"/>
            </w:rPr>
          </w:pPr>
          <w:r w:rsidRPr="00E70C23">
            <w:rPr>
              <w:rFonts w:ascii="Arial" w:hAnsi="Arial" w:cs="Arial"/>
              <w:noProof/>
              <w:color w:val="000000" w:themeColor="text1"/>
              <w:sz w:val="24"/>
              <w:szCs w:val="24"/>
              <w:lang w:val="en-US"/>
            </w:rPr>
            <w:t xml:space="preserve">Irving, J., 2021. </w:t>
          </w:r>
          <w:r w:rsidRPr="00E70C23">
            <w:rPr>
              <w:rFonts w:ascii="Arial" w:hAnsi="Arial" w:cs="Arial"/>
              <w:i/>
              <w:iCs/>
              <w:noProof/>
              <w:color w:val="000000" w:themeColor="text1"/>
              <w:sz w:val="24"/>
              <w:szCs w:val="24"/>
              <w:lang w:val="en-US"/>
            </w:rPr>
            <w:t xml:space="preserve">My toddler doesn't seem to be developing at the same rate as everyone else's. Should I worry?. </w:t>
          </w:r>
          <w:r w:rsidRPr="00E70C23">
            <w:rPr>
              <w:rFonts w:ascii="Arial" w:hAnsi="Arial" w:cs="Arial"/>
              <w:noProof/>
              <w:color w:val="000000" w:themeColor="text1"/>
              <w:sz w:val="24"/>
              <w:szCs w:val="24"/>
              <w:lang w:val="en-US"/>
            </w:rPr>
            <w:t xml:space="preserve">[Online] </w:t>
          </w:r>
          <w:r w:rsidRPr="00E70C23">
            <w:rPr>
              <w:rFonts w:ascii="Arial" w:hAnsi="Arial" w:cs="Arial"/>
              <w:noProof/>
              <w:color w:val="000000" w:themeColor="text1"/>
              <w:sz w:val="24"/>
              <w:szCs w:val="24"/>
              <w:lang w:val="en-US"/>
            </w:rPr>
            <w:br/>
          </w:r>
          <w:r w:rsidRPr="00E70C23">
            <w:rPr>
              <w:rFonts w:ascii="Arial" w:hAnsi="Arial" w:cs="Arial"/>
              <w:noProof/>
              <w:color w:val="000000" w:themeColor="text1"/>
              <w:sz w:val="24"/>
              <w:szCs w:val="24"/>
              <w:lang w:val="en-US"/>
            </w:rPr>
            <w:lastRenderedPageBreak/>
            <w:t>Available at: https://www.babycentre.co.uk/x556543/my-toddler-doesnt-seem-to-be-developing-at-the-same-rate-as-everyone-elses-should-i-worry</w:t>
          </w:r>
          <w:r w:rsidRPr="00E70C23">
            <w:rPr>
              <w:rFonts w:ascii="Arial" w:hAnsi="Arial" w:cs="Arial"/>
              <w:noProof/>
              <w:color w:val="000000" w:themeColor="text1"/>
              <w:sz w:val="24"/>
              <w:szCs w:val="24"/>
              <w:lang w:val="en-US"/>
            </w:rPr>
            <w:br/>
            <w:t>[Accessed 15 March 2021].</w:t>
          </w:r>
        </w:p>
        <w:p w14:paraId="74C26396" w14:textId="77777777" w:rsidR="00E70C23" w:rsidRPr="00E70C23" w:rsidRDefault="00E70C23" w:rsidP="00E70C23">
          <w:pPr>
            <w:rPr>
              <w:lang w:val="en-US"/>
            </w:rPr>
          </w:pPr>
        </w:p>
        <w:p w14:paraId="3759381D" w14:textId="6AC7A0CD" w:rsidR="00E70C23" w:rsidRDefault="00E70C23" w:rsidP="00E70C23">
          <w:pPr>
            <w:pStyle w:val="Bibliography"/>
            <w:spacing w:line="360" w:lineRule="auto"/>
            <w:rPr>
              <w:rFonts w:ascii="Arial" w:hAnsi="Arial" w:cs="Arial"/>
              <w:noProof/>
              <w:color w:val="000000" w:themeColor="text1"/>
              <w:sz w:val="24"/>
              <w:szCs w:val="24"/>
              <w:lang w:val="en-US"/>
            </w:rPr>
          </w:pPr>
          <w:r w:rsidRPr="00E70C23">
            <w:rPr>
              <w:rFonts w:ascii="Arial" w:hAnsi="Arial" w:cs="Arial"/>
              <w:noProof/>
              <w:color w:val="000000" w:themeColor="text1"/>
              <w:sz w:val="24"/>
              <w:szCs w:val="24"/>
              <w:lang w:val="en-US"/>
            </w:rPr>
            <w:t xml:space="preserve">Johnston, J. &amp; Nahmad-Williams, L., 2009. </w:t>
          </w:r>
          <w:r w:rsidRPr="00E70C23">
            <w:rPr>
              <w:rFonts w:ascii="Arial" w:hAnsi="Arial" w:cs="Arial"/>
              <w:i/>
              <w:iCs/>
              <w:noProof/>
              <w:color w:val="000000" w:themeColor="text1"/>
              <w:sz w:val="24"/>
              <w:szCs w:val="24"/>
              <w:lang w:val="en-US"/>
            </w:rPr>
            <w:t xml:space="preserve">Early Childhood Studies. </w:t>
          </w:r>
          <w:r w:rsidRPr="00E70C23">
            <w:rPr>
              <w:rFonts w:ascii="Arial" w:hAnsi="Arial" w:cs="Arial"/>
              <w:noProof/>
              <w:color w:val="000000" w:themeColor="text1"/>
              <w:sz w:val="24"/>
              <w:szCs w:val="24"/>
              <w:lang w:val="en-US"/>
            </w:rPr>
            <w:t>Essex: Pearson</w:t>
          </w:r>
          <w:r>
            <w:rPr>
              <w:rFonts w:ascii="Arial" w:hAnsi="Arial" w:cs="Arial"/>
              <w:noProof/>
              <w:color w:val="000000" w:themeColor="text1"/>
              <w:sz w:val="24"/>
              <w:szCs w:val="24"/>
              <w:lang w:val="en-US"/>
            </w:rPr>
            <w:t>.</w:t>
          </w:r>
        </w:p>
        <w:p w14:paraId="45D822B1" w14:textId="77777777" w:rsidR="00E70C23" w:rsidRPr="00E70C23" w:rsidRDefault="00E70C23" w:rsidP="00E70C23">
          <w:pPr>
            <w:rPr>
              <w:lang w:val="en-US"/>
            </w:rPr>
          </w:pPr>
        </w:p>
        <w:p w14:paraId="74CA764A" w14:textId="0770BB02" w:rsidR="00E70C23" w:rsidRDefault="00E70C23" w:rsidP="00E70C23">
          <w:pPr>
            <w:pStyle w:val="Bibliography"/>
            <w:spacing w:line="360" w:lineRule="auto"/>
            <w:rPr>
              <w:rFonts w:ascii="Arial" w:hAnsi="Arial" w:cs="Arial"/>
              <w:noProof/>
              <w:color w:val="000000" w:themeColor="text1"/>
              <w:sz w:val="24"/>
              <w:szCs w:val="24"/>
              <w:lang w:val="en-US"/>
            </w:rPr>
          </w:pPr>
          <w:r w:rsidRPr="00E70C23">
            <w:rPr>
              <w:rFonts w:ascii="Arial" w:hAnsi="Arial" w:cs="Arial"/>
              <w:noProof/>
              <w:color w:val="000000" w:themeColor="text1"/>
              <w:sz w:val="24"/>
              <w:szCs w:val="24"/>
              <w:lang w:val="en-US"/>
            </w:rPr>
            <w:t xml:space="preserve">Keenan , T. &amp; Evans, S., 2009. </w:t>
          </w:r>
          <w:r w:rsidRPr="00E70C23">
            <w:rPr>
              <w:rFonts w:ascii="Arial" w:hAnsi="Arial" w:cs="Arial"/>
              <w:i/>
              <w:iCs/>
              <w:noProof/>
              <w:color w:val="000000" w:themeColor="text1"/>
              <w:sz w:val="24"/>
              <w:szCs w:val="24"/>
              <w:lang w:val="en-US"/>
            </w:rPr>
            <w:t xml:space="preserve">An Introduction to Child Development. </w:t>
          </w:r>
          <w:r w:rsidRPr="00E70C23">
            <w:rPr>
              <w:rFonts w:ascii="Arial" w:hAnsi="Arial" w:cs="Arial"/>
              <w:noProof/>
              <w:color w:val="000000" w:themeColor="text1"/>
              <w:sz w:val="24"/>
              <w:szCs w:val="24"/>
              <w:lang w:val="en-US"/>
            </w:rPr>
            <w:t>2 ed. London: SAGE Publications Ltd.</w:t>
          </w:r>
        </w:p>
        <w:p w14:paraId="0AC2E9D0" w14:textId="77777777" w:rsidR="00E70C23" w:rsidRPr="00E70C23" w:rsidRDefault="00E70C23" w:rsidP="00E70C23">
          <w:pPr>
            <w:rPr>
              <w:lang w:val="en-US"/>
            </w:rPr>
          </w:pPr>
        </w:p>
        <w:p w14:paraId="1628F936" w14:textId="729078DF" w:rsidR="00E70C23" w:rsidRDefault="00E70C23" w:rsidP="00E70C23">
          <w:pPr>
            <w:pStyle w:val="Bibliography"/>
            <w:spacing w:line="360" w:lineRule="auto"/>
            <w:rPr>
              <w:rFonts w:ascii="Arial" w:hAnsi="Arial" w:cs="Arial"/>
              <w:noProof/>
              <w:color w:val="000000" w:themeColor="text1"/>
              <w:sz w:val="24"/>
              <w:szCs w:val="24"/>
              <w:lang w:val="en-US"/>
            </w:rPr>
          </w:pPr>
          <w:r w:rsidRPr="00E70C23">
            <w:rPr>
              <w:rFonts w:ascii="Arial" w:hAnsi="Arial" w:cs="Arial"/>
              <w:noProof/>
              <w:color w:val="000000" w:themeColor="text1"/>
              <w:sz w:val="24"/>
              <w:szCs w:val="24"/>
              <w:lang w:val="en-US"/>
            </w:rPr>
            <w:t xml:space="preserve">Keenan , T., Evans , S. &amp; Crowley , K., 2016. </w:t>
          </w:r>
          <w:r w:rsidRPr="00E70C23">
            <w:rPr>
              <w:rFonts w:ascii="Arial" w:hAnsi="Arial" w:cs="Arial"/>
              <w:i/>
              <w:iCs/>
              <w:noProof/>
              <w:color w:val="000000" w:themeColor="text1"/>
              <w:sz w:val="24"/>
              <w:szCs w:val="24"/>
              <w:lang w:val="en-US"/>
            </w:rPr>
            <w:t xml:space="preserve">An introduction to Child Development. </w:t>
          </w:r>
          <w:r w:rsidRPr="00E70C23">
            <w:rPr>
              <w:rFonts w:ascii="Arial" w:hAnsi="Arial" w:cs="Arial"/>
              <w:noProof/>
              <w:color w:val="000000" w:themeColor="text1"/>
              <w:sz w:val="24"/>
              <w:szCs w:val="24"/>
              <w:lang w:val="en-US"/>
            </w:rPr>
            <w:t>3 ed. London : SAGE Publications Ltd.</w:t>
          </w:r>
        </w:p>
        <w:p w14:paraId="2B79F893" w14:textId="77777777" w:rsidR="00E70C23" w:rsidRPr="00E70C23" w:rsidRDefault="00E70C23" w:rsidP="00E70C23">
          <w:pPr>
            <w:rPr>
              <w:lang w:val="en-US"/>
            </w:rPr>
          </w:pPr>
        </w:p>
        <w:p w14:paraId="3CED37B4" w14:textId="0141F918" w:rsidR="00E70C23" w:rsidRDefault="00E70C23" w:rsidP="00E70C23">
          <w:pPr>
            <w:pStyle w:val="Bibliography"/>
            <w:spacing w:line="360" w:lineRule="auto"/>
            <w:rPr>
              <w:rFonts w:ascii="Arial" w:hAnsi="Arial" w:cs="Arial"/>
              <w:noProof/>
              <w:color w:val="000000" w:themeColor="text1"/>
              <w:sz w:val="24"/>
              <w:szCs w:val="24"/>
              <w:lang w:val="en-US"/>
            </w:rPr>
          </w:pPr>
          <w:r w:rsidRPr="00E70C23">
            <w:rPr>
              <w:rFonts w:ascii="Arial" w:hAnsi="Arial" w:cs="Arial"/>
              <w:noProof/>
              <w:color w:val="000000" w:themeColor="text1"/>
              <w:sz w:val="24"/>
              <w:szCs w:val="24"/>
              <w:lang w:val="en-US"/>
            </w:rPr>
            <w:t xml:space="preserve">Lefa, B., 2014. THE PIAGET THEORY OF COGNITIVE DEVELOPMENT :AN EDUCATIONAL IMPLICATIONS. </w:t>
          </w:r>
          <w:r w:rsidRPr="00E70C23">
            <w:rPr>
              <w:rFonts w:ascii="Arial" w:hAnsi="Arial" w:cs="Arial"/>
              <w:i/>
              <w:iCs/>
              <w:noProof/>
              <w:color w:val="000000" w:themeColor="text1"/>
              <w:sz w:val="24"/>
              <w:szCs w:val="24"/>
              <w:lang w:val="en-US"/>
            </w:rPr>
            <w:t xml:space="preserve">Educational Psychology , </w:t>
          </w:r>
          <w:r w:rsidRPr="00E70C23">
            <w:rPr>
              <w:rFonts w:ascii="Arial" w:hAnsi="Arial" w:cs="Arial"/>
              <w:noProof/>
              <w:color w:val="000000" w:themeColor="text1"/>
              <w:sz w:val="24"/>
              <w:szCs w:val="24"/>
              <w:lang w:val="en-US"/>
            </w:rPr>
            <w:t>1(1), pp. 1-8.</w:t>
          </w:r>
        </w:p>
        <w:p w14:paraId="5AFDD174" w14:textId="77777777" w:rsidR="00E70C23" w:rsidRPr="00E70C23" w:rsidRDefault="00E70C23" w:rsidP="00E70C23">
          <w:pPr>
            <w:rPr>
              <w:lang w:val="en-US"/>
            </w:rPr>
          </w:pPr>
        </w:p>
        <w:p w14:paraId="737EB8DF" w14:textId="565930C6" w:rsidR="00E70C23" w:rsidRDefault="00E70C23" w:rsidP="00E70C23">
          <w:pPr>
            <w:pStyle w:val="Bibliography"/>
            <w:spacing w:line="360" w:lineRule="auto"/>
            <w:rPr>
              <w:rFonts w:ascii="Arial" w:hAnsi="Arial" w:cs="Arial"/>
              <w:noProof/>
              <w:color w:val="000000" w:themeColor="text1"/>
              <w:sz w:val="24"/>
              <w:szCs w:val="24"/>
              <w:lang w:val="en-US"/>
            </w:rPr>
          </w:pPr>
          <w:r w:rsidRPr="00E70C23">
            <w:rPr>
              <w:rFonts w:ascii="Arial" w:hAnsi="Arial" w:cs="Arial"/>
              <w:noProof/>
              <w:color w:val="000000" w:themeColor="text1"/>
              <w:sz w:val="24"/>
              <w:szCs w:val="24"/>
              <w:lang w:val="en-US"/>
            </w:rPr>
            <w:t xml:space="preserve">McLean, S. &amp; Parkinson, S., 2013. Social Development in Children with Foetal Alcohol Spectrum Disorders. </w:t>
          </w:r>
          <w:r w:rsidRPr="00E70C23">
            <w:rPr>
              <w:rFonts w:ascii="Arial" w:hAnsi="Arial" w:cs="Arial"/>
              <w:i/>
              <w:iCs/>
              <w:noProof/>
              <w:color w:val="000000" w:themeColor="text1"/>
              <w:sz w:val="24"/>
              <w:szCs w:val="24"/>
              <w:lang w:val="en-US"/>
            </w:rPr>
            <w:t xml:space="preserve">Children Australia , </w:t>
          </w:r>
          <w:r w:rsidRPr="00E70C23">
            <w:rPr>
              <w:rFonts w:ascii="Arial" w:hAnsi="Arial" w:cs="Arial"/>
              <w:noProof/>
              <w:color w:val="000000" w:themeColor="text1"/>
              <w:sz w:val="24"/>
              <w:szCs w:val="24"/>
              <w:lang w:val="en-US"/>
            </w:rPr>
            <w:t>38(3), pp. 124-128.</w:t>
          </w:r>
        </w:p>
        <w:p w14:paraId="36B0F4DF" w14:textId="77777777" w:rsidR="00E70C23" w:rsidRPr="00E70C23" w:rsidRDefault="00E70C23" w:rsidP="00E70C23">
          <w:pPr>
            <w:rPr>
              <w:lang w:val="en-US"/>
            </w:rPr>
          </w:pPr>
        </w:p>
        <w:p w14:paraId="5F8743F6" w14:textId="3DAED9CA" w:rsidR="00E70C23" w:rsidRDefault="00E70C23" w:rsidP="00E70C23">
          <w:pPr>
            <w:pStyle w:val="Bibliography"/>
            <w:spacing w:line="360" w:lineRule="auto"/>
            <w:rPr>
              <w:rFonts w:ascii="Arial" w:hAnsi="Arial" w:cs="Arial"/>
              <w:noProof/>
              <w:color w:val="000000" w:themeColor="text1"/>
              <w:sz w:val="24"/>
              <w:szCs w:val="24"/>
              <w:lang w:val="en-US"/>
            </w:rPr>
          </w:pPr>
          <w:r w:rsidRPr="00E70C23">
            <w:rPr>
              <w:rFonts w:ascii="Arial" w:hAnsi="Arial" w:cs="Arial"/>
              <w:noProof/>
              <w:color w:val="000000" w:themeColor="text1"/>
              <w:sz w:val="24"/>
              <w:szCs w:val="24"/>
              <w:lang w:val="en-US"/>
            </w:rPr>
            <w:t xml:space="preserve">Neaum, S., 2016. </w:t>
          </w:r>
          <w:r w:rsidRPr="00E70C23">
            <w:rPr>
              <w:rFonts w:ascii="Arial" w:hAnsi="Arial" w:cs="Arial"/>
              <w:i/>
              <w:iCs/>
              <w:noProof/>
              <w:color w:val="000000" w:themeColor="text1"/>
              <w:sz w:val="24"/>
              <w:szCs w:val="24"/>
              <w:lang w:val="en-US"/>
            </w:rPr>
            <w:t xml:space="preserve">Child Development for Early Years Students and Practitioners. </w:t>
          </w:r>
          <w:r w:rsidRPr="00E70C23">
            <w:rPr>
              <w:rFonts w:ascii="Arial" w:hAnsi="Arial" w:cs="Arial"/>
              <w:noProof/>
              <w:color w:val="000000" w:themeColor="text1"/>
              <w:sz w:val="24"/>
              <w:szCs w:val="24"/>
              <w:lang w:val="en-US"/>
            </w:rPr>
            <w:t>3 ed. London : SAGE.</w:t>
          </w:r>
        </w:p>
        <w:p w14:paraId="77E5FEDC" w14:textId="77777777" w:rsidR="00E70C23" w:rsidRPr="00E70C23" w:rsidRDefault="00E70C23" w:rsidP="00E70C23">
          <w:pPr>
            <w:rPr>
              <w:lang w:val="en-US"/>
            </w:rPr>
          </w:pPr>
        </w:p>
        <w:p w14:paraId="6347256F" w14:textId="4D6F2E04" w:rsidR="00E70C23" w:rsidRDefault="00E70C23" w:rsidP="00E70C23">
          <w:pPr>
            <w:pStyle w:val="Bibliography"/>
            <w:spacing w:line="360" w:lineRule="auto"/>
            <w:rPr>
              <w:rFonts w:ascii="Arial" w:hAnsi="Arial" w:cs="Arial"/>
              <w:noProof/>
              <w:color w:val="000000" w:themeColor="text1"/>
              <w:sz w:val="24"/>
              <w:szCs w:val="24"/>
              <w:lang w:val="en-US"/>
            </w:rPr>
          </w:pPr>
          <w:r w:rsidRPr="00E70C23">
            <w:rPr>
              <w:rFonts w:ascii="Arial" w:hAnsi="Arial" w:cs="Arial"/>
              <w:noProof/>
              <w:color w:val="000000" w:themeColor="text1"/>
              <w:sz w:val="24"/>
              <w:szCs w:val="24"/>
              <w:lang w:val="en-US"/>
            </w:rPr>
            <w:t xml:space="preserve">Oakley, L., 2004. </w:t>
          </w:r>
          <w:r w:rsidRPr="00E70C23">
            <w:rPr>
              <w:rFonts w:ascii="Arial" w:hAnsi="Arial" w:cs="Arial"/>
              <w:i/>
              <w:iCs/>
              <w:noProof/>
              <w:color w:val="000000" w:themeColor="text1"/>
              <w:sz w:val="24"/>
              <w:szCs w:val="24"/>
              <w:lang w:val="en-US"/>
            </w:rPr>
            <w:t xml:space="preserve">Cognitive Development. </w:t>
          </w:r>
          <w:r w:rsidRPr="00E70C23">
            <w:rPr>
              <w:rFonts w:ascii="Arial" w:hAnsi="Arial" w:cs="Arial"/>
              <w:noProof/>
              <w:color w:val="000000" w:themeColor="text1"/>
              <w:sz w:val="24"/>
              <w:szCs w:val="24"/>
              <w:lang w:val="en-US"/>
            </w:rPr>
            <w:t>Sussex : Routledge .</w:t>
          </w:r>
        </w:p>
        <w:p w14:paraId="3D451F1A" w14:textId="77777777" w:rsidR="00E70C23" w:rsidRPr="00E70C23" w:rsidRDefault="00E70C23" w:rsidP="00E70C23">
          <w:pPr>
            <w:rPr>
              <w:lang w:val="en-US"/>
            </w:rPr>
          </w:pPr>
        </w:p>
        <w:p w14:paraId="3B73F0D6" w14:textId="1FC70582" w:rsidR="00E70C23" w:rsidRDefault="00E70C23" w:rsidP="00E70C23">
          <w:pPr>
            <w:pStyle w:val="Bibliography"/>
            <w:spacing w:line="360" w:lineRule="auto"/>
            <w:rPr>
              <w:rFonts w:ascii="Arial" w:hAnsi="Arial" w:cs="Arial"/>
              <w:noProof/>
              <w:color w:val="000000" w:themeColor="text1"/>
              <w:sz w:val="24"/>
              <w:szCs w:val="24"/>
              <w:lang w:val="en-US"/>
            </w:rPr>
          </w:pPr>
          <w:r w:rsidRPr="00E70C23">
            <w:rPr>
              <w:rFonts w:ascii="Arial" w:hAnsi="Arial" w:cs="Arial"/>
              <w:noProof/>
              <w:color w:val="000000" w:themeColor="text1"/>
              <w:sz w:val="24"/>
              <w:szCs w:val="24"/>
              <w:lang w:val="en-US"/>
            </w:rPr>
            <w:t xml:space="preserve">O'Connor, A., 2017. </w:t>
          </w:r>
          <w:r w:rsidRPr="00E70C23">
            <w:rPr>
              <w:rFonts w:ascii="Arial" w:hAnsi="Arial" w:cs="Arial"/>
              <w:i/>
              <w:iCs/>
              <w:noProof/>
              <w:color w:val="000000" w:themeColor="text1"/>
              <w:sz w:val="24"/>
              <w:szCs w:val="24"/>
              <w:lang w:val="en-US"/>
            </w:rPr>
            <w:t xml:space="preserve">Understanding Transitions in the Early Years: Supporting Change through Attachment and Resilience. </w:t>
          </w:r>
          <w:r w:rsidRPr="00E70C23">
            <w:rPr>
              <w:rFonts w:ascii="Arial" w:hAnsi="Arial" w:cs="Arial"/>
              <w:noProof/>
              <w:color w:val="000000" w:themeColor="text1"/>
              <w:sz w:val="24"/>
              <w:szCs w:val="24"/>
              <w:lang w:val="en-US"/>
            </w:rPr>
            <w:t>2 ed. London : Routledge.</w:t>
          </w:r>
        </w:p>
        <w:p w14:paraId="312B16A2" w14:textId="77777777" w:rsidR="00E70C23" w:rsidRPr="00E70C23" w:rsidRDefault="00E70C23" w:rsidP="00E70C23">
          <w:pPr>
            <w:rPr>
              <w:lang w:val="en-US"/>
            </w:rPr>
          </w:pPr>
        </w:p>
        <w:p w14:paraId="69EB0F97" w14:textId="5D10067D" w:rsidR="00E70C23" w:rsidRDefault="00E70C23" w:rsidP="00E70C23">
          <w:pPr>
            <w:pStyle w:val="Bibliography"/>
            <w:spacing w:line="360" w:lineRule="auto"/>
            <w:rPr>
              <w:rFonts w:ascii="Arial" w:hAnsi="Arial" w:cs="Arial"/>
              <w:noProof/>
              <w:color w:val="000000" w:themeColor="text1"/>
              <w:sz w:val="24"/>
              <w:szCs w:val="24"/>
              <w:lang w:val="en-US"/>
            </w:rPr>
          </w:pPr>
          <w:r w:rsidRPr="00E70C23">
            <w:rPr>
              <w:rFonts w:ascii="Arial" w:hAnsi="Arial" w:cs="Arial"/>
              <w:noProof/>
              <w:color w:val="000000" w:themeColor="text1"/>
              <w:sz w:val="24"/>
              <w:szCs w:val="24"/>
              <w:lang w:val="en-US"/>
            </w:rPr>
            <w:t xml:space="preserve">Ojose, B., 2008. Applying Piaget’s Theory of Cognitive Development to Mathematics Instruction. </w:t>
          </w:r>
          <w:r w:rsidRPr="00E70C23">
            <w:rPr>
              <w:rFonts w:ascii="Arial" w:hAnsi="Arial" w:cs="Arial"/>
              <w:i/>
              <w:iCs/>
              <w:noProof/>
              <w:color w:val="000000" w:themeColor="text1"/>
              <w:sz w:val="24"/>
              <w:szCs w:val="24"/>
              <w:lang w:val="en-US"/>
            </w:rPr>
            <w:t xml:space="preserve">The Mathematics Educator , </w:t>
          </w:r>
          <w:r w:rsidRPr="00E70C23">
            <w:rPr>
              <w:rFonts w:ascii="Arial" w:hAnsi="Arial" w:cs="Arial"/>
              <w:noProof/>
              <w:color w:val="000000" w:themeColor="text1"/>
              <w:sz w:val="24"/>
              <w:szCs w:val="24"/>
              <w:lang w:val="en-US"/>
            </w:rPr>
            <w:t>18(1), pp. 26-30.</w:t>
          </w:r>
        </w:p>
        <w:p w14:paraId="4AD5C7BF" w14:textId="77777777" w:rsidR="00E70C23" w:rsidRPr="00E70C23" w:rsidRDefault="00E70C23" w:rsidP="00E70C23">
          <w:pPr>
            <w:rPr>
              <w:lang w:val="en-US"/>
            </w:rPr>
          </w:pPr>
        </w:p>
        <w:p w14:paraId="79C2097D" w14:textId="065CB82B" w:rsidR="00E70C23" w:rsidRDefault="00E70C23" w:rsidP="00E70C23">
          <w:pPr>
            <w:pStyle w:val="Bibliography"/>
            <w:spacing w:line="360" w:lineRule="auto"/>
            <w:rPr>
              <w:rFonts w:ascii="Arial" w:hAnsi="Arial" w:cs="Arial"/>
              <w:noProof/>
              <w:color w:val="000000" w:themeColor="text1"/>
              <w:sz w:val="24"/>
              <w:szCs w:val="24"/>
              <w:lang w:val="en-US"/>
            </w:rPr>
          </w:pPr>
          <w:r w:rsidRPr="00E70C23">
            <w:rPr>
              <w:rFonts w:ascii="Arial" w:hAnsi="Arial" w:cs="Arial"/>
              <w:noProof/>
              <w:color w:val="000000" w:themeColor="text1"/>
              <w:sz w:val="24"/>
              <w:szCs w:val="24"/>
              <w:lang w:val="en-US"/>
            </w:rPr>
            <w:t xml:space="preserve">Sacco, R. G., 2013. Re-Envisaging the Eight Developmental Stages of Erik Erikson: The Fibonacci Life-Chart Method (FLCM). </w:t>
          </w:r>
          <w:r w:rsidRPr="00E70C23">
            <w:rPr>
              <w:rFonts w:ascii="Arial" w:hAnsi="Arial" w:cs="Arial"/>
              <w:i/>
              <w:iCs/>
              <w:noProof/>
              <w:color w:val="000000" w:themeColor="text1"/>
              <w:sz w:val="24"/>
              <w:szCs w:val="24"/>
              <w:lang w:val="en-US"/>
            </w:rPr>
            <w:t xml:space="preserve">Journal of Educational and Developmental Psychology , </w:t>
          </w:r>
          <w:r w:rsidRPr="00E70C23">
            <w:rPr>
              <w:rFonts w:ascii="Arial" w:hAnsi="Arial" w:cs="Arial"/>
              <w:noProof/>
              <w:color w:val="000000" w:themeColor="text1"/>
              <w:sz w:val="24"/>
              <w:szCs w:val="24"/>
              <w:lang w:val="en-US"/>
            </w:rPr>
            <w:t>3(1), pp. 140-146.</w:t>
          </w:r>
        </w:p>
        <w:p w14:paraId="2E11EB91" w14:textId="77777777" w:rsidR="00E70C23" w:rsidRPr="00E70C23" w:rsidRDefault="00E70C23" w:rsidP="00E70C23">
          <w:pPr>
            <w:rPr>
              <w:lang w:val="en-US"/>
            </w:rPr>
          </w:pPr>
        </w:p>
        <w:p w14:paraId="23F3075C" w14:textId="0086D805" w:rsidR="00E70C23" w:rsidRDefault="00E70C23" w:rsidP="00E70C23">
          <w:pPr>
            <w:pStyle w:val="Bibliography"/>
            <w:spacing w:line="360" w:lineRule="auto"/>
            <w:rPr>
              <w:rFonts w:ascii="Arial" w:hAnsi="Arial" w:cs="Arial"/>
              <w:noProof/>
              <w:color w:val="000000" w:themeColor="text1"/>
              <w:sz w:val="24"/>
              <w:szCs w:val="24"/>
              <w:lang w:val="en-US"/>
            </w:rPr>
          </w:pPr>
          <w:r w:rsidRPr="00E70C23">
            <w:rPr>
              <w:rFonts w:ascii="Arial" w:hAnsi="Arial" w:cs="Arial"/>
              <w:noProof/>
              <w:color w:val="000000" w:themeColor="text1"/>
              <w:sz w:val="24"/>
              <w:szCs w:val="24"/>
              <w:lang w:val="en-US"/>
            </w:rPr>
            <w:t xml:space="preserve">Sandfield Day Nursery, 2019. </w:t>
          </w:r>
          <w:r w:rsidRPr="00E70C23">
            <w:rPr>
              <w:rFonts w:ascii="Arial" w:hAnsi="Arial" w:cs="Arial"/>
              <w:i/>
              <w:iCs/>
              <w:noProof/>
              <w:color w:val="000000" w:themeColor="text1"/>
              <w:sz w:val="24"/>
              <w:szCs w:val="24"/>
              <w:lang w:val="en-US"/>
            </w:rPr>
            <w:t xml:space="preserve">The Importance of Social Interactions in a Child’s Early Years. </w:t>
          </w:r>
          <w:r w:rsidRPr="00E70C23">
            <w:rPr>
              <w:rFonts w:ascii="Arial" w:hAnsi="Arial" w:cs="Arial"/>
              <w:noProof/>
              <w:color w:val="000000" w:themeColor="text1"/>
              <w:sz w:val="24"/>
              <w:szCs w:val="24"/>
              <w:lang w:val="en-US"/>
            </w:rPr>
            <w:t xml:space="preserve">[Online] </w:t>
          </w:r>
          <w:r w:rsidRPr="00E70C23">
            <w:rPr>
              <w:rFonts w:ascii="Arial" w:hAnsi="Arial" w:cs="Arial"/>
              <w:noProof/>
              <w:color w:val="000000" w:themeColor="text1"/>
              <w:sz w:val="24"/>
              <w:szCs w:val="24"/>
              <w:lang w:val="en-US"/>
            </w:rPr>
            <w:br/>
            <w:t>Available at: https://www.sandfield-day-nursery.co.uk/the-importance-of-social-</w:t>
          </w:r>
          <w:r w:rsidRPr="00E70C23">
            <w:rPr>
              <w:rFonts w:ascii="Arial" w:hAnsi="Arial" w:cs="Arial"/>
              <w:noProof/>
              <w:color w:val="000000" w:themeColor="text1"/>
              <w:sz w:val="24"/>
              <w:szCs w:val="24"/>
              <w:lang w:val="en-US"/>
            </w:rPr>
            <w:lastRenderedPageBreak/>
            <w:t>interactions-in-a-childs-early-years</w:t>
          </w:r>
          <w:r w:rsidRPr="00E70C23">
            <w:rPr>
              <w:rFonts w:ascii="Arial" w:hAnsi="Arial" w:cs="Arial"/>
              <w:noProof/>
              <w:color w:val="000000" w:themeColor="text1"/>
              <w:sz w:val="24"/>
              <w:szCs w:val="24"/>
              <w:lang w:val="en-US"/>
            </w:rPr>
            <w:br/>
            <w:t>[Accessed 19 March 2021].</w:t>
          </w:r>
        </w:p>
        <w:p w14:paraId="5019F016" w14:textId="77777777" w:rsidR="00E70C23" w:rsidRPr="00E70C23" w:rsidRDefault="00E70C23" w:rsidP="00E70C23">
          <w:pPr>
            <w:rPr>
              <w:lang w:val="en-US"/>
            </w:rPr>
          </w:pPr>
        </w:p>
        <w:p w14:paraId="3D6E0D25" w14:textId="0E1C65A5" w:rsidR="00E70C23" w:rsidRDefault="00E70C23" w:rsidP="00E70C23">
          <w:pPr>
            <w:pStyle w:val="Bibliography"/>
            <w:spacing w:line="360" w:lineRule="auto"/>
            <w:rPr>
              <w:rFonts w:ascii="Arial" w:hAnsi="Arial" w:cs="Arial"/>
              <w:noProof/>
              <w:color w:val="000000" w:themeColor="text1"/>
              <w:sz w:val="24"/>
              <w:szCs w:val="24"/>
              <w:lang w:val="en-US"/>
            </w:rPr>
          </w:pPr>
          <w:r w:rsidRPr="00E70C23">
            <w:rPr>
              <w:rFonts w:ascii="Arial" w:hAnsi="Arial" w:cs="Arial"/>
              <w:noProof/>
              <w:color w:val="000000" w:themeColor="text1"/>
              <w:sz w:val="24"/>
              <w:szCs w:val="24"/>
              <w:lang w:val="en-US"/>
            </w:rPr>
            <w:t xml:space="preserve">SCAN, 2021. </w:t>
          </w:r>
          <w:r w:rsidRPr="00E70C23">
            <w:rPr>
              <w:rFonts w:ascii="Arial" w:hAnsi="Arial" w:cs="Arial"/>
              <w:i/>
              <w:iCs/>
              <w:noProof/>
              <w:color w:val="000000" w:themeColor="text1"/>
              <w:sz w:val="24"/>
              <w:szCs w:val="24"/>
              <w:lang w:val="en-US"/>
            </w:rPr>
            <w:t xml:space="preserve">What is social development. </w:t>
          </w:r>
          <w:r w:rsidRPr="00E70C23">
            <w:rPr>
              <w:rFonts w:ascii="Arial" w:hAnsi="Arial" w:cs="Arial"/>
              <w:noProof/>
              <w:color w:val="000000" w:themeColor="text1"/>
              <w:sz w:val="24"/>
              <w:szCs w:val="24"/>
              <w:lang w:val="en-US"/>
            </w:rPr>
            <w:t xml:space="preserve">[Online] </w:t>
          </w:r>
          <w:r w:rsidRPr="00E70C23">
            <w:rPr>
              <w:rFonts w:ascii="Arial" w:hAnsi="Arial" w:cs="Arial"/>
              <w:noProof/>
              <w:color w:val="000000" w:themeColor="text1"/>
              <w:sz w:val="24"/>
              <w:szCs w:val="24"/>
              <w:lang w:val="en-US"/>
            </w:rPr>
            <w:br/>
            <w:t>Available at: https://www.scanva.org/support-for-parents/parent-resource-center-2/social-development-in-children/</w:t>
          </w:r>
          <w:r w:rsidRPr="00E70C23">
            <w:rPr>
              <w:rFonts w:ascii="Arial" w:hAnsi="Arial" w:cs="Arial"/>
              <w:noProof/>
              <w:color w:val="000000" w:themeColor="text1"/>
              <w:sz w:val="24"/>
              <w:szCs w:val="24"/>
              <w:lang w:val="en-US"/>
            </w:rPr>
            <w:br/>
            <w:t>[Accessed 25 March 2021].</w:t>
          </w:r>
        </w:p>
        <w:p w14:paraId="72742E39" w14:textId="77777777" w:rsidR="00E70C23" w:rsidRPr="00E70C23" w:rsidRDefault="00E70C23" w:rsidP="00E70C23">
          <w:pPr>
            <w:rPr>
              <w:lang w:val="en-US"/>
            </w:rPr>
          </w:pPr>
        </w:p>
        <w:p w14:paraId="41FB0B2D" w14:textId="6E1E4541" w:rsidR="00E70C23" w:rsidRDefault="00E70C23" w:rsidP="00E70C23">
          <w:pPr>
            <w:pStyle w:val="Bibliography"/>
            <w:spacing w:line="360" w:lineRule="auto"/>
            <w:rPr>
              <w:rFonts w:ascii="Arial" w:hAnsi="Arial" w:cs="Arial"/>
              <w:noProof/>
              <w:color w:val="000000" w:themeColor="text1"/>
              <w:sz w:val="24"/>
              <w:szCs w:val="24"/>
              <w:lang w:val="en-US"/>
            </w:rPr>
          </w:pPr>
          <w:r w:rsidRPr="00E70C23">
            <w:rPr>
              <w:rFonts w:ascii="Arial" w:hAnsi="Arial" w:cs="Arial"/>
              <w:noProof/>
              <w:color w:val="000000" w:themeColor="text1"/>
              <w:sz w:val="24"/>
              <w:szCs w:val="24"/>
              <w:lang w:val="en-US"/>
            </w:rPr>
            <w:t xml:space="preserve">Simatwa, E. M. W., 2010. Piaget’s theory of intellectual development and its implication for instructional management at pre- secondary school level. </w:t>
          </w:r>
          <w:r w:rsidRPr="00E70C23">
            <w:rPr>
              <w:rFonts w:ascii="Arial" w:hAnsi="Arial" w:cs="Arial"/>
              <w:i/>
              <w:iCs/>
              <w:noProof/>
              <w:color w:val="000000" w:themeColor="text1"/>
              <w:sz w:val="24"/>
              <w:szCs w:val="24"/>
              <w:lang w:val="en-US"/>
            </w:rPr>
            <w:t xml:space="preserve">Educational Research , </w:t>
          </w:r>
          <w:r w:rsidRPr="00E70C23">
            <w:rPr>
              <w:rFonts w:ascii="Arial" w:hAnsi="Arial" w:cs="Arial"/>
              <w:noProof/>
              <w:color w:val="000000" w:themeColor="text1"/>
              <w:sz w:val="24"/>
              <w:szCs w:val="24"/>
              <w:lang w:val="en-US"/>
            </w:rPr>
            <w:t>5(7), pp. 366-371.</w:t>
          </w:r>
        </w:p>
        <w:p w14:paraId="1A53B4E5" w14:textId="77777777" w:rsidR="00E70C23" w:rsidRPr="00E70C23" w:rsidRDefault="00E70C23" w:rsidP="00E70C23">
          <w:pPr>
            <w:rPr>
              <w:lang w:val="en-US"/>
            </w:rPr>
          </w:pPr>
        </w:p>
        <w:p w14:paraId="56E882CE" w14:textId="3918FDAC" w:rsidR="00E70C23" w:rsidRDefault="00E70C23" w:rsidP="00E70C23">
          <w:pPr>
            <w:pStyle w:val="Bibliography"/>
            <w:spacing w:line="360" w:lineRule="auto"/>
            <w:rPr>
              <w:rFonts w:ascii="Arial" w:hAnsi="Arial" w:cs="Arial"/>
              <w:noProof/>
              <w:color w:val="000000" w:themeColor="text1"/>
              <w:sz w:val="24"/>
              <w:szCs w:val="24"/>
              <w:lang w:val="en-US"/>
            </w:rPr>
          </w:pPr>
          <w:r w:rsidRPr="00E70C23">
            <w:rPr>
              <w:rFonts w:ascii="Arial" w:hAnsi="Arial" w:cs="Arial"/>
              <w:noProof/>
              <w:color w:val="000000" w:themeColor="text1"/>
              <w:sz w:val="24"/>
              <w:szCs w:val="24"/>
              <w:lang w:val="en-US"/>
            </w:rPr>
            <w:t xml:space="preserve">Taylor, W., ed., 2012. </w:t>
          </w:r>
          <w:r w:rsidRPr="00E70C23">
            <w:rPr>
              <w:rFonts w:ascii="Arial" w:hAnsi="Arial" w:cs="Arial"/>
              <w:i/>
              <w:iCs/>
              <w:noProof/>
              <w:color w:val="000000" w:themeColor="text1"/>
              <w:sz w:val="24"/>
              <w:szCs w:val="24"/>
              <w:lang w:val="en-US"/>
            </w:rPr>
            <w:t xml:space="preserve">Children &amp;Young People's WorkForce. </w:t>
          </w:r>
          <w:r w:rsidRPr="00E70C23">
            <w:rPr>
              <w:rFonts w:ascii="Arial" w:hAnsi="Arial" w:cs="Arial"/>
              <w:noProof/>
              <w:color w:val="000000" w:themeColor="text1"/>
              <w:sz w:val="24"/>
              <w:szCs w:val="24"/>
              <w:lang w:val="en-US"/>
            </w:rPr>
            <w:t>Essex : Pearson.</w:t>
          </w:r>
        </w:p>
        <w:p w14:paraId="0EC8916B" w14:textId="77777777" w:rsidR="00E70C23" w:rsidRPr="00E70C23" w:rsidRDefault="00E70C23" w:rsidP="00E70C23">
          <w:pPr>
            <w:rPr>
              <w:lang w:val="en-US"/>
            </w:rPr>
          </w:pPr>
        </w:p>
        <w:p w14:paraId="30EF014A" w14:textId="77777777" w:rsidR="00E70C23" w:rsidRPr="00E70C23" w:rsidRDefault="00E70C23" w:rsidP="00E70C23">
          <w:pPr>
            <w:pStyle w:val="Bibliography"/>
            <w:spacing w:line="360" w:lineRule="auto"/>
            <w:rPr>
              <w:rFonts w:ascii="Arial" w:hAnsi="Arial" w:cs="Arial"/>
              <w:noProof/>
              <w:color w:val="000000" w:themeColor="text1"/>
              <w:sz w:val="24"/>
              <w:szCs w:val="24"/>
              <w:lang w:val="en-US"/>
            </w:rPr>
          </w:pPr>
          <w:r w:rsidRPr="00E70C23">
            <w:rPr>
              <w:rFonts w:ascii="Arial" w:hAnsi="Arial" w:cs="Arial"/>
              <w:noProof/>
              <w:color w:val="000000" w:themeColor="text1"/>
              <w:sz w:val="24"/>
              <w:szCs w:val="24"/>
              <w:lang w:val="en-US"/>
            </w:rPr>
            <w:t xml:space="preserve">Wilstead Pre School, 2020. </w:t>
          </w:r>
          <w:r w:rsidRPr="00E70C23">
            <w:rPr>
              <w:rFonts w:ascii="Arial" w:hAnsi="Arial" w:cs="Arial"/>
              <w:i/>
              <w:iCs/>
              <w:noProof/>
              <w:color w:val="000000" w:themeColor="text1"/>
              <w:sz w:val="24"/>
              <w:szCs w:val="24"/>
              <w:lang w:val="en-US"/>
            </w:rPr>
            <w:t xml:space="preserve">Childs Key Person Role. </w:t>
          </w:r>
          <w:r w:rsidRPr="00E70C23">
            <w:rPr>
              <w:rFonts w:ascii="Arial" w:hAnsi="Arial" w:cs="Arial"/>
              <w:noProof/>
              <w:color w:val="000000" w:themeColor="text1"/>
              <w:sz w:val="24"/>
              <w:szCs w:val="24"/>
              <w:lang w:val="en-US"/>
            </w:rPr>
            <w:t xml:space="preserve">[Online] </w:t>
          </w:r>
          <w:r w:rsidRPr="00E70C23">
            <w:rPr>
              <w:rFonts w:ascii="Arial" w:hAnsi="Arial" w:cs="Arial"/>
              <w:noProof/>
              <w:color w:val="000000" w:themeColor="text1"/>
              <w:sz w:val="24"/>
              <w:szCs w:val="24"/>
              <w:lang w:val="en-US"/>
            </w:rPr>
            <w:br/>
            <w:t>Available at: http://wilstead-preschool.co.uk/your-childs-key-person/</w:t>
          </w:r>
          <w:r w:rsidRPr="00E70C23">
            <w:rPr>
              <w:rFonts w:ascii="Arial" w:hAnsi="Arial" w:cs="Arial"/>
              <w:noProof/>
              <w:color w:val="000000" w:themeColor="text1"/>
              <w:sz w:val="24"/>
              <w:szCs w:val="24"/>
              <w:lang w:val="en-US"/>
            </w:rPr>
            <w:br/>
            <w:t>[Accessed 16 March 2021].</w:t>
          </w:r>
        </w:p>
        <w:p w14:paraId="1466C54E" w14:textId="1C273885" w:rsidR="00E70C23" w:rsidRPr="00E70C23" w:rsidRDefault="00E70C23" w:rsidP="00E70C23">
          <w:pPr>
            <w:spacing w:line="360" w:lineRule="auto"/>
            <w:rPr>
              <w:rFonts w:ascii="Arial" w:hAnsi="Arial" w:cs="Arial"/>
              <w:color w:val="000000" w:themeColor="text1"/>
              <w:sz w:val="24"/>
              <w:szCs w:val="24"/>
            </w:rPr>
          </w:pPr>
          <w:r w:rsidRPr="00E70C23">
            <w:rPr>
              <w:rFonts w:ascii="Arial" w:hAnsi="Arial" w:cs="Arial"/>
              <w:b/>
              <w:bCs/>
              <w:color w:val="000000" w:themeColor="text1"/>
              <w:sz w:val="24"/>
              <w:szCs w:val="24"/>
            </w:rPr>
            <w:fldChar w:fldCharType="end"/>
          </w:r>
        </w:p>
      </w:sdtContent>
    </w:sdt>
    <w:p w14:paraId="5C32C0A8" w14:textId="77777777" w:rsidR="00E70C23" w:rsidRDefault="00E70C23"/>
    <w:sectPr w:rsidR="00E70C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AF9"/>
    <w:rsid w:val="000741FA"/>
    <w:rsid w:val="00090419"/>
    <w:rsid w:val="000E1ECC"/>
    <w:rsid w:val="001307A2"/>
    <w:rsid w:val="0014622B"/>
    <w:rsid w:val="00164882"/>
    <w:rsid w:val="00167197"/>
    <w:rsid w:val="001900BC"/>
    <w:rsid w:val="00216830"/>
    <w:rsid w:val="00227275"/>
    <w:rsid w:val="002A1F98"/>
    <w:rsid w:val="0032455F"/>
    <w:rsid w:val="00331AC7"/>
    <w:rsid w:val="00387637"/>
    <w:rsid w:val="0047499B"/>
    <w:rsid w:val="004A6270"/>
    <w:rsid w:val="004D5EF8"/>
    <w:rsid w:val="0055417D"/>
    <w:rsid w:val="00572FD9"/>
    <w:rsid w:val="005C2CEE"/>
    <w:rsid w:val="006050AB"/>
    <w:rsid w:val="006074D7"/>
    <w:rsid w:val="00674251"/>
    <w:rsid w:val="00690ED0"/>
    <w:rsid w:val="00715CCA"/>
    <w:rsid w:val="00777B62"/>
    <w:rsid w:val="007B1FEF"/>
    <w:rsid w:val="007D16F1"/>
    <w:rsid w:val="00830D9B"/>
    <w:rsid w:val="00880F52"/>
    <w:rsid w:val="009607F8"/>
    <w:rsid w:val="009B5C83"/>
    <w:rsid w:val="00A73245"/>
    <w:rsid w:val="00A94F7C"/>
    <w:rsid w:val="00A97774"/>
    <w:rsid w:val="00AD228B"/>
    <w:rsid w:val="00B07E42"/>
    <w:rsid w:val="00B26A4D"/>
    <w:rsid w:val="00BA3200"/>
    <w:rsid w:val="00BF4348"/>
    <w:rsid w:val="00C22DBA"/>
    <w:rsid w:val="00C8733E"/>
    <w:rsid w:val="00D61316"/>
    <w:rsid w:val="00D97CE8"/>
    <w:rsid w:val="00E2054E"/>
    <w:rsid w:val="00E20F85"/>
    <w:rsid w:val="00E70C23"/>
    <w:rsid w:val="00F81172"/>
    <w:rsid w:val="00F82B34"/>
    <w:rsid w:val="00FA2EFF"/>
    <w:rsid w:val="00FA3AF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787153B2"/>
  <w15:chartTrackingRefBased/>
  <w15:docId w15:val="{6B331202-09A4-3B44-BCD3-E50C07643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C2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FA3AF9"/>
    <w:pPr>
      <w:suppressAutoHyphens/>
      <w:autoSpaceDN w:val="0"/>
      <w:textAlignment w:val="baseline"/>
    </w:pPr>
    <w:rPr>
      <w:rFonts w:ascii="Times New Roman" w:eastAsia="Times New Roman" w:hAnsi="Times New Roman" w:cs="Times New Roman"/>
      <w:sz w:val="24"/>
      <w:szCs w:val="24"/>
    </w:rPr>
  </w:style>
  <w:style w:type="character" w:customStyle="1" w:styleId="normaltextrun">
    <w:name w:val="normaltextrun"/>
    <w:basedOn w:val="DefaultParagraphFont"/>
    <w:rsid w:val="00FA3AF9"/>
  </w:style>
  <w:style w:type="character" w:customStyle="1" w:styleId="Heading1Char">
    <w:name w:val="Heading 1 Char"/>
    <w:basedOn w:val="DefaultParagraphFont"/>
    <w:link w:val="Heading1"/>
    <w:uiPriority w:val="9"/>
    <w:rsid w:val="00E70C23"/>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37"/>
    <w:unhideWhenUsed/>
    <w:rsid w:val="00E70C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541933">
      <w:bodyDiv w:val="1"/>
      <w:marLeft w:val="0"/>
      <w:marRight w:val="0"/>
      <w:marTop w:val="0"/>
      <w:marBottom w:val="0"/>
      <w:divBdr>
        <w:top w:val="none" w:sz="0" w:space="0" w:color="auto"/>
        <w:left w:val="none" w:sz="0" w:space="0" w:color="auto"/>
        <w:bottom w:val="none" w:sz="0" w:space="0" w:color="auto"/>
        <w:right w:val="none" w:sz="0" w:space="0" w:color="auto"/>
      </w:divBdr>
    </w:div>
    <w:div w:id="401174139">
      <w:bodyDiv w:val="1"/>
      <w:marLeft w:val="0"/>
      <w:marRight w:val="0"/>
      <w:marTop w:val="0"/>
      <w:marBottom w:val="0"/>
      <w:divBdr>
        <w:top w:val="none" w:sz="0" w:space="0" w:color="auto"/>
        <w:left w:val="none" w:sz="0" w:space="0" w:color="auto"/>
        <w:bottom w:val="none" w:sz="0" w:space="0" w:color="auto"/>
        <w:right w:val="none" w:sz="0" w:space="0" w:color="auto"/>
      </w:divBdr>
    </w:div>
    <w:div w:id="880478411">
      <w:bodyDiv w:val="1"/>
      <w:marLeft w:val="0"/>
      <w:marRight w:val="0"/>
      <w:marTop w:val="0"/>
      <w:marBottom w:val="0"/>
      <w:divBdr>
        <w:top w:val="none" w:sz="0" w:space="0" w:color="auto"/>
        <w:left w:val="none" w:sz="0" w:space="0" w:color="auto"/>
        <w:bottom w:val="none" w:sz="0" w:space="0" w:color="auto"/>
        <w:right w:val="none" w:sz="0" w:space="0" w:color="auto"/>
      </w:divBdr>
    </w:div>
    <w:div w:id="957104526">
      <w:bodyDiv w:val="1"/>
      <w:marLeft w:val="0"/>
      <w:marRight w:val="0"/>
      <w:marTop w:val="0"/>
      <w:marBottom w:val="0"/>
      <w:divBdr>
        <w:top w:val="none" w:sz="0" w:space="0" w:color="auto"/>
        <w:left w:val="none" w:sz="0" w:space="0" w:color="auto"/>
        <w:bottom w:val="none" w:sz="0" w:space="0" w:color="auto"/>
        <w:right w:val="none" w:sz="0" w:space="0" w:color="auto"/>
      </w:divBdr>
    </w:div>
    <w:div w:id="1035227253">
      <w:bodyDiv w:val="1"/>
      <w:marLeft w:val="0"/>
      <w:marRight w:val="0"/>
      <w:marTop w:val="0"/>
      <w:marBottom w:val="0"/>
      <w:divBdr>
        <w:top w:val="none" w:sz="0" w:space="0" w:color="auto"/>
        <w:left w:val="none" w:sz="0" w:space="0" w:color="auto"/>
        <w:bottom w:val="none" w:sz="0" w:space="0" w:color="auto"/>
        <w:right w:val="none" w:sz="0" w:space="0" w:color="auto"/>
      </w:divBdr>
    </w:div>
    <w:div w:id="1168863290">
      <w:bodyDiv w:val="1"/>
      <w:marLeft w:val="0"/>
      <w:marRight w:val="0"/>
      <w:marTop w:val="0"/>
      <w:marBottom w:val="0"/>
      <w:divBdr>
        <w:top w:val="none" w:sz="0" w:space="0" w:color="auto"/>
        <w:left w:val="none" w:sz="0" w:space="0" w:color="auto"/>
        <w:bottom w:val="none" w:sz="0" w:space="0" w:color="auto"/>
        <w:right w:val="none" w:sz="0" w:space="0" w:color="auto"/>
      </w:divBdr>
    </w:div>
    <w:div w:id="1187792295">
      <w:bodyDiv w:val="1"/>
      <w:marLeft w:val="0"/>
      <w:marRight w:val="0"/>
      <w:marTop w:val="0"/>
      <w:marBottom w:val="0"/>
      <w:divBdr>
        <w:top w:val="none" w:sz="0" w:space="0" w:color="auto"/>
        <w:left w:val="none" w:sz="0" w:space="0" w:color="auto"/>
        <w:bottom w:val="none" w:sz="0" w:space="0" w:color="auto"/>
        <w:right w:val="none" w:sz="0" w:space="0" w:color="auto"/>
      </w:divBdr>
    </w:div>
    <w:div w:id="1396515669">
      <w:bodyDiv w:val="1"/>
      <w:marLeft w:val="0"/>
      <w:marRight w:val="0"/>
      <w:marTop w:val="0"/>
      <w:marBottom w:val="0"/>
      <w:divBdr>
        <w:top w:val="none" w:sz="0" w:space="0" w:color="auto"/>
        <w:left w:val="none" w:sz="0" w:space="0" w:color="auto"/>
        <w:bottom w:val="none" w:sz="0" w:space="0" w:color="auto"/>
        <w:right w:val="none" w:sz="0" w:space="0" w:color="auto"/>
      </w:divBdr>
    </w:div>
    <w:div w:id="1602033352">
      <w:bodyDiv w:val="1"/>
      <w:marLeft w:val="0"/>
      <w:marRight w:val="0"/>
      <w:marTop w:val="0"/>
      <w:marBottom w:val="0"/>
      <w:divBdr>
        <w:top w:val="none" w:sz="0" w:space="0" w:color="auto"/>
        <w:left w:val="none" w:sz="0" w:space="0" w:color="auto"/>
        <w:bottom w:val="none" w:sz="0" w:space="0" w:color="auto"/>
        <w:right w:val="none" w:sz="0" w:space="0" w:color="auto"/>
      </w:divBdr>
    </w:div>
    <w:div w:id="1703751722">
      <w:bodyDiv w:val="1"/>
      <w:marLeft w:val="0"/>
      <w:marRight w:val="0"/>
      <w:marTop w:val="0"/>
      <w:marBottom w:val="0"/>
      <w:divBdr>
        <w:top w:val="none" w:sz="0" w:space="0" w:color="auto"/>
        <w:left w:val="none" w:sz="0" w:space="0" w:color="auto"/>
        <w:bottom w:val="none" w:sz="0" w:space="0" w:color="auto"/>
        <w:right w:val="none" w:sz="0" w:space="0" w:color="auto"/>
      </w:divBdr>
    </w:div>
    <w:div w:id="1879275503">
      <w:bodyDiv w:val="1"/>
      <w:marLeft w:val="0"/>
      <w:marRight w:val="0"/>
      <w:marTop w:val="0"/>
      <w:marBottom w:val="0"/>
      <w:divBdr>
        <w:top w:val="none" w:sz="0" w:space="0" w:color="auto"/>
        <w:left w:val="none" w:sz="0" w:space="0" w:color="auto"/>
        <w:bottom w:val="none" w:sz="0" w:space="0" w:color="auto"/>
        <w:right w:val="none" w:sz="0" w:space="0" w:color="auto"/>
      </w:divBdr>
    </w:div>
    <w:div w:id="1980915382">
      <w:bodyDiv w:val="1"/>
      <w:marLeft w:val="0"/>
      <w:marRight w:val="0"/>
      <w:marTop w:val="0"/>
      <w:marBottom w:val="0"/>
      <w:divBdr>
        <w:top w:val="none" w:sz="0" w:space="0" w:color="auto"/>
        <w:left w:val="none" w:sz="0" w:space="0" w:color="auto"/>
        <w:bottom w:val="none" w:sz="0" w:space="0" w:color="auto"/>
        <w:right w:val="none" w:sz="0" w:space="0" w:color="auto"/>
      </w:divBdr>
    </w:div>
    <w:div w:id="2011524468">
      <w:bodyDiv w:val="1"/>
      <w:marLeft w:val="0"/>
      <w:marRight w:val="0"/>
      <w:marTop w:val="0"/>
      <w:marBottom w:val="0"/>
      <w:divBdr>
        <w:top w:val="none" w:sz="0" w:space="0" w:color="auto"/>
        <w:left w:val="none" w:sz="0" w:space="0" w:color="auto"/>
        <w:bottom w:val="none" w:sz="0" w:space="0" w:color="auto"/>
        <w:right w:val="none" w:sz="0" w:space="0" w:color="auto"/>
      </w:divBdr>
    </w:div>
    <w:div w:id="2126193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Jil21</b:Tag>
    <b:SourceType>InternetSite</b:SourceType>
    <b:Guid>{F35AF297-5D26-1D43-98C6-05947657E47B}</b:Guid>
    <b:Title>My toddler doesn't seem to be developing at the same rate as everyone else's. Should I worry?</b:Title>
    <b:Year>2021</b:Year>
    <b:Author>
      <b:Author>
        <b:NameList>
          <b:Person>
            <b:Last>Irving</b:Last>
            <b:First>Jill</b:First>
          </b:Person>
        </b:NameList>
      </b:Author>
    </b:Author>
    <b:URL>https://www.babycentre.co.uk/x556543/my-toddler-doesnt-seem-to-be-developing-at-the-same-rate-as-everyone-elses-should-i-worry</b:URL>
    <b:YearAccessed>2021</b:YearAccessed>
    <b:MonthAccessed>March</b:MonthAccessed>
    <b:DayAccessed>15</b:DayAccessed>
    <b:RefOrder>2</b:RefOrder>
  </b:Source>
  <b:Source>
    <b:Tag>Nea16</b:Tag>
    <b:SourceType>Book</b:SourceType>
    <b:Guid>{79D8ACFF-35AC-4147-820C-5E05D3987484}</b:Guid>
    <b:Author>
      <b:Author>
        <b:NameList>
          <b:Person>
            <b:Last>Neaum</b:Last>
            <b:First>Sally</b:First>
          </b:Person>
        </b:NameList>
      </b:Author>
    </b:Author>
    <b:Title>Child Development for Early Years Students and Practitioners</b:Title>
    <b:Year>2016</b:Year>
    <b:City>London </b:City>
    <b:Publisher>SAGE</b:Publisher>
    <b:Edition>3</b:Edition>
    <b:RefOrder>3</b:RefOrder>
  </b:Source>
  <b:Source>
    <b:Tag>Chi12</b:Tag>
    <b:SourceType>Book</b:SourceType>
    <b:Guid>{2F4358E4-3768-4C44-9B1D-F7202CE1F290}</b:Guid>
    <b:Title>Children &amp;Young People's WorkForce</b:Title>
    <b:Year>2012</b:Year>
    <b:City>Essex </b:City>
    <b:Publisher>Pearson </b:Publisher>
    <b:Author>
      <b:Editor>
        <b:NameList>
          <b:Person>
            <b:Last>Taylor</b:Last>
            <b:First>Wendy</b:First>
          </b:Person>
        </b:NameList>
      </b:Editor>
    </b:Author>
    <b:RefOrder>4</b:RefOrder>
  </b:Source>
  <b:Source>
    <b:Tag>Tho09</b:Tag>
    <b:SourceType>Book</b:SourceType>
    <b:Guid>{ADF3FB20-F210-7A4B-8A25-A4231AA09B19}</b:Guid>
    <b:Author>
      <b:Author>
        <b:NameList>
          <b:Person>
            <b:Last>Keenan  </b:Last>
            <b:First>Thomas </b:First>
          </b:Person>
          <b:Person>
            <b:Last>Evans</b:Last>
            <b:First>Subhadra </b:First>
          </b:Person>
        </b:NameList>
      </b:Author>
    </b:Author>
    <b:Title>An Introduction to Child Development</b:Title>
    <b:City>London</b:City>
    <b:Publisher>SAGE Publications Ltd</b:Publisher>
    <b:Year>2009</b:Year>
    <b:Edition>2</b:Edition>
    <b:RefOrder>5</b:RefOrder>
  </b:Source>
  <b:Source>
    <b:Tag>Wil21</b:Tag>
    <b:SourceType>InternetSite</b:SourceType>
    <b:Guid>{E33441AC-B9D5-704F-B4C2-BDA21833F17D}</b:Guid>
    <b:Author>
      <b:Author>
        <b:Corporate>Wilstead Pre School</b:Corporate>
      </b:Author>
    </b:Author>
    <b:Title>Childs Key Person Role</b:Title>
    <b:Year>2020</b:Year>
    <b:URL>http://wilstead-preschool.co.uk/your-childs-key-person/</b:URL>
    <b:YearAccessed>2021</b:YearAccessed>
    <b:MonthAccessed>March</b:MonthAccessed>
    <b:DayAccessed>16</b:DayAccessed>
    <b:RefOrder>1</b:RefOrder>
  </b:Source>
  <b:Source>
    <b:Tag>Ann17</b:Tag>
    <b:SourceType>Book</b:SourceType>
    <b:Guid>{88AAE255-8714-8242-B5D3-BB66020C38EA}</b:Guid>
    <b:Author>
      <b:Author>
        <b:NameList>
          <b:Person>
            <b:Last>O'Connor</b:Last>
            <b:First>Anne</b:First>
          </b:Person>
        </b:NameList>
      </b:Author>
    </b:Author>
    <b:Title>Understanding Transitions in the Early Years: Supporting Change through Attachment and Resilience</b:Title>
    <b:Publisher>Routledge</b:Publisher>
    <b:Year>2017</b:Year>
    <b:Edition>2</b:Edition>
    <b:City>London </b:City>
    <b:RefOrder>6</b:RefOrder>
  </b:Source>
  <b:Source>
    <b:Tag>San19</b:Tag>
    <b:SourceType>InternetSite</b:SourceType>
    <b:Guid>{9FC3A628-6B9E-F548-BE9D-76F0677C91E1}</b:Guid>
    <b:Author>
      <b:Author>
        <b:Corporate>Sandfield Day Nursery</b:Corporate>
      </b:Author>
    </b:Author>
    <b:Title>The Importance of Social Interactions in a Child’s Early Years</b:Title>
    <b:URL>https://www.sandfield-day-nursery.co.uk/the-importance-of-social-interactions-in-a-childs-early-years</b:URL>
    <b:Year>2019</b:Year>
    <b:YearAccessed>2021</b:YearAccessed>
    <b:MonthAccessed>March</b:MonthAccessed>
    <b:DayAccessed>19</b:DayAccessed>
    <b:RefOrder>7</b:RefOrder>
  </b:Source>
  <b:Source>
    <b:Tag>Cur15</b:Tag>
    <b:SourceType>DocumentFromInternetSite</b:SourceType>
    <b:Guid>{59AC2760-AC35-BD4E-96BB-141F759E8C29}</b:Guid>
    <b:Title>Foundation Phase Framework</b:Title>
    <b:URL>https://hwb.gov.wales/api/storage/d5d8e39c-b534-40cb-a3f5-7e2e126d8077/foundation-phase-framework.pdf</b:URL>
    <b:Year>2015</b:Year>
    <b:YearAccessed>2021</b:YearAccessed>
    <b:MonthAccessed>March </b:MonthAccessed>
    <b:DayAccessed>20</b:DayAccessed>
    <b:Author>
      <b:Author>
        <b:Corporate>Curriculum for Wales </b:Corporate>
      </b:Author>
    </b:Author>
    <b:RefOrder>8</b:RefOrder>
  </b:Source>
  <b:Source>
    <b:Tag>McL13</b:Tag>
    <b:SourceType>JournalArticle</b:SourceType>
    <b:Guid>{0B481DB5-2264-0044-A1E7-A63131D3DA94}</b:Guid>
    <b:Title>Social Development in Children with Foetal Alcohol Spectrum Disorders</b:Title>
    <b:Year>2013</b:Year>
    <b:JournalName>Children Australia </b:JournalName>
    <b:Volume>38</b:Volume>
    <b:Issue>3</b:Issue>
    <b:Pages>124-128</b:Pages>
    <b:Author>
      <b:Author>
        <b:NameList>
          <b:Person>
            <b:Last>McLean</b:Last>
            <b:First>Sara</b:First>
          </b:Person>
          <b:Person>
            <b:Last>Parkinson</b:Last>
            <b:First>Samantha</b:First>
          </b:Person>
        </b:NameList>
      </b:Author>
    </b:Author>
    <b:RefOrder>9</b:RefOrder>
  </b:Source>
  <b:Source>
    <b:Tag>Cro14</b:Tag>
    <b:SourceType>Book</b:SourceType>
    <b:Guid>{4CFB95AE-E81D-4F49-BB65-E932516F5073}</b:Guid>
    <b:Title>Child Development a practical introduction </b:Title>
    <b:Year>2014</b:Year>
    <b:City>London </b:City>
    <b:Publisher>SAGE Publications Ltd</b:Publisher>
    <b:Author>
      <b:Author>
        <b:NameList>
          <b:Person>
            <b:Last>Crowley </b:Last>
            <b:First>Kevin </b:First>
          </b:Person>
        </b:NameList>
      </b:Author>
    </b:Author>
    <b:RefOrder>10</b:RefOrder>
  </b:Source>
  <b:Source>
    <b:Tag>Kee16</b:Tag>
    <b:SourceType>Book</b:SourceType>
    <b:Guid>{25AEA6DF-ED4D-9B46-9804-345B033EF8CB}</b:Guid>
    <b:Title>An introduction to Child Development </b:Title>
    <b:City>London </b:City>
    <b:Publisher>SAGE Publications Ltd</b:Publisher>
    <b:Year>2016</b:Year>
    <b:Edition>3</b:Edition>
    <b:Author>
      <b:Author>
        <b:NameList>
          <b:Person>
            <b:Last>Keenan </b:Last>
            <b:First>Thomas </b:First>
          </b:Person>
          <b:Person>
            <b:Last>Evans </b:Last>
            <b:First>Subhadra </b:First>
          </b:Person>
          <b:Person>
            <b:Last>Crowley </b:Last>
            <b:First>Kevin </b:First>
          </b:Person>
        </b:NameList>
      </b:Author>
    </b:Author>
    <b:RefOrder>11</b:RefOrder>
  </b:Source>
  <b:Source>
    <b:Tag>Rob13</b:Tag>
    <b:SourceType>JournalArticle</b:SourceType>
    <b:Guid>{F546F7B3-98D2-514D-BEAA-2073B435F6E9}</b:Guid>
    <b:Author>
      <b:Author>
        <b:NameList>
          <b:Person>
            <b:Last>Sacco</b:Last>
            <b:First>Robert</b:First>
            <b:Middle>G.</b:Middle>
          </b:Person>
        </b:NameList>
      </b:Author>
    </b:Author>
    <b:Title>Re-Envisaging the Eight Developmental Stages of Erik Erikson: The Fibonacci Life-Chart Method (FLCM)</b:Title>
    <b:JournalName>Journal of Educational and Developmental Psychology </b:JournalName>
    <b:Year>2013</b:Year>
    <b:Volume>3</b:Volume>
    <b:Issue>1</b:Issue>
    <b:Pages>140-146</b:Pages>
    <b:RefOrder>12</b:RefOrder>
  </b:Source>
  <b:Source>
    <b:Tag>Joh091</b:Tag>
    <b:SourceType>Book</b:SourceType>
    <b:Guid>{9ABA9076-72DA-EB4A-AE98-3B10F3F9C50E}</b:Guid>
    <b:Title>Early Childhood Studies </b:Title>
    <b:Year>2009</b:Year>
    <b:Author>
      <b:Author>
        <b:NameList>
          <b:Person>
            <b:Last>Johnston</b:Last>
            <b:First>Jane</b:First>
          </b:Person>
          <b:Person>
            <b:Last>Nahmad-Williams</b:Last>
            <b:First>Lindy</b:First>
          </b:Person>
        </b:NameList>
      </b:Author>
    </b:Author>
    <b:City>Essex</b:City>
    <b:Publisher>Pearson </b:Publisher>
    <b:RefOrder>13</b:RefOrder>
  </b:Source>
  <b:Source>
    <b:Tag>Doh09</b:Tag>
    <b:SourceType>Book</b:SourceType>
    <b:Guid>{9CEAF5E4-D6A7-6C4E-9398-0EB811F79597}</b:Guid>
    <b:Title>Child Development Theory and Practice 0-11</b:Title>
    <b:Year>2009</b:Year>
    <b:Author>
      <b:Author>
        <b:NameList>
          <b:Person>
            <b:Last>Doherty</b:Last>
            <b:First>Jonathan </b:First>
          </b:Person>
          <b:Person>
            <b:Last>Hughes</b:Last>
            <b:First>Malcolm </b:First>
          </b:Person>
        </b:NameList>
      </b:Author>
    </b:Author>
    <b:City>England </b:City>
    <b:Publisher>Pearson Education Limited </b:Publisher>
    <b:RefOrder>14</b:RefOrder>
  </b:Source>
  <b:Source>
    <b:Tag>Lis04</b:Tag>
    <b:SourceType>Book</b:SourceType>
    <b:Guid>{5C814726-C797-6744-B095-E3BC7A22902F}</b:Guid>
    <b:Title>Cognitive Development </b:Title>
    <b:Year>2004</b:Year>
    <b:Author>
      <b:Author>
        <b:NameList>
          <b:Person>
            <b:Last>Oakley</b:Last>
            <b:First>Lisa</b:First>
          </b:Person>
        </b:NameList>
      </b:Author>
    </b:Author>
    <b:City>Sussex </b:City>
    <b:Publisher>Routledge </b:Publisher>
    <b:RefOrder>15</b:RefOrder>
  </b:Source>
  <b:Source>
    <b:Tag>Bak14</b:Tag>
    <b:SourceType>JournalArticle</b:SourceType>
    <b:Guid>{D2B9B068-1384-474B-9DAB-F536BA521315}</b:Guid>
    <b:Author>
      <b:Author>
        <b:NameList>
          <b:Person>
            <b:Last>Lefa</b:Last>
            <b:First>Baken</b:First>
          </b:Person>
        </b:NameList>
      </b:Author>
    </b:Author>
    <b:Title>THE PIAGET THEORY OF COGNITIVE DEVELOPMENT :AN EDUCATIONAL IMPLICATIONS</b:Title>
    <b:JournalName>Educational Psychology </b:JournalName>
    <b:Year>2014</b:Year>
    <b:Volume>1</b:Volume>
    <b:Issue>1</b:Issue>
    <b:Pages>1-8</b:Pages>
    <b:RefOrder>16</b:RefOrder>
  </b:Source>
  <b:Source>
    <b:Tag>Eno10</b:Tag>
    <b:SourceType>JournalArticle</b:SourceType>
    <b:Guid>{14D4616D-485A-544B-9F6C-6F9AF0F52A95}</b:Guid>
    <b:Author>
      <b:Author>
        <b:NameList>
          <b:Person>
            <b:Last>Simatwa</b:Last>
            <b:First>Enose</b:First>
            <b:Middle>M. W.</b:Middle>
          </b:Person>
        </b:NameList>
      </b:Author>
    </b:Author>
    <b:Title>Piaget’s theory of intellectual development and its implication for instructional management at pre- secondary school level</b:Title>
    <b:JournalName>Educational Research </b:JournalName>
    <b:Year>2010</b:Year>
    <b:Volume>5</b:Volume>
    <b:Issue>7</b:Issue>
    <b:Pages>366-371</b:Pages>
    <b:RefOrder>17</b:RefOrder>
  </b:Source>
  <b:Source>
    <b:Tag>Bob08</b:Tag>
    <b:SourceType>JournalArticle</b:SourceType>
    <b:Guid>{C21E35EE-E7B0-C341-AF33-7BC329D6E371}</b:Guid>
    <b:Title>Applying Piaget’s Theory of Cognitive Development to Mathematics Instruction </b:Title>
    <b:Year>2008</b:Year>
    <b:Author>
      <b:Author>
        <b:NameList>
          <b:Person>
            <b:Last>Ojose</b:Last>
            <b:First>Bobby</b:First>
          </b:Person>
        </b:NameList>
      </b:Author>
    </b:Author>
    <b:JournalName>The Mathematics Educator </b:JournalName>
    <b:Volume>18</b:Volume>
    <b:Issue>1</b:Issue>
    <b:Pages>26-30</b:Pages>
    <b:RefOrder>18</b:RefOrder>
  </b:Source>
  <b:Source>
    <b:Tag>SCA211</b:Tag>
    <b:SourceType>InternetSite</b:SourceType>
    <b:Guid>{83265A9E-7C2D-444E-8C89-36C8D63544FE}</b:Guid>
    <b:Author>
      <b:Author>
        <b:Corporate>SCAN</b:Corporate>
      </b:Author>
    </b:Author>
    <b:Title>What is social development</b:Title>
    <b:URL>https://www.scanva.org/support-for-parents/parent-resource-center-2/social-development-in-children/</b:URL>
    <b:Year>2021</b:Year>
    <b:YearAccessed>2021</b:YearAccessed>
    <b:MonthAccessed>March</b:MonthAccessed>
    <b:DayAccessed>25</b:DayAccessed>
    <b:RefOrder>19</b:RefOrder>
  </b:Source>
</b:Sources>
</file>

<file path=customXml/itemProps1.xml><?xml version="1.0" encoding="utf-8"?>
<ds:datastoreItem xmlns:ds="http://schemas.openxmlformats.org/officeDocument/2006/customXml" ds:itemID="{4722215E-BA84-7C48-9B0C-C570804EEC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TotalTime>
  <Pages>13</Pages>
  <Words>3594</Words>
  <Characters>20489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Sebar Habib</dc:creator>
  <cp:keywords/>
  <dc:description/>
  <cp:lastModifiedBy>Sebar Zorab Habib (2000414)</cp:lastModifiedBy>
  <cp:revision>3</cp:revision>
  <dcterms:created xsi:type="dcterms:W3CDTF">2021-03-28T13:54:00Z</dcterms:created>
  <dcterms:modified xsi:type="dcterms:W3CDTF">2021-03-28T16:21:00Z</dcterms:modified>
</cp:coreProperties>
</file>