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B370C8" w14:textId="37B21910" w:rsidR="00A04418" w:rsidRPr="00173346" w:rsidRDefault="00A04418" w:rsidP="00173346">
      <w:pPr>
        <w:spacing w:before="156" w:after="156"/>
        <w:jc w:val="center"/>
        <w:rPr>
          <w:rFonts w:cs="Times New Roman"/>
        </w:rPr>
      </w:pPr>
      <w:bookmarkStart w:id="0" w:name="_Toc139824546"/>
      <w:r w:rsidRPr="00173346">
        <w:rPr>
          <w:rFonts w:cs="Times New Roman"/>
          <w:b/>
          <w:bCs/>
          <w:noProof/>
        </w:rPr>
        <w:drawing>
          <wp:inline distT="0" distB="0" distL="0" distR="0" wp14:anchorId="086D5F24" wp14:editId="66E79362">
            <wp:extent cx="2946400" cy="1078793"/>
            <wp:effectExtent l="0" t="0" r="0" b="1270"/>
            <wp:docPr id="20" name="图片 20" descr="文本&#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图片 20" descr="文本&#10;&#10;描述已自动生成"/>
                    <pic:cNvPicPr/>
                  </pic:nvPicPr>
                  <pic:blipFill>
                    <a:blip r:embed="rId8">
                      <a:extLst>
                        <a:ext uri="{28A0092B-C50C-407E-A947-70E740481C1C}">
                          <a14:useLocalDpi xmlns:a14="http://schemas.microsoft.com/office/drawing/2010/main" val="0"/>
                        </a:ext>
                      </a:extLst>
                    </a:blip>
                    <a:stretch>
                      <a:fillRect/>
                    </a:stretch>
                  </pic:blipFill>
                  <pic:spPr>
                    <a:xfrm>
                      <a:off x="0" y="0"/>
                      <a:ext cx="3015615" cy="1104135"/>
                    </a:xfrm>
                    <a:prstGeom prst="rect">
                      <a:avLst/>
                    </a:prstGeom>
                  </pic:spPr>
                </pic:pic>
              </a:graphicData>
            </a:graphic>
          </wp:inline>
        </w:drawing>
      </w:r>
    </w:p>
    <w:p w14:paraId="474B45E6" w14:textId="77777777" w:rsidR="0035547C" w:rsidRDefault="0035547C" w:rsidP="004950C4">
      <w:pPr>
        <w:rPr>
          <w:rFonts w:cs="Times New Roman"/>
          <w:sz w:val="32"/>
          <w:szCs w:val="32"/>
        </w:rPr>
      </w:pPr>
    </w:p>
    <w:p w14:paraId="1A4F14CE" w14:textId="77777777" w:rsidR="004950C4" w:rsidRDefault="004950C4" w:rsidP="004950C4">
      <w:pPr>
        <w:rPr>
          <w:rFonts w:cs="Times New Roman"/>
          <w:sz w:val="32"/>
          <w:szCs w:val="32"/>
        </w:rPr>
      </w:pPr>
    </w:p>
    <w:p w14:paraId="682004F9" w14:textId="77777777" w:rsidR="004950C4" w:rsidRDefault="004950C4" w:rsidP="004950C4">
      <w:pPr>
        <w:rPr>
          <w:rFonts w:cs="Times New Roman"/>
          <w:sz w:val="32"/>
          <w:szCs w:val="32"/>
        </w:rPr>
      </w:pPr>
    </w:p>
    <w:p w14:paraId="315E4999" w14:textId="77777777" w:rsidR="004950C4" w:rsidRPr="004950C4" w:rsidRDefault="004950C4" w:rsidP="004950C4">
      <w:pPr>
        <w:jc w:val="center"/>
        <w:rPr>
          <w:rFonts w:cs="Times New Roman"/>
          <w:b/>
          <w:bCs/>
          <w:sz w:val="32"/>
          <w:szCs w:val="32"/>
        </w:rPr>
      </w:pPr>
      <w:r w:rsidRPr="004950C4">
        <w:rPr>
          <w:rFonts w:cs="Times New Roman"/>
          <w:b/>
          <w:bCs/>
          <w:sz w:val="32"/>
          <w:szCs w:val="32"/>
        </w:rPr>
        <w:t>Language Variation and Change (HPEN7007)</w:t>
      </w:r>
    </w:p>
    <w:p w14:paraId="48AFCEF1" w14:textId="7BEEE406" w:rsidR="00A04418" w:rsidRPr="004950C4" w:rsidRDefault="004950C4" w:rsidP="0035547C">
      <w:pPr>
        <w:jc w:val="center"/>
        <w:rPr>
          <w:rFonts w:cs="Times New Roman"/>
          <w:b/>
          <w:bCs/>
          <w:sz w:val="32"/>
          <w:szCs w:val="32"/>
        </w:rPr>
      </w:pPr>
      <w:r w:rsidRPr="004950C4">
        <w:rPr>
          <w:rFonts w:cs="Times New Roman"/>
          <w:b/>
          <w:bCs/>
          <w:sz w:val="32"/>
          <w:szCs w:val="32"/>
        </w:rPr>
        <w:t>Assignment</w:t>
      </w:r>
      <w:r>
        <w:rPr>
          <w:rFonts w:cs="Times New Roman"/>
          <w:b/>
          <w:bCs/>
          <w:sz w:val="32"/>
          <w:szCs w:val="32"/>
        </w:rPr>
        <w:t>s</w:t>
      </w:r>
    </w:p>
    <w:p w14:paraId="406E16E4" w14:textId="77777777" w:rsidR="0035547C" w:rsidRDefault="0035547C" w:rsidP="0035547C">
      <w:pPr>
        <w:jc w:val="center"/>
        <w:rPr>
          <w:rFonts w:cs="Times New Roman"/>
          <w:sz w:val="28"/>
          <w:szCs w:val="28"/>
        </w:rPr>
      </w:pPr>
    </w:p>
    <w:p w14:paraId="1F55690E" w14:textId="77777777" w:rsidR="0035547C" w:rsidRDefault="0035547C" w:rsidP="0035547C">
      <w:pPr>
        <w:jc w:val="center"/>
        <w:rPr>
          <w:rFonts w:cs="Times New Roman"/>
          <w:sz w:val="28"/>
          <w:szCs w:val="28"/>
        </w:rPr>
      </w:pPr>
    </w:p>
    <w:p w14:paraId="08A278D0" w14:textId="77777777" w:rsidR="004950C4" w:rsidRDefault="004950C4" w:rsidP="0035547C">
      <w:pPr>
        <w:jc w:val="center"/>
        <w:rPr>
          <w:rFonts w:cs="Times New Roman"/>
          <w:sz w:val="28"/>
          <w:szCs w:val="28"/>
        </w:rPr>
      </w:pPr>
    </w:p>
    <w:p w14:paraId="5FDB5073" w14:textId="77777777" w:rsidR="004950C4" w:rsidRDefault="004950C4" w:rsidP="0035547C">
      <w:pPr>
        <w:jc w:val="center"/>
        <w:rPr>
          <w:rFonts w:cs="Times New Roman"/>
          <w:sz w:val="28"/>
          <w:szCs w:val="28"/>
        </w:rPr>
      </w:pPr>
    </w:p>
    <w:p w14:paraId="4C910C1E" w14:textId="77777777" w:rsidR="004950C4" w:rsidRDefault="004950C4" w:rsidP="0035547C">
      <w:pPr>
        <w:jc w:val="center"/>
        <w:rPr>
          <w:rFonts w:cs="Times New Roman"/>
          <w:sz w:val="28"/>
          <w:szCs w:val="28"/>
        </w:rPr>
      </w:pPr>
    </w:p>
    <w:p w14:paraId="1BF73803" w14:textId="77777777" w:rsidR="004950C4" w:rsidRDefault="004950C4" w:rsidP="0035547C">
      <w:pPr>
        <w:jc w:val="center"/>
        <w:rPr>
          <w:rFonts w:cs="Times New Roman"/>
          <w:sz w:val="28"/>
          <w:szCs w:val="28"/>
        </w:rPr>
      </w:pPr>
    </w:p>
    <w:p w14:paraId="271F6E66" w14:textId="77777777" w:rsidR="004950C4" w:rsidRDefault="004950C4" w:rsidP="0035547C">
      <w:pPr>
        <w:jc w:val="center"/>
        <w:rPr>
          <w:rFonts w:cs="Times New Roman"/>
          <w:sz w:val="28"/>
          <w:szCs w:val="28"/>
        </w:rPr>
      </w:pPr>
    </w:p>
    <w:p w14:paraId="3E7A353B" w14:textId="77777777" w:rsidR="004950C4" w:rsidRPr="00173346" w:rsidRDefault="004950C4" w:rsidP="0035547C">
      <w:pPr>
        <w:jc w:val="center"/>
        <w:rPr>
          <w:rFonts w:cs="Times New Roman"/>
          <w:sz w:val="28"/>
          <w:szCs w:val="28"/>
        </w:rPr>
      </w:pPr>
    </w:p>
    <w:p w14:paraId="1BA2BFC1" w14:textId="2F7EDDA4" w:rsidR="00A04418" w:rsidRPr="00173346" w:rsidRDefault="00A04418" w:rsidP="0035547C">
      <w:pPr>
        <w:jc w:val="center"/>
        <w:rPr>
          <w:rFonts w:cs="Times New Roman"/>
          <w:sz w:val="28"/>
          <w:szCs w:val="28"/>
        </w:rPr>
      </w:pPr>
      <w:r w:rsidRPr="00173346">
        <w:rPr>
          <w:rFonts w:cs="Times New Roman"/>
          <w:sz w:val="28"/>
          <w:szCs w:val="28"/>
        </w:rPr>
        <w:t>Lecturer: Dr</w:t>
      </w:r>
      <w:r w:rsidR="004950C4">
        <w:rPr>
          <w:rFonts w:cs="Times New Roman"/>
          <w:sz w:val="28"/>
          <w:szCs w:val="28"/>
        </w:rPr>
        <w:t>.</w:t>
      </w:r>
      <w:r w:rsidRPr="00173346">
        <w:rPr>
          <w:rFonts w:cs="Times New Roman"/>
          <w:sz w:val="28"/>
          <w:szCs w:val="28"/>
        </w:rPr>
        <w:t xml:space="preserve"> </w:t>
      </w:r>
      <w:r w:rsidR="004950C4" w:rsidRPr="004950C4">
        <w:rPr>
          <w:rFonts w:cs="Times New Roman"/>
          <w:sz w:val="28"/>
          <w:szCs w:val="28"/>
        </w:rPr>
        <w:t>Peter Mitchell</w:t>
      </w:r>
    </w:p>
    <w:p w14:paraId="4DA31E89" w14:textId="77777777" w:rsidR="00A04418" w:rsidRPr="00173346" w:rsidRDefault="00A04418" w:rsidP="0035547C">
      <w:pPr>
        <w:jc w:val="center"/>
        <w:rPr>
          <w:rFonts w:cs="Times New Roman"/>
          <w:sz w:val="28"/>
          <w:szCs w:val="28"/>
        </w:rPr>
      </w:pPr>
      <w:r w:rsidRPr="00173346">
        <w:rPr>
          <w:rFonts w:cs="Times New Roman"/>
          <w:sz w:val="28"/>
          <w:szCs w:val="28"/>
        </w:rPr>
        <w:t xml:space="preserve">Student name: </w:t>
      </w:r>
      <w:proofErr w:type="spellStart"/>
      <w:r w:rsidRPr="00173346">
        <w:rPr>
          <w:rFonts w:cs="Times New Roman"/>
          <w:sz w:val="28"/>
          <w:szCs w:val="28"/>
        </w:rPr>
        <w:t>Hongyuzhi</w:t>
      </w:r>
      <w:proofErr w:type="spellEnd"/>
      <w:r w:rsidRPr="00173346">
        <w:rPr>
          <w:rFonts w:cs="Times New Roman"/>
          <w:sz w:val="28"/>
          <w:szCs w:val="28"/>
        </w:rPr>
        <w:t xml:space="preserve"> REN</w:t>
      </w:r>
    </w:p>
    <w:p w14:paraId="39081C2F" w14:textId="0D6FA7A5" w:rsidR="00A04418" w:rsidRPr="00173346" w:rsidRDefault="00A04418" w:rsidP="0035547C">
      <w:pPr>
        <w:jc w:val="center"/>
        <w:rPr>
          <w:rFonts w:cs="Times New Roman"/>
          <w:sz w:val="28"/>
          <w:szCs w:val="28"/>
        </w:rPr>
      </w:pPr>
      <w:r w:rsidRPr="00173346">
        <w:rPr>
          <w:rFonts w:cs="Times New Roman"/>
          <w:sz w:val="28"/>
          <w:szCs w:val="28"/>
        </w:rPr>
        <w:t>Student ID number:1811691</w:t>
      </w:r>
    </w:p>
    <w:p w14:paraId="3487F29B" w14:textId="77777777" w:rsidR="00A04418" w:rsidRPr="00173346" w:rsidRDefault="00A04418" w:rsidP="0035547C">
      <w:pPr>
        <w:jc w:val="center"/>
        <w:rPr>
          <w:rFonts w:cs="Times New Roman"/>
        </w:rPr>
      </w:pPr>
    </w:p>
    <w:p w14:paraId="5E72F11C" w14:textId="77777777" w:rsidR="00A04418" w:rsidRDefault="00A04418" w:rsidP="0035547C">
      <w:pPr>
        <w:jc w:val="center"/>
        <w:rPr>
          <w:rFonts w:cs="Times New Roman"/>
        </w:rPr>
      </w:pPr>
    </w:p>
    <w:p w14:paraId="574C1B9E" w14:textId="77777777" w:rsidR="00B9251B" w:rsidRDefault="00B9251B" w:rsidP="006C0A0B">
      <w:pPr>
        <w:rPr>
          <w:rFonts w:cs="Times New Roman"/>
        </w:rPr>
      </w:pPr>
    </w:p>
    <w:p w14:paraId="51C3B754" w14:textId="77777777" w:rsidR="004950C4" w:rsidRPr="00173346" w:rsidRDefault="004950C4" w:rsidP="006C0A0B">
      <w:pPr>
        <w:rPr>
          <w:rFonts w:cs="Times New Roman"/>
        </w:rPr>
      </w:pPr>
    </w:p>
    <w:p w14:paraId="7A989FFA" w14:textId="1FEECBAB" w:rsidR="00A04418" w:rsidRPr="00173346" w:rsidRDefault="00A04418" w:rsidP="0035547C">
      <w:pPr>
        <w:jc w:val="center"/>
        <w:rPr>
          <w:rFonts w:cs="Times New Roman"/>
          <w:sz w:val="28"/>
          <w:szCs w:val="28"/>
        </w:rPr>
      </w:pPr>
      <w:r w:rsidRPr="00173346">
        <w:rPr>
          <w:rFonts w:cs="Times New Roman"/>
          <w:sz w:val="28"/>
          <w:szCs w:val="28"/>
        </w:rPr>
        <w:t>UWTSD L</w:t>
      </w:r>
      <w:r w:rsidR="00CD2DEB">
        <w:rPr>
          <w:rFonts w:cs="Times New Roman" w:hint="eastAsia"/>
          <w:sz w:val="28"/>
          <w:szCs w:val="28"/>
        </w:rPr>
        <w:t>a</w:t>
      </w:r>
      <w:r w:rsidRPr="00173346">
        <w:rPr>
          <w:rFonts w:cs="Times New Roman"/>
          <w:sz w:val="28"/>
          <w:szCs w:val="28"/>
        </w:rPr>
        <w:t>mpeter, United Kingdom</w:t>
      </w:r>
    </w:p>
    <w:p w14:paraId="557C3C14" w14:textId="5BCE3977" w:rsidR="004D308F" w:rsidRDefault="004950C4" w:rsidP="0035547C">
      <w:pPr>
        <w:jc w:val="center"/>
        <w:rPr>
          <w:rFonts w:cs="Times New Roman"/>
          <w:sz w:val="28"/>
          <w:szCs w:val="28"/>
        </w:rPr>
        <w:sectPr w:rsidR="004D308F" w:rsidSect="00AC0F02">
          <w:headerReference w:type="even" r:id="rId9"/>
          <w:headerReference w:type="default" r:id="rId10"/>
          <w:footerReference w:type="even" r:id="rId11"/>
          <w:footerReference w:type="default" r:id="rId12"/>
          <w:headerReference w:type="first" r:id="rId13"/>
          <w:footerReference w:type="first" r:id="rId14"/>
          <w:pgSz w:w="11900" w:h="16840"/>
          <w:pgMar w:top="1440" w:right="1080" w:bottom="1440" w:left="1080" w:header="851" w:footer="992" w:gutter="0"/>
          <w:cols w:space="425"/>
          <w:docGrid w:type="lines" w:linePitch="326"/>
        </w:sectPr>
      </w:pPr>
      <w:r>
        <w:rPr>
          <w:rFonts w:cs="Times New Roman"/>
          <w:sz w:val="28"/>
          <w:szCs w:val="28"/>
        </w:rPr>
        <w:t>May</w:t>
      </w:r>
      <w:r w:rsidR="00A04418" w:rsidRPr="00173346">
        <w:rPr>
          <w:rFonts w:cs="Times New Roman"/>
          <w:sz w:val="28"/>
          <w:szCs w:val="28"/>
        </w:rPr>
        <w:t xml:space="preserve"> 2025</w:t>
      </w:r>
    </w:p>
    <w:p w14:paraId="154F164A" w14:textId="77777777" w:rsidR="00172712" w:rsidRPr="00BE1E6C" w:rsidRDefault="00172712" w:rsidP="00172712">
      <w:pPr>
        <w:jc w:val="center"/>
        <w:rPr>
          <w:rFonts w:cs="Times New Roman"/>
          <w:b/>
          <w:bCs/>
          <w:color w:val="0070C0"/>
          <w:sz w:val="28"/>
          <w:szCs w:val="28"/>
        </w:rPr>
      </w:pPr>
      <w:r w:rsidRPr="005D4E75">
        <w:rPr>
          <w:rFonts w:cs="Times New Roman"/>
          <w:b/>
          <w:bCs/>
          <w:color w:val="0070C0"/>
          <w:sz w:val="28"/>
          <w:szCs w:val="28"/>
        </w:rPr>
        <w:lastRenderedPageBreak/>
        <w:t>List of C</w:t>
      </w:r>
      <w:r w:rsidRPr="005D4E75">
        <w:rPr>
          <w:rFonts w:cs="Times New Roman" w:hint="eastAsia"/>
          <w:b/>
          <w:bCs/>
          <w:color w:val="0070C0"/>
          <w:sz w:val="28"/>
          <w:szCs w:val="28"/>
        </w:rPr>
        <w:t>ontent</w:t>
      </w:r>
    </w:p>
    <w:p w14:paraId="0E82E396" w14:textId="77777777" w:rsidR="004D308F" w:rsidRDefault="004D308F" w:rsidP="0035547C">
      <w:pPr>
        <w:jc w:val="center"/>
        <w:rPr>
          <w:rFonts w:cs="Times New Roman"/>
          <w:sz w:val="28"/>
          <w:szCs w:val="28"/>
        </w:rPr>
      </w:pPr>
    </w:p>
    <w:p w14:paraId="287A576A" w14:textId="3C4B70CC" w:rsidR="006D4574" w:rsidRDefault="005D4E75">
      <w:pPr>
        <w:pStyle w:val="TOC1"/>
        <w:tabs>
          <w:tab w:val="left" w:pos="480"/>
          <w:tab w:val="right" w:leader="dot" w:pos="9730"/>
        </w:tabs>
        <w:rPr>
          <w:rFonts w:eastAsiaTheme="minorEastAsia" w:hAnsiTheme="minorHAnsi" w:cstheme="minorBidi"/>
          <w:b w:val="0"/>
          <w:bCs w:val="0"/>
          <w:caps w:val="0"/>
          <w:noProof/>
          <w:color w:val="auto"/>
          <w:kern w:val="2"/>
          <w:sz w:val="21"/>
          <w:szCs w:val="24"/>
          <w14:ligatures w14:val="standardContextual"/>
        </w:rPr>
      </w:pPr>
      <w:r>
        <w:rPr>
          <w:rFonts w:cs="Times New Roman"/>
          <w:b w:val="0"/>
          <w:bCs w:val="0"/>
          <w:caps w:val="0"/>
          <w:sz w:val="28"/>
          <w:szCs w:val="28"/>
        </w:rPr>
        <w:fldChar w:fldCharType="begin"/>
      </w:r>
      <w:r>
        <w:rPr>
          <w:rFonts w:cs="Times New Roman"/>
          <w:b w:val="0"/>
          <w:bCs w:val="0"/>
          <w:caps w:val="0"/>
          <w:sz w:val="28"/>
          <w:szCs w:val="28"/>
        </w:rPr>
        <w:instrText xml:space="preserve"> TOC \o "1-2" \h \z \u </w:instrText>
      </w:r>
      <w:r>
        <w:rPr>
          <w:rFonts w:cs="Times New Roman"/>
          <w:b w:val="0"/>
          <w:bCs w:val="0"/>
          <w:caps w:val="0"/>
          <w:sz w:val="28"/>
          <w:szCs w:val="28"/>
        </w:rPr>
        <w:fldChar w:fldCharType="separate"/>
      </w:r>
      <w:hyperlink w:anchor="_Toc197501808" w:history="1">
        <w:r w:rsidR="006D4574" w:rsidRPr="00F84105">
          <w:rPr>
            <w:rStyle w:val="a5"/>
            <w:noProof/>
          </w:rPr>
          <w:t>1</w:t>
        </w:r>
        <w:r w:rsidR="006D4574">
          <w:rPr>
            <w:rFonts w:eastAsiaTheme="minorEastAsia" w:hAnsiTheme="minorHAnsi" w:cstheme="minorBidi"/>
            <w:b w:val="0"/>
            <w:bCs w:val="0"/>
            <w:caps w:val="0"/>
            <w:noProof/>
            <w:color w:val="auto"/>
            <w:kern w:val="2"/>
            <w:sz w:val="21"/>
            <w:szCs w:val="24"/>
            <w14:ligatures w14:val="standardContextual"/>
          </w:rPr>
          <w:tab/>
        </w:r>
        <w:r w:rsidR="006D4574" w:rsidRPr="00F84105">
          <w:rPr>
            <w:rStyle w:val="a5"/>
            <w:noProof/>
          </w:rPr>
          <w:t>SESSION1 EARLY MODERN ENGLISH</w:t>
        </w:r>
        <w:r w:rsidR="006D4574">
          <w:rPr>
            <w:noProof/>
            <w:webHidden/>
          </w:rPr>
          <w:tab/>
        </w:r>
        <w:r w:rsidR="006D4574">
          <w:rPr>
            <w:noProof/>
            <w:webHidden/>
          </w:rPr>
          <w:fldChar w:fldCharType="begin"/>
        </w:r>
        <w:r w:rsidR="006D4574">
          <w:rPr>
            <w:noProof/>
            <w:webHidden/>
          </w:rPr>
          <w:instrText xml:space="preserve"> PAGEREF _Toc197501808 \h </w:instrText>
        </w:r>
        <w:r w:rsidR="006D4574">
          <w:rPr>
            <w:noProof/>
            <w:webHidden/>
          </w:rPr>
        </w:r>
        <w:r w:rsidR="006D4574">
          <w:rPr>
            <w:noProof/>
            <w:webHidden/>
          </w:rPr>
          <w:fldChar w:fldCharType="separate"/>
        </w:r>
        <w:r w:rsidR="00A72C72">
          <w:rPr>
            <w:noProof/>
            <w:webHidden/>
          </w:rPr>
          <w:t>1</w:t>
        </w:r>
        <w:r w:rsidR="006D4574">
          <w:rPr>
            <w:noProof/>
            <w:webHidden/>
          </w:rPr>
          <w:fldChar w:fldCharType="end"/>
        </w:r>
      </w:hyperlink>
    </w:p>
    <w:p w14:paraId="78783CAB" w14:textId="1E3D056E" w:rsidR="006D4574" w:rsidRDefault="00000000">
      <w:pPr>
        <w:pStyle w:val="TOC1"/>
        <w:tabs>
          <w:tab w:val="right" w:leader="dot" w:pos="9730"/>
        </w:tabs>
        <w:rPr>
          <w:rFonts w:eastAsiaTheme="minorEastAsia" w:hAnsiTheme="minorHAnsi" w:cstheme="minorBidi"/>
          <w:b w:val="0"/>
          <w:bCs w:val="0"/>
          <w:caps w:val="0"/>
          <w:noProof/>
          <w:color w:val="auto"/>
          <w:kern w:val="2"/>
          <w:sz w:val="21"/>
          <w:szCs w:val="24"/>
          <w14:ligatures w14:val="standardContextual"/>
        </w:rPr>
      </w:pPr>
      <w:hyperlink w:anchor="_Toc197501809" w:history="1">
        <w:r w:rsidR="006D4574" w:rsidRPr="00F84105">
          <w:rPr>
            <w:rStyle w:val="a5"/>
            <w:noProof/>
          </w:rPr>
          <w:t>Vocabulary and Invention 1&amp;2</w:t>
        </w:r>
        <w:r w:rsidR="006D4574">
          <w:rPr>
            <w:noProof/>
            <w:webHidden/>
          </w:rPr>
          <w:tab/>
        </w:r>
        <w:r w:rsidR="006D4574">
          <w:rPr>
            <w:noProof/>
            <w:webHidden/>
          </w:rPr>
          <w:fldChar w:fldCharType="begin"/>
        </w:r>
        <w:r w:rsidR="006D4574">
          <w:rPr>
            <w:noProof/>
            <w:webHidden/>
          </w:rPr>
          <w:instrText xml:space="preserve"> PAGEREF _Toc197501809 \h </w:instrText>
        </w:r>
        <w:r w:rsidR="006D4574">
          <w:rPr>
            <w:noProof/>
            <w:webHidden/>
          </w:rPr>
        </w:r>
        <w:r w:rsidR="006D4574">
          <w:rPr>
            <w:noProof/>
            <w:webHidden/>
          </w:rPr>
          <w:fldChar w:fldCharType="separate"/>
        </w:r>
        <w:r w:rsidR="00A72C72">
          <w:rPr>
            <w:noProof/>
            <w:webHidden/>
          </w:rPr>
          <w:t>1</w:t>
        </w:r>
        <w:r w:rsidR="006D4574">
          <w:rPr>
            <w:noProof/>
            <w:webHidden/>
          </w:rPr>
          <w:fldChar w:fldCharType="end"/>
        </w:r>
      </w:hyperlink>
    </w:p>
    <w:p w14:paraId="37BC710B" w14:textId="54592029" w:rsidR="006D4574" w:rsidRDefault="00000000">
      <w:pPr>
        <w:pStyle w:val="TOC2"/>
        <w:tabs>
          <w:tab w:val="left" w:pos="720"/>
          <w:tab w:val="right" w:leader="dot" w:pos="9730"/>
        </w:tabs>
        <w:rPr>
          <w:rFonts w:eastAsiaTheme="minorEastAsia" w:hAnsiTheme="minorHAnsi" w:cstheme="minorBidi"/>
          <w:smallCaps w:val="0"/>
          <w:noProof/>
          <w:color w:val="auto"/>
          <w:kern w:val="2"/>
          <w:sz w:val="21"/>
          <w:szCs w:val="24"/>
          <w14:ligatures w14:val="standardContextual"/>
        </w:rPr>
      </w:pPr>
      <w:hyperlink w:anchor="_Toc197501810" w:history="1">
        <w:r w:rsidR="006D4574" w:rsidRPr="00F84105">
          <w:rPr>
            <w:rStyle w:val="a5"/>
            <w:noProof/>
          </w:rPr>
          <w:t>1.1</w:t>
        </w:r>
        <w:r w:rsidR="006D4574">
          <w:rPr>
            <w:rFonts w:eastAsiaTheme="minorEastAsia" w:hAnsiTheme="minorHAnsi" w:cstheme="minorBidi"/>
            <w:smallCaps w:val="0"/>
            <w:noProof/>
            <w:color w:val="auto"/>
            <w:kern w:val="2"/>
            <w:sz w:val="21"/>
            <w:szCs w:val="24"/>
            <w14:ligatures w14:val="standardContextual"/>
          </w:rPr>
          <w:tab/>
        </w:r>
        <w:r w:rsidR="006D4574" w:rsidRPr="00F84105">
          <w:rPr>
            <w:rStyle w:val="a5"/>
            <w:noProof/>
          </w:rPr>
          <w:t>Word class shifts and derivational morphology in Shakespeare</w:t>
        </w:r>
        <w:r w:rsidR="006D4574" w:rsidRPr="00F84105">
          <w:rPr>
            <w:rStyle w:val="a5"/>
            <w:noProof/>
          </w:rPr>
          <w:t>’</w:t>
        </w:r>
        <w:r w:rsidR="006D4574" w:rsidRPr="00F84105">
          <w:rPr>
            <w:rStyle w:val="a5"/>
            <w:noProof/>
          </w:rPr>
          <w:t>s language</w:t>
        </w:r>
        <w:r w:rsidR="006D4574">
          <w:rPr>
            <w:noProof/>
            <w:webHidden/>
          </w:rPr>
          <w:tab/>
        </w:r>
        <w:r w:rsidR="006D4574">
          <w:rPr>
            <w:noProof/>
            <w:webHidden/>
          </w:rPr>
          <w:fldChar w:fldCharType="begin"/>
        </w:r>
        <w:r w:rsidR="006D4574">
          <w:rPr>
            <w:noProof/>
            <w:webHidden/>
          </w:rPr>
          <w:instrText xml:space="preserve"> PAGEREF _Toc197501810 \h </w:instrText>
        </w:r>
        <w:r w:rsidR="006D4574">
          <w:rPr>
            <w:noProof/>
            <w:webHidden/>
          </w:rPr>
        </w:r>
        <w:r w:rsidR="006D4574">
          <w:rPr>
            <w:noProof/>
            <w:webHidden/>
          </w:rPr>
          <w:fldChar w:fldCharType="separate"/>
        </w:r>
        <w:r w:rsidR="00A72C72">
          <w:rPr>
            <w:noProof/>
            <w:webHidden/>
          </w:rPr>
          <w:t>1</w:t>
        </w:r>
        <w:r w:rsidR="006D4574">
          <w:rPr>
            <w:noProof/>
            <w:webHidden/>
          </w:rPr>
          <w:fldChar w:fldCharType="end"/>
        </w:r>
      </w:hyperlink>
    </w:p>
    <w:p w14:paraId="534995D3" w14:textId="2D17B909" w:rsidR="006D4574" w:rsidRDefault="00000000">
      <w:pPr>
        <w:pStyle w:val="TOC2"/>
        <w:tabs>
          <w:tab w:val="left" w:pos="720"/>
          <w:tab w:val="right" w:leader="dot" w:pos="9730"/>
        </w:tabs>
        <w:rPr>
          <w:rFonts w:eastAsiaTheme="minorEastAsia" w:hAnsiTheme="minorHAnsi" w:cstheme="minorBidi"/>
          <w:smallCaps w:val="0"/>
          <w:noProof/>
          <w:color w:val="auto"/>
          <w:kern w:val="2"/>
          <w:sz w:val="21"/>
          <w:szCs w:val="24"/>
          <w14:ligatures w14:val="standardContextual"/>
        </w:rPr>
      </w:pPr>
      <w:hyperlink w:anchor="_Toc197501811" w:history="1">
        <w:r w:rsidR="006D4574" w:rsidRPr="00F84105">
          <w:rPr>
            <w:rStyle w:val="a5"/>
            <w:noProof/>
          </w:rPr>
          <w:t>1.2</w:t>
        </w:r>
        <w:r w:rsidR="006D4574">
          <w:rPr>
            <w:rFonts w:eastAsiaTheme="minorEastAsia" w:hAnsiTheme="minorHAnsi" w:cstheme="minorBidi"/>
            <w:smallCaps w:val="0"/>
            <w:noProof/>
            <w:color w:val="auto"/>
            <w:kern w:val="2"/>
            <w:sz w:val="21"/>
            <w:szCs w:val="24"/>
            <w14:ligatures w14:val="standardContextual"/>
          </w:rPr>
          <w:tab/>
        </w:r>
        <w:r w:rsidR="006D4574" w:rsidRPr="00F84105">
          <w:rPr>
            <w:rStyle w:val="a5"/>
            <w:noProof/>
          </w:rPr>
          <w:t>Examples of functional shift in Shakespeare: Identifying word class changes and paraphrasing meaning</w:t>
        </w:r>
        <w:r w:rsidR="006D4574">
          <w:rPr>
            <w:noProof/>
            <w:webHidden/>
          </w:rPr>
          <w:tab/>
        </w:r>
        <w:r w:rsidR="006D4574">
          <w:rPr>
            <w:noProof/>
            <w:webHidden/>
          </w:rPr>
          <w:fldChar w:fldCharType="begin"/>
        </w:r>
        <w:r w:rsidR="006D4574">
          <w:rPr>
            <w:noProof/>
            <w:webHidden/>
          </w:rPr>
          <w:instrText xml:space="preserve"> PAGEREF _Toc197501811 \h </w:instrText>
        </w:r>
        <w:r w:rsidR="006D4574">
          <w:rPr>
            <w:noProof/>
            <w:webHidden/>
          </w:rPr>
        </w:r>
        <w:r w:rsidR="006D4574">
          <w:rPr>
            <w:noProof/>
            <w:webHidden/>
          </w:rPr>
          <w:fldChar w:fldCharType="separate"/>
        </w:r>
        <w:r w:rsidR="00A72C72">
          <w:rPr>
            <w:noProof/>
            <w:webHidden/>
          </w:rPr>
          <w:t>3</w:t>
        </w:r>
        <w:r w:rsidR="006D4574">
          <w:rPr>
            <w:noProof/>
            <w:webHidden/>
          </w:rPr>
          <w:fldChar w:fldCharType="end"/>
        </w:r>
      </w:hyperlink>
    </w:p>
    <w:p w14:paraId="4905AFE5" w14:textId="7923F854" w:rsidR="006D4574" w:rsidRDefault="00000000">
      <w:pPr>
        <w:pStyle w:val="TOC2"/>
        <w:tabs>
          <w:tab w:val="left" w:pos="720"/>
          <w:tab w:val="right" w:leader="dot" w:pos="9730"/>
        </w:tabs>
        <w:rPr>
          <w:rFonts w:eastAsiaTheme="minorEastAsia" w:hAnsiTheme="minorHAnsi" w:cstheme="minorBidi"/>
          <w:smallCaps w:val="0"/>
          <w:noProof/>
          <w:color w:val="auto"/>
          <w:kern w:val="2"/>
          <w:sz w:val="21"/>
          <w:szCs w:val="24"/>
          <w14:ligatures w14:val="standardContextual"/>
        </w:rPr>
      </w:pPr>
      <w:hyperlink w:anchor="_Toc197501812" w:history="1">
        <w:r w:rsidR="006D4574" w:rsidRPr="00F84105">
          <w:rPr>
            <w:rStyle w:val="a5"/>
            <w:noProof/>
          </w:rPr>
          <w:t>1.3</w:t>
        </w:r>
        <w:r w:rsidR="006D4574">
          <w:rPr>
            <w:rFonts w:eastAsiaTheme="minorEastAsia" w:hAnsiTheme="minorHAnsi" w:cstheme="minorBidi"/>
            <w:smallCaps w:val="0"/>
            <w:noProof/>
            <w:color w:val="auto"/>
            <w:kern w:val="2"/>
            <w:sz w:val="21"/>
            <w:szCs w:val="24"/>
            <w14:ligatures w14:val="standardContextual"/>
          </w:rPr>
          <w:tab/>
        </w:r>
        <w:r w:rsidR="006D4574" w:rsidRPr="00F84105">
          <w:rPr>
            <w:rStyle w:val="a5"/>
            <w:noProof/>
          </w:rPr>
          <w:t>Compound invention in Shakespeare: Paraphrasing creative word combinations</w:t>
        </w:r>
        <w:r w:rsidR="006D4574">
          <w:rPr>
            <w:noProof/>
            <w:webHidden/>
          </w:rPr>
          <w:tab/>
        </w:r>
        <w:r w:rsidR="006D4574">
          <w:rPr>
            <w:noProof/>
            <w:webHidden/>
          </w:rPr>
          <w:fldChar w:fldCharType="begin"/>
        </w:r>
        <w:r w:rsidR="006D4574">
          <w:rPr>
            <w:noProof/>
            <w:webHidden/>
          </w:rPr>
          <w:instrText xml:space="preserve"> PAGEREF _Toc197501812 \h </w:instrText>
        </w:r>
        <w:r w:rsidR="006D4574">
          <w:rPr>
            <w:noProof/>
            <w:webHidden/>
          </w:rPr>
        </w:r>
        <w:r w:rsidR="006D4574">
          <w:rPr>
            <w:noProof/>
            <w:webHidden/>
          </w:rPr>
          <w:fldChar w:fldCharType="separate"/>
        </w:r>
        <w:r w:rsidR="00A72C72">
          <w:rPr>
            <w:noProof/>
            <w:webHidden/>
          </w:rPr>
          <w:t>3</w:t>
        </w:r>
        <w:r w:rsidR="006D4574">
          <w:rPr>
            <w:noProof/>
            <w:webHidden/>
          </w:rPr>
          <w:fldChar w:fldCharType="end"/>
        </w:r>
      </w:hyperlink>
    </w:p>
    <w:p w14:paraId="7A39C1C6" w14:textId="72B77565" w:rsidR="006D4574" w:rsidRDefault="00000000">
      <w:pPr>
        <w:pStyle w:val="TOC1"/>
        <w:tabs>
          <w:tab w:val="left" w:pos="480"/>
          <w:tab w:val="right" w:leader="dot" w:pos="9730"/>
        </w:tabs>
        <w:rPr>
          <w:rFonts w:eastAsiaTheme="minorEastAsia" w:hAnsiTheme="minorHAnsi" w:cstheme="minorBidi"/>
          <w:b w:val="0"/>
          <w:bCs w:val="0"/>
          <w:caps w:val="0"/>
          <w:noProof/>
          <w:color w:val="auto"/>
          <w:kern w:val="2"/>
          <w:sz w:val="21"/>
          <w:szCs w:val="24"/>
          <w14:ligatures w14:val="standardContextual"/>
        </w:rPr>
      </w:pPr>
      <w:hyperlink w:anchor="_Toc197501813" w:history="1">
        <w:r w:rsidR="006D4574" w:rsidRPr="00F84105">
          <w:rPr>
            <w:rStyle w:val="a5"/>
            <w:noProof/>
          </w:rPr>
          <w:t>2</w:t>
        </w:r>
        <w:r w:rsidR="006D4574">
          <w:rPr>
            <w:rFonts w:eastAsiaTheme="minorEastAsia" w:hAnsiTheme="minorHAnsi" w:cstheme="minorBidi"/>
            <w:b w:val="0"/>
            <w:bCs w:val="0"/>
            <w:caps w:val="0"/>
            <w:noProof/>
            <w:color w:val="auto"/>
            <w:kern w:val="2"/>
            <w:sz w:val="21"/>
            <w:szCs w:val="24"/>
            <w14:ligatures w14:val="standardContextual"/>
          </w:rPr>
          <w:tab/>
        </w:r>
        <w:r w:rsidR="006D4574" w:rsidRPr="00F84105">
          <w:rPr>
            <w:rStyle w:val="a5"/>
            <w:noProof/>
          </w:rPr>
          <w:t>SESSION2 GRAMMAR AND RHETORIC IN EARLY MODERN ENGLISH</w:t>
        </w:r>
        <w:r w:rsidR="006D4574">
          <w:rPr>
            <w:noProof/>
            <w:webHidden/>
          </w:rPr>
          <w:tab/>
        </w:r>
        <w:r w:rsidR="006D4574">
          <w:rPr>
            <w:noProof/>
            <w:webHidden/>
          </w:rPr>
          <w:fldChar w:fldCharType="begin"/>
        </w:r>
        <w:r w:rsidR="006D4574">
          <w:rPr>
            <w:noProof/>
            <w:webHidden/>
          </w:rPr>
          <w:instrText xml:space="preserve"> PAGEREF _Toc197501813 \h </w:instrText>
        </w:r>
        <w:r w:rsidR="006D4574">
          <w:rPr>
            <w:noProof/>
            <w:webHidden/>
          </w:rPr>
        </w:r>
        <w:r w:rsidR="006D4574">
          <w:rPr>
            <w:noProof/>
            <w:webHidden/>
          </w:rPr>
          <w:fldChar w:fldCharType="separate"/>
        </w:r>
        <w:r w:rsidR="00A72C72">
          <w:rPr>
            <w:noProof/>
            <w:webHidden/>
          </w:rPr>
          <w:t>4</w:t>
        </w:r>
        <w:r w:rsidR="006D4574">
          <w:rPr>
            <w:noProof/>
            <w:webHidden/>
          </w:rPr>
          <w:fldChar w:fldCharType="end"/>
        </w:r>
      </w:hyperlink>
    </w:p>
    <w:p w14:paraId="14CBC41D" w14:textId="6FBCDB7D" w:rsidR="006D4574" w:rsidRDefault="00000000">
      <w:pPr>
        <w:pStyle w:val="TOC2"/>
        <w:tabs>
          <w:tab w:val="left" w:pos="720"/>
          <w:tab w:val="right" w:leader="dot" w:pos="9730"/>
        </w:tabs>
        <w:rPr>
          <w:rFonts w:eastAsiaTheme="minorEastAsia" w:hAnsiTheme="minorHAnsi" w:cstheme="minorBidi"/>
          <w:smallCaps w:val="0"/>
          <w:noProof/>
          <w:color w:val="auto"/>
          <w:kern w:val="2"/>
          <w:sz w:val="21"/>
          <w:szCs w:val="24"/>
          <w14:ligatures w14:val="standardContextual"/>
        </w:rPr>
      </w:pPr>
      <w:hyperlink w:anchor="_Toc197501814" w:history="1">
        <w:r w:rsidR="006D4574" w:rsidRPr="00F84105">
          <w:rPr>
            <w:rStyle w:val="a5"/>
            <w:noProof/>
          </w:rPr>
          <w:t>2.1</w:t>
        </w:r>
        <w:r w:rsidR="006D4574">
          <w:rPr>
            <w:rFonts w:eastAsiaTheme="minorEastAsia" w:hAnsiTheme="minorHAnsi" w:cstheme="minorBidi"/>
            <w:smallCaps w:val="0"/>
            <w:noProof/>
            <w:color w:val="auto"/>
            <w:kern w:val="2"/>
            <w:sz w:val="21"/>
            <w:szCs w:val="24"/>
            <w14:ligatures w14:val="standardContextual"/>
          </w:rPr>
          <w:tab/>
        </w:r>
        <w:r w:rsidR="006D4574" w:rsidRPr="00F84105">
          <w:rPr>
            <w:rStyle w:val="a5"/>
            <w:noProof/>
          </w:rPr>
          <w:t>Relative clauses in Shakespeare: Identifying deviations from modern English usage</w:t>
        </w:r>
        <w:r w:rsidR="006D4574">
          <w:rPr>
            <w:noProof/>
            <w:webHidden/>
          </w:rPr>
          <w:tab/>
        </w:r>
        <w:r w:rsidR="006D4574">
          <w:rPr>
            <w:noProof/>
            <w:webHidden/>
          </w:rPr>
          <w:fldChar w:fldCharType="begin"/>
        </w:r>
        <w:r w:rsidR="006D4574">
          <w:rPr>
            <w:noProof/>
            <w:webHidden/>
          </w:rPr>
          <w:instrText xml:space="preserve"> PAGEREF _Toc197501814 \h </w:instrText>
        </w:r>
        <w:r w:rsidR="006D4574">
          <w:rPr>
            <w:noProof/>
            <w:webHidden/>
          </w:rPr>
        </w:r>
        <w:r w:rsidR="006D4574">
          <w:rPr>
            <w:noProof/>
            <w:webHidden/>
          </w:rPr>
          <w:fldChar w:fldCharType="separate"/>
        </w:r>
        <w:r w:rsidR="00A72C72">
          <w:rPr>
            <w:noProof/>
            <w:webHidden/>
          </w:rPr>
          <w:t>4</w:t>
        </w:r>
        <w:r w:rsidR="006D4574">
          <w:rPr>
            <w:noProof/>
            <w:webHidden/>
          </w:rPr>
          <w:fldChar w:fldCharType="end"/>
        </w:r>
      </w:hyperlink>
    </w:p>
    <w:p w14:paraId="682F57B0" w14:textId="3648159C" w:rsidR="006D4574" w:rsidRDefault="00000000">
      <w:pPr>
        <w:pStyle w:val="TOC2"/>
        <w:tabs>
          <w:tab w:val="left" w:pos="720"/>
          <w:tab w:val="right" w:leader="dot" w:pos="9730"/>
        </w:tabs>
        <w:rPr>
          <w:rFonts w:eastAsiaTheme="minorEastAsia" w:hAnsiTheme="minorHAnsi" w:cstheme="minorBidi"/>
          <w:smallCaps w:val="0"/>
          <w:noProof/>
          <w:color w:val="auto"/>
          <w:kern w:val="2"/>
          <w:sz w:val="21"/>
          <w:szCs w:val="24"/>
          <w14:ligatures w14:val="standardContextual"/>
        </w:rPr>
      </w:pPr>
      <w:hyperlink w:anchor="_Toc197501815" w:history="1">
        <w:r w:rsidR="006D4574" w:rsidRPr="00F84105">
          <w:rPr>
            <w:rStyle w:val="a5"/>
            <w:noProof/>
          </w:rPr>
          <w:t>2.2</w:t>
        </w:r>
        <w:r w:rsidR="006D4574">
          <w:rPr>
            <w:rFonts w:eastAsiaTheme="minorEastAsia" w:hAnsiTheme="minorHAnsi" w:cstheme="minorBidi"/>
            <w:smallCaps w:val="0"/>
            <w:noProof/>
            <w:color w:val="auto"/>
            <w:kern w:val="2"/>
            <w:sz w:val="21"/>
            <w:szCs w:val="24"/>
            <w14:ligatures w14:val="standardContextual"/>
          </w:rPr>
          <w:tab/>
        </w:r>
        <w:r w:rsidR="006D4574" w:rsidRPr="00F84105">
          <w:rPr>
            <w:rStyle w:val="a5"/>
            <w:noProof/>
          </w:rPr>
          <w:t>Interrogatives and negatives in Shakespeare: Comparing with modern English structures</w:t>
        </w:r>
        <w:r w:rsidR="006D4574">
          <w:rPr>
            <w:noProof/>
            <w:webHidden/>
          </w:rPr>
          <w:tab/>
        </w:r>
        <w:r w:rsidR="006D4574">
          <w:rPr>
            <w:noProof/>
            <w:webHidden/>
          </w:rPr>
          <w:fldChar w:fldCharType="begin"/>
        </w:r>
        <w:r w:rsidR="006D4574">
          <w:rPr>
            <w:noProof/>
            <w:webHidden/>
          </w:rPr>
          <w:instrText xml:space="preserve"> PAGEREF _Toc197501815 \h </w:instrText>
        </w:r>
        <w:r w:rsidR="006D4574">
          <w:rPr>
            <w:noProof/>
            <w:webHidden/>
          </w:rPr>
        </w:r>
        <w:r w:rsidR="006D4574">
          <w:rPr>
            <w:noProof/>
            <w:webHidden/>
          </w:rPr>
          <w:fldChar w:fldCharType="separate"/>
        </w:r>
        <w:r w:rsidR="00A72C72">
          <w:rPr>
            <w:noProof/>
            <w:webHidden/>
          </w:rPr>
          <w:t>5</w:t>
        </w:r>
        <w:r w:rsidR="006D4574">
          <w:rPr>
            <w:noProof/>
            <w:webHidden/>
          </w:rPr>
          <w:fldChar w:fldCharType="end"/>
        </w:r>
      </w:hyperlink>
    </w:p>
    <w:p w14:paraId="7B43DBE4" w14:textId="5735F6D3" w:rsidR="006D4574" w:rsidRDefault="00000000">
      <w:pPr>
        <w:pStyle w:val="TOC2"/>
        <w:tabs>
          <w:tab w:val="left" w:pos="720"/>
          <w:tab w:val="right" w:leader="dot" w:pos="9730"/>
        </w:tabs>
        <w:rPr>
          <w:rFonts w:eastAsiaTheme="minorEastAsia" w:hAnsiTheme="minorHAnsi" w:cstheme="minorBidi"/>
          <w:smallCaps w:val="0"/>
          <w:noProof/>
          <w:color w:val="auto"/>
          <w:kern w:val="2"/>
          <w:sz w:val="21"/>
          <w:szCs w:val="24"/>
          <w14:ligatures w14:val="standardContextual"/>
        </w:rPr>
      </w:pPr>
      <w:hyperlink w:anchor="_Toc197501816" w:history="1">
        <w:r w:rsidR="006D4574" w:rsidRPr="00F84105">
          <w:rPr>
            <w:rStyle w:val="a5"/>
            <w:noProof/>
          </w:rPr>
          <w:t>2.3</w:t>
        </w:r>
        <w:r w:rsidR="006D4574">
          <w:rPr>
            <w:rFonts w:eastAsiaTheme="minorEastAsia" w:hAnsiTheme="minorHAnsi" w:cstheme="minorBidi"/>
            <w:smallCaps w:val="0"/>
            <w:noProof/>
            <w:color w:val="auto"/>
            <w:kern w:val="2"/>
            <w:sz w:val="21"/>
            <w:szCs w:val="24"/>
            <w14:ligatures w14:val="standardContextual"/>
          </w:rPr>
          <w:tab/>
        </w:r>
        <w:r w:rsidR="006D4574" w:rsidRPr="00F84105">
          <w:rPr>
            <w:rStyle w:val="a5"/>
            <w:noProof/>
          </w:rPr>
          <w:t>Metaphor and syntax in Shakespeare: Understanding figurative language and sentence complexity</w:t>
        </w:r>
        <w:r w:rsidR="006D4574">
          <w:rPr>
            <w:noProof/>
            <w:webHidden/>
          </w:rPr>
          <w:tab/>
        </w:r>
        <w:r w:rsidR="006D4574">
          <w:rPr>
            <w:noProof/>
            <w:webHidden/>
          </w:rPr>
          <w:fldChar w:fldCharType="begin"/>
        </w:r>
        <w:r w:rsidR="006D4574">
          <w:rPr>
            <w:noProof/>
            <w:webHidden/>
          </w:rPr>
          <w:instrText xml:space="preserve"> PAGEREF _Toc197501816 \h </w:instrText>
        </w:r>
        <w:r w:rsidR="006D4574">
          <w:rPr>
            <w:noProof/>
            <w:webHidden/>
          </w:rPr>
        </w:r>
        <w:r w:rsidR="006D4574">
          <w:rPr>
            <w:noProof/>
            <w:webHidden/>
          </w:rPr>
          <w:fldChar w:fldCharType="separate"/>
        </w:r>
        <w:r w:rsidR="00A72C72">
          <w:rPr>
            <w:noProof/>
            <w:webHidden/>
          </w:rPr>
          <w:t>6</w:t>
        </w:r>
        <w:r w:rsidR="006D4574">
          <w:rPr>
            <w:noProof/>
            <w:webHidden/>
          </w:rPr>
          <w:fldChar w:fldCharType="end"/>
        </w:r>
      </w:hyperlink>
    </w:p>
    <w:p w14:paraId="7557BBAD" w14:textId="6E780CEB" w:rsidR="006D4574" w:rsidRDefault="00000000">
      <w:pPr>
        <w:pStyle w:val="TOC1"/>
        <w:tabs>
          <w:tab w:val="left" w:pos="480"/>
          <w:tab w:val="right" w:leader="dot" w:pos="9730"/>
        </w:tabs>
        <w:rPr>
          <w:rFonts w:eastAsiaTheme="minorEastAsia" w:hAnsiTheme="minorHAnsi" w:cstheme="minorBidi"/>
          <w:b w:val="0"/>
          <w:bCs w:val="0"/>
          <w:caps w:val="0"/>
          <w:noProof/>
          <w:color w:val="auto"/>
          <w:kern w:val="2"/>
          <w:sz w:val="21"/>
          <w:szCs w:val="24"/>
          <w14:ligatures w14:val="standardContextual"/>
        </w:rPr>
      </w:pPr>
      <w:hyperlink w:anchor="_Toc197501817" w:history="1">
        <w:r w:rsidR="006D4574" w:rsidRPr="00F84105">
          <w:rPr>
            <w:rStyle w:val="a5"/>
            <w:noProof/>
          </w:rPr>
          <w:t>3</w:t>
        </w:r>
        <w:r w:rsidR="006D4574">
          <w:rPr>
            <w:rFonts w:eastAsiaTheme="minorEastAsia" w:hAnsiTheme="minorHAnsi" w:cstheme="minorBidi"/>
            <w:b w:val="0"/>
            <w:bCs w:val="0"/>
            <w:caps w:val="0"/>
            <w:noProof/>
            <w:color w:val="auto"/>
            <w:kern w:val="2"/>
            <w:sz w:val="21"/>
            <w:szCs w:val="24"/>
            <w14:ligatures w14:val="standardContextual"/>
          </w:rPr>
          <w:tab/>
        </w:r>
        <w:r w:rsidR="006D4574" w:rsidRPr="00F84105">
          <w:rPr>
            <w:rStyle w:val="a5"/>
            <w:noProof/>
          </w:rPr>
          <w:t>SESSION4 RHETORIC IN EARLY MODERN ENGLISH</w:t>
        </w:r>
        <w:r w:rsidR="006D4574">
          <w:rPr>
            <w:noProof/>
            <w:webHidden/>
          </w:rPr>
          <w:tab/>
        </w:r>
        <w:r w:rsidR="006D4574">
          <w:rPr>
            <w:noProof/>
            <w:webHidden/>
          </w:rPr>
          <w:fldChar w:fldCharType="begin"/>
        </w:r>
        <w:r w:rsidR="006D4574">
          <w:rPr>
            <w:noProof/>
            <w:webHidden/>
          </w:rPr>
          <w:instrText xml:space="preserve"> PAGEREF _Toc197501817 \h </w:instrText>
        </w:r>
        <w:r w:rsidR="006D4574">
          <w:rPr>
            <w:noProof/>
            <w:webHidden/>
          </w:rPr>
        </w:r>
        <w:r w:rsidR="006D4574">
          <w:rPr>
            <w:noProof/>
            <w:webHidden/>
          </w:rPr>
          <w:fldChar w:fldCharType="separate"/>
        </w:r>
        <w:r w:rsidR="00A72C72">
          <w:rPr>
            <w:noProof/>
            <w:webHidden/>
          </w:rPr>
          <w:t>9</w:t>
        </w:r>
        <w:r w:rsidR="006D4574">
          <w:rPr>
            <w:noProof/>
            <w:webHidden/>
          </w:rPr>
          <w:fldChar w:fldCharType="end"/>
        </w:r>
      </w:hyperlink>
    </w:p>
    <w:p w14:paraId="41C7D3CF" w14:textId="707ED328" w:rsidR="006D4574" w:rsidRDefault="00000000">
      <w:pPr>
        <w:pStyle w:val="TOC1"/>
        <w:tabs>
          <w:tab w:val="right" w:leader="dot" w:pos="9730"/>
        </w:tabs>
        <w:rPr>
          <w:rFonts w:eastAsiaTheme="minorEastAsia" w:hAnsiTheme="minorHAnsi" w:cstheme="minorBidi"/>
          <w:b w:val="0"/>
          <w:bCs w:val="0"/>
          <w:caps w:val="0"/>
          <w:noProof/>
          <w:color w:val="auto"/>
          <w:kern w:val="2"/>
          <w:sz w:val="21"/>
          <w:szCs w:val="24"/>
          <w14:ligatures w14:val="standardContextual"/>
        </w:rPr>
      </w:pPr>
      <w:hyperlink w:anchor="_Toc197501818" w:history="1">
        <w:r w:rsidR="006D4574" w:rsidRPr="00F84105">
          <w:rPr>
            <w:rStyle w:val="a5"/>
            <w:noProof/>
          </w:rPr>
          <w:t>Words, Verbal Style, Imagery, and Register</w:t>
        </w:r>
        <w:r w:rsidR="006D4574">
          <w:rPr>
            <w:noProof/>
            <w:webHidden/>
          </w:rPr>
          <w:tab/>
        </w:r>
        <w:r w:rsidR="006D4574">
          <w:rPr>
            <w:noProof/>
            <w:webHidden/>
          </w:rPr>
          <w:fldChar w:fldCharType="begin"/>
        </w:r>
        <w:r w:rsidR="006D4574">
          <w:rPr>
            <w:noProof/>
            <w:webHidden/>
          </w:rPr>
          <w:instrText xml:space="preserve"> PAGEREF _Toc197501818 \h </w:instrText>
        </w:r>
        <w:r w:rsidR="006D4574">
          <w:rPr>
            <w:noProof/>
            <w:webHidden/>
          </w:rPr>
        </w:r>
        <w:r w:rsidR="006D4574">
          <w:rPr>
            <w:noProof/>
            <w:webHidden/>
          </w:rPr>
          <w:fldChar w:fldCharType="separate"/>
        </w:r>
        <w:r w:rsidR="00A72C72">
          <w:rPr>
            <w:noProof/>
            <w:webHidden/>
          </w:rPr>
          <w:t>9</w:t>
        </w:r>
        <w:r w:rsidR="006D4574">
          <w:rPr>
            <w:noProof/>
            <w:webHidden/>
          </w:rPr>
          <w:fldChar w:fldCharType="end"/>
        </w:r>
      </w:hyperlink>
    </w:p>
    <w:p w14:paraId="2A157EB2" w14:textId="21C83588" w:rsidR="006D4574" w:rsidRDefault="00000000">
      <w:pPr>
        <w:pStyle w:val="TOC2"/>
        <w:tabs>
          <w:tab w:val="left" w:pos="720"/>
          <w:tab w:val="right" w:leader="dot" w:pos="9730"/>
        </w:tabs>
        <w:rPr>
          <w:rFonts w:eastAsiaTheme="minorEastAsia" w:hAnsiTheme="minorHAnsi" w:cstheme="minorBidi"/>
          <w:smallCaps w:val="0"/>
          <w:noProof/>
          <w:color w:val="auto"/>
          <w:kern w:val="2"/>
          <w:sz w:val="21"/>
          <w:szCs w:val="24"/>
          <w14:ligatures w14:val="standardContextual"/>
        </w:rPr>
      </w:pPr>
      <w:hyperlink w:anchor="_Toc197501819" w:history="1">
        <w:r w:rsidR="006D4574" w:rsidRPr="00F84105">
          <w:rPr>
            <w:rStyle w:val="a5"/>
            <w:noProof/>
          </w:rPr>
          <w:t>3.1</w:t>
        </w:r>
        <w:r w:rsidR="006D4574">
          <w:rPr>
            <w:rFonts w:eastAsiaTheme="minorEastAsia" w:hAnsiTheme="minorHAnsi" w:cstheme="minorBidi"/>
            <w:smallCaps w:val="0"/>
            <w:noProof/>
            <w:color w:val="auto"/>
            <w:kern w:val="2"/>
            <w:sz w:val="21"/>
            <w:szCs w:val="24"/>
            <w14:ligatures w14:val="standardContextual"/>
          </w:rPr>
          <w:tab/>
        </w:r>
        <w:r w:rsidR="006D4574" w:rsidRPr="00F84105">
          <w:rPr>
            <w:rStyle w:val="a5"/>
            <w:noProof/>
          </w:rPr>
          <w:t>Puns in Shakespeare: Exploring meaning through sound and spelling</w:t>
        </w:r>
        <w:r w:rsidR="006D4574">
          <w:rPr>
            <w:noProof/>
            <w:webHidden/>
          </w:rPr>
          <w:tab/>
        </w:r>
        <w:r w:rsidR="006D4574">
          <w:rPr>
            <w:noProof/>
            <w:webHidden/>
          </w:rPr>
          <w:fldChar w:fldCharType="begin"/>
        </w:r>
        <w:r w:rsidR="006D4574">
          <w:rPr>
            <w:noProof/>
            <w:webHidden/>
          </w:rPr>
          <w:instrText xml:space="preserve"> PAGEREF _Toc197501819 \h </w:instrText>
        </w:r>
        <w:r w:rsidR="006D4574">
          <w:rPr>
            <w:noProof/>
            <w:webHidden/>
          </w:rPr>
        </w:r>
        <w:r w:rsidR="006D4574">
          <w:rPr>
            <w:noProof/>
            <w:webHidden/>
          </w:rPr>
          <w:fldChar w:fldCharType="separate"/>
        </w:r>
        <w:r w:rsidR="00A72C72">
          <w:rPr>
            <w:noProof/>
            <w:webHidden/>
          </w:rPr>
          <w:t>9</w:t>
        </w:r>
        <w:r w:rsidR="006D4574">
          <w:rPr>
            <w:noProof/>
            <w:webHidden/>
          </w:rPr>
          <w:fldChar w:fldCharType="end"/>
        </w:r>
      </w:hyperlink>
    </w:p>
    <w:p w14:paraId="15AA4BFB" w14:textId="40F61FD5" w:rsidR="006D4574" w:rsidRDefault="00000000">
      <w:pPr>
        <w:pStyle w:val="TOC2"/>
        <w:tabs>
          <w:tab w:val="left" w:pos="720"/>
          <w:tab w:val="right" w:leader="dot" w:pos="9730"/>
        </w:tabs>
        <w:rPr>
          <w:rFonts w:eastAsiaTheme="minorEastAsia" w:hAnsiTheme="minorHAnsi" w:cstheme="minorBidi"/>
          <w:smallCaps w:val="0"/>
          <w:noProof/>
          <w:color w:val="auto"/>
          <w:kern w:val="2"/>
          <w:sz w:val="21"/>
          <w:szCs w:val="24"/>
          <w14:ligatures w14:val="standardContextual"/>
        </w:rPr>
      </w:pPr>
      <w:hyperlink w:anchor="_Toc197501820" w:history="1">
        <w:r w:rsidR="006D4574" w:rsidRPr="00F84105">
          <w:rPr>
            <w:rStyle w:val="a5"/>
            <w:noProof/>
          </w:rPr>
          <w:t>3.2</w:t>
        </w:r>
        <w:r w:rsidR="006D4574">
          <w:rPr>
            <w:rFonts w:eastAsiaTheme="minorEastAsia" w:hAnsiTheme="minorHAnsi" w:cstheme="minorBidi"/>
            <w:smallCaps w:val="0"/>
            <w:noProof/>
            <w:color w:val="auto"/>
            <w:kern w:val="2"/>
            <w:sz w:val="21"/>
            <w:szCs w:val="24"/>
            <w14:ligatures w14:val="standardContextual"/>
          </w:rPr>
          <w:tab/>
        </w:r>
        <w:r w:rsidR="006D4574" w:rsidRPr="00F84105">
          <w:rPr>
            <w:rStyle w:val="a5"/>
            <w:noProof/>
          </w:rPr>
          <w:t>Malapropisms in Shakespeare: Classifying errors in prefixes, suffixes, and roots</w:t>
        </w:r>
        <w:r w:rsidR="006D4574">
          <w:rPr>
            <w:noProof/>
            <w:webHidden/>
          </w:rPr>
          <w:tab/>
        </w:r>
        <w:r w:rsidR="006D4574">
          <w:rPr>
            <w:noProof/>
            <w:webHidden/>
          </w:rPr>
          <w:fldChar w:fldCharType="begin"/>
        </w:r>
        <w:r w:rsidR="006D4574">
          <w:rPr>
            <w:noProof/>
            <w:webHidden/>
          </w:rPr>
          <w:instrText xml:space="preserve"> PAGEREF _Toc197501820 \h </w:instrText>
        </w:r>
        <w:r w:rsidR="006D4574">
          <w:rPr>
            <w:noProof/>
            <w:webHidden/>
          </w:rPr>
        </w:r>
        <w:r w:rsidR="006D4574">
          <w:rPr>
            <w:noProof/>
            <w:webHidden/>
          </w:rPr>
          <w:fldChar w:fldCharType="separate"/>
        </w:r>
        <w:r w:rsidR="00A72C72">
          <w:rPr>
            <w:noProof/>
            <w:webHidden/>
          </w:rPr>
          <w:t>10</w:t>
        </w:r>
        <w:r w:rsidR="006D4574">
          <w:rPr>
            <w:noProof/>
            <w:webHidden/>
          </w:rPr>
          <w:fldChar w:fldCharType="end"/>
        </w:r>
      </w:hyperlink>
    </w:p>
    <w:p w14:paraId="4131A371" w14:textId="763C8393" w:rsidR="006D4574" w:rsidRDefault="00000000">
      <w:pPr>
        <w:pStyle w:val="TOC2"/>
        <w:tabs>
          <w:tab w:val="left" w:pos="720"/>
          <w:tab w:val="right" w:leader="dot" w:pos="9730"/>
        </w:tabs>
        <w:rPr>
          <w:rFonts w:eastAsiaTheme="minorEastAsia" w:hAnsiTheme="minorHAnsi" w:cstheme="minorBidi"/>
          <w:smallCaps w:val="0"/>
          <w:noProof/>
          <w:color w:val="auto"/>
          <w:kern w:val="2"/>
          <w:sz w:val="21"/>
          <w:szCs w:val="24"/>
          <w14:ligatures w14:val="standardContextual"/>
        </w:rPr>
      </w:pPr>
      <w:hyperlink w:anchor="_Toc197501821" w:history="1">
        <w:r w:rsidR="006D4574" w:rsidRPr="00F84105">
          <w:rPr>
            <w:rStyle w:val="a5"/>
            <w:noProof/>
          </w:rPr>
          <w:t>3.3</w:t>
        </w:r>
        <w:r w:rsidR="006D4574">
          <w:rPr>
            <w:rFonts w:eastAsiaTheme="minorEastAsia" w:hAnsiTheme="minorHAnsi" w:cstheme="minorBidi"/>
            <w:smallCaps w:val="0"/>
            <w:noProof/>
            <w:color w:val="auto"/>
            <w:kern w:val="2"/>
            <w:sz w:val="21"/>
            <w:szCs w:val="24"/>
            <w14:ligatures w14:val="standardContextual"/>
          </w:rPr>
          <w:tab/>
        </w:r>
        <w:r w:rsidR="006D4574" w:rsidRPr="00F84105">
          <w:rPr>
            <w:rStyle w:val="a5"/>
            <w:noProof/>
          </w:rPr>
          <w:t>False friends in Shakespeare: Identifying shifts in word meaning over time</w:t>
        </w:r>
        <w:r w:rsidR="006D4574">
          <w:rPr>
            <w:noProof/>
            <w:webHidden/>
          </w:rPr>
          <w:tab/>
        </w:r>
        <w:r w:rsidR="006D4574">
          <w:rPr>
            <w:noProof/>
            <w:webHidden/>
          </w:rPr>
          <w:fldChar w:fldCharType="begin"/>
        </w:r>
        <w:r w:rsidR="006D4574">
          <w:rPr>
            <w:noProof/>
            <w:webHidden/>
          </w:rPr>
          <w:instrText xml:space="preserve"> PAGEREF _Toc197501821 \h </w:instrText>
        </w:r>
        <w:r w:rsidR="006D4574">
          <w:rPr>
            <w:noProof/>
            <w:webHidden/>
          </w:rPr>
        </w:r>
        <w:r w:rsidR="006D4574">
          <w:rPr>
            <w:noProof/>
            <w:webHidden/>
          </w:rPr>
          <w:fldChar w:fldCharType="separate"/>
        </w:r>
        <w:r w:rsidR="00A72C72">
          <w:rPr>
            <w:noProof/>
            <w:webHidden/>
          </w:rPr>
          <w:t>14</w:t>
        </w:r>
        <w:r w:rsidR="006D4574">
          <w:rPr>
            <w:noProof/>
            <w:webHidden/>
          </w:rPr>
          <w:fldChar w:fldCharType="end"/>
        </w:r>
      </w:hyperlink>
    </w:p>
    <w:p w14:paraId="2857F5ED" w14:textId="66DFAC1F" w:rsidR="006D4574" w:rsidRDefault="00000000">
      <w:pPr>
        <w:pStyle w:val="TOC1"/>
        <w:tabs>
          <w:tab w:val="left" w:pos="480"/>
          <w:tab w:val="right" w:leader="dot" w:pos="9730"/>
        </w:tabs>
        <w:rPr>
          <w:rFonts w:eastAsiaTheme="minorEastAsia" w:hAnsiTheme="minorHAnsi" w:cstheme="minorBidi"/>
          <w:b w:val="0"/>
          <w:bCs w:val="0"/>
          <w:caps w:val="0"/>
          <w:noProof/>
          <w:color w:val="auto"/>
          <w:kern w:val="2"/>
          <w:sz w:val="21"/>
          <w:szCs w:val="24"/>
          <w14:ligatures w14:val="standardContextual"/>
        </w:rPr>
      </w:pPr>
      <w:hyperlink w:anchor="_Toc197501822" w:history="1">
        <w:r w:rsidR="006D4574" w:rsidRPr="00F84105">
          <w:rPr>
            <w:rStyle w:val="a5"/>
            <w:noProof/>
          </w:rPr>
          <w:t>4</w:t>
        </w:r>
        <w:r w:rsidR="006D4574">
          <w:rPr>
            <w:rFonts w:eastAsiaTheme="minorEastAsia" w:hAnsiTheme="minorHAnsi" w:cstheme="minorBidi"/>
            <w:b w:val="0"/>
            <w:bCs w:val="0"/>
            <w:caps w:val="0"/>
            <w:noProof/>
            <w:color w:val="auto"/>
            <w:kern w:val="2"/>
            <w:sz w:val="21"/>
            <w:szCs w:val="24"/>
            <w14:ligatures w14:val="standardContextual"/>
          </w:rPr>
          <w:tab/>
        </w:r>
        <w:r w:rsidR="006D4574" w:rsidRPr="00F84105">
          <w:rPr>
            <w:rStyle w:val="a5"/>
            <w:noProof/>
          </w:rPr>
          <w:t>SYNTAX AND STYLE IN EARLY MODERN ENGLISH</w:t>
        </w:r>
        <w:r w:rsidR="006D4574">
          <w:rPr>
            <w:noProof/>
            <w:webHidden/>
          </w:rPr>
          <w:tab/>
        </w:r>
        <w:r w:rsidR="006D4574">
          <w:rPr>
            <w:noProof/>
            <w:webHidden/>
          </w:rPr>
          <w:fldChar w:fldCharType="begin"/>
        </w:r>
        <w:r w:rsidR="006D4574">
          <w:rPr>
            <w:noProof/>
            <w:webHidden/>
          </w:rPr>
          <w:instrText xml:space="preserve"> PAGEREF _Toc197501822 \h </w:instrText>
        </w:r>
        <w:r w:rsidR="006D4574">
          <w:rPr>
            <w:noProof/>
            <w:webHidden/>
          </w:rPr>
        </w:r>
        <w:r w:rsidR="006D4574">
          <w:rPr>
            <w:noProof/>
            <w:webHidden/>
          </w:rPr>
          <w:fldChar w:fldCharType="separate"/>
        </w:r>
        <w:r w:rsidR="00A72C72">
          <w:rPr>
            <w:noProof/>
            <w:webHidden/>
          </w:rPr>
          <w:t>17</w:t>
        </w:r>
        <w:r w:rsidR="006D4574">
          <w:rPr>
            <w:noProof/>
            <w:webHidden/>
          </w:rPr>
          <w:fldChar w:fldCharType="end"/>
        </w:r>
      </w:hyperlink>
    </w:p>
    <w:p w14:paraId="518250B3" w14:textId="4A4C47A7" w:rsidR="006D4574" w:rsidRDefault="00000000">
      <w:pPr>
        <w:pStyle w:val="TOC2"/>
        <w:tabs>
          <w:tab w:val="left" w:pos="720"/>
          <w:tab w:val="right" w:leader="dot" w:pos="9730"/>
        </w:tabs>
        <w:rPr>
          <w:rFonts w:eastAsiaTheme="minorEastAsia" w:hAnsiTheme="minorHAnsi" w:cstheme="minorBidi"/>
          <w:smallCaps w:val="0"/>
          <w:noProof/>
          <w:color w:val="auto"/>
          <w:kern w:val="2"/>
          <w:sz w:val="21"/>
          <w:szCs w:val="24"/>
          <w14:ligatures w14:val="standardContextual"/>
        </w:rPr>
      </w:pPr>
      <w:hyperlink w:anchor="_Toc197501823" w:history="1">
        <w:r w:rsidR="006D4574" w:rsidRPr="00F84105">
          <w:rPr>
            <w:rStyle w:val="a5"/>
            <w:noProof/>
          </w:rPr>
          <w:t>4.1</w:t>
        </w:r>
        <w:r w:rsidR="006D4574">
          <w:rPr>
            <w:rFonts w:eastAsiaTheme="minorEastAsia" w:hAnsiTheme="minorHAnsi" w:cstheme="minorBidi"/>
            <w:smallCaps w:val="0"/>
            <w:noProof/>
            <w:color w:val="auto"/>
            <w:kern w:val="2"/>
            <w:sz w:val="21"/>
            <w:szCs w:val="24"/>
            <w14:ligatures w14:val="standardContextual"/>
          </w:rPr>
          <w:tab/>
        </w:r>
        <w:r w:rsidR="006D4574" w:rsidRPr="00F84105">
          <w:rPr>
            <w:rStyle w:val="a5"/>
            <w:noProof/>
          </w:rPr>
          <w:t>Clause type and non-finite verb</w:t>
        </w:r>
        <w:r w:rsidR="006D4574">
          <w:rPr>
            <w:noProof/>
            <w:webHidden/>
          </w:rPr>
          <w:tab/>
        </w:r>
        <w:r w:rsidR="006D4574">
          <w:rPr>
            <w:noProof/>
            <w:webHidden/>
          </w:rPr>
          <w:fldChar w:fldCharType="begin"/>
        </w:r>
        <w:r w:rsidR="006D4574">
          <w:rPr>
            <w:noProof/>
            <w:webHidden/>
          </w:rPr>
          <w:instrText xml:space="preserve"> PAGEREF _Toc197501823 \h </w:instrText>
        </w:r>
        <w:r w:rsidR="006D4574">
          <w:rPr>
            <w:noProof/>
            <w:webHidden/>
          </w:rPr>
        </w:r>
        <w:r w:rsidR="006D4574">
          <w:rPr>
            <w:noProof/>
            <w:webHidden/>
          </w:rPr>
          <w:fldChar w:fldCharType="separate"/>
        </w:r>
        <w:r w:rsidR="00A72C72">
          <w:rPr>
            <w:noProof/>
            <w:webHidden/>
          </w:rPr>
          <w:t>17</w:t>
        </w:r>
        <w:r w:rsidR="006D4574">
          <w:rPr>
            <w:noProof/>
            <w:webHidden/>
          </w:rPr>
          <w:fldChar w:fldCharType="end"/>
        </w:r>
      </w:hyperlink>
    </w:p>
    <w:p w14:paraId="0F5EC76F" w14:textId="3709C50C" w:rsidR="006D4574" w:rsidRDefault="00000000">
      <w:pPr>
        <w:pStyle w:val="TOC2"/>
        <w:tabs>
          <w:tab w:val="left" w:pos="720"/>
          <w:tab w:val="right" w:leader="dot" w:pos="9730"/>
        </w:tabs>
        <w:rPr>
          <w:rFonts w:eastAsiaTheme="minorEastAsia" w:hAnsiTheme="minorHAnsi" w:cstheme="minorBidi"/>
          <w:smallCaps w:val="0"/>
          <w:noProof/>
          <w:color w:val="auto"/>
          <w:kern w:val="2"/>
          <w:sz w:val="21"/>
          <w:szCs w:val="24"/>
          <w14:ligatures w14:val="standardContextual"/>
        </w:rPr>
      </w:pPr>
      <w:hyperlink w:anchor="_Toc197501824" w:history="1">
        <w:r w:rsidR="006D4574" w:rsidRPr="00F84105">
          <w:rPr>
            <w:rStyle w:val="a5"/>
            <w:noProof/>
          </w:rPr>
          <w:t>4.2</w:t>
        </w:r>
        <w:r w:rsidR="006D4574">
          <w:rPr>
            <w:rFonts w:eastAsiaTheme="minorEastAsia" w:hAnsiTheme="minorHAnsi" w:cstheme="minorBidi"/>
            <w:smallCaps w:val="0"/>
            <w:noProof/>
            <w:color w:val="auto"/>
            <w:kern w:val="2"/>
            <w:sz w:val="21"/>
            <w:szCs w:val="24"/>
            <w14:ligatures w14:val="standardContextual"/>
          </w:rPr>
          <w:tab/>
        </w:r>
        <w:r w:rsidR="006D4574" w:rsidRPr="00F84105">
          <w:rPr>
            <w:rStyle w:val="a5"/>
            <w:noProof/>
          </w:rPr>
          <w:t>Dryden</w:t>
        </w:r>
        <w:r w:rsidR="006D4574" w:rsidRPr="00F84105">
          <w:rPr>
            <w:rStyle w:val="a5"/>
            <w:noProof/>
          </w:rPr>
          <w:t>’</w:t>
        </w:r>
        <w:r w:rsidR="006D4574" w:rsidRPr="00F84105">
          <w:rPr>
            <w:rStyle w:val="a5"/>
            <w:noProof/>
          </w:rPr>
          <w:t>s adaptation of Prospero</w:t>
        </w:r>
        <w:r w:rsidR="006D4574" w:rsidRPr="00F84105">
          <w:rPr>
            <w:rStyle w:val="a5"/>
            <w:noProof/>
          </w:rPr>
          <w:t>’</w:t>
        </w:r>
        <w:r w:rsidR="006D4574" w:rsidRPr="00F84105">
          <w:rPr>
            <w:rStyle w:val="a5"/>
            <w:noProof/>
          </w:rPr>
          <w:t>s speech: A comparison of rhetoric and clarity</w:t>
        </w:r>
        <w:r w:rsidR="006D4574">
          <w:rPr>
            <w:noProof/>
            <w:webHidden/>
          </w:rPr>
          <w:tab/>
        </w:r>
        <w:r w:rsidR="006D4574">
          <w:rPr>
            <w:noProof/>
            <w:webHidden/>
          </w:rPr>
          <w:fldChar w:fldCharType="begin"/>
        </w:r>
        <w:r w:rsidR="006D4574">
          <w:rPr>
            <w:noProof/>
            <w:webHidden/>
          </w:rPr>
          <w:instrText xml:space="preserve"> PAGEREF _Toc197501824 \h </w:instrText>
        </w:r>
        <w:r w:rsidR="006D4574">
          <w:rPr>
            <w:noProof/>
            <w:webHidden/>
          </w:rPr>
        </w:r>
        <w:r w:rsidR="006D4574">
          <w:rPr>
            <w:noProof/>
            <w:webHidden/>
          </w:rPr>
          <w:fldChar w:fldCharType="separate"/>
        </w:r>
        <w:r w:rsidR="00A72C72">
          <w:rPr>
            <w:noProof/>
            <w:webHidden/>
          </w:rPr>
          <w:t>18</w:t>
        </w:r>
        <w:r w:rsidR="006D4574">
          <w:rPr>
            <w:noProof/>
            <w:webHidden/>
          </w:rPr>
          <w:fldChar w:fldCharType="end"/>
        </w:r>
      </w:hyperlink>
    </w:p>
    <w:p w14:paraId="4215B016" w14:textId="001C9FC3" w:rsidR="006D4574" w:rsidRDefault="00000000">
      <w:pPr>
        <w:pStyle w:val="TOC2"/>
        <w:tabs>
          <w:tab w:val="left" w:pos="720"/>
          <w:tab w:val="right" w:leader="dot" w:pos="9730"/>
        </w:tabs>
        <w:rPr>
          <w:rFonts w:eastAsiaTheme="minorEastAsia" w:hAnsiTheme="minorHAnsi" w:cstheme="minorBidi"/>
          <w:smallCaps w:val="0"/>
          <w:noProof/>
          <w:color w:val="auto"/>
          <w:kern w:val="2"/>
          <w:sz w:val="21"/>
          <w:szCs w:val="24"/>
          <w14:ligatures w14:val="standardContextual"/>
        </w:rPr>
      </w:pPr>
      <w:hyperlink w:anchor="_Toc197501825" w:history="1">
        <w:r w:rsidR="006D4574" w:rsidRPr="00F84105">
          <w:rPr>
            <w:rStyle w:val="a5"/>
            <w:noProof/>
          </w:rPr>
          <w:t>4.3</w:t>
        </w:r>
        <w:r w:rsidR="006D4574">
          <w:rPr>
            <w:rFonts w:eastAsiaTheme="minorEastAsia" w:hAnsiTheme="minorHAnsi" w:cstheme="minorBidi"/>
            <w:smallCaps w:val="0"/>
            <w:noProof/>
            <w:color w:val="auto"/>
            <w:kern w:val="2"/>
            <w:sz w:val="21"/>
            <w:szCs w:val="24"/>
            <w14:ligatures w14:val="standardContextual"/>
          </w:rPr>
          <w:tab/>
        </w:r>
        <w:r w:rsidR="006D4574" w:rsidRPr="00F84105">
          <w:rPr>
            <w:rStyle w:val="a5"/>
            <w:noProof/>
          </w:rPr>
          <w:t>Baroque sentence structure and style in Shakespeare and Jonson</w:t>
        </w:r>
        <w:r w:rsidR="006D4574">
          <w:rPr>
            <w:noProof/>
            <w:webHidden/>
          </w:rPr>
          <w:tab/>
        </w:r>
        <w:r w:rsidR="006D4574">
          <w:rPr>
            <w:noProof/>
            <w:webHidden/>
          </w:rPr>
          <w:fldChar w:fldCharType="begin"/>
        </w:r>
        <w:r w:rsidR="006D4574">
          <w:rPr>
            <w:noProof/>
            <w:webHidden/>
          </w:rPr>
          <w:instrText xml:space="preserve"> PAGEREF _Toc197501825 \h </w:instrText>
        </w:r>
        <w:r w:rsidR="006D4574">
          <w:rPr>
            <w:noProof/>
            <w:webHidden/>
          </w:rPr>
        </w:r>
        <w:r w:rsidR="006D4574">
          <w:rPr>
            <w:noProof/>
            <w:webHidden/>
          </w:rPr>
          <w:fldChar w:fldCharType="separate"/>
        </w:r>
        <w:r w:rsidR="00A72C72">
          <w:rPr>
            <w:noProof/>
            <w:webHidden/>
          </w:rPr>
          <w:t>21</w:t>
        </w:r>
        <w:r w:rsidR="006D4574">
          <w:rPr>
            <w:noProof/>
            <w:webHidden/>
          </w:rPr>
          <w:fldChar w:fldCharType="end"/>
        </w:r>
      </w:hyperlink>
    </w:p>
    <w:p w14:paraId="55110FC3" w14:textId="09435E9B" w:rsidR="006D4574" w:rsidRDefault="00000000">
      <w:pPr>
        <w:pStyle w:val="TOC1"/>
        <w:tabs>
          <w:tab w:val="left" w:pos="480"/>
          <w:tab w:val="right" w:leader="dot" w:pos="9730"/>
        </w:tabs>
        <w:rPr>
          <w:rFonts w:eastAsiaTheme="minorEastAsia" w:hAnsiTheme="minorHAnsi" w:cstheme="minorBidi"/>
          <w:b w:val="0"/>
          <w:bCs w:val="0"/>
          <w:caps w:val="0"/>
          <w:noProof/>
          <w:color w:val="auto"/>
          <w:kern w:val="2"/>
          <w:sz w:val="21"/>
          <w:szCs w:val="24"/>
          <w14:ligatures w14:val="standardContextual"/>
        </w:rPr>
      </w:pPr>
      <w:hyperlink w:anchor="_Toc197501826" w:history="1">
        <w:r w:rsidR="006D4574" w:rsidRPr="00F84105">
          <w:rPr>
            <w:rStyle w:val="a5"/>
            <w:noProof/>
          </w:rPr>
          <w:t>5</w:t>
        </w:r>
        <w:r w:rsidR="006D4574">
          <w:rPr>
            <w:rFonts w:eastAsiaTheme="minorEastAsia" w:hAnsiTheme="minorHAnsi" w:cstheme="minorBidi"/>
            <w:b w:val="0"/>
            <w:bCs w:val="0"/>
            <w:caps w:val="0"/>
            <w:noProof/>
            <w:color w:val="auto"/>
            <w:kern w:val="2"/>
            <w:sz w:val="21"/>
            <w:szCs w:val="24"/>
            <w14:ligatures w14:val="standardContextual"/>
          </w:rPr>
          <w:tab/>
        </w:r>
        <w:r w:rsidR="006D4574" w:rsidRPr="00F84105">
          <w:rPr>
            <w:rStyle w:val="a5"/>
            <w:noProof/>
          </w:rPr>
          <w:t>SESSION6 SYNTAX AND STYLE IN PRESENT DAY ENGLISH</w:t>
        </w:r>
        <w:r w:rsidR="006D4574">
          <w:rPr>
            <w:noProof/>
            <w:webHidden/>
          </w:rPr>
          <w:tab/>
        </w:r>
        <w:r w:rsidR="006D4574">
          <w:rPr>
            <w:noProof/>
            <w:webHidden/>
          </w:rPr>
          <w:fldChar w:fldCharType="begin"/>
        </w:r>
        <w:r w:rsidR="006D4574">
          <w:rPr>
            <w:noProof/>
            <w:webHidden/>
          </w:rPr>
          <w:instrText xml:space="preserve"> PAGEREF _Toc197501826 \h </w:instrText>
        </w:r>
        <w:r w:rsidR="006D4574">
          <w:rPr>
            <w:noProof/>
            <w:webHidden/>
          </w:rPr>
        </w:r>
        <w:r w:rsidR="006D4574">
          <w:rPr>
            <w:noProof/>
            <w:webHidden/>
          </w:rPr>
          <w:fldChar w:fldCharType="separate"/>
        </w:r>
        <w:r w:rsidR="00A72C72">
          <w:rPr>
            <w:noProof/>
            <w:webHidden/>
          </w:rPr>
          <w:t>24</w:t>
        </w:r>
        <w:r w:rsidR="006D4574">
          <w:rPr>
            <w:noProof/>
            <w:webHidden/>
          </w:rPr>
          <w:fldChar w:fldCharType="end"/>
        </w:r>
      </w:hyperlink>
    </w:p>
    <w:p w14:paraId="0A968888" w14:textId="71015411" w:rsidR="006D4574" w:rsidRDefault="00000000">
      <w:pPr>
        <w:pStyle w:val="TOC2"/>
        <w:tabs>
          <w:tab w:val="left" w:pos="720"/>
          <w:tab w:val="right" w:leader="dot" w:pos="9730"/>
        </w:tabs>
        <w:rPr>
          <w:rFonts w:eastAsiaTheme="minorEastAsia" w:hAnsiTheme="minorHAnsi" w:cstheme="minorBidi"/>
          <w:smallCaps w:val="0"/>
          <w:noProof/>
          <w:color w:val="auto"/>
          <w:kern w:val="2"/>
          <w:sz w:val="21"/>
          <w:szCs w:val="24"/>
          <w14:ligatures w14:val="standardContextual"/>
        </w:rPr>
      </w:pPr>
      <w:hyperlink w:anchor="_Toc197501827" w:history="1">
        <w:r w:rsidR="006D4574" w:rsidRPr="00F84105">
          <w:rPr>
            <w:rStyle w:val="a5"/>
            <w:noProof/>
          </w:rPr>
          <w:t>5.1</w:t>
        </w:r>
        <w:r w:rsidR="006D4574">
          <w:rPr>
            <w:rFonts w:eastAsiaTheme="minorEastAsia" w:hAnsiTheme="minorHAnsi" w:cstheme="minorBidi"/>
            <w:smallCaps w:val="0"/>
            <w:noProof/>
            <w:color w:val="auto"/>
            <w:kern w:val="2"/>
            <w:sz w:val="21"/>
            <w:szCs w:val="24"/>
            <w14:ligatures w14:val="standardContextual"/>
          </w:rPr>
          <w:tab/>
        </w:r>
        <w:r w:rsidR="006D4574" w:rsidRPr="00F84105">
          <w:rPr>
            <w:rStyle w:val="a5"/>
            <w:noProof/>
          </w:rPr>
          <w:t>Syntactical revision and reader response in Joyce</w:t>
        </w:r>
        <w:r w:rsidR="006D4574" w:rsidRPr="00F84105">
          <w:rPr>
            <w:rStyle w:val="a5"/>
            <w:noProof/>
          </w:rPr>
          <w:t>’</w:t>
        </w:r>
        <w:r w:rsidR="006D4574" w:rsidRPr="00F84105">
          <w:rPr>
            <w:rStyle w:val="a5"/>
            <w:noProof/>
          </w:rPr>
          <w:t>s Portrait of the Artist</w:t>
        </w:r>
        <w:r w:rsidR="006D4574">
          <w:rPr>
            <w:noProof/>
            <w:webHidden/>
          </w:rPr>
          <w:tab/>
        </w:r>
        <w:r w:rsidR="006D4574">
          <w:rPr>
            <w:noProof/>
            <w:webHidden/>
          </w:rPr>
          <w:fldChar w:fldCharType="begin"/>
        </w:r>
        <w:r w:rsidR="006D4574">
          <w:rPr>
            <w:noProof/>
            <w:webHidden/>
          </w:rPr>
          <w:instrText xml:space="preserve"> PAGEREF _Toc197501827 \h </w:instrText>
        </w:r>
        <w:r w:rsidR="006D4574">
          <w:rPr>
            <w:noProof/>
            <w:webHidden/>
          </w:rPr>
        </w:r>
        <w:r w:rsidR="006D4574">
          <w:rPr>
            <w:noProof/>
            <w:webHidden/>
          </w:rPr>
          <w:fldChar w:fldCharType="separate"/>
        </w:r>
        <w:r w:rsidR="00A72C72">
          <w:rPr>
            <w:noProof/>
            <w:webHidden/>
          </w:rPr>
          <w:t>24</w:t>
        </w:r>
        <w:r w:rsidR="006D4574">
          <w:rPr>
            <w:noProof/>
            <w:webHidden/>
          </w:rPr>
          <w:fldChar w:fldCharType="end"/>
        </w:r>
      </w:hyperlink>
    </w:p>
    <w:p w14:paraId="4C0070F8" w14:textId="1F812C06" w:rsidR="006D4574" w:rsidRDefault="00000000">
      <w:pPr>
        <w:pStyle w:val="TOC2"/>
        <w:tabs>
          <w:tab w:val="left" w:pos="720"/>
          <w:tab w:val="right" w:leader="dot" w:pos="9730"/>
        </w:tabs>
        <w:rPr>
          <w:rFonts w:eastAsiaTheme="minorEastAsia" w:hAnsiTheme="minorHAnsi" w:cstheme="minorBidi"/>
          <w:smallCaps w:val="0"/>
          <w:noProof/>
          <w:color w:val="auto"/>
          <w:kern w:val="2"/>
          <w:sz w:val="21"/>
          <w:szCs w:val="24"/>
          <w14:ligatures w14:val="standardContextual"/>
        </w:rPr>
      </w:pPr>
      <w:hyperlink w:anchor="_Toc197501828" w:history="1">
        <w:r w:rsidR="006D4574" w:rsidRPr="00F84105">
          <w:rPr>
            <w:rStyle w:val="a5"/>
            <w:noProof/>
          </w:rPr>
          <w:t>5.2</w:t>
        </w:r>
        <w:r w:rsidR="006D4574">
          <w:rPr>
            <w:rFonts w:eastAsiaTheme="minorEastAsia" w:hAnsiTheme="minorHAnsi" w:cstheme="minorBidi"/>
            <w:smallCaps w:val="0"/>
            <w:noProof/>
            <w:color w:val="auto"/>
            <w:kern w:val="2"/>
            <w:sz w:val="21"/>
            <w:szCs w:val="24"/>
            <w14:ligatures w14:val="standardContextual"/>
          </w:rPr>
          <w:tab/>
        </w:r>
        <w:r w:rsidR="006D4574" w:rsidRPr="00F84105">
          <w:rPr>
            <w:rStyle w:val="a5"/>
            <w:noProof/>
          </w:rPr>
          <w:t>Syntax and style analysis: Exploring reader response through sentence structure</w:t>
        </w:r>
        <w:r w:rsidR="006D4574">
          <w:rPr>
            <w:noProof/>
            <w:webHidden/>
          </w:rPr>
          <w:tab/>
        </w:r>
        <w:r w:rsidR="006D4574">
          <w:rPr>
            <w:noProof/>
            <w:webHidden/>
          </w:rPr>
          <w:fldChar w:fldCharType="begin"/>
        </w:r>
        <w:r w:rsidR="006D4574">
          <w:rPr>
            <w:noProof/>
            <w:webHidden/>
          </w:rPr>
          <w:instrText xml:space="preserve"> PAGEREF _Toc197501828 \h </w:instrText>
        </w:r>
        <w:r w:rsidR="006D4574">
          <w:rPr>
            <w:noProof/>
            <w:webHidden/>
          </w:rPr>
        </w:r>
        <w:r w:rsidR="006D4574">
          <w:rPr>
            <w:noProof/>
            <w:webHidden/>
          </w:rPr>
          <w:fldChar w:fldCharType="separate"/>
        </w:r>
        <w:r w:rsidR="00A72C72">
          <w:rPr>
            <w:noProof/>
            <w:webHidden/>
          </w:rPr>
          <w:t>26</w:t>
        </w:r>
        <w:r w:rsidR="006D4574">
          <w:rPr>
            <w:noProof/>
            <w:webHidden/>
          </w:rPr>
          <w:fldChar w:fldCharType="end"/>
        </w:r>
      </w:hyperlink>
    </w:p>
    <w:p w14:paraId="47FAB056" w14:textId="61DF3DC3" w:rsidR="006D4574" w:rsidRDefault="00000000">
      <w:pPr>
        <w:pStyle w:val="TOC2"/>
        <w:tabs>
          <w:tab w:val="left" w:pos="720"/>
          <w:tab w:val="right" w:leader="dot" w:pos="9730"/>
        </w:tabs>
        <w:rPr>
          <w:rFonts w:eastAsiaTheme="minorEastAsia" w:hAnsiTheme="minorHAnsi" w:cstheme="minorBidi"/>
          <w:smallCaps w:val="0"/>
          <w:noProof/>
          <w:color w:val="auto"/>
          <w:kern w:val="2"/>
          <w:sz w:val="21"/>
          <w:szCs w:val="24"/>
          <w14:ligatures w14:val="standardContextual"/>
        </w:rPr>
      </w:pPr>
      <w:hyperlink w:anchor="_Toc197501829" w:history="1">
        <w:r w:rsidR="006D4574" w:rsidRPr="00F84105">
          <w:rPr>
            <w:rStyle w:val="a5"/>
            <w:noProof/>
          </w:rPr>
          <w:t>5.3</w:t>
        </w:r>
        <w:r w:rsidR="006D4574">
          <w:rPr>
            <w:rFonts w:eastAsiaTheme="minorEastAsia" w:hAnsiTheme="minorHAnsi" w:cstheme="minorBidi"/>
            <w:smallCaps w:val="0"/>
            <w:noProof/>
            <w:color w:val="auto"/>
            <w:kern w:val="2"/>
            <w:sz w:val="21"/>
            <w:szCs w:val="24"/>
            <w14:ligatures w14:val="standardContextual"/>
          </w:rPr>
          <w:tab/>
        </w:r>
        <w:r w:rsidR="006D4574" w:rsidRPr="00F84105">
          <w:rPr>
            <w:rStyle w:val="a5"/>
            <w:noProof/>
          </w:rPr>
          <w:t>Rhetoric and Syntax in Reporting the Miners</w:t>
        </w:r>
        <w:r w:rsidR="006D4574" w:rsidRPr="00F84105">
          <w:rPr>
            <w:rStyle w:val="a5"/>
            <w:noProof/>
          </w:rPr>
          <w:t>’</w:t>
        </w:r>
        <w:r w:rsidR="006D4574" w:rsidRPr="00F84105">
          <w:rPr>
            <w:rStyle w:val="a5"/>
            <w:noProof/>
          </w:rPr>
          <w:t xml:space="preserve"> Strike: A Short Analysis</w:t>
        </w:r>
        <w:r w:rsidR="006D4574">
          <w:rPr>
            <w:noProof/>
            <w:webHidden/>
          </w:rPr>
          <w:tab/>
        </w:r>
        <w:r w:rsidR="006D4574">
          <w:rPr>
            <w:noProof/>
            <w:webHidden/>
          </w:rPr>
          <w:fldChar w:fldCharType="begin"/>
        </w:r>
        <w:r w:rsidR="006D4574">
          <w:rPr>
            <w:noProof/>
            <w:webHidden/>
          </w:rPr>
          <w:instrText xml:space="preserve"> PAGEREF _Toc197501829 \h </w:instrText>
        </w:r>
        <w:r w:rsidR="006D4574">
          <w:rPr>
            <w:noProof/>
            <w:webHidden/>
          </w:rPr>
        </w:r>
        <w:r w:rsidR="006D4574">
          <w:rPr>
            <w:noProof/>
            <w:webHidden/>
          </w:rPr>
          <w:fldChar w:fldCharType="separate"/>
        </w:r>
        <w:r w:rsidR="00A72C72">
          <w:rPr>
            <w:noProof/>
            <w:webHidden/>
          </w:rPr>
          <w:t>28</w:t>
        </w:r>
        <w:r w:rsidR="006D4574">
          <w:rPr>
            <w:noProof/>
            <w:webHidden/>
          </w:rPr>
          <w:fldChar w:fldCharType="end"/>
        </w:r>
      </w:hyperlink>
    </w:p>
    <w:p w14:paraId="774BAFB3" w14:textId="65961AEC" w:rsidR="006D4574" w:rsidRDefault="00000000">
      <w:pPr>
        <w:pStyle w:val="TOC1"/>
        <w:tabs>
          <w:tab w:val="left" w:pos="480"/>
          <w:tab w:val="right" w:leader="dot" w:pos="9730"/>
        </w:tabs>
        <w:rPr>
          <w:rFonts w:eastAsiaTheme="minorEastAsia" w:hAnsiTheme="minorHAnsi" w:cstheme="minorBidi"/>
          <w:b w:val="0"/>
          <w:bCs w:val="0"/>
          <w:caps w:val="0"/>
          <w:noProof/>
          <w:color w:val="auto"/>
          <w:kern w:val="2"/>
          <w:sz w:val="21"/>
          <w:szCs w:val="24"/>
          <w14:ligatures w14:val="standardContextual"/>
        </w:rPr>
      </w:pPr>
      <w:hyperlink w:anchor="_Toc197501830" w:history="1">
        <w:r w:rsidR="006D4574" w:rsidRPr="00F84105">
          <w:rPr>
            <w:rStyle w:val="a5"/>
            <w:noProof/>
          </w:rPr>
          <w:t>6</w:t>
        </w:r>
        <w:r w:rsidR="006D4574">
          <w:rPr>
            <w:rFonts w:eastAsiaTheme="minorEastAsia" w:hAnsiTheme="minorHAnsi" w:cstheme="minorBidi"/>
            <w:b w:val="0"/>
            <w:bCs w:val="0"/>
            <w:caps w:val="0"/>
            <w:noProof/>
            <w:color w:val="auto"/>
            <w:kern w:val="2"/>
            <w:sz w:val="21"/>
            <w:szCs w:val="24"/>
            <w14:ligatures w14:val="standardContextual"/>
          </w:rPr>
          <w:tab/>
        </w:r>
        <w:r w:rsidR="006D4574" w:rsidRPr="00F84105">
          <w:rPr>
            <w:rStyle w:val="a5"/>
            <w:noProof/>
          </w:rPr>
          <w:t>SESSION7 PRAGMATICS AND DISCOURSE IN EARLY MODERN AND PRESENT DAY ENGLISH</w:t>
        </w:r>
        <w:r w:rsidR="006D4574">
          <w:rPr>
            <w:noProof/>
            <w:webHidden/>
          </w:rPr>
          <w:tab/>
        </w:r>
        <w:r w:rsidR="006D4574">
          <w:rPr>
            <w:noProof/>
            <w:webHidden/>
          </w:rPr>
          <w:fldChar w:fldCharType="begin"/>
        </w:r>
        <w:r w:rsidR="006D4574">
          <w:rPr>
            <w:noProof/>
            <w:webHidden/>
          </w:rPr>
          <w:instrText xml:space="preserve"> PAGEREF _Toc197501830 \h </w:instrText>
        </w:r>
        <w:r w:rsidR="006D4574">
          <w:rPr>
            <w:noProof/>
            <w:webHidden/>
          </w:rPr>
        </w:r>
        <w:r w:rsidR="006D4574">
          <w:rPr>
            <w:noProof/>
            <w:webHidden/>
          </w:rPr>
          <w:fldChar w:fldCharType="separate"/>
        </w:r>
        <w:r w:rsidR="00A72C72">
          <w:rPr>
            <w:noProof/>
            <w:webHidden/>
          </w:rPr>
          <w:t>30</w:t>
        </w:r>
        <w:r w:rsidR="006D4574">
          <w:rPr>
            <w:noProof/>
            <w:webHidden/>
          </w:rPr>
          <w:fldChar w:fldCharType="end"/>
        </w:r>
      </w:hyperlink>
    </w:p>
    <w:p w14:paraId="2DA06BC7" w14:textId="1F55CD23" w:rsidR="006D4574" w:rsidRDefault="00000000">
      <w:pPr>
        <w:pStyle w:val="TOC2"/>
        <w:tabs>
          <w:tab w:val="left" w:pos="720"/>
          <w:tab w:val="right" w:leader="dot" w:pos="9730"/>
        </w:tabs>
        <w:rPr>
          <w:rFonts w:eastAsiaTheme="minorEastAsia" w:hAnsiTheme="minorHAnsi" w:cstheme="minorBidi"/>
          <w:smallCaps w:val="0"/>
          <w:noProof/>
          <w:color w:val="auto"/>
          <w:kern w:val="2"/>
          <w:sz w:val="21"/>
          <w:szCs w:val="24"/>
          <w14:ligatures w14:val="standardContextual"/>
        </w:rPr>
      </w:pPr>
      <w:hyperlink w:anchor="_Toc197501831" w:history="1">
        <w:r w:rsidR="006D4574" w:rsidRPr="00F84105">
          <w:rPr>
            <w:rStyle w:val="a5"/>
            <w:noProof/>
          </w:rPr>
          <w:t>6.1</w:t>
        </w:r>
        <w:r w:rsidR="006D4574">
          <w:rPr>
            <w:rFonts w:eastAsiaTheme="minorEastAsia" w:hAnsiTheme="minorHAnsi" w:cstheme="minorBidi"/>
            <w:smallCaps w:val="0"/>
            <w:noProof/>
            <w:color w:val="auto"/>
            <w:kern w:val="2"/>
            <w:sz w:val="21"/>
            <w:szCs w:val="24"/>
            <w14:ligatures w14:val="standardContextual"/>
          </w:rPr>
          <w:tab/>
        </w:r>
        <w:r w:rsidR="006D4574" w:rsidRPr="00F84105">
          <w:rPr>
            <w:rStyle w:val="a5"/>
            <w:noProof/>
          </w:rPr>
          <w:t>Analysing Shakespearean exclamations and their pragmatic functions</w:t>
        </w:r>
        <w:r w:rsidR="006D4574">
          <w:rPr>
            <w:noProof/>
            <w:webHidden/>
          </w:rPr>
          <w:tab/>
        </w:r>
        <w:r w:rsidR="006D4574">
          <w:rPr>
            <w:noProof/>
            <w:webHidden/>
          </w:rPr>
          <w:fldChar w:fldCharType="begin"/>
        </w:r>
        <w:r w:rsidR="006D4574">
          <w:rPr>
            <w:noProof/>
            <w:webHidden/>
          </w:rPr>
          <w:instrText xml:space="preserve"> PAGEREF _Toc197501831 \h </w:instrText>
        </w:r>
        <w:r w:rsidR="006D4574">
          <w:rPr>
            <w:noProof/>
            <w:webHidden/>
          </w:rPr>
        </w:r>
        <w:r w:rsidR="006D4574">
          <w:rPr>
            <w:noProof/>
            <w:webHidden/>
          </w:rPr>
          <w:fldChar w:fldCharType="separate"/>
        </w:r>
        <w:r w:rsidR="00A72C72">
          <w:rPr>
            <w:noProof/>
            <w:webHidden/>
          </w:rPr>
          <w:t>30</w:t>
        </w:r>
        <w:r w:rsidR="006D4574">
          <w:rPr>
            <w:noProof/>
            <w:webHidden/>
          </w:rPr>
          <w:fldChar w:fldCharType="end"/>
        </w:r>
      </w:hyperlink>
    </w:p>
    <w:p w14:paraId="7E536D9B" w14:textId="7FC06E08" w:rsidR="006D4574" w:rsidRDefault="00000000">
      <w:pPr>
        <w:pStyle w:val="TOC2"/>
        <w:tabs>
          <w:tab w:val="left" w:pos="720"/>
          <w:tab w:val="right" w:leader="dot" w:pos="9730"/>
        </w:tabs>
        <w:rPr>
          <w:rFonts w:eastAsiaTheme="minorEastAsia" w:hAnsiTheme="minorHAnsi" w:cstheme="minorBidi"/>
          <w:smallCaps w:val="0"/>
          <w:noProof/>
          <w:color w:val="auto"/>
          <w:kern w:val="2"/>
          <w:sz w:val="21"/>
          <w:szCs w:val="24"/>
          <w14:ligatures w14:val="standardContextual"/>
        </w:rPr>
      </w:pPr>
      <w:hyperlink w:anchor="_Toc197501832" w:history="1">
        <w:r w:rsidR="006D4574" w:rsidRPr="00F84105">
          <w:rPr>
            <w:rStyle w:val="a5"/>
            <w:noProof/>
          </w:rPr>
          <w:t>6.2</w:t>
        </w:r>
        <w:r w:rsidR="006D4574">
          <w:rPr>
            <w:rFonts w:eastAsiaTheme="minorEastAsia" w:hAnsiTheme="minorHAnsi" w:cstheme="minorBidi"/>
            <w:smallCaps w:val="0"/>
            <w:noProof/>
            <w:color w:val="auto"/>
            <w:kern w:val="2"/>
            <w:sz w:val="21"/>
            <w:szCs w:val="24"/>
            <w14:ligatures w14:val="standardContextual"/>
          </w:rPr>
          <w:tab/>
        </w:r>
        <w:r w:rsidR="006D4574" w:rsidRPr="00F84105">
          <w:rPr>
            <w:rStyle w:val="a5"/>
            <w:noProof/>
          </w:rPr>
          <w:t>Evaluating politeness in early modern English directives</w:t>
        </w:r>
        <w:r w:rsidR="006D4574">
          <w:rPr>
            <w:noProof/>
            <w:webHidden/>
          </w:rPr>
          <w:tab/>
        </w:r>
        <w:r w:rsidR="006D4574">
          <w:rPr>
            <w:noProof/>
            <w:webHidden/>
          </w:rPr>
          <w:fldChar w:fldCharType="begin"/>
        </w:r>
        <w:r w:rsidR="006D4574">
          <w:rPr>
            <w:noProof/>
            <w:webHidden/>
          </w:rPr>
          <w:instrText xml:space="preserve"> PAGEREF _Toc197501832 \h </w:instrText>
        </w:r>
        <w:r w:rsidR="006D4574">
          <w:rPr>
            <w:noProof/>
            <w:webHidden/>
          </w:rPr>
        </w:r>
        <w:r w:rsidR="006D4574">
          <w:rPr>
            <w:noProof/>
            <w:webHidden/>
          </w:rPr>
          <w:fldChar w:fldCharType="separate"/>
        </w:r>
        <w:r w:rsidR="00A72C72">
          <w:rPr>
            <w:noProof/>
            <w:webHidden/>
          </w:rPr>
          <w:t>32</w:t>
        </w:r>
        <w:r w:rsidR="006D4574">
          <w:rPr>
            <w:noProof/>
            <w:webHidden/>
          </w:rPr>
          <w:fldChar w:fldCharType="end"/>
        </w:r>
      </w:hyperlink>
    </w:p>
    <w:p w14:paraId="6DAD1B57" w14:textId="61A0DBFA" w:rsidR="00172712" w:rsidRDefault="005D4E75" w:rsidP="0035547C">
      <w:pPr>
        <w:jc w:val="center"/>
        <w:rPr>
          <w:rFonts w:cs="Times New Roman"/>
          <w:sz w:val="28"/>
          <w:szCs w:val="28"/>
        </w:rPr>
        <w:sectPr w:rsidR="00172712" w:rsidSect="00AC0F02">
          <w:footerReference w:type="default" r:id="rId15"/>
          <w:pgSz w:w="11900" w:h="16840"/>
          <w:pgMar w:top="1440" w:right="1080" w:bottom="1440" w:left="1080" w:header="851" w:footer="992" w:gutter="0"/>
          <w:cols w:space="425"/>
          <w:docGrid w:type="lines" w:linePitch="326"/>
        </w:sectPr>
      </w:pPr>
      <w:r>
        <w:rPr>
          <w:rFonts w:eastAsiaTheme="minorHAnsi" w:cs="Times New Roman"/>
          <w:b/>
          <w:bCs/>
          <w:caps/>
          <w:sz w:val="28"/>
          <w:szCs w:val="28"/>
        </w:rPr>
        <w:fldChar w:fldCharType="end"/>
      </w:r>
    </w:p>
    <w:bookmarkEnd w:id="0"/>
    <w:p w14:paraId="3CCF41FC" w14:textId="75316131" w:rsidR="004950C4" w:rsidRDefault="004950C4">
      <w:pPr>
        <w:spacing w:line="240" w:lineRule="auto"/>
        <w:jc w:val="left"/>
        <w:rPr>
          <w:rFonts w:cs="Times New Roman"/>
        </w:rPr>
      </w:pPr>
    </w:p>
    <w:p w14:paraId="68B47C93" w14:textId="12C32F89" w:rsidR="00B5107B" w:rsidRDefault="0071374D" w:rsidP="006D78CD">
      <w:pPr>
        <w:pStyle w:val="1"/>
      </w:pPr>
      <w:bookmarkStart w:id="1" w:name="_Toc197501808"/>
      <w:r>
        <w:t xml:space="preserve">SESSION1 </w:t>
      </w:r>
      <w:r w:rsidR="006D78CD" w:rsidRPr="006D78CD">
        <w:t>EARLY MODERN ENGLISH</w:t>
      </w:r>
      <w:bookmarkEnd w:id="1"/>
      <w:r w:rsidR="006D78CD">
        <w:t xml:space="preserve"> </w:t>
      </w:r>
    </w:p>
    <w:p w14:paraId="481A0EF0" w14:textId="17AD26C1" w:rsidR="006D78CD" w:rsidRDefault="006D78CD" w:rsidP="00B5107B">
      <w:pPr>
        <w:pStyle w:val="1"/>
        <w:numPr>
          <w:ilvl w:val="0"/>
          <w:numId w:val="0"/>
        </w:numPr>
      </w:pPr>
      <w:bookmarkStart w:id="2" w:name="_Toc197501809"/>
      <w:r w:rsidRPr="006D78CD">
        <w:t xml:space="preserve">Vocabulary </w:t>
      </w:r>
      <w:r>
        <w:t>a</w:t>
      </w:r>
      <w:r w:rsidRPr="006D78CD">
        <w:t>nd Invention 1</w:t>
      </w:r>
      <w:r w:rsidR="00B5107B">
        <w:t>&amp;2</w:t>
      </w:r>
      <w:bookmarkEnd w:id="2"/>
    </w:p>
    <w:p w14:paraId="76E3AE93" w14:textId="77777777" w:rsidR="00B5107B" w:rsidRPr="00B5107B" w:rsidRDefault="00B5107B" w:rsidP="00B5107B"/>
    <w:p w14:paraId="2E195A97" w14:textId="3F2B4AFD" w:rsidR="004950C4" w:rsidRPr="006D78CD" w:rsidRDefault="00B5107B" w:rsidP="00B5107B">
      <w:pPr>
        <w:pStyle w:val="20"/>
      </w:pPr>
      <w:bookmarkStart w:id="3" w:name="_Toc197501810"/>
      <w:r w:rsidRPr="00B5107B">
        <w:t xml:space="preserve">Word class shifts and derivational morphology in </w:t>
      </w:r>
      <w:r>
        <w:t>S</w:t>
      </w:r>
      <w:r w:rsidRPr="00B5107B">
        <w:t xml:space="preserve">hakespeare’s </w:t>
      </w:r>
      <w:proofErr w:type="gramStart"/>
      <w:r w:rsidRPr="00B5107B">
        <w:t>language</w:t>
      </w:r>
      <w:bookmarkEnd w:id="3"/>
      <w:proofErr w:type="gramEnd"/>
    </w:p>
    <w:tbl>
      <w:tblPr>
        <w:tblStyle w:val="aff5"/>
        <w:tblW w:w="5000" w:type="pct"/>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Look w:val="04A0" w:firstRow="1" w:lastRow="0" w:firstColumn="1" w:lastColumn="0" w:noHBand="0" w:noVBand="1"/>
      </w:tblPr>
      <w:tblGrid>
        <w:gridCol w:w="1363"/>
        <w:gridCol w:w="1787"/>
        <w:gridCol w:w="2707"/>
        <w:gridCol w:w="3873"/>
      </w:tblGrid>
      <w:tr w:rsidR="004950C4" w:rsidRPr="005E3D0E" w14:paraId="0679A9D9" w14:textId="77777777" w:rsidTr="005046FC">
        <w:tc>
          <w:tcPr>
            <w:tcW w:w="0" w:type="auto"/>
            <w:shd w:val="clear" w:color="auto" w:fill="D0CECE" w:themeFill="background2" w:themeFillShade="E6"/>
            <w:hideMark/>
          </w:tcPr>
          <w:p w14:paraId="1DB515EB" w14:textId="77777777" w:rsidR="004950C4" w:rsidRPr="005E3D0E" w:rsidRDefault="004950C4" w:rsidP="00B5107B">
            <w:pPr>
              <w:pStyle w:val="TableParagraph"/>
            </w:pPr>
            <w:r w:rsidRPr="005E3D0E">
              <w:t>Word</w:t>
            </w:r>
          </w:p>
        </w:tc>
        <w:tc>
          <w:tcPr>
            <w:tcW w:w="941" w:type="pct"/>
            <w:shd w:val="clear" w:color="auto" w:fill="D0CECE" w:themeFill="background2" w:themeFillShade="E6"/>
            <w:hideMark/>
          </w:tcPr>
          <w:p w14:paraId="4716A1A7" w14:textId="77777777" w:rsidR="004950C4" w:rsidRPr="005E3D0E" w:rsidRDefault="004950C4" w:rsidP="00B5107B">
            <w:pPr>
              <w:pStyle w:val="TableParagraph"/>
            </w:pPr>
            <w:r w:rsidRPr="005E3D0E">
              <w:t>Reference</w:t>
            </w:r>
          </w:p>
        </w:tc>
        <w:tc>
          <w:tcPr>
            <w:tcW w:w="1425" w:type="pct"/>
            <w:shd w:val="clear" w:color="auto" w:fill="D0CECE" w:themeFill="background2" w:themeFillShade="E6"/>
            <w:hideMark/>
          </w:tcPr>
          <w:p w14:paraId="4A444FDF" w14:textId="77777777" w:rsidR="004950C4" w:rsidRPr="005E3D0E" w:rsidRDefault="004950C4" w:rsidP="00B5107B">
            <w:pPr>
              <w:pStyle w:val="TableParagraph"/>
            </w:pPr>
            <w:r w:rsidRPr="005E3D0E">
              <w:t>Example in Context</w:t>
            </w:r>
          </w:p>
        </w:tc>
        <w:tc>
          <w:tcPr>
            <w:tcW w:w="2038" w:type="pct"/>
            <w:shd w:val="clear" w:color="auto" w:fill="D0CECE" w:themeFill="background2" w:themeFillShade="E6"/>
            <w:hideMark/>
          </w:tcPr>
          <w:p w14:paraId="39B8ED70" w14:textId="77777777" w:rsidR="004950C4" w:rsidRPr="005E3D0E" w:rsidRDefault="004950C4" w:rsidP="00B5107B">
            <w:pPr>
              <w:pStyle w:val="TableParagraph"/>
            </w:pPr>
            <w:r w:rsidRPr="005E3D0E">
              <w:t>Meaning &amp; Word Formation Analysis</w:t>
            </w:r>
          </w:p>
        </w:tc>
      </w:tr>
      <w:tr w:rsidR="004950C4" w:rsidRPr="005E3D0E" w14:paraId="4F6B143E" w14:textId="77777777" w:rsidTr="0095772E">
        <w:tc>
          <w:tcPr>
            <w:tcW w:w="0" w:type="auto"/>
            <w:hideMark/>
          </w:tcPr>
          <w:p w14:paraId="04759A3D" w14:textId="77777777" w:rsidR="004950C4" w:rsidRPr="005E3D0E" w:rsidRDefault="004950C4" w:rsidP="00B5107B">
            <w:pPr>
              <w:pStyle w:val="TableParagraph"/>
            </w:pPr>
            <w:r w:rsidRPr="005E3D0E">
              <w:t>bemonster</w:t>
            </w:r>
          </w:p>
        </w:tc>
        <w:tc>
          <w:tcPr>
            <w:tcW w:w="941" w:type="pct"/>
            <w:hideMark/>
          </w:tcPr>
          <w:p w14:paraId="2EAAD6AD" w14:textId="77777777" w:rsidR="004950C4" w:rsidRPr="005E3D0E" w:rsidRDefault="004950C4" w:rsidP="00B5107B">
            <w:pPr>
              <w:pStyle w:val="TableParagraph"/>
            </w:pPr>
            <w:r w:rsidRPr="005E3D0E">
              <w:rPr>
                <w:i/>
                <w:iCs/>
              </w:rPr>
              <w:t>King Lear</w:t>
            </w:r>
            <w:r w:rsidRPr="005E3D0E">
              <w:t xml:space="preserve"> IV.ii.63</w:t>
            </w:r>
          </w:p>
        </w:tc>
        <w:tc>
          <w:tcPr>
            <w:tcW w:w="1425" w:type="pct"/>
            <w:hideMark/>
          </w:tcPr>
          <w:p w14:paraId="6AFA6D62" w14:textId="77777777" w:rsidR="004950C4" w:rsidRPr="005E3D0E" w:rsidRDefault="004950C4" w:rsidP="00B5107B">
            <w:pPr>
              <w:pStyle w:val="TableParagraph"/>
            </w:pPr>
            <w:r w:rsidRPr="005E3D0E">
              <w:t>“Thou changed and self-covered thing, for shame, | Be-monster not thy feature”</w:t>
            </w:r>
          </w:p>
        </w:tc>
        <w:tc>
          <w:tcPr>
            <w:tcW w:w="2038" w:type="pct"/>
            <w:hideMark/>
          </w:tcPr>
          <w:p w14:paraId="24432DD5" w14:textId="77777777" w:rsidR="004950C4" w:rsidRDefault="004950C4" w:rsidP="00B5107B">
            <w:pPr>
              <w:pStyle w:val="TableParagraph"/>
            </w:pPr>
            <w:r w:rsidRPr="005E3D0E">
              <w:t xml:space="preserve">Verb from noun: </w:t>
            </w:r>
          </w:p>
          <w:p w14:paraId="40420724" w14:textId="77777777" w:rsidR="004950C4" w:rsidRDefault="004950C4" w:rsidP="00B5107B">
            <w:pPr>
              <w:pStyle w:val="TableParagraph"/>
            </w:pPr>
            <w:r w:rsidRPr="005E3D0E">
              <w:t>“Monster” (noun) → “Bemonster” (verb)</w:t>
            </w:r>
          </w:p>
          <w:p w14:paraId="4018C3D9" w14:textId="77777777" w:rsidR="004950C4" w:rsidRDefault="004950C4" w:rsidP="00B5107B">
            <w:pPr>
              <w:pStyle w:val="TableParagraph"/>
            </w:pPr>
            <w:r w:rsidRPr="005E3D0E">
              <w:t xml:space="preserve">using the prefix “be-” </w:t>
            </w:r>
          </w:p>
          <w:p w14:paraId="111E3886" w14:textId="77777777" w:rsidR="004950C4" w:rsidRPr="005E3D0E" w:rsidRDefault="004950C4" w:rsidP="00B5107B">
            <w:pPr>
              <w:pStyle w:val="TableParagraph"/>
            </w:pPr>
            <w:r>
              <w:t>to mean</w:t>
            </w:r>
            <w:r w:rsidRPr="005E3D0E">
              <w:t xml:space="preserve"> “to turn into a monster”</w:t>
            </w:r>
          </w:p>
        </w:tc>
      </w:tr>
      <w:tr w:rsidR="004950C4" w:rsidRPr="005E3D0E" w14:paraId="27C103BA" w14:textId="77777777" w:rsidTr="0095772E">
        <w:tc>
          <w:tcPr>
            <w:tcW w:w="0" w:type="auto"/>
            <w:hideMark/>
          </w:tcPr>
          <w:p w14:paraId="59F464C4" w14:textId="77777777" w:rsidR="004950C4" w:rsidRPr="005E3D0E" w:rsidRDefault="004950C4" w:rsidP="00B5107B">
            <w:pPr>
              <w:pStyle w:val="TableParagraph"/>
            </w:pPr>
            <w:r w:rsidRPr="005E3D0E">
              <w:t>enwheel</w:t>
            </w:r>
          </w:p>
        </w:tc>
        <w:tc>
          <w:tcPr>
            <w:tcW w:w="941" w:type="pct"/>
            <w:hideMark/>
          </w:tcPr>
          <w:p w14:paraId="0FCA8FAB" w14:textId="77777777" w:rsidR="004950C4" w:rsidRPr="005E3D0E" w:rsidRDefault="004950C4" w:rsidP="00B5107B">
            <w:pPr>
              <w:pStyle w:val="TableParagraph"/>
            </w:pPr>
            <w:r w:rsidRPr="005E3D0E">
              <w:rPr>
                <w:i/>
                <w:iCs/>
              </w:rPr>
              <w:t>Othello</w:t>
            </w:r>
            <w:r w:rsidRPr="005E3D0E">
              <w:t xml:space="preserve"> II.i.85</w:t>
            </w:r>
          </w:p>
        </w:tc>
        <w:tc>
          <w:tcPr>
            <w:tcW w:w="1425" w:type="pct"/>
            <w:hideMark/>
          </w:tcPr>
          <w:p w14:paraId="68F64C24" w14:textId="77777777" w:rsidR="004950C4" w:rsidRPr="005E3D0E" w:rsidRDefault="004950C4" w:rsidP="00B5107B">
            <w:pPr>
              <w:pStyle w:val="TableParagraph"/>
            </w:pPr>
            <w:r w:rsidRPr="005E3D0E">
              <w:t>“And the grace of heaven, | Before, behind thee, and on every hand, | Enwheel thee round.”</w:t>
            </w:r>
          </w:p>
        </w:tc>
        <w:tc>
          <w:tcPr>
            <w:tcW w:w="2038" w:type="pct"/>
            <w:hideMark/>
          </w:tcPr>
          <w:p w14:paraId="4BD3E3AF" w14:textId="77777777" w:rsidR="004950C4" w:rsidRDefault="004950C4" w:rsidP="00B5107B">
            <w:pPr>
              <w:pStyle w:val="TableParagraph"/>
            </w:pPr>
            <w:r w:rsidRPr="005E3D0E">
              <w:t xml:space="preserve">Verb from noun: </w:t>
            </w:r>
          </w:p>
          <w:p w14:paraId="1AD28BEA" w14:textId="77777777" w:rsidR="004950C4" w:rsidRDefault="004950C4" w:rsidP="00B5107B">
            <w:pPr>
              <w:pStyle w:val="TableParagraph"/>
            </w:pPr>
            <w:r w:rsidRPr="005E3D0E">
              <w:t>“Wheel” (noun) → “Enwheel” (verb)</w:t>
            </w:r>
          </w:p>
          <w:p w14:paraId="1A4E5399" w14:textId="77777777" w:rsidR="004950C4" w:rsidRDefault="004950C4" w:rsidP="00B5107B">
            <w:pPr>
              <w:pStyle w:val="TableParagraph"/>
            </w:pPr>
            <w:r w:rsidRPr="005E3D0E">
              <w:t xml:space="preserve">using the prefix “en-” </w:t>
            </w:r>
          </w:p>
          <w:p w14:paraId="49E9C1EA" w14:textId="77777777" w:rsidR="004950C4" w:rsidRPr="005E3D0E" w:rsidRDefault="004950C4" w:rsidP="00B5107B">
            <w:pPr>
              <w:pStyle w:val="TableParagraph"/>
            </w:pPr>
            <w:r>
              <w:t>to mean</w:t>
            </w:r>
            <w:r w:rsidRPr="005E3D0E">
              <w:t xml:space="preserve"> “to surround like a wheel”</w:t>
            </w:r>
          </w:p>
        </w:tc>
      </w:tr>
      <w:tr w:rsidR="004950C4" w:rsidRPr="005E3D0E" w14:paraId="192C4463" w14:textId="77777777" w:rsidTr="0095772E">
        <w:tc>
          <w:tcPr>
            <w:tcW w:w="0" w:type="auto"/>
            <w:hideMark/>
          </w:tcPr>
          <w:p w14:paraId="32B8C89E" w14:textId="77777777" w:rsidR="004950C4" w:rsidRPr="005E3D0E" w:rsidRDefault="004950C4" w:rsidP="00B5107B">
            <w:pPr>
              <w:pStyle w:val="TableParagraph"/>
            </w:pPr>
            <w:r w:rsidRPr="005E3D0E">
              <w:t>fishify</w:t>
            </w:r>
          </w:p>
        </w:tc>
        <w:tc>
          <w:tcPr>
            <w:tcW w:w="941" w:type="pct"/>
            <w:hideMark/>
          </w:tcPr>
          <w:p w14:paraId="75F52B43" w14:textId="77777777" w:rsidR="004950C4" w:rsidRPr="005E3D0E" w:rsidRDefault="004950C4" w:rsidP="00B5107B">
            <w:pPr>
              <w:pStyle w:val="TableParagraph"/>
            </w:pPr>
            <w:r w:rsidRPr="005E3D0E">
              <w:rPr>
                <w:i/>
                <w:iCs/>
              </w:rPr>
              <w:t>Romeo and Juliet</w:t>
            </w:r>
            <w:r w:rsidRPr="005E3D0E">
              <w:t xml:space="preserve"> II.iv.38</w:t>
            </w:r>
          </w:p>
        </w:tc>
        <w:tc>
          <w:tcPr>
            <w:tcW w:w="1425" w:type="pct"/>
            <w:hideMark/>
          </w:tcPr>
          <w:p w14:paraId="5989AFAF" w14:textId="77777777" w:rsidR="004950C4" w:rsidRPr="005E3D0E" w:rsidRDefault="004950C4" w:rsidP="00B5107B">
            <w:pPr>
              <w:pStyle w:val="TableParagraph"/>
            </w:pPr>
            <w:r w:rsidRPr="005E3D0E">
              <w:t>“O flesh, flesh, how art thou fishified?”</w:t>
            </w:r>
          </w:p>
        </w:tc>
        <w:tc>
          <w:tcPr>
            <w:tcW w:w="2038" w:type="pct"/>
            <w:hideMark/>
          </w:tcPr>
          <w:p w14:paraId="1225C0A4" w14:textId="77777777" w:rsidR="004950C4" w:rsidRDefault="004950C4" w:rsidP="00B5107B">
            <w:pPr>
              <w:pStyle w:val="TableParagraph"/>
            </w:pPr>
            <w:r w:rsidRPr="005E3D0E">
              <w:t>Verb from noun</w:t>
            </w:r>
            <w:r>
              <w:t>：</w:t>
            </w:r>
          </w:p>
          <w:p w14:paraId="4D5C14EA" w14:textId="77777777" w:rsidR="004950C4" w:rsidRDefault="004950C4" w:rsidP="00B5107B">
            <w:pPr>
              <w:pStyle w:val="TableParagraph"/>
            </w:pPr>
            <w:r>
              <w:t>“</w:t>
            </w:r>
            <w:r w:rsidRPr="005E3D0E">
              <w:t>Fish” (noun) → “Fishify” (verb)</w:t>
            </w:r>
          </w:p>
          <w:p w14:paraId="609B3DD5" w14:textId="77777777" w:rsidR="004950C4" w:rsidRDefault="004950C4" w:rsidP="00B5107B">
            <w:pPr>
              <w:pStyle w:val="TableParagraph"/>
            </w:pPr>
            <w:r>
              <w:t>using</w:t>
            </w:r>
            <w:r w:rsidRPr="005E3D0E">
              <w:t xml:space="preserve"> the suffix “-ify” </w:t>
            </w:r>
          </w:p>
          <w:p w14:paraId="3E9FF2A4" w14:textId="77777777" w:rsidR="004950C4" w:rsidRPr="005E3D0E" w:rsidRDefault="004950C4" w:rsidP="00B5107B">
            <w:pPr>
              <w:pStyle w:val="TableParagraph"/>
            </w:pPr>
            <w:r>
              <w:t>to mean</w:t>
            </w:r>
            <w:r w:rsidRPr="005E3D0E">
              <w:t xml:space="preserve"> “to turn into or resemble a fish”</w:t>
            </w:r>
          </w:p>
        </w:tc>
      </w:tr>
      <w:tr w:rsidR="004950C4" w:rsidRPr="005E3D0E" w14:paraId="787FCBC9" w14:textId="77777777" w:rsidTr="0095772E">
        <w:tc>
          <w:tcPr>
            <w:tcW w:w="0" w:type="auto"/>
            <w:hideMark/>
          </w:tcPr>
          <w:p w14:paraId="52485664" w14:textId="77777777" w:rsidR="004950C4" w:rsidRPr="005E3D0E" w:rsidRDefault="004950C4" w:rsidP="00B5107B">
            <w:pPr>
              <w:pStyle w:val="TableParagraph"/>
            </w:pPr>
            <w:r w:rsidRPr="005E3D0E">
              <w:t>lieutenantry</w:t>
            </w:r>
          </w:p>
        </w:tc>
        <w:tc>
          <w:tcPr>
            <w:tcW w:w="941" w:type="pct"/>
            <w:hideMark/>
          </w:tcPr>
          <w:p w14:paraId="3C271EA8" w14:textId="77777777" w:rsidR="004950C4" w:rsidRPr="005E3D0E" w:rsidRDefault="004950C4" w:rsidP="00B5107B">
            <w:pPr>
              <w:pStyle w:val="TableParagraph"/>
            </w:pPr>
            <w:r w:rsidRPr="005E3D0E">
              <w:rPr>
                <w:i/>
                <w:iCs/>
              </w:rPr>
              <w:t>Othello</w:t>
            </w:r>
            <w:r w:rsidRPr="005E3D0E">
              <w:t xml:space="preserve"> II.i.168</w:t>
            </w:r>
          </w:p>
        </w:tc>
        <w:tc>
          <w:tcPr>
            <w:tcW w:w="1425" w:type="pct"/>
            <w:hideMark/>
          </w:tcPr>
          <w:p w14:paraId="43CFF530" w14:textId="77777777" w:rsidR="004950C4" w:rsidRPr="005E3D0E" w:rsidRDefault="004950C4" w:rsidP="00B5107B">
            <w:pPr>
              <w:pStyle w:val="TableParagraph"/>
            </w:pPr>
            <w:r w:rsidRPr="005E3D0E">
              <w:t>“If such tricks as these strip you out of your lieutenantry,”</w:t>
            </w:r>
          </w:p>
        </w:tc>
        <w:tc>
          <w:tcPr>
            <w:tcW w:w="2038" w:type="pct"/>
            <w:hideMark/>
          </w:tcPr>
          <w:p w14:paraId="1BFE0A55" w14:textId="77777777" w:rsidR="004950C4" w:rsidRDefault="004950C4" w:rsidP="00B5107B">
            <w:pPr>
              <w:pStyle w:val="TableParagraph"/>
            </w:pPr>
            <w:r w:rsidRPr="005E3D0E">
              <w:t>Noun from noun</w:t>
            </w:r>
            <w:r>
              <w:t>：</w:t>
            </w:r>
          </w:p>
          <w:p w14:paraId="7BDF14D3" w14:textId="77777777" w:rsidR="004950C4" w:rsidRDefault="004950C4" w:rsidP="00B5107B">
            <w:pPr>
              <w:pStyle w:val="TableParagraph"/>
            </w:pPr>
            <w:r>
              <w:t>“</w:t>
            </w:r>
            <w:r w:rsidRPr="005E3D0E">
              <w:t>Lieutenant” (noun) → “Lieutenantry” (noun)</w:t>
            </w:r>
          </w:p>
          <w:p w14:paraId="382EDA77" w14:textId="77777777" w:rsidR="004950C4" w:rsidRPr="005E3D0E" w:rsidRDefault="004950C4" w:rsidP="00B5107B">
            <w:pPr>
              <w:pStyle w:val="TableParagraph"/>
            </w:pPr>
            <w:r>
              <w:t>using</w:t>
            </w:r>
            <w:r w:rsidRPr="005E3D0E">
              <w:t xml:space="preserve"> the suffix “-ry” to indicate office or collective role</w:t>
            </w:r>
          </w:p>
        </w:tc>
      </w:tr>
      <w:tr w:rsidR="004950C4" w:rsidRPr="005E3D0E" w14:paraId="78BB1278" w14:textId="77777777" w:rsidTr="0095772E">
        <w:tc>
          <w:tcPr>
            <w:tcW w:w="0" w:type="auto"/>
            <w:hideMark/>
          </w:tcPr>
          <w:p w14:paraId="59B9E5F0" w14:textId="77777777" w:rsidR="004950C4" w:rsidRPr="005E3D0E" w:rsidRDefault="004950C4" w:rsidP="00B5107B">
            <w:pPr>
              <w:pStyle w:val="TableParagraph"/>
            </w:pPr>
            <w:r w:rsidRPr="005E3D0E">
              <w:t>oathable</w:t>
            </w:r>
          </w:p>
        </w:tc>
        <w:tc>
          <w:tcPr>
            <w:tcW w:w="941" w:type="pct"/>
            <w:hideMark/>
          </w:tcPr>
          <w:p w14:paraId="4BB71535" w14:textId="77777777" w:rsidR="004950C4" w:rsidRPr="005E3D0E" w:rsidRDefault="004950C4" w:rsidP="00B5107B">
            <w:pPr>
              <w:pStyle w:val="TableParagraph"/>
            </w:pPr>
            <w:r w:rsidRPr="005E3D0E">
              <w:rPr>
                <w:i/>
                <w:iCs/>
              </w:rPr>
              <w:t>Timon of Athens</w:t>
            </w:r>
            <w:r w:rsidRPr="005E3D0E">
              <w:t xml:space="preserve"> IV.iii.136</w:t>
            </w:r>
          </w:p>
        </w:tc>
        <w:tc>
          <w:tcPr>
            <w:tcW w:w="1425" w:type="pct"/>
            <w:hideMark/>
          </w:tcPr>
          <w:p w14:paraId="49B5771B" w14:textId="77777777" w:rsidR="004950C4" w:rsidRPr="005E3D0E" w:rsidRDefault="004950C4" w:rsidP="00B5107B">
            <w:pPr>
              <w:pStyle w:val="TableParagraph"/>
            </w:pPr>
            <w:r w:rsidRPr="005E3D0E">
              <w:t>“You are not oathable, | Although I know you’ll swear,”</w:t>
            </w:r>
          </w:p>
        </w:tc>
        <w:tc>
          <w:tcPr>
            <w:tcW w:w="2038" w:type="pct"/>
            <w:hideMark/>
          </w:tcPr>
          <w:p w14:paraId="51A73361" w14:textId="77777777" w:rsidR="004950C4" w:rsidRDefault="004950C4" w:rsidP="00B5107B">
            <w:pPr>
              <w:pStyle w:val="TableParagraph"/>
            </w:pPr>
            <w:r w:rsidRPr="005E3D0E">
              <w:t>Adjective from noun</w:t>
            </w:r>
            <w:r>
              <w:t>：</w:t>
            </w:r>
          </w:p>
          <w:p w14:paraId="166AF1A6" w14:textId="77777777" w:rsidR="004950C4" w:rsidRDefault="004950C4" w:rsidP="00B5107B">
            <w:pPr>
              <w:pStyle w:val="TableParagraph"/>
            </w:pPr>
            <w:r>
              <w:t>“</w:t>
            </w:r>
            <w:r w:rsidRPr="005E3D0E">
              <w:t>Oath” (noun) → “Oathable” (adjective)</w:t>
            </w:r>
          </w:p>
          <w:p w14:paraId="1FC525E1" w14:textId="77777777" w:rsidR="004950C4" w:rsidRDefault="004950C4" w:rsidP="00B5107B">
            <w:pPr>
              <w:pStyle w:val="TableParagraph"/>
            </w:pPr>
            <w:r>
              <w:lastRenderedPageBreak/>
              <w:t>using</w:t>
            </w:r>
            <w:r w:rsidRPr="005E3D0E">
              <w:t xml:space="preserve"> the suffix “-able” </w:t>
            </w:r>
          </w:p>
          <w:p w14:paraId="694AE188" w14:textId="77777777" w:rsidR="004950C4" w:rsidRPr="005E3D0E" w:rsidRDefault="004950C4" w:rsidP="00B5107B">
            <w:pPr>
              <w:pStyle w:val="TableParagraph"/>
            </w:pPr>
            <w:r>
              <w:t>to mean</w:t>
            </w:r>
            <w:r w:rsidRPr="005E3D0E">
              <w:t xml:space="preserve"> “capable of taking an oath”</w:t>
            </w:r>
          </w:p>
        </w:tc>
      </w:tr>
      <w:tr w:rsidR="004950C4" w:rsidRPr="005E3D0E" w14:paraId="5AFF3949" w14:textId="77777777" w:rsidTr="0095772E">
        <w:tc>
          <w:tcPr>
            <w:tcW w:w="0" w:type="auto"/>
            <w:hideMark/>
          </w:tcPr>
          <w:p w14:paraId="3BC06D4C" w14:textId="77777777" w:rsidR="004950C4" w:rsidRPr="005E3D0E" w:rsidRDefault="004950C4" w:rsidP="00B5107B">
            <w:pPr>
              <w:pStyle w:val="TableParagraph"/>
            </w:pPr>
            <w:r w:rsidRPr="005E3D0E">
              <w:lastRenderedPageBreak/>
              <w:t>outstorm</w:t>
            </w:r>
          </w:p>
        </w:tc>
        <w:tc>
          <w:tcPr>
            <w:tcW w:w="941" w:type="pct"/>
            <w:hideMark/>
          </w:tcPr>
          <w:p w14:paraId="602DBF12" w14:textId="77777777" w:rsidR="004950C4" w:rsidRPr="005E3D0E" w:rsidRDefault="004950C4" w:rsidP="00B5107B">
            <w:pPr>
              <w:pStyle w:val="TableParagraph"/>
            </w:pPr>
            <w:r w:rsidRPr="005E3D0E">
              <w:rPr>
                <w:i/>
                <w:iCs/>
              </w:rPr>
              <w:t>King Lear</w:t>
            </w:r>
            <w:r w:rsidRPr="005E3D0E">
              <w:t xml:space="preserve"> III.i.10</w:t>
            </w:r>
          </w:p>
        </w:tc>
        <w:tc>
          <w:tcPr>
            <w:tcW w:w="1425" w:type="pct"/>
            <w:hideMark/>
          </w:tcPr>
          <w:p w14:paraId="5607F3CC" w14:textId="77777777" w:rsidR="004950C4" w:rsidRPr="005E3D0E" w:rsidRDefault="004950C4" w:rsidP="00B5107B">
            <w:pPr>
              <w:pStyle w:val="TableParagraph"/>
            </w:pPr>
            <w:r w:rsidRPr="005E3D0E">
              <w:t>“Strives in his little world of man to outstorm | The to-and-fro conflicting wind and rain.”</w:t>
            </w:r>
          </w:p>
        </w:tc>
        <w:tc>
          <w:tcPr>
            <w:tcW w:w="2038" w:type="pct"/>
            <w:hideMark/>
          </w:tcPr>
          <w:p w14:paraId="0A20C649" w14:textId="77777777" w:rsidR="004950C4" w:rsidRDefault="004950C4" w:rsidP="00B5107B">
            <w:pPr>
              <w:pStyle w:val="TableParagraph"/>
            </w:pPr>
            <w:r w:rsidRPr="005E3D0E">
              <w:t>Verb from noun</w:t>
            </w:r>
            <w:r>
              <w:t>：</w:t>
            </w:r>
          </w:p>
          <w:p w14:paraId="26638496" w14:textId="77777777" w:rsidR="004950C4" w:rsidRDefault="004950C4" w:rsidP="00B5107B">
            <w:pPr>
              <w:pStyle w:val="TableParagraph"/>
            </w:pPr>
            <w:r>
              <w:t>“</w:t>
            </w:r>
            <w:r w:rsidRPr="005E3D0E">
              <w:t>Storm” (noun) → “Outstorm” (verb)</w:t>
            </w:r>
          </w:p>
          <w:p w14:paraId="52E22C75" w14:textId="77777777" w:rsidR="004950C4" w:rsidRDefault="004950C4" w:rsidP="00B5107B">
            <w:pPr>
              <w:pStyle w:val="TableParagraph"/>
            </w:pPr>
            <w:r>
              <w:t>using</w:t>
            </w:r>
            <w:r w:rsidRPr="005E3D0E">
              <w:t xml:space="preserve"> the prefix “out-” </w:t>
            </w:r>
          </w:p>
          <w:p w14:paraId="49D066A9" w14:textId="77777777" w:rsidR="004950C4" w:rsidRPr="005E3D0E" w:rsidRDefault="004950C4" w:rsidP="00B5107B">
            <w:pPr>
              <w:pStyle w:val="TableParagraph"/>
            </w:pPr>
            <w:r>
              <w:t>to mean</w:t>
            </w:r>
            <w:r w:rsidRPr="005E3D0E">
              <w:t xml:space="preserve"> “to surpass in storming”</w:t>
            </w:r>
          </w:p>
        </w:tc>
      </w:tr>
      <w:tr w:rsidR="004950C4" w:rsidRPr="005E3D0E" w14:paraId="64F64E6A" w14:textId="77777777" w:rsidTr="0095772E">
        <w:tc>
          <w:tcPr>
            <w:tcW w:w="0" w:type="auto"/>
            <w:hideMark/>
          </w:tcPr>
          <w:p w14:paraId="0C4581D6" w14:textId="77777777" w:rsidR="004950C4" w:rsidRPr="005E3D0E" w:rsidRDefault="004950C4" w:rsidP="00B5107B">
            <w:pPr>
              <w:pStyle w:val="TableParagraph"/>
            </w:pPr>
            <w:r w:rsidRPr="005E3D0E">
              <w:t>razorable</w:t>
            </w:r>
          </w:p>
        </w:tc>
        <w:tc>
          <w:tcPr>
            <w:tcW w:w="941" w:type="pct"/>
            <w:hideMark/>
          </w:tcPr>
          <w:p w14:paraId="619299D3" w14:textId="77777777" w:rsidR="004950C4" w:rsidRPr="005E3D0E" w:rsidRDefault="004950C4" w:rsidP="00B5107B">
            <w:pPr>
              <w:pStyle w:val="TableParagraph"/>
            </w:pPr>
            <w:r w:rsidRPr="005E3D0E">
              <w:rPr>
                <w:i/>
                <w:iCs/>
              </w:rPr>
              <w:t>The Tempest</w:t>
            </w:r>
            <w:r w:rsidRPr="005E3D0E">
              <w:t xml:space="preserve"> II.i.253</w:t>
            </w:r>
          </w:p>
        </w:tc>
        <w:tc>
          <w:tcPr>
            <w:tcW w:w="1425" w:type="pct"/>
            <w:hideMark/>
          </w:tcPr>
          <w:p w14:paraId="50241E80" w14:textId="77777777" w:rsidR="004950C4" w:rsidRPr="005E3D0E" w:rsidRDefault="004950C4" w:rsidP="00B5107B">
            <w:pPr>
              <w:pStyle w:val="TableParagraph"/>
            </w:pPr>
            <w:r w:rsidRPr="005E3D0E">
              <w:t>“Till new-born chins | Be rough and razorable”</w:t>
            </w:r>
          </w:p>
        </w:tc>
        <w:tc>
          <w:tcPr>
            <w:tcW w:w="2038" w:type="pct"/>
            <w:hideMark/>
          </w:tcPr>
          <w:p w14:paraId="14B2EF17" w14:textId="77777777" w:rsidR="004950C4" w:rsidRDefault="004950C4" w:rsidP="00B5107B">
            <w:pPr>
              <w:pStyle w:val="TableParagraph"/>
            </w:pPr>
            <w:r w:rsidRPr="005E3D0E">
              <w:t>Adjective from noun</w:t>
            </w:r>
            <w:r>
              <w:t>：</w:t>
            </w:r>
          </w:p>
          <w:p w14:paraId="2F8B0FFC" w14:textId="77777777" w:rsidR="004950C4" w:rsidRDefault="004950C4" w:rsidP="00B5107B">
            <w:pPr>
              <w:pStyle w:val="TableParagraph"/>
            </w:pPr>
            <w:r>
              <w:t>“</w:t>
            </w:r>
            <w:r w:rsidRPr="005E3D0E">
              <w:t>Razor” (noun) → “Razorable” (adjective)</w:t>
            </w:r>
          </w:p>
          <w:p w14:paraId="04F10D18" w14:textId="77777777" w:rsidR="004950C4" w:rsidRDefault="004950C4" w:rsidP="00B5107B">
            <w:pPr>
              <w:pStyle w:val="TableParagraph"/>
            </w:pPr>
            <w:r>
              <w:t>using</w:t>
            </w:r>
            <w:r w:rsidRPr="005E3D0E">
              <w:t xml:space="preserve"> the suffix “-able” </w:t>
            </w:r>
          </w:p>
          <w:p w14:paraId="2E8FFD54" w14:textId="77777777" w:rsidR="004950C4" w:rsidRPr="005E3D0E" w:rsidRDefault="004950C4" w:rsidP="00B5107B">
            <w:pPr>
              <w:pStyle w:val="TableParagraph"/>
            </w:pPr>
            <w:r>
              <w:t>to mean</w:t>
            </w:r>
            <w:r w:rsidRPr="005E3D0E">
              <w:t xml:space="preserve"> “capable of being shaved”</w:t>
            </w:r>
          </w:p>
        </w:tc>
      </w:tr>
      <w:tr w:rsidR="004950C4" w:rsidRPr="005E3D0E" w14:paraId="7905B052" w14:textId="77777777" w:rsidTr="0095772E">
        <w:tc>
          <w:tcPr>
            <w:tcW w:w="0" w:type="auto"/>
            <w:hideMark/>
          </w:tcPr>
          <w:p w14:paraId="582B1C9C" w14:textId="77777777" w:rsidR="004950C4" w:rsidRPr="005E3D0E" w:rsidRDefault="004950C4" w:rsidP="00B5107B">
            <w:pPr>
              <w:pStyle w:val="TableParagraph"/>
            </w:pPr>
            <w:r w:rsidRPr="005E3D0E">
              <w:t>rumourer</w:t>
            </w:r>
          </w:p>
        </w:tc>
        <w:tc>
          <w:tcPr>
            <w:tcW w:w="941" w:type="pct"/>
            <w:hideMark/>
          </w:tcPr>
          <w:p w14:paraId="08F5804A" w14:textId="77777777" w:rsidR="004950C4" w:rsidRPr="005E3D0E" w:rsidRDefault="004950C4" w:rsidP="00B5107B">
            <w:pPr>
              <w:pStyle w:val="TableParagraph"/>
            </w:pPr>
            <w:r w:rsidRPr="005E3D0E">
              <w:rPr>
                <w:i/>
                <w:iCs/>
              </w:rPr>
              <w:t>Coriolanus</w:t>
            </w:r>
            <w:r w:rsidRPr="005E3D0E">
              <w:t xml:space="preserve"> IV.vi.48</w:t>
            </w:r>
          </w:p>
        </w:tc>
        <w:tc>
          <w:tcPr>
            <w:tcW w:w="1425" w:type="pct"/>
            <w:hideMark/>
          </w:tcPr>
          <w:p w14:paraId="4D4754C6" w14:textId="77777777" w:rsidR="004950C4" w:rsidRPr="005E3D0E" w:rsidRDefault="004950C4" w:rsidP="00B5107B">
            <w:pPr>
              <w:pStyle w:val="TableParagraph"/>
            </w:pPr>
            <w:r w:rsidRPr="005E3D0E">
              <w:t>“Go see this rumourer whipped.”</w:t>
            </w:r>
          </w:p>
        </w:tc>
        <w:tc>
          <w:tcPr>
            <w:tcW w:w="2038" w:type="pct"/>
            <w:hideMark/>
          </w:tcPr>
          <w:p w14:paraId="448C0B1E" w14:textId="77777777" w:rsidR="004950C4" w:rsidRDefault="004950C4" w:rsidP="00B5107B">
            <w:pPr>
              <w:pStyle w:val="TableParagraph"/>
            </w:pPr>
            <w:r w:rsidRPr="005E3D0E">
              <w:t>Noun from noun</w:t>
            </w:r>
            <w:r>
              <w:t>：</w:t>
            </w:r>
          </w:p>
          <w:p w14:paraId="4B9359E9" w14:textId="77777777" w:rsidR="004950C4" w:rsidRDefault="004950C4" w:rsidP="00B5107B">
            <w:pPr>
              <w:pStyle w:val="TableParagraph"/>
            </w:pPr>
            <w:r>
              <w:t>“</w:t>
            </w:r>
            <w:r w:rsidRPr="005E3D0E">
              <w:t>Rumour” (noun) → “Rumourer” (noun)</w:t>
            </w:r>
          </w:p>
          <w:p w14:paraId="6EED1B94" w14:textId="77777777" w:rsidR="004950C4" w:rsidRDefault="004950C4" w:rsidP="00B5107B">
            <w:pPr>
              <w:pStyle w:val="TableParagraph"/>
            </w:pPr>
            <w:r>
              <w:t>using</w:t>
            </w:r>
            <w:r w:rsidRPr="005E3D0E">
              <w:t xml:space="preserve"> the suffix “-er” </w:t>
            </w:r>
          </w:p>
          <w:p w14:paraId="1947F81A" w14:textId="77777777" w:rsidR="004950C4" w:rsidRPr="005E3D0E" w:rsidRDefault="004950C4" w:rsidP="00B5107B">
            <w:pPr>
              <w:pStyle w:val="TableParagraph"/>
            </w:pPr>
            <w:r>
              <w:t>to mean</w:t>
            </w:r>
            <w:r w:rsidRPr="005E3D0E">
              <w:t xml:space="preserve"> “one who spreads rumors”</w:t>
            </w:r>
          </w:p>
        </w:tc>
      </w:tr>
      <w:tr w:rsidR="004950C4" w:rsidRPr="005E3D0E" w14:paraId="2480CAFA" w14:textId="77777777" w:rsidTr="0095772E">
        <w:tc>
          <w:tcPr>
            <w:tcW w:w="0" w:type="auto"/>
            <w:hideMark/>
          </w:tcPr>
          <w:p w14:paraId="6A4A2070" w14:textId="77777777" w:rsidR="004950C4" w:rsidRPr="005E3D0E" w:rsidRDefault="004950C4" w:rsidP="00B5107B">
            <w:pPr>
              <w:pStyle w:val="TableParagraph"/>
            </w:pPr>
            <w:r w:rsidRPr="005E3D0E">
              <w:t>under-honest</w:t>
            </w:r>
          </w:p>
        </w:tc>
        <w:tc>
          <w:tcPr>
            <w:tcW w:w="941" w:type="pct"/>
            <w:hideMark/>
          </w:tcPr>
          <w:p w14:paraId="38CB6332" w14:textId="77777777" w:rsidR="004950C4" w:rsidRPr="005E3D0E" w:rsidRDefault="004950C4" w:rsidP="00B5107B">
            <w:pPr>
              <w:pStyle w:val="TableParagraph"/>
            </w:pPr>
            <w:r w:rsidRPr="005E3D0E">
              <w:rPr>
                <w:i/>
                <w:iCs/>
              </w:rPr>
              <w:t>Troilus and Cressida</w:t>
            </w:r>
            <w:r w:rsidRPr="005E3D0E">
              <w:t xml:space="preserve"> II.iii.122</w:t>
            </w:r>
          </w:p>
        </w:tc>
        <w:tc>
          <w:tcPr>
            <w:tcW w:w="1425" w:type="pct"/>
            <w:hideMark/>
          </w:tcPr>
          <w:p w14:paraId="6DA94E54" w14:textId="77777777" w:rsidR="004950C4" w:rsidRPr="005E3D0E" w:rsidRDefault="004950C4" w:rsidP="00B5107B">
            <w:pPr>
              <w:pStyle w:val="TableParagraph"/>
            </w:pPr>
            <w:r w:rsidRPr="005E3D0E">
              <w:t>“If you do say we think him over-proud | And under-honest,”</w:t>
            </w:r>
          </w:p>
        </w:tc>
        <w:tc>
          <w:tcPr>
            <w:tcW w:w="2038" w:type="pct"/>
            <w:hideMark/>
          </w:tcPr>
          <w:p w14:paraId="132ECC34" w14:textId="77777777" w:rsidR="004950C4" w:rsidRDefault="004950C4" w:rsidP="00B5107B">
            <w:pPr>
              <w:pStyle w:val="TableParagraph"/>
            </w:pPr>
            <w:r w:rsidRPr="005E3D0E">
              <w:t>Adjective from adjective</w:t>
            </w:r>
            <w:r>
              <w:t>：</w:t>
            </w:r>
          </w:p>
          <w:p w14:paraId="055C98B9" w14:textId="77777777" w:rsidR="004950C4" w:rsidRDefault="004950C4" w:rsidP="00B5107B">
            <w:pPr>
              <w:pStyle w:val="TableParagraph"/>
            </w:pPr>
            <w:r>
              <w:t>“</w:t>
            </w:r>
            <w:r w:rsidRPr="005E3D0E">
              <w:t>Honest” (adjective) → “Under-honest” (adjective)</w:t>
            </w:r>
          </w:p>
          <w:p w14:paraId="4C5B9CAA" w14:textId="77777777" w:rsidR="004950C4" w:rsidRDefault="004950C4" w:rsidP="00B5107B">
            <w:pPr>
              <w:pStyle w:val="TableParagraph"/>
            </w:pPr>
            <w:r>
              <w:t>using</w:t>
            </w:r>
            <w:r w:rsidRPr="005E3D0E">
              <w:t xml:space="preserve"> the prefix “under-” </w:t>
            </w:r>
          </w:p>
          <w:p w14:paraId="71960D15" w14:textId="77777777" w:rsidR="004950C4" w:rsidRPr="005E3D0E" w:rsidRDefault="004950C4" w:rsidP="00B5107B">
            <w:pPr>
              <w:pStyle w:val="TableParagraph"/>
            </w:pPr>
            <w:r>
              <w:t>to mean</w:t>
            </w:r>
            <w:r w:rsidRPr="005E3D0E">
              <w:t xml:space="preserve"> “less than fully honest”</w:t>
            </w:r>
          </w:p>
        </w:tc>
      </w:tr>
      <w:tr w:rsidR="004950C4" w:rsidRPr="005E3D0E" w14:paraId="50E99F9D" w14:textId="77777777" w:rsidTr="0095772E">
        <w:tc>
          <w:tcPr>
            <w:tcW w:w="0" w:type="auto"/>
            <w:hideMark/>
          </w:tcPr>
          <w:p w14:paraId="7BF7A578" w14:textId="77777777" w:rsidR="004950C4" w:rsidRPr="005E3D0E" w:rsidRDefault="004950C4" w:rsidP="00B5107B">
            <w:pPr>
              <w:pStyle w:val="TableParagraph"/>
            </w:pPr>
            <w:r w:rsidRPr="005E3D0E">
              <w:t>unscissor’d</w:t>
            </w:r>
          </w:p>
        </w:tc>
        <w:tc>
          <w:tcPr>
            <w:tcW w:w="941" w:type="pct"/>
            <w:hideMark/>
          </w:tcPr>
          <w:p w14:paraId="6693E5D3" w14:textId="77777777" w:rsidR="004950C4" w:rsidRPr="005E3D0E" w:rsidRDefault="004950C4" w:rsidP="00B5107B">
            <w:pPr>
              <w:pStyle w:val="TableParagraph"/>
            </w:pPr>
            <w:r w:rsidRPr="005E3D0E">
              <w:rPr>
                <w:i/>
                <w:iCs/>
              </w:rPr>
              <w:t>Pericles</w:t>
            </w:r>
            <w:r w:rsidRPr="005E3D0E">
              <w:t xml:space="preserve"> III.iii.29</w:t>
            </w:r>
          </w:p>
        </w:tc>
        <w:tc>
          <w:tcPr>
            <w:tcW w:w="1425" w:type="pct"/>
            <w:hideMark/>
          </w:tcPr>
          <w:p w14:paraId="52E4CBF5" w14:textId="77777777" w:rsidR="004950C4" w:rsidRPr="005E3D0E" w:rsidRDefault="004950C4" w:rsidP="00B5107B">
            <w:pPr>
              <w:pStyle w:val="TableParagraph"/>
            </w:pPr>
            <w:r w:rsidRPr="005E3D0E">
              <w:t>“Unscissor’d shall this hair of mine remain”</w:t>
            </w:r>
          </w:p>
        </w:tc>
        <w:tc>
          <w:tcPr>
            <w:tcW w:w="2038" w:type="pct"/>
            <w:hideMark/>
          </w:tcPr>
          <w:p w14:paraId="2E715CF5" w14:textId="77777777" w:rsidR="004950C4" w:rsidRDefault="004950C4" w:rsidP="00B5107B">
            <w:pPr>
              <w:pStyle w:val="TableParagraph"/>
            </w:pPr>
            <w:r w:rsidRPr="005E3D0E">
              <w:t>Adjective from verb</w:t>
            </w:r>
            <w:r>
              <w:t>：</w:t>
            </w:r>
          </w:p>
          <w:p w14:paraId="4E07EC82" w14:textId="77777777" w:rsidR="004950C4" w:rsidRDefault="004950C4" w:rsidP="00B5107B">
            <w:pPr>
              <w:pStyle w:val="TableParagraph"/>
            </w:pPr>
            <w:r>
              <w:t>“</w:t>
            </w:r>
            <w:r w:rsidRPr="005E3D0E">
              <w:t>Scissor” (verb) → “Unscissor’d” (adjective)</w:t>
            </w:r>
          </w:p>
          <w:p w14:paraId="21091856" w14:textId="77777777" w:rsidR="004950C4" w:rsidRDefault="004950C4" w:rsidP="00B5107B">
            <w:pPr>
              <w:pStyle w:val="TableParagraph"/>
            </w:pPr>
            <w:r>
              <w:t>using</w:t>
            </w:r>
            <w:r w:rsidRPr="005E3D0E">
              <w:t xml:space="preserve"> the prefix “un-” </w:t>
            </w:r>
          </w:p>
          <w:p w14:paraId="74F75E4D" w14:textId="77777777" w:rsidR="004950C4" w:rsidRPr="005E3D0E" w:rsidRDefault="004950C4" w:rsidP="00B5107B">
            <w:pPr>
              <w:pStyle w:val="TableParagraph"/>
            </w:pPr>
            <w:r>
              <w:t>to mean</w:t>
            </w:r>
            <w:r w:rsidRPr="005E3D0E">
              <w:t xml:space="preserve"> “not cut”</w:t>
            </w:r>
          </w:p>
        </w:tc>
      </w:tr>
      <w:tr w:rsidR="004950C4" w:rsidRPr="005E3D0E" w14:paraId="3E3A8140" w14:textId="77777777" w:rsidTr="0095772E">
        <w:tc>
          <w:tcPr>
            <w:tcW w:w="0" w:type="auto"/>
            <w:hideMark/>
          </w:tcPr>
          <w:p w14:paraId="2D9D3CC0" w14:textId="77777777" w:rsidR="004950C4" w:rsidRPr="005E3D0E" w:rsidRDefault="004950C4" w:rsidP="00B5107B">
            <w:pPr>
              <w:pStyle w:val="TableParagraph"/>
            </w:pPr>
            <w:r w:rsidRPr="005E3D0E">
              <w:t>unfool</w:t>
            </w:r>
          </w:p>
        </w:tc>
        <w:tc>
          <w:tcPr>
            <w:tcW w:w="941" w:type="pct"/>
            <w:hideMark/>
          </w:tcPr>
          <w:p w14:paraId="04306F1D" w14:textId="77777777" w:rsidR="004950C4" w:rsidRPr="005E3D0E" w:rsidRDefault="004950C4" w:rsidP="00B5107B">
            <w:pPr>
              <w:pStyle w:val="TableParagraph"/>
            </w:pPr>
            <w:r w:rsidRPr="005E3D0E">
              <w:rPr>
                <w:i/>
                <w:iCs/>
              </w:rPr>
              <w:t xml:space="preserve">The Merry Wives of </w:t>
            </w:r>
            <w:r w:rsidRPr="005E3D0E">
              <w:rPr>
                <w:i/>
                <w:iCs/>
              </w:rPr>
              <w:lastRenderedPageBreak/>
              <w:t>Windsor</w:t>
            </w:r>
            <w:r w:rsidRPr="005E3D0E">
              <w:t xml:space="preserve"> IV.ii.108</w:t>
            </w:r>
          </w:p>
        </w:tc>
        <w:tc>
          <w:tcPr>
            <w:tcW w:w="1425" w:type="pct"/>
            <w:hideMark/>
          </w:tcPr>
          <w:p w14:paraId="51236B73" w14:textId="77777777" w:rsidR="004950C4" w:rsidRPr="005E3D0E" w:rsidRDefault="004950C4" w:rsidP="00B5107B">
            <w:pPr>
              <w:pStyle w:val="TableParagraph"/>
            </w:pPr>
            <w:r w:rsidRPr="005E3D0E">
              <w:lastRenderedPageBreak/>
              <w:t xml:space="preserve">“Master Page, have you any way then to unfool </w:t>
            </w:r>
            <w:r w:rsidRPr="005E3D0E">
              <w:lastRenderedPageBreak/>
              <w:t>me again?”</w:t>
            </w:r>
          </w:p>
        </w:tc>
        <w:tc>
          <w:tcPr>
            <w:tcW w:w="2038" w:type="pct"/>
            <w:hideMark/>
          </w:tcPr>
          <w:p w14:paraId="56DDF24B" w14:textId="77777777" w:rsidR="004950C4" w:rsidRDefault="004950C4" w:rsidP="00B5107B">
            <w:pPr>
              <w:pStyle w:val="TableParagraph"/>
            </w:pPr>
            <w:r w:rsidRPr="005E3D0E">
              <w:lastRenderedPageBreak/>
              <w:t>Verb from noun</w:t>
            </w:r>
            <w:r>
              <w:t>：</w:t>
            </w:r>
          </w:p>
          <w:p w14:paraId="1BA50715" w14:textId="77777777" w:rsidR="004950C4" w:rsidRDefault="004950C4" w:rsidP="00B5107B">
            <w:pPr>
              <w:pStyle w:val="TableParagraph"/>
            </w:pPr>
            <w:r>
              <w:t>“</w:t>
            </w:r>
            <w:r w:rsidRPr="005E3D0E">
              <w:t>Fool” (noun) → “Unfool” (verb)</w:t>
            </w:r>
          </w:p>
          <w:p w14:paraId="250D7052" w14:textId="77777777" w:rsidR="004950C4" w:rsidRDefault="004950C4" w:rsidP="00B5107B">
            <w:pPr>
              <w:pStyle w:val="TableParagraph"/>
            </w:pPr>
            <w:r>
              <w:lastRenderedPageBreak/>
              <w:t>using</w:t>
            </w:r>
            <w:r w:rsidRPr="005E3D0E">
              <w:t xml:space="preserve"> the prefix “un-” </w:t>
            </w:r>
          </w:p>
          <w:p w14:paraId="0F9ABC67" w14:textId="77777777" w:rsidR="004950C4" w:rsidRPr="005E3D0E" w:rsidRDefault="004950C4" w:rsidP="00B5107B">
            <w:pPr>
              <w:pStyle w:val="TableParagraph"/>
            </w:pPr>
            <w:r>
              <w:t>to mean</w:t>
            </w:r>
            <w:r w:rsidRPr="005E3D0E">
              <w:t xml:space="preserve"> “to remove foolishness”</w:t>
            </w:r>
          </w:p>
        </w:tc>
      </w:tr>
    </w:tbl>
    <w:p w14:paraId="657D592D" w14:textId="77777777" w:rsidR="004950C4" w:rsidRDefault="004950C4" w:rsidP="006D78CD">
      <w:pPr>
        <w:rPr>
          <w:rFonts w:cs="Times New Roman"/>
        </w:rPr>
      </w:pPr>
    </w:p>
    <w:p w14:paraId="210C5914" w14:textId="77777777" w:rsidR="00B5107B" w:rsidRPr="00B5107B" w:rsidRDefault="00B5107B" w:rsidP="00B5107B">
      <w:pPr>
        <w:pStyle w:val="20"/>
      </w:pPr>
      <w:bookmarkStart w:id="4" w:name="_Toc197501811"/>
      <w:r w:rsidRPr="00B5107B">
        <w:t>Examples of functional shift in Shakespeare: Identifying word class changes and paraphrasing meaning</w:t>
      </w:r>
      <w:bookmarkEnd w:id="4"/>
    </w:p>
    <w:p w14:paraId="7EBC0FBF" w14:textId="77777777" w:rsidR="004950C4" w:rsidRDefault="004950C4" w:rsidP="006D78CD">
      <w:pPr>
        <w:rPr>
          <w:rFonts w:cs="Times New Roman"/>
        </w:rPr>
      </w:pPr>
      <w:r w:rsidRPr="005E3D0E">
        <w:rPr>
          <w:rFonts w:cs="Times New Roman"/>
        </w:rPr>
        <w:t xml:space="preserve">a) Shifted word: </w:t>
      </w:r>
      <w:r w:rsidRPr="005E3D0E">
        <w:rPr>
          <w:rStyle w:val="s1"/>
          <w:rFonts w:cs="Times New Roman"/>
        </w:rPr>
        <w:t>lip</w:t>
      </w:r>
      <w:r w:rsidRPr="005E3D0E">
        <w:rPr>
          <w:rFonts w:cs="Times New Roman"/>
        </w:rPr>
        <w:t xml:space="preserve"> (noun → verb), meaning “to touch or kiss with lips.”</w:t>
      </w:r>
    </w:p>
    <w:p w14:paraId="0FB51810" w14:textId="77777777" w:rsidR="004950C4" w:rsidRDefault="004950C4" w:rsidP="006D78CD">
      <w:pPr>
        <w:rPr>
          <w:rFonts w:cs="Times New Roman"/>
        </w:rPr>
      </w:pPr>
      <w:r w:rsidRPr="005E3D0E">
        <w:rPr>
          <w:rFonts w:cs="Times New Roman"/>
        </w:rPr>
        <w:t xml:space="preserve">b) Shifted word: </w:t>
      </w:r>
      <w:r w:rsidRPr="005E3D0E">
        <w:rPr>
          <w:rStyle w:val="s1"/>
          <w:rFonts w:cs="Times New Roman"/>
        </w:rPr>
        <w:t>dukes</w:t>
      </w:r>
      <w:r w:rsidRPr="005E3D0E">
        <w:rPr>
          <w:rFonts w:cs="Times New Roman"/>
        </w:rPr>
        <w:t xml:space="preserve"> (noun → verb), meaning “to act like a duke.”</w:t>
      </w:r>
    </w:p>
    <w:p w14:paraId="3168D316" w14:textId="77777777" w:rsidR="004950C4" w:rsidRDefault="004950C4" w:rsidP="006D78CD">
      <w:pPr>
        <w:rPr>
          <w:rFonts w:cs="Times New Roman"/>
        </w:rPr>
      </w:pPr>
      <w:r w:rsidRPr="005E3D0E">
        <w:rPr>
          <w:rFonts w:cs="Times New Roman"/>
        </w:rPr>
        <w:t xml:space="preserve">c) Shifted word: </w:t>
      </w:r>
      <w:r w:rsidRPr="005E3D0E">
        <w:rPr>
          <w:rStyle w:val="s1"/>
          <w:rFonts w:cs="Times New Roman"/>
        </w:rPr>
        <w:t>urn</w:t>
      </w:r>
      <w:r w:rsidRPr="005E3D0E">
        <w:rPr>
          <w:rFonts w:cs="Times New Roman"/>
        </w:rPr>
        <w:t xml:space="preserve"> (noun → verb), meaning “to enclose in an urn.”</w:t>
      </w:r>
    </w:p>
    <w:p w14:paraId="1D76D274" w14:textId="77777777" w:rsidR="004950C4" w:rsidRDefault="004950C4" w:rsidP="006D78CD">
      <w:pPr>
        <w:rPr>
          <w:rFonts w:cs="Times New Roman"/>
        </w:rPr>
      </w:pPr>
      <w:r w:rsidRPr="005E3D0E">
        <w:rPr>
          <w:rFonts w:cs="Times New Roman"/>
        </w:rPr>
        <w:t xml:space="preserve">d) Shifted word: </w:t>
      </w:r>
      <w:proofErr w:type="spellStart"/>
      <w:r w:rsidRPr="005E3D0E">
        <w:rPr>
          <w:rStyle w:val="s1"/>
          <w:rFonts w:cs="Times New Roman"/>
        </w:rPr>
        <w:t>kingdomed</w:t>
      </w:r>
      <w:proofErr w:type="spellEnd"/>
      <w:r w:rsidRPr="005E3D0E">
        <w:rPr>
          <w:rFonts w:cs="Times New Roman"/>
        </w:rPr>
        <w:t xml:space="preserve"> (noun → adjective), meaning “having the status of a kingdom.”</w:t>
      </w:r>
    </w:p>
    <w:p w14:paraId="72746F59" w14:textId="77777777" w:rsidR="004950C4" w:rsidRDefault="004950C4" w:rsidP="006D78CD">
      <w:pPr>
        <w:rPr>
          <w:rFonts w:cs="Times New Roman"/>
        </w:rPr>
      </w:pPr>
      <w:r w:rsidRPr="005E3D0E">
        <w:rPr>
          <w:rFonts w:cs="Times New Roman"/>
        </w:rPr>
        <w:t xml:space="preserve">e) Shifted word: </w:t>
      </w:r>
      <w:r w:rsidRPr="005E3D0E">
        <w:rPr>
          <w:rStyle w:val="s1"/>
          <w:rFonts w:cs="Times New Roman"/>
        </w:rPr>
        <w:t>grace, uncle</w:t>
      </w:r>
      <w:r w:rsidRPr="005E3D0E">
        <w:rPr>
          <w:rFonts w:cs="Times New Roman"/>
        </w:rPr>
        <w:t xml:space="preserve"> (nouns → verbs), meaning “to show favor” and “to call someone uncle.”</w:t>
      </w:r>
    </w:p>
    <w:p w14:paraId="77E0A6E9" w14:textId="77777777" w:rsidR="004950C4" w:rsidRDefault="004950C4" w:rsidP="006D78CD">
      <w:pPr>
        <w:rPr>
          <w:rFonts w:cs="Times New Roman"/>
        </w:rPr>
      </w:pPr>
      <w:r w:rsidRPr="005E3D0E">
        <w:rPr>
          <w:rFonts w:cs="Times New Roman"/>
        </w:rPr>
        <w:t xml:space="preserve">f) Shifted word: </w:t>
      </w:r>
      <w:proofErr w:type="spellStart"/>
      <w:r w:rsidRPr="005E3D0E">
        <w:rPr>
          <w:rStyle w:val="s1"/>
          <w:rFonts w:cs="Times New Roman"/>
        </w:rPr>
        <w:t>out-herods</w:t>
      </w:r>
      <w:proofErr w:type="spellEnd"/>
      <w:r w:rsidRPr="005E3D0E">
        <w:rPr>
          <w:rFonts w:cs="Times New Roman"/>
        </w:rPr>
        <w:t xml:space="preserve"> (proper noun → verb), meaning “to act excessively or tyrannically.”</w:t>
      </w:r>
    </w:p>
    <w:p w14:paraId="007022F9" w14:textId="77777777" w:rsidR="004950C4" w:rsidRDefault="004950C4" w:rsidP="006D78CD">
      <w:pPr>
        <w:rPr>
          <w:rFonts w:cs="Times New Roman"/>
        </w:rPr>
      </w:pPr>
      <w:r w:rsidRPr="005E3D0E">
        <w:rPr>
          <w:rFonts w:cs="Times New Roman"/>
        </w:rPr>
        <w:t xml:space="preserve">g) Shifted word: </w:t>
      </w:r>
      <w:r w:rsidRPr="005E3D0E">
        <w:rPr>
          <w:rStyle w:val="s1"/>
          <w:rFonts w:cs="Times New Roman"/>
        </w:rPr>
        <w:t>scissored</w:t>
      </w:r>
      <w:r w:rsidRPr="005E3D0E">
        <w:rPr>
          <w:rFonts w:cs="Times New Roman"/>
        </w:rPr>
        <w:t xml:space="preserve"> (noun → adjective), meaning “cut with scissors.”</w:t>
      </w:r>
    </w:p>
    <w:p w14:paraId="68FA5457" w14:textId="77777777" w:rsidR="004950C4" w:rsidRDefault="004950C4" w:rsidP="006D78CD">
      <w:pPr>
        <w:rPr>
          <w:rFonts w:cs="Times New Roman"/>
        </w:rPr>
      </w:pPr>
      <w:r w:rsidRPr="005E3D0E">
        <w:rPr>
          <w:rFonts w:cs="Times New Roman"/>
        </w:rPr>
        <w:t xml:space="preserve">h) Shifted word: </w:t>
      </w:r>
      <w:r w:rsidRPr="005E3D0E">
        <w:rPr>
          <w:rStyle w:val="s1"/>
          <w:rFonts w:cs="Times New Roman"/>
        </w:rPr>
        <w:t>furnaces</w:t>
      </w:r>
      <w:r w:rsidRPr="005E3D0E">
        <w:rPr>
          <w:rFonts w:cs="Times New Roman"/>
        </w:rPr>
        <w:t xml:space="preserve"> (noun → verb), meaning “to emit intense heat or passion.”</w:t>
      </w:r>
    </w:p>
    <w:p w14:paraId="66827C0D" w14:textId="77777777" w:rsidR="004950C4" w:rsidRDefault="004950C4" w:rsidP="006D78CD">
      <w:pPr>
        <w:rPr>
          <w:rFonts w:cs="Times New Roman"/>
        </w:rPr>
      </w:pPr>
      <w:proofErr w:type="spellStart"/>
      <w:r w:rsidRPr="005E3D0E">
        <w:rPr>
          <w:rFonts w:cs="Times New Roman"/>
        </w:rPr>
        <w:t>i</w:t>
      </w:r>
      <w:proofErr w:type="spellEnd"/>
      <w:r w:rsidRPr="005E3D0E">
        <w:rPr>
          <w:rFonts w:cs="Times New Roman"/>
        </w:rPr>
        <w:t xml:space="preserve">) Shifted word: </w:t>
      </w:r>
      <w:proofErr w:type="spellStart"/>
      <w:r w:rsidRPr="005E3D0E">
        <w:rPr>
          <w:rStyle w:val="s1"/>
          <w:rFonts w:cs="Times New Roman"/>
        </w:rPr>
        <w:t>safed</w:t>
      </w:r>
      <w:proofErr w:type="spellEnd"/>
      <w:r w:rsidRPr="005E3D0E">
        <w:rPr>
          <w:rFonts w:cs="Times New Roman"/>
        </w:rPr>
        <w:t xml:space="preserve"> (adjective → verb), meaning “to keep safe or protect.”</w:t>
      </w:r>
    </w:p>
    <w:p w14:paraId="36DDD9FC" w14:textId="77777777" w:rsidR="004950C4" w:rsidRDefault="004950C4" w:rsidP="006D78CD">
      <w:pPr>
        <w:rPr>
          <w:rFonts w:cs="Times New Roman"/>
        </w:rPr>
      </w:pPr>
      <w:r w:rsidRPr="005E3D0E">
        <w:rPr>
          <w:rFonts w:cs="Times New Roman"/>
        </w:rPr>
        <w:t xml:space="preserve">j) Shifted word: </w:t>
      </w:r>
      <w:r w:rsidRPr="005E3D0E">
        <w:rPr>
          <w:rStyle w:val="s1"/>
          <w:rFonts w:cs="Times New Roman"/>
        </w:rPr>
        <w:t>prisoner</w:t>
      </w:r>
      <w:r w:rsidRPr="005E3D0E">
        <w:rPr>
          <w:rFonts w:cs="Times New Roman"/>
        </w:rPr>
        <w:t xml:space="preserve"> (noun → verb), meaning “to be taken as a prisoner.”</w:t>
      </w:r>
    </w:p>
    <w:p w14:paraId="78007B86" w14:textId="77777777" w:rsidR="004950C4" w:rsidRDefault="004950C4" w:rsidP="006D78CD">
      <w:pPr>
        <w:rPr>
          <w:rFonts w:cs="Times New Roman"/>
        </w:rPr>
      </w:pPr>
    </w:p>
    <w:p w14:paraId="12AA4AD8" w14:textId="77777777" w:rsidR="00B5107B" w:rsidRPr="00B5107B" w:rsidRDefault="00B5107B" w:rsidP="00B5107B">
      <w:pPr>
        <w:pStyle w:val="20"/>
      </w:pPr>
      <w:bookmarkStart w:id="5" w:name="_Toc197501812"/>
      <w:r w:rsidRPr="00B5107B">
        <w:t>Compound invention in Shakespeare: Paraphrasing creative word combinations</w:t>
      </w:r>
      <w:bookmarkEnd w:id="5"/>
    </w:p>
    <w:p w14:paraId="370CEA44" w14:textId="77777777" w:rsidR="004950C4" w:rsidRPr="00122288" w:rsidRDefault="004950C4" w:rsidP="006D78CD">
      <w:pPr>
        <w:rPr>
          <w:rFonts w:cs="Times New Roman"/>
        </w:rPr>
      </w:pPr>
      <w:r w:rsidRPr="00122288">
        <w:rPr>
          <w:rFonts w:cs="Times New Roman"/>
        </w:rPr>
        <w:t xml:space="preserve">a) </w:t>
      </w:r>
      <w:r w:rsidRPr="00122288">
        <w:rPr>
          <w:rStyle w:val="s1"/>
          <w:rFonts w:cs="Times New Roman"/>
        </w:rPr>
        <w:t>down-fallen</w:t>
      </w:r>
      <w:r w:rsidRPr="00122288">
        <w:rPr>
          <w:rFonts w:cs="Times New Roman"/>
        </w:rPr>
        <w:t xml:space="preserve"> (adj.), meaning: “Having fallen into ruin or disgrace.”</w:t>
      </w:r>
    </w:p>
    <w:p w14:paraId="05840846" w14:textId="77777777" w:rsidR="004950C4" w:rsidRPr="00122288" w:rsidRDefault="004950C4" w:rsidP="006D78CD">
      <w:pPr>
        <w:rPr>
          <w:rFonts w:cs="Times New Roman"/>
        </w:rPr>
      </w:pPr>
      <w:r w:rsidRPr="00122288">
        <w:rPr>
          <w:rFonts w:cs="Times New Roman"/>
        </w:rPr>
        <w:t xml:space="preserve"> </w:t>
      </w:r>
      <w:r w:rsidRPr="00122288">
        <w:rPr>
          <w:rStyle w:val="s1"/>
          <w:rFonts w:cs="Times New Roman"/>
        </w:rPr>
        <w:t>birthdom</w:t>
      </w:r>
      <w:r w:rsidRPr="00122288">
        <w:rPr>
          <w:rFonts w:cs="Times New Roman"/>
        </w:rPr>
        <w:t xml:space="preserve"> (noun), meaning: “Native land or homeland.”</w:t>
      </w:r>
    </w:p>
    <w:p w14:paraId="353E298A" w14:textId="77777777" w:rsidR="004950C4" w:rsidRPr="00122288" w:rsidRDefault="004950C4" w:rsidP="006D78CD">
      <w:pPr>
        <w:rPr>
          <w:rFonts w:cs="Times New Roman"/>
        </w:rPr>
      </w:pPr>
      <w:r>
        <w:rPr>
          <w:rFonts w:cs="Times New Roman" w:hint="eastAsia"/>
        </w:rPr>
        <w:t>b</w:t>
      </w:r>
      <w:r w:rsidRPr="00122288">
        <w:rPr>
          <w:rFonts w:cs="Times New Roman"/>
        </w:rPr>
        <w:t xml:space="preserve">) </w:t>
      </w:r>
      <w:r w:rsidRPr="00122288">
        <w:rPr>
          <w:rStyle w:val="s1"/>
          <w:rFonts w:cs="Times New Roman"/>
        </w:rPr>
        <w:t>snow-broth</w:t>
      </w:r>
      <w:r w:rsidRPr="00122288">
        <w:rPr>
          <w:rFonts w:cs="Times New Roman"/>
        </w:rPr>
        <w:t xml:space="preserve"> (noun), meaning: “Cold and emotionless, lacking passion or feeling.”</w:t>
      </w:r>
    </w:p>
    <w:p w14:paraId="2CCC713F" w14:textId="77777777" w:rsidR="004950C4" w:rsidRPr="00122288" w:rsidRDefault="004950C4" w:rsidP="006D78CD">
      <w:pPr>
        <w:rPr>
          <w:rFonts w:cs="Times New Roman"/>
        </w:rPr>
      </w:pPr>
      <w:r>
        <w:rPr>
          <w:rFonts w:cs="Times New Roman"/>
        </w:rPr>
        <w:t>c</w:t>
      </w:r>
      <w:r w:rsidRPr="00122288">
        <w:rPr>
          <w:rFonts w:cs="Times New Roman"/>
        </w:rPr>
        <w:t xml:space="preserve">) </w:t>
      </w:r>
      <w:r w:rsidRPr="00122288">
        <w:rPr>
          <w:rStyle w:val="s1"/>
          <w:rFonts w:cs="Times New Roman"/>
        </w:rPr>
        <w:t>mouth-</w:t>
      </w:r>
      <w:proofErr w:type="spellStart"/>
      <w:r w:rsidRPr="00122288">
        <w:rPr>
          <w:rStyle w:val="s1"/>
          <w:rFonts w:cs="Times New Roman"/>
        </w:rPr>
        <w:t>honour</w:t>
      </w:r>
      <w:proofErr w:type="spellEnd"/>
      <w:r w:rsidRPr="00122288">
        <w:rPr>
          <w:rFonts w:cs="Times New Roman"/>
        </w:rPr>
        <w:t xml:space="preserve"> (noun), meaning: “Superficial or insincere praise.”</w:t>
      </w:r>
    </w:p>
    <w:p w14:paraId="3A2136C2" w14:textId="77777777" w:rsidR="004950C4" w:rsidRPr="00122288" w:rsidRDefault="004950C4" w:rsidP="006D78CD">
      <w:pPr>
        <w:rPr>
          <w:rFonts w:cs="Times New Roman"/>
        </w:rPr>
      </w:pPr>
      <w:r>
        <w:rPr>
          <w:rFonts w:cs="Times New Roman"/>
        </w:rPr>
        <w:t>d</w:t>
      </w:r>
      <w:r w:rsidRPr="00122288">
        <w:rPr>
          <w:rFonts w:cs="Times New Roman"/>
        </w:rPr>
        <w:t xml:space="preserve">) </w:t>
      </w:r>
      <w:r w:rsidRPr="00122288">
        <w:rPr>
          <w:rStyle w:val="s1"/>
          <w:rFonts w:cs="Times New Roman"/>
        </w:rPr>
        <w:t>care-crazed</w:t>
      </w:r>
      <w:r w:rsidRPr="00122288">
        <w:rPr>
          <w:rFonts w:cs="Times New Roman"/>
        </w:rPr>
        <w:t xml:space="preserve"> (adj.), meaning: “Driven to madness by worry or anxiety.”</w:t>
      </w:r>
    </w:p>
    <w:p w14:paraId="273E8526" w14:textId="77777777" w:rsidR="004950C4" w:rsidRPr="00122288" w:rsidRDefault="004950C4" w:rsidP="006D78CD">
      <w:pPr>
        <w:rPr>
          <w:rFonts w:cs="Times New Roman"/>
        </w:rPr>
      </w:pPr>
      <w:r w:rsidRPr="00122288">
        <w:rPr>
          <w:rFonts w:cs="Times New Roman"/>
        </w:rPr>
        <w:t xml:space="preserve"> </w:t>
      </w:r>
      <w:r w:rsidRPr="00122288">
        <w:rPr>
          <w:rStyle w:val="s1"/>
          <w:rFonts w:cs="Times New Roman"/>
        </w:rPr>
        <w:t>beauty-waning</w:t>
      </w:r>
      <w:r w:rsidRPr="00122288">
        <w:rPr>
          <w:rFonts w:cs="Times New Roman"/>
        </w:rPr>
        <w:t xml:space="preserve"> (adj.), meaning: “Losing beauty, growing old and less attractive.”</w:t>
      </w:r>
    </w:p>
    <w:p w14:paraId="2486C006" w14:textId="77777777" w:rsidR="004950C4" w:rsidRPr="00122288" w:rsidRDefault="004950C4" w:rsidP="006D78CD">
      <w:pPr>
        <w:rPr>
          <w:rFonts w:cs="Times New Roman"/>
        </w:rPr>
      </w:pPr>
      <w:r>
        <w:rPr>
          <w:rFonts w:cs="Times New Roman"/>
        </w:rPr>
        <w:t>e</w:t>
      </w:r>
      <w:r w:rsidRPr="00122288">
        <w:rPr>
          <w:rFonts w:cs="Times New Roman"/>
        </w:rPr>
        <w:t xml:space="preserve">) </w:t>
      </w:r>
      <w:r w:rsidRPr="00122288">
        <w:rPr>
          <w:rStyle w:val="s1"/>
          <w:rFonts w:cs="Times New Roman"/>
        </w:rPr>
        <w:t>out-storm</w:t>
      </w:r>
      <w:r w:rsidRPr="00122288">
        <w:rPr>
          <w:rFonts w:cs="Times New Roman"/>
        </w:rPr>
        <w:t xml:space="preserve"> (verb), meaning: “To endure or surpass a storm.”</w:t>
      </w:r>
    </w:p>
    <w:p w14:paraId="60816904" w14:textId="77777777" w:rsidR="004950C4" w:rsidRPr="00122288" w:rsidRDefault="004950C4" w:rsidP="006D78CD">
      <w:pPr>
        <w:rPr>
          <w:rFonts w:cs="Times New Roman"/>
        </w:rPr>
      </w:pPr>
      <w:r w:rsidRPr="00122288">
        <w:rPr>
          <w:rFonts w:cs="Times New Roman"/>
        </w:rPr>
        <w:t xml:space="preserve"> </w:t>
      </w:r>
      <w:r w:rsidRPr="00122288">
        <w:rPr>
          <w:rStyle w:val="s1"/>
          <w:rFonts w:cs="Times New Roman"/>
        </w:rPr>
        <w:t>to-and-fro conflicting</w:t>
      </w:r>
      <w:r w:rsidRPr="00122288">
        <w:rPr>
          <w:rFonts w:cs="Times New Roman"/>
        </w:rPr>
        <w:t xml:space="preserve"> (adj.), meaning: “Moving back and forth in opposition or chaos.”</w:t>
      </w:r>
    </w:p>
    <w:p w14:paraId="5FA69931" w14:textId="77777777" w:rsidR="004950C4" w:rsidRPr="00122288" w:rsidRDefault="004950C4" w:rsidP="006D78CD">
      <w:pPr>
        <w:rPr>
          <w:rFonts w:cs="Times New Roman"/>
        </w:rPr>
      </w:pPr>
      <w:r w:rsidRPr="00122288">
        <w:rPr>
          <w:rFonts w:cs="Times New Roman"/>
        </w:rPr>
        <w:t xml:space="preserve"> </w:t>
      </w:r>
      <w:r w:rsidRPr="00122288">
        <w:rPr>
          <w:rStyle w:val="s1"/>
          <w:rFonts w:cs="Times New Roman"/>
        </w:rPr>
        <w:t>cub-drawn</w:t>
      </w:r>
      <w:r w:rsidRPr="00122288">
        <w:rPr>
          <w:rFonts w:cs="Times New Roman"/>
        </w:rPr>
        <w:t xml:space="preserve"> (adj.), meaning: “Exhausted or weakened from nursing cubs.”</w:t>
      </w:r>
    </w:p>
    <w:p w14:paraId="154FC55E" w14:textId="5CFCCFF3" w:rsidR="00B5107B" w:rsidRDefault="004950C4" w:rsidP="006D78CD">
      <w:pPr>
        <w:rPr>
          <w:rFonts w:cs="Times New Roman"/>
        </w:rPr>
      </w:pPr>
      <w:r w:rsidRPr="00122288">
        <w:rPr>
          <w:rFonts w:cs="Times New Roman"/>
        </w:rPr>
        <w:t xml:space="preserve"> </w:t>
      </w:r>
      <w:r w:rsidRPr="00122288">
        <w:rPr>
          <w:rStyle w:val="s1"/>
          <w:rFonts w:cs="Times New Roman"/>
        </w:rPr>
        <w:t>belly-pinched</w:t>
      </w:r>
      <w:r w:rsidRPr="00122288">
        <w:rPr>
          <w:rFonts w:cs="Times New Roman"/>
        </w:rPr>
        <w:t xml:space="preserve"> (adj.), meaning: “Starving or suffering from hunger.”</w:t>
      </w:r>
    </w:p>
    <w:p w14:paraId="69C27D55" w14:textId="748BA851" w:rsidR="00B5107B" w:rsidRDefault="00B5107B" w:rsidP="005046FC">
      <w:pPr>
        <w:pStyle w:val="1"/>
      </w:pPr>
      <w:r>
        <w:rPr>
          <w:rFonts w:cs="Times New Roman"/>
        </w:rPr>
        <w:br w:type="page"/>
      </w:r>
      <w:bookmarkStart w:id="6" w:name="_Toc197501813"/>
      <w:r w:rsidR="0071374D">
        <w:lastRenderedPageBreak/>
        <w:t xml:space="preserve">SESSION2 </w:t>
      </w:r>
      <w:r w:rsidR="005046FC">
        <w:t>GRAMMAR AND RHETORIC</w:t>
      </w:r>
      <w:r w:rsidR="005046FC" w:rsidRPr="008E5E34">
        <w:t xml:space="preserve"> </w:t>
      </w:r>
      <w:r w:rsidR="005046FC">
        <w:t xml:space="preserve">IN </w:t>
      </w:r>
      <w:r w:rsidR="005046FC" w:rsidRPr="008E5E34">
        <w:t>EARLY MODERN ENGLISH</w:t>
      </w:r>
      <w:bookmarkEnd w:id="6"/>
    </w:p>
    <w:p w14:paraId="5FB035C4" w14:textId="77777777" w:rsidR="005046FC" w:rsidRDefault="005046FC">
      <w:pPr>
        <w:spacing w:line="240" w:lineRule="auto"/>
        <w:jc w:val="left"/>
        <w:rPr>
          <w:rFonts w:ascii="Sylfaen" w:hAnsi="Sylfaen" w:cs="Aparajita"/>
          <w:spacing w:val="-3"/>
          <w:sz w:val="28"/>
          <w:szCs w:val="28"/>
        </w:rPr>
      </w:pPr>
    </w:p>
    <w:p w14:paraId="4B68BAC9" w14:textId="77777777" w:rsidR="005046FC" w:rsidRPr="005046FC" w:rsidRDefault="005046FC" w:rsidP="005046FC">
      <w:pPr>
        <w:pStyle w:val="20"/>
      </w:pPr>
      <w:bookmarkStart w:id="7" w:name="_Toc197501814"/>
      <w:r w:rsidRPr="005046FC">
        <w:t xml:space="preserve">Relative clauses in Shakespeare: Identifying deviations from modern English </w:t>
      </w:r>
      <w:proofErr w:type="gramStart"/>
      <w:r w:rsidRPr="005046FC">
        <w:t>usage</w:t>
      </w:r>
      <w:bookmarkEnd w:id="7"/>
      <w:proofErr w:type="gramEnd"/>
    </w:p>
    <w:p w14:paraId="02E83791" w14:textId="77777777" w:rsidR="005046FC" w:rsidRDefault="005046FC">
      <w:pPr>
        <w:spacing w:line="240" w:lineRule="auto"/>
        <w:jc w:val="left"/>
        <w:rPr>
          <w:rFonts w:cs="Times New Roman"/>
        </w:rPr>
      </w:pPr>
    </w:p>
    <w:tbl>
      <w:tblPr>
        <w:tblW w:w="100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30"/>
        <w:gridCol w:w="2483"/>
        <w:gridCol w:w="2595"/>
        <w:gridCol w:w="4100"/>
      </w:tblGrid>
      <w:tr w:rsidR="005046FC" w:rsidRPr="005046FC" w14:paraId="511DB430" w14:textId="77777777" w:rsidTr="005046FC">
        <w:trPr>
          <w:trHeight w:val="336"/>
        </w:trPr>
        <w:tc>
          <w:tcPr>
            <w:tcW w:w="830" w:type="dxa"/>
            <w:shd w:val="clear" w:color="auto" w:fill="D0CECE" w:themeFill="background2" w:themeFillShade="E6"/>
            <w:noWrap/>
            <w:vAlign w:val="center"/>
            <w:hideMark/>
          </w:tcPr>
          <w:p w14:paraId="0FF798DD" w14:textId="77777777" w:rsidR="005046FC" w:rsidRPr="005046FC" w:rsidRDefault="005046FC" w:rsidP="005046FC">
            <w:pPr>
              <w:pStyle w:val="TableParagraph"/>
            </w:pPr>
            <w:r w:rsidRPr="005046FC">
              <w:rPr>
                <w:rFonts w:hint="eastAsia"/>
              </w:rPr>
              <w:t>Group</w:t>
            </w:r>
          </w:p>
        </w:tc>
        <w:tc>
          <w:tcPr>
            <w:tcW w:w="2483" w:type="dxa"/>
            <w:shd w:val="clear" w:color="auto" w:fill="D0CECE" w:themeFill="background2" w:themeFillShade="E6"/>
            <w:noWrap/>
            <w:vAlign w:val="center"/>
            <w:hideMark/>
          </w:tcPr>
          <w:p w14:paraId="28B003C5" w14:textId="77777777" w:rsidR="005046FC" w:rsidRPr="005046FC" w:rsidRDefault="005046FC" w:rsidP="005046FC">
            <w:pPr>
              <w:pStyle w:val="TableParagraph"/>
            </w:pPr>
            <w:r w:rsidRPr="005046FC">
              <w:rPr>
                <w:rFonts w:hint="eastAsia"/>
              </w:rPr>
              <w:t>Original (Shakespeare)</w:t>
            </w:r>
          </w:p>
        </w:tc>
        <w:tc>
          <w:tcPr>
            <w:tcW w:w="2595" w:type="dxa"/>
            <w:shd w:val="clear" w:color="auto" w:fill="D0CECE" w:themeFill="background2" w:themeFillShade="E6"/>
            <w:noWrap/>
            <w:vAlign w:val="center"/>
            <w:hideMark/>
          </w:tcPr>
          <w:p w14:paraId="038D59DD" w14:textId="77777777" w:rsidR="005046FC" w:rsidRPr="005046FC" w:rsidRDefault="005046FC" w:rsidP="005046FC">
            <w:pPr>
              <w:pStyle w:val="TableParagraph"/>
            </w:pPr>
            <w:r w:rsidRPr="005046FC">
              <w:rPr>
                <w:rFonts w:hint="eastAsia"/>
              </w:rPr>
              <w:t>Modern English Equivalent</w:t>
            </w:r>
          </w:p>
        </w:tc>
        <w:tc>
          <w:tcPr>
            <w:tcW w:w="4100" w:type="dxa"/>
            <w:shd w:val="clear" w:color="auto" w:fill="D0CECE" w:themeFill="background2" w:themeFillShade="E6"/>
            <w:noWrap/>
            <w:vAlign w:val="center"/>
            <w:hideMark/>
          </w:tcPr>
          <w:p w14:paraId="60BD16B9" w14:textId="77777777" w:rsidR="005046FC" w:rsidRPr="005046FC" w:rsidRDefault="005046FC" w:rsidP="005046FC">
            <w:pPr>
              <w:pStyle w:val="TableParagraph"/>
            </w:pPr>
            <w:r w:rsidRPr="005046FC">
              <w:rPr>
                <w:rFonts w:hint="eastAsia"/>
              </w:rPr>
              <w:t>Rule Broken / Explanation</w:t>
            </w:r>
          </w:p>
        </w:tc>
      </w:tr>
      <w:tr w:rsidR="005046FC" w:rsidRPr="005046FC" w14:paraId="4E4D7404" w14:textId="77777777" w:rsidTr="005046FC">
        <w:trPr>
          <w:trHeight w:val="336"/>
        </w:trPr>
        <w:tc>
          <w:tcPr>
            <w:tcW w:w="830" w:type="dxa"/>
            <w:vMerge w:val="restart"/>
            <w:shd w:val="clear" w:color="auto" w:fill="auto"/>
            <w:noWrap/>
            <w:vAlign w:val="center"/>
            <w:hideMark/>
          </w:tcPr>
          <w:p w14:paraId="7B966E60" w14:textId="795C18F9" w:rsidR="005046FC" w:rsidRPr="005046FC" w:rsidRDefault="005046FC" w:rsidP="005046FC">
            <w:pPr>
              <w:pStyle w:val="TableParagraph"/>
            </w:pPr>
            <w:r w:rsidRPr="005046FC">
              <w:rPr>
                <w:rFonts w:hint="eastAsia"/>
              </w:rPr>
              <w:t>Group 1</w:t>
            </w:r>
          </w:p>
        </w:tc>
        <w:tc>
          <w:tcPr>
            <w:tcW w:w="2483" w:type="dxa"/>
            <w:shd w:val="clear" w:color="auto" w:fill="auto"/>
            <w:noWrap/>
            <w:vAlign w:val="center"/>
            <w:hideMark/>
          </w:tcPr>
          <w:p w14:paraId="55154A04" w14:textId="77777777" w:rsidR="005046FC" w:rsidRPr="005046FC" w:rsidRDefault="005046FC" w:rsidP="005046FC">
            <w:pPr>
              <w:pStyle w:val="TableParagraph"/>
            </w:pPr>
            <w:r w:rsidRPr="005046FC">
              <w:rPr>
                <w:rFonts w:hint="eastAsia"/>
              </w:rPr>
              <w:t>The first of gold who this inscription bears</w:t>
            </w:r>
          </w:p>
        </w:tc>
        <w:tc>
          <w:tcPr>
            <w:tcW w:w="2595" w:type="dxa"/>
            <w:shd w:val="clear" w:color="auto" w:fill="auto"/>
            <w:noWrap/>
            <w:vAlign w:val="center"/>
            <w:hideMark/>
          </w:tcPr>
          <w:p w14:paraId="2CC56015" w14:textId="77777777" w:rsidR="005046FC" w:rsidRPr="005046FC" w:rsidRDefault="005046FC" w:rsidP="005046FC">
            <w:pPr>
              <w:pStyle w:val="TableParagraph"/>
            </w:pPr>
            <w:r w:rsidRPr="005046FC">
              <w:rPr>
                <w:rFonts w:hint="eastAsia"/>
              </w:rPr>
              <w:t>The first of gold which bears this inscription</w:t>
            </w:r>
          </w:p>
        </w:tc>
        <w:tc>
          <w:tcPr>
            <w:tcW w:w="4100" w:type="dxa"/>
            <w:shd w:val="clear" w:color="auto" w:fill="auto"/>
            <w:noWrap/>
            <w:vAlign w:val="center"/>
            <w:hideMark/>
          </w:tcPr>
          <w:p w14:paraId="2B03DD4C" w14:textId="77777777" w:rsidR="005046FC" w:rsidRPr="005046FC" w:rsidRDefault="005046FC" w:rsidP="005046FC">
            <w:pPr>
              <w:pStyle w:val="TableParagraph"/>
            </w:pPr>
            <w:r w:rsidRPr="005046FC">
              <w:rPr>
                <w:rFonts w:hint="eastAsia"/>
              </w:rPr>
              <w:t>'Who' used for object (non-human); modern use 'which'</w:t>
            </w:r>
          </w:p>
        </w:tc>
      </w:tr>
      <w:tr w:rsidR="005046FC" w:rsidRPr="005046FC" w14:paraId="4CC3968F" w14:textId="77777777" w:rsidTr="005046FC">
        <w:trPr>
          <w:trHeight w:val="336"/>
        </w:trPr>
        <w:tc>
          <w:tcPr>
            <w:tcW w:w="830" w:type="dxa"/>
            <w:vMerge/>
            <w:shd w:val="clear" w:color="auto" w:fill="auto"/>
            <w:noWrap/>
            <w:vAlign w:val="center"/>
            <w:hideMark/>
          </w:tcPr>
          <w:p w14:paraId="0C689B44" w14:textId="48CFC181" w:rsidR="005046FC" w:rsidRPr="005046FC" w:rsidRDefault="005046FC" w:rsidP="005046FC">
            <w:pPr>
              <w:pStyle w:val="TableParagraph"/>
            </w:pPr>
          </w:p>
        </w:tc>
        <w:tc>
          <w:tcPr>
            <w:tcW w:w="2483" w:type="dxa"/>
            <w:shd w:val="clear" w:color="auto" w:fill="auto"/>
            <w:noWrap/>
            <w:vAlign w:val="center"/>
            <w:hideMark/>
          </w:tcPr>
          <w:p w14:paraId="24194311" w14:textId="77777777" w:rsidR="005046FC" w:rsidRPr="005046FC" w:rsidRDefault="005046FC" w:rsidP="005046FC">
            <w:pPr>
              <w:pStyle w:val="TableParagraph"/>
            </w:pPr>
            <w:r w:rsidRPr="005046FC">
              <w:rPr>
                <w:rFonts w:hint="eastAsia"/>
              </w:rPr>
              <w:t>John Mortimer, which now is dead</w:t>
            </w:r>
          </w:p>
        </w:tc>
        <w:tc>
          <w:tcPr>
            <w:tcW w:w="2595" w:type="dxa"/>
            <w:shd w:val="clear" w:color="auto" w:fill="auto"/>
            <w:noWrap/>
            <w:vAlign w:val="center"/>
            <w:hideMark/>
          </w:tcPr>
          <w:p w14:paraId="782EA1F6" w14:textId="77777777" w:rsidR="005046FC" w:rsidRPr="005046FC" w:rsidRDefault="005046FC" w:rsidP="005046FC">
            <w:pPr>
              <w:pStyle w:val="TableParagraph"/>
            </w:pPr>
            <w:r w:rsidRPr="005046FC">
              <w:rPr>
                <w:rFonts w:hint="eastAsia"/>
              </w:rPr>
              <w:t>John Mortimer, who is now dead</w:t>
            </w:r>
          </w:p>
        </w:tc>
        <w:tc>
          <w:tcPr>
            <w:tcW w:w="4100" w:type="dxa"/>
            <w:shd w:val="clear" w:color="auto" w:fill="auto"/>
            <w:noWrap/>
            <w:vAlign w:val="center"/>
            <w:hideMark/>
          </w:tcPr>
          <w:p w14:paraId="300862D0" w14:textId="77777777" w:rsidR="005046FC" w:rsidRPr="005046FC" w:rsidRDefault="005046FC" w:rsidP="005046FC">
            <w:pPr>
              <w:pStyle w:val="TableParagraph"/>
            </w:pPr>
            <w:r w:rsidRPr="005046FC">
              <w:rPr>
                <w:rFonts w:hint="eastAsia"/>
              </w:rPr>
              <w:t>'Which' used for person; modern use is 'who'</w:t>
            </w:r>
          </w:p>
        </w:tc>
      </w:tr>
      <w:tr w:rsidR="005046FC" w:rsidRPr="005046FC" w14:paraId="37655467" w14:textId="77777777" w:rsidTr="005046FC">
        <w:trPr>
          <w:trHeight w:val="336"/>
        </w:trPr>
        <w:tc>
          <w:tcPr>
            <w:tcW w:w="830" w:type="dxa"/>
            <w:vMerge/>
            <w:shd w:val="clear" w:color="auto" w:fill="auto"/>
            <w:noWrap/>
            <w:vAlign w:val="center"/>
            <w:hideMark/>
          </w:tcPr>
          <w:p w14:paraId="0673D35B" w14:textId="36D2D100" w:rsidR="005046FC" w:rsidRPr="005046FC" w:rsidRDefault="005046FC" w:rsidP="005046FC">
            <w:pPr>
              <w:pStyle w:val="TableParagraph"/>
            </w:pPr>
          </w:p>
        </w:tc>
        <w:tc>
          <w:tcPr>
            <w:tcW w:w="2483" w:type="dxa"/>
            <w:shd w:val="clear" w:color="auto" w:fill="auto"/>
            <w:noWrap/>
            <w:vAlign w:val="center"/>
            <w:hideMark/>
          </w:tcPr>
          <w:p w14:paraId="247FF0A6" w14:textId="77777777" w:rsidR="005046FC" w:rsidRPr="005046FC" w:rsidRDefault="005046FC" w:rsidP="005046FC">
            <w:pPr>
              <w:pStyle w:val="TableParagraph"/>
            </w:pPr>
            <w:r w:rsidRPr="005046FC">
              <w:rPr>
                <w:rFonts w:hint="eastAsia"/>
              </w:rPr>
              <w:t>Rotten opinion, who hath writ me down</w:t>
            </w:r>
          </w:p>
        </w:tc>
        <w:tc>
          <w:tcPr>
            <w:tcW w:w="2595" w:type="dxa"/>
            <w:shd w:val="clear" w:color="auto" w:fill="auto"/>
            <w:noWrap/>
            <w:vAlign w:val="center"/>
            <w:hideMark/>
          </w:tcPr>
          <w:p w14:paraId="5B3FD8AF" w14:textId="77777777" w:rsidR="005046FC" w:rsidRPr="005046FC" w:rsidRDefault="005046FC" w:rsidP="005046FC">
            <w:pPr>
              <w:pStyle w:val="TableParagraph"/>
            </w:pPr>
            <w:r w:rsidRPr="005046FC">
              <w:rPr>
                <w:rFonts w:hint="eastAsia"/>
              </w:rPr>
              <w:t>Rotten opinion, which has written me down</w:t>
            </w:r>
          </w:p>
        </w:tc>
        <w:tc>
          <w:tcPr>
            <w:tcW w:w="4100" w:type="dxa"/>
            <w:shd w:val="clear" w:color="auto" w:fill="auto"/>
            <w:noWrap/>
            <w:vAlign w:val="center"/>
            <w:hideMark/>
          </w:tcPr>
          <w:p w14:paraId="3B689D3F" w14:textId="77777777" w:rsidR="005046FC" w:rsidRPr="005046FC" w:rsidRDefault="005046FC" w:rsidP="005046FC">
            <w:pPr>
              <w:pStyle w:val="TableParagraph"/>
            </w:pPr>
            <w:r w:rsidRPr="005046FC">
              <w:rPr>
                <w:rFonts w:hint="eastAsia"/>
              </w:rPr>
              <w:t>'Who' used for abstract noun; modern use is 'which'</w:t>
            </w:r>
          </w:p>
        </w:tc>
      </w:tr>
      <w:tr w:rsidR="005046FC" w:rsidRPr="005046FC" w14:paraId="3DAB6A5C" w14:textId="77777777" w:rsidTr="005046FC">
        <w:trPr>
          <w:trHeight w:val="336"/>
        </w:trPr>
        <w:tc>
          <w:tcPr>
            <w:tcW w:w="830" w:type="dxa"/>
            <w:vMerge w:val="restart"/>
            <w:shd w:val="clear" w:color="auto" w:fill="auto"/>
            <w:noWrap/>
            <w:vAlign w:val="center"/>
            <w:hideMark/>
          </w:tcPr>
          <w:p w14:paraId="4563B714" w14:textId="0EC3673C" w:rsidR="005046FC" w:rsidRPr="005046FC" w:rsidRDefault="005046FC" w:rsidP="005046FC">
            <w:pPr>
              <w:pStyle w:val="TableParagraph"/>
            </w:pPr>
            <w:r w:rsidRPr="005046FC">
              <w:rPr>
                <w:rFonts w:hint="eastAsia"/>
              </w:rPr>
              <w:t>Group 2</w:t>
            </w:r>
          </w:p>
        </w:tc>
        <w:tc>
          <w:tcPr>
            <w:tcW w:w="2483" w:type="dxa"/>
            <w:shd w:val="clear" w:color="auto" w:fill="auto"/>
            <w:noWrap/>
            <w:vAlign w:val="center"/>
            <w:hideMark/>
          </w:tcPr>
          <w:p w14:paraId="1D7354EE" w14:textId="77777777" w:rsidR="005046FC" w:rsidRPr="005046FC" w:rsidRDefault="005046FC" w:rsidP="005046FC">
            <w:pPr>
              <w:pStyle w:val="TableParagraph"/>
            </w:pPr>
            <w:r w:rsidRPr="005046FC">
              <w:rPr>
                <w:rFonts w:hint="eastAsia"/>
              </w:rPr>
              <w:t>Let fame, that all hunt after in their lives</w:t>
            </w:r>
          </w:p>
        </w:tc>
        <w:tc>
          <w:tcPr>
            <w:tcW w:w="2595" w:type="dxa"/>
            <w:shd w:val="clear" w:color="auto" w:fill="auto"/>
            <w:noWrap/>
            <w:vAlign w:val="center"/>
            <w:hideMark/>
          </w:tcPr>
          <w:p w14:paraId="6C8E000E" w14:textId="77777777" w:rsidR="005046FC" w:rsidRPr="005046FC" w:rsidRDefault="005046FC" w:rsidP="005046FC">
            <w:pPr>
              <w:pStyle w:val="TableParagraph"/>
            </w:pPr>
            <w:r w:rsidRPr="005046FC">
              <w:rPr>
                <w:rFonts w:hint="eastAsia"/>
              </w:rPr>
              <w:t>Let fame, which all hunt after in their lives</w:t>
            </w:r>
          </w:p>
        </w:tc>
        <w:tc>
          <w:tcPr>
            <w:tcW w:w="4100" w:type="dxa"/>
            <w:shd w:val="clear" w:color="auto" w:fill="auto"/>
            <w:noWrap/>
            <w:vAlign w:val="center"/>
            <w:hideMark/>
          </w:tcPr>
          <w:p w14:paraId="1EA511DF" w14:textId="77777777" w:rsidR="005046FC" w:rsidRPr="005046FC" w:rsidRDefault="005046FC" w:rsidP="005046FC">
            <w:pPr>
              <w:pStyle w:val="TableParagraph"/>
            </w:pPr>
            <w:r w:rsidRPr="005046FC">
              <w:rPr>
                <w:rFonts w:hint="eastAsia"/>
              </w:rPr>
              <w:t>'That' as subject-relative for people; modern use prefers 'who/which'</w:t>
            </w:r>
          </w:p>
        </w:tc>
      </w:tr>
      <w:tr w:rsidR="005046FC" w:rsidRPr="005046FC" w14:paraId="3F339AF1" w14:textId="77777777" w:rsidTr="005046FC">
        <w:trPr>
          <w:trHeight w:val="336"/>
        </w:trPr>
        <w:tc>
          <w:tcPr>
            <w:tcW w:w="830" w:type="dxa"/>
            <w:vMerge/>
            <w:shd w:val="clear" w:color="auto" w:fill="auto"/>
            <w:noWrap/>
            <w:vAlign w:val="center"/>
            <w:hideMark/>
          </w:tcPr>
          <w:p w14:paraId="741C16CC" w14:textId="0E975A60" w:rsidR="005046FC" w:rsidRPr="005046FC" w:rsidRDefault="005046FC" w:rsidP="005046FC">
            <w:pPr>
              <w:pStyle w:val="TableParagraph"/>
            </w:pPr>
          </w:p>
        </w:tc>
        <w:tc>
          <w:tcPr>
            <w:tcW w:w="2483" w:type="dxa"/>
            <w:shd w:val="clear" w:color="auto" w:fill="auto"/>
            <w:noWrap/>
            <w:vAlign w:val="center"/>
            <w:hideMark/>
          </w:tcPr>
          <w:p w14:paraId="74A385F8" w14:textId="77777777" w:rsidR="005046FC" w:rsidRPr="005046FC" w:rsidRDefault="005046FC" w:rsidP="005046FC">
            <w:pPr>
              <w:pStyle w:val="TableParagraph"/>
            </w:pPr>
            <w:r w:rsidRPr="005046FC">
              <w:rPr>
                <w:rFonts w:hint="eastAsia"/>
              </w:rPr>
              <w:t>Yea, all which it inherit</w:t>
            </w:r>
          </w:p>
        </w:tc>
        <w:tc>
          <w:tcPr>
            <w:tcW w:w="2595" w:type="dxa"/>
            <w:shd w:val="clear" w:color="auto" w:fill="auto"/>
            <w:noWrap/>
            <w:vAlign w:val="center"/>
            <w:hideMark/>
          </w:tcPr>
          <w:p w14:paraId="405770A8" w14:textId="77777777" w:rsidR="005046FC" w:rsidRPr="005046FC" w:rsidRDefault="005046FC" w:rsidP="005046FC">
            <w:pPr>
              <w:pStyle w:val="TableParagraph"/>
            </w:pPr>
            <w:r w:rsidRPr="005046FC">
              <w:rPr>
                <w:rFonts w:hint="eastAsia"/>
              </w:rPr>
              <w:t>Yea, all who inherit it</w:t>
            </w:r>
          </w:p>
        </w:tc>
        <w:tc>
          <w:tcPr>
            <w:tcW w:w="4100" w:type="dxa"/>
            <w:shd w:val="clear" w:color="auto" w:fill="auto"/>
            <w:noWrap/>
            <w:vAlign w:val="center"/>
            <w:hideMark/>
          </w:tcPr>
          <w:p w14:paraId="7589B6B8" w14:textId="77777777" w:rsidR="005046FC" w:rsidRPr="005046FC" w:rsidRDefault="005046FC" w:rsidP="005046FC">
            <w:pPr>
              <w:pStyle w:val="TableParagraph"/>
            </w:pPr>
            <w:r w:rsidRPr="005046FC">
              <w:rPr>
                <w:rFonts w:hint="eastAsia"/>
              </w:rPr>
              <w:t>'Which' as subject for people; modern use prefers 'who'</w:t>
            </w:r>
          </w:p>
        </w:tc>
      </w:tr>
      <w:tr w:rsidR="005046FC" w:rsidRPr="005046FC" w14:paraId="4A8C93B7" w14:textId="77777777" w:rsidTr="005046FC">
        <w:trPr>
          <w:trHeight w:val="336"/>
        </w:trPr>
        <w:tc>
          <w:tcPr>
            <w:tcW w:w="830" w:type="dxa"/>
            <w:vMerge w:val="restart"/>
            <w:shd w:val="clear" w:color="auto" w:fill="auto"/>
            <w:noWrap/>
            <w:vAlign w:val="center"/>
            <w:hideMark/>
          </w:tcPr>
          <w:p w14:paraId="39CBF12F" w14:textId="744ED161" w:rsidR="005046FC" w:rsidRPr="005046FC" w:rsidRDefault="005046FC" w:rsidP="005046FC">
            <w:pPr>
              <w:pStyle w:val="TableParagraph"/>
            </w:pPr>
            <w:r w:rsidRPr="005046FC">
              <w:rPr>
                <w:rFonts w:hint="eastAsia"/>
              </w:rPr>
              <w:t>Group 3</w:t>
            </w:r>
          </w:p>
        </w:tc>
        <w:tc>
          <w:tcPr>
            <w:tcW w:w="2483" w:type="dxa"/>
            <w:shd w:val="clear" w:color="auto" w:fill="auto"/>
            <w:noWrap/>
            <w:vAlign w:val="center"/>
            <w:hideMark/>
          </w:tcPr>
          <w:p w14:paraId="5FF0658C" w14:textId="77777777" w:rsidR="005046FC" w:rsidRPr="005046FC" w:rsidRDefault="005046FC" w:rsidP="005046FC">
            <w:pPr>
              <w:pStyle w:val="TableParagraph"/>
            </w:pPr>
            <w:r w:rsidRPr="005046FC">
              <w:rPr>
                <w:rFonts w:hint="eastAsia"/>
              </w:rPr>
              <w:t>he is the next will mount</w:t>
            </w:r>
          </w:p>
        </w:tc>
        <w:tc>
          <w:tcPr>
            <w:tcW w:w="2595" w:type="dxa"/>
            <w:shd w:val="clear" w:color="auto" w:fill="auto"/>
            <w:noWrap/>
            <w:vAlign w:val="center"/>
            <w:hideMark/>
          </w:tcPr>
          <w:p w14:paraId="2474A505" w14:textId="77777777" w:rsidR="005046FC" w:rsidRPr="005046FC" w:rsidRDefault="005046FC" w:rsidP="005046FC">
            <w:pPr>
              <w:pStyle w:val="TableParagraph"/>
            </w:pPr>
            <w:r w:rsidRPr="005046FC">
              <w:rPr>
                <w:rFonts w:hint="eastAsia"/>
              </w:rPr>
              <w:t>he is the next who will mount</w:t>
            </w:r>
          </w:p>
        </w:tc>
        <w:tc>
          <w:tcPr>
            <w:tcW w:w="4100" w:type="dxa"/>
            <w:shd w:val="clear" w:color="auto" w:fill="auto"/>
            <w:noWrap/>
            <w:vAlign w:val="center"/>
            <w:hideMark/>
          </w:tcPr>
          <w:p w14:paraId="29EB7FA5" w14:textId="77777777" w:rsidR="005046FC" w:rsidRPr="005046FC" w:rsidRDefault="005046FC" w:rsidP="005046FC">
            <w:pPr>
              <w:pStyle w:val="TableParagraph"/>
            </w:pPr>
            <w:r w:rsidRPr="005046FC">
              <w:rPr>
                <w:rFonts w:hint="eastAsia"/>
              </w:rPr>
              <w:t>Omission of relative pronoun 'who'</w:t>
            </w:r>
          </w:p>
        </w:tc>
      </w:tr>
      <w:tr w:rsidR="005046FC" w:rsidRPr="005046FC" w14:paraId="60D9BBF2" w14:textId="77777777" w:rsidTr="005046FC">
        <w:trPr>
          <w:trHeight w:val="336"/>
        </w:trPr>
        <w:tc>
          <w:tcPr>
            <w:tcW w:w="830" w:type="dxa"/>
            <w:vMerge/>
            <w:shd w:val="clear" w:color="auto" w:fill="auto"/>
            <w:noWrap/>
            <w:vAlign w:val="center"/>
            <w:hideMark/>
          </w:tcPr>
          <w:p w14:paraId="0E0BA4DB" w14:textId="12064F7B" w:rsidR="005046FC" w:rsidRPr="005046FC" w:rsidRDefault="005046FC" w:rsidP="005046FC">
            <w:pPr>
              <w:pStyle w:val="TableParagraph"/>
            </w:pPr>
          </w:p>
        </w:tc>
        <w:tc>
          <w:tcPr>
            <w:tcW w:w="2483" w:type="dxa"/>
            <w:shd w:val="clear" w:color="auto" w:fill="auto"/>
            <w:noWrap/>
            <w:vAlign w:val="center"/>
            <w:hideMark/>
          </w:tcPr>
          <w:p w14:paraId="6FC02312" w14:textId="77777777" w:rsidR="005046FC" w:rsidRPr="005046FC" w:rsidRDefault="005046FC" w:rsidP="005046FC">
            <w:pPr>
              <w:pStyle w:val="TableParagraph"/>
            </w:pPr>
            <w:r w:rsidRPr="005046FC">
              <w:rPr>
                <w:rFonts w:hint="eastAsia"/>
              </w:rPr>
              <w:t>I have a brother is condemned to die</w:t>
            </w:r>
          </w:p>
        </w:tc>
        <w:tc>
          <w:tcPr>
            <w:tcW w:w="2595" w:type="dxa"/>
            <w:shd w:val="clear" w:color="auto" w:fill="auto"/>
            <w:noWrap/>
            <w:vAlign w:val="center"/>
            <w:hideMark/>
          </w:tcPr>
          <w:p w14:paraId="390E6E9D" w14:textId="77777777" w:rsidR="005046FC" w:rsidRPr="005046FC" w:rsidRDefault="005046FC" w:rsidP="005046FC">
            <w:pPr>
              <w:pStyle w:val="TableParagraph"/>
            </w:pPr>
            <w:r w:rsidRPr="005046FC">
              <w:rPr>
                <w:rFonts w:hint="eastAsia"/>
              </w:rPr>
              <w:t>I have a brother who is condemned to die</w:t>
            </w:r>
          </w:p>
        </w:tc>
        <w:tc>
          <w:tcPr>
            <w:tcW w:w="4100" w:type="dxa"/>
            <w:shd w:val="clear" w:color="auto" w:fill="auto"/>
            <w:noWrap/>
            <w:vAlign w:val="center"/>
            <w:hideMark/>
          </w:tcPr>
          <w:p w14:paraId="79B64749" w14:textId="77777777" w:rsidR="005046FC" w:rsidRPr="005046FC" w:rsidRDefault="005046FC" w:rsidP="005046FC">
            <w:pPr>
              <w:pStyle w:val="TableParagraph"/>
            </w:pPr>
            <w:r w:rsidRPr="005046FC">
              <w:rPr>
                <w:rFonts w:hint="eastAsia"/>
              </w:rPr>
              <w:t>Missing relative pronoun 'who' before 'is condemned'</w:t>
            </w:r>
          </w:p>
        </w:tc>
      </w:tr>
      <w:tr w:rsidR="005046FC" w:rsidRPr="005046FC" w14:paraId="63FD12BB" w14:textId="77777777" w:rsidTr="005046FC">
        <w:trPr>
          <w:trHeight w:val="336"/>
        </w:trPr>
        <w:tc>
          <w:tcPr>
            <w:tcW w:w="830" w:type="dxa"/>
            <w:vMerge/>
            <w:shd w:val="clear" w:color="auto" w:fill="auto"/>
            <w:noWrap/>
            <w:vAlign w:val="center"/>
            <w:hideMark/>
          </w:tcPr>
          <w:p w14:paraId="1C0C19A5" w14:textId="65D6947B" w:rsidR="005046FC" w:rsidRPr="005046FC" w:rsidRDefault="005046FC" w:rsidP="005046FC">
            <w:pPr>
              <w:pStyle w:val="TableParagraph"/>
            </w:pPr>
          </w:p>
        </w:tc>
        <w:tc>
          <w:tcPr>
            <w:tcW w:w="2483" w:type="dxa"/>
            <w:shd w:val="clear" w:color="auto" w:fill="auto"/>
            <w:noWrap/>
            <w:vAlign w:val="center"/>
            <w:hideMark/>
          </w:tcPr>
          <w:p w14:paraId="1740838B" w14:textId="77777777" w:rsidR="005046FC" w:rsidRPr="005046FC" w:rsidRDefault="005046FC" w:rsidP="005046FC">
            <w:pPr>
              <w:pStyle w:val="TableParagraph"/>
            </w:pPr>
            <w:r w:rsidRPr="005046FC">
              <w:rPr>
                <w:rFonts w:hint="eastAsia"/>
              </w:rPr>
              <w:t>I have a mind presages me such thrift</w:t>
            </w:r>
          </w:p>
        </w:tc>
        <w:tc>
          <w:tcPr>
            <w:tcW w:w="2595" w:type="dxa"/>
            <w:shd w:val="clear" w:color="auto" w:fill="auto"/>
            <w:noWrap/>
            <w:vAlign w:val="center"/>
            <w:hideMark/>
          </w:tcPr>
          <w:p w14:paraId="2103329B" w14:textId="77777777" w:rsidR="005046FC" w:rsidRPr="005046FC" w:rsidRDefault="005046FC" w:rsidP="005046FC">
            <w:pPr>
              <w:pStyle w:val="TableParagraph"/>
            </w:pPr>
            <w:r w:rsidRPr="005046FC">
              <w:rPr>
                <w:rFonts w:hint="eastAsia"/>
              </w:rPr>
              <w:t>I have a mind that presages such thrift</w:t>
            </w:r>
          </w:p>
        </w:tc>
        <w:tc>
          <w:tcPr>
            <w:tcW w:w="4100" w:type="dxa"/>
            <w:shd w:val="clear" w:color="auto" w:fill="auto"/>
            <w:noWrap/>
            <w:vAlign w:val="center"/>
            <w:hideMark/>
          </w:tcPr>
          <w:p w14:paraId="12B92640" w14:textId="77777777" w:rsidR="005046FC" w:rsidRPr="005046FC" w:rsidRDefault="005046FC" w:rsidP="005046FC">
            <w:pPr>
              <w:pStyle w:val="TableParagraph"/>
            </w:pPr>
            <w:r w:rsidRPr="005046FC">
              <w:rPr>
                <w:rFonts w:hint="eastAsia"/>
              </w:rPr>
              <w:t>Missing relative pronoun 'that/which'; embedded clause</w:t>
            </w:r>
          </w:p>
        </w:tc>
      </w:tr>
      <w:tr w:rsidR="005046FC" w:rsidRPr="005046FC" w14:paraId="2391F294" w14:textId="77777777" w:rsidTr="005046FC">
        <w:trPr>
          <w:trHeight w:val="336"/>
        </w:trPr>
        <w:tc>
          <w:tcPr>
            <w:tcW w:w="830" w:type="dxa"/>
            <w:vMerge w:val="restart"/>
            <w:shd w:val="clear" w:color="auto" w:fill="auto"/>
            <w:noWrap/>
            <w:vAlign w:val="center"/>
            <w:hideMark/>
          </w:tcPr>
          <w:p w14:paraId="7EC47396" w14:textId="0F7BB347" w:rsidR="005046FC" w:rsidRPr="005046FC" w:rsidRDefault="005046FC" w:rsidP="005046FC">
            <w:pPr>
              <w:pStyle w:val="TableParagraph"/>
            </w:pPr>
            <w:r w:rsidRPr="005046FC">
              <w:rPr>
                <w:rFonts w:hint="eastAsia"/>
              </w:rPr>
              <w:t>Group 4</w:t>
            </w:r>
          </w:p>
        </w:tc>
        <w:tc>
          <w:tcPr>
            <w:tcW w:w="2483" w:type="dxa"/>
            <w:shd w:val="clear" w:color="auto" w:fill="auto"/>
            <w:noWrap/>
            <w:vAlign w:val="center"/>
            <w:hideMark/>
          </w:tcPr>
          <w:p w14:paraId="519331A9" w14:textId="77777777" w:rsidR="005046FC" w:rsidRPr="005046FC" w:rsidRDefault="005046FC" w:rsidP="005046FC">
            <w:pPr>
              <w:pStyle w:val="TableParagraph"/>
            </w:pPr>
            <w:r w:rsidRPr="005046FC">
              <w:rPr>
                <w:rFonts w:hint="eastAsia"/>
              </w:rPr>
              <w:t>Sycorax my mother which thou takest from me</w:t>
            </w:r>
          </w:p>
        </w:tc>
        <w:tc>
          <w:tcPr>
            <w:tcW w:w="2595" w:type="dxa"/>
            <w:shd w:val="clear" w:color="auto" w:fill="auto"/>
            <w:noWrap/>
            <w:vAlign w:val="center"/>
            <w:hideMark/>
          </w:tcPr>
          <w:p w14:paraId="16E4F717" w14:textId="77777777" w:rsidR="005046FC" w:rsidRPr="005046FC" w:rsidRDefault="005046FC" w:rsidP="005046FC">
            <w:pPr>
              <w:pStyle w:val="TableParagraph"/>
            </w:pPr>
            <w:r w:rsidRPr="005046FC">
              <w:rPr>
                <w:rFonts w:hint="eastAsia"/>
              </w:rPr>
              <w:t>Sycorax my mother, whom you took from me</w:t>
            </w:r>
          </w:p>
        </w:tc>
        <w:tc>
          <w:tcPr>
            <w:tcW w:w="4100" w:type="dxa"/>
            <w:shd w:val="clear" w:color="auto" w:fill="auto"/>
            <w:noWrap/>
            <w:vAlign w:val="center"/>
            <w:hideMark/>
          </w:tcPr>
          <w:p w14:paraId="68E7E6E6" w14:textId="77777777" w:rsidR="005046FC" w:rsidRPr="005046FC" w:rsidRDefault="005046FC" w:rsidP="005046FC">
            <w:pPr>
              <w:pStyle w:val="TableParagraph"/>
            </w:pPr>
            <w:r w:rsidRPr="005046FC">
              <w:rPr>
                <w:rFonts w:hint="eastAsia"/>
              </w:rPr>
              <w:t>'Which' used for person; modern use is 'whom'</w:t>
            </w:r>
          </w:p>
        </w:tc>
      </w:tr>
      <w:tr w:rsidR="005046FC" w:rsidRPr="005046FC" w14:paraId="4D5ED98F" w14:textId="77777777" w:rsidTr="005046FC">
        <w:trPr>
          <w:trHeight w:val="336"/>
        </w:trPr>
        <w:tc>
          <w:tcPr>
            <w:tcW w:w="830" w:type="dxa"/>
            <w:vMerge/>
            <w:shd w:val="clear" w:color="auto" w:fill="auto"/>
            <w:noWrap/>
            <w:vAlign w:val="center"/>
            <w:hideMark/>
          </w:tcPr>
          <w:p w14:paraId="3113D642" w14:textId="7C4CBDB2" w:rsidR="005046FC" w:rsidRPr="005046FC" w:rsidRDefault="005046FC" w:rsidP="005046FC">
            <w:pPr>
              <w:pStyle w:val="TableParagraph"/>
            </w:pPr>
          </w:p>
        </w:tc>
        <w:tc>
          <w:tcPr>
            <w:tcW w:w="2483" w:type="dxa"/>
            <w:shd w:val="clear" w:color="auto" w:fill="auto"/>
            <w:noWrap/>
            <w:vAlign w:val="center"/>
            <w:hideMark/>
          </w:tcPr>
          <w:p w14:paraId="610F682F" w14:textId="77777777" w:rsidR="005046FC" w:rsidRPr="005046FC" w:rsidRDefault="005046FC" w:rsidP="005046FC">
            <w:pPr>
              <w:pStyle w:val="TableParagraph"/>
            </w:pPr>
            <w:r w:rsidRPr="005046FC">
              <w:rPr>
                <w:rFonts w:hint="eastAsia"/>
              </w:rPr>
              <w:t xml:space="preserve">Who am myself </w:t>
            </w:r>
            <w:r w:rsidRPr="005046FC">
              <w:rPr>
                <w:rFonts w:hint="eastAsia"/>
              </w:rPr>
              <w:lastRenderedPageBreak/>
              <w:t>attached with weariness</w:t>
            </w:r>
          </w:p>
        </w:tc>
        <w:tc>
          <w:tcPr>
            <w:tcW w:w="2595" w:type="dxa"/>
            <w:shd w:val="clear" w:color="auto" w:fill="auto"/>
            <w:noWrap/>
            <w:vAlign w:val="center"/>
            <w:hideMark/>
          </w:tcPr>
          <w:p w14:paraId="271CB47C" w14:textId="77777777" w:rsidR="005046FC" w:rsidRPr="005046FC" w:rsidRDefault="005046FC" w:rsidP="005046FC">
            <w:pPr>
              <w:pStyle w:val="TableParagraph"/>
            </w:pPr>
            <w:r w:rsidRPr="005046FC">
              <w:rPr>
                <w:rFonts w:hint="eastAsia"/>
              </w:rPr>
              <w:lastRenderedPageBreak/>
              <w:t xml:space="preserve">I, who am myself </w:t>
            </w:r>
            <w:r w:rsidRPr="005046FC">
              <w:rPr>
                <w:rFonts w:hint="eastAsia"/>
              </w:rPr>
              <w:lastRenderedPageBreak/>
              <w:t>attached with weariness</w:t>
            </w:r>
          </w:p>
        </w:tc>
        <w:tc>
          <w:tcPr>
            <w:tcW w:w="4100" w:type="dxa"/>
            <w:shd w:val="clear" w:color="auto" w:fill="auto"/>
            <w:noWrap/>
            <w:vAlign w:val="center"/>
            <w:hideMark/>
          </w:tcPr>
          <w:p w14:paraId="1344B19F" w14:textId="77777777" w:rsidR="005046FC" w:rsidRPr="005046FC" w:rsidRDefault="005046FC" w:rsidP="005046FC">
            <w:pPr>
              <w:pStyle w:val="TableParagraph"/>
            </w:pPr>
            <w:r w:rsidRPr="005046FC">
              <w:rPr>
                <w:rFonts w:hint="eastAsia"/>
              </w:rPr>
              <w:lastRenderedPageBreak/>
              <w:t xml:space="preserve">Initial relative pronoun 'who' used in </w:t>
            </w:r>
            <w:r w:rsidRPr="005046FC">
              <w:rPr>
                <w:rFonts w:hint="eastAsia"/>
              </w:rPr>
              <w:lastRenderedPageBreak/>
              <w:t>subject position; marked inversion</w:t>
            </w:r>
          </w:p>
        </w:tc>
      </w:tr>
      <w:tr w:rsidR="005046FC" w:rsidRPr="005046FC" w14:paraId="74D5CBD5" w14:textId="77777777" w:rsidTr="005046FC">
        <w:trPr>
          <w:trHeight w:val="336"/>
        </w:trPr>
        <w:tc>
          <w:tcPr>
            <w:tcW w:w="830" w:type="dxa"/>
            <w:vMerge/>
            <w:shd w:val="clear" w:color="auto" w:fill="auto"/>
            <w:noWrap/>
            <w:vAlign w:val="center"/>
            <w:hideMark/>
          </w:tcPr>
          <w:p w14:paraId="4ACD10A6" w14:textId="4EEA4A03" w:rsidR="005046FC" w:rsidRPr="005046FC" w:rsidRDefault="005046FC" w:rsidP="005046FC">
            <w:pPr>
              <w:pStyle w:val="TableParagraph"/>
            </w:pPr>
          </w:p>
        </w:tc>
        <w:tc>
          <w:tcPr>
            <w:tcW w:w="2483" w:type="dxa"/>
            <w:shd w:val="clear" w:color="auto" w:fill="auto"/>
            <w:noWrap/>
            <w:vAlign w:val="center"/>
            <w:hideMark/>
          </w:tcPr>
          <w:p w14:paraId="38049802" w14:textId="77777777" w:rsidR="005046FC" w:rsidRPr="005046FC" w:rsidRDefault="005046FC" w:rsidP="005046FC">
            <w:pPr>
              <w:pStyle w:val="TableParagraph"/>
            </w:pPr>
            <w:r w:rsidRPr="005046FC">
              <w:rPr>
                <w:rFonts w:hint="eastAsia"/>
              </w:rPr>
              <w:t>that did the first murder</w:t>
            </w:r>
          </w:p>
        </w:tc>
        <w:tc>
          <w:tcPr>
            <w:tcW w:w="2595" w:type="dxa"/>
            <w:shd w:val="clear" w:color="auto" w:fill="auto"/>
            <w:noWrap/>
            <w:vAlign w:val="center"/>
            <w:hideMark/>
          </w:tcPr>
          <w:p w14:paraId="23484731" w14:textId="77777777" w:rsidR="005046FC" w:rsidRPr="005046FC" w:rsidRDefault="005046FC" w:rsidP="005046FC">
            <w:pPr>
              <w:pStyle w:val="TableParagraph"/>
            </w:pPr>
            <w:r w:rsidRPr="005046FC">
              <w:rPr>
                <w:rFonts w:hint="eastAsia"/>
              </w:rPr>
              <w:t>that committed the first murder</w:t>
            </w:r>
          </w:p>
        </w:tc>
        <w:tc>
          <w:tcPr>
            <w:tcW w:w="4100" w:type="dxa"/>
            <w:shd w:val="clear" w:color="auto" w:fill="auto"/>
            <w:noWrap/>
            <w:vAlign w:val="center"/>
            <w:hideMark/>
          </w:tcPr>
          <w:p w14:paraId="26DFDAB3" w14:textId="77777777" w:rsidR="005046FC" w:rsidRPr="005046FC" w:rsidRDefault="005046FC" w:rsidP="005046FC">
            <w:pPr>
              <w:pStyle w:val="TableParagraph"/>
            </w:pPr>
            <w:r w:rsidRPr="005046FC">
              <w:rPr>
                <w:rFonts w:hint="eastAsia"/>
              </w:rPr>
              <w:t>Normal syntax would say 'that committed'; archaic subject-verb structure</w:t>
            </w:r>
          </w:p>
        </w:tc>
      </w:tr>
    </w:tbl>
    <w:p w14:paraId="72457E09" w14:textId="77777777" w:rsidR="005046FC" w:rsidRDefault="005046FC">
      <w:pPr>
        <w:spacing w:line="240" w:lineRule="auto"/>
        <w:jc w:val="left"/>
        <w:rPr>
          <w:rFonts w:cs="Times New Roman"/>
        </w:rPr>
      </w:pPr>
    </w:p>
    <w:p w14:paraId="185ADFB4" w14:textId="77777777" w:rsidR="005046FC" w:rsidRDefault="005046FC">
      <w:pPr>
        <w:spacing w:line="240" w:lineRule="auto"/>
        <w:jc w:val="left"/>
        <w:rPr>
          <w:rFonts w:cs="Times New Roman"/>
        </w:rPr>
      </w:pPr>
    </w:p>
    <w:p w14:paraId="6720C8D3" w14:textId="77777777" w:rsidR="005046FC" w:rsidRPr="005046FC" w:rsidRDefault="005046FC" w:rsidP="005046FC">
      <w:pPr>
        <w:pStyle w:val="20"/>
      </w:pPr>
      <w:bookmarkStart w:id="8" w:name="_Toc197501815"/>
      <w:r w:rsidRPr="005046FC">
        <w:t xml:space="preserve">Interrogatives and negatives in Shakespeare: Comparing with modern English </w:t>
      </w:r>
      <w:proofErr w:type="gramStart"/>
      <w:r w:rsidRPr="005046FC">
        <w:t>structures</w:t>
      </w:r>
      <w:bookmarkEnd w:id="8"/>
      <w:proofErr w:type="gramEnd"/>
    </w:p>
    <w:p w14:paraId="4380DB4D" w14:textId="3E837C4E" w:rsidR="005046FC" w:rsidRPr="005046FC" w:rsidRDefault="007374A3" w:rsidP="00763757">
      <w:r>
        <w:rPr>
          <w:rFonts w:cs="Times New Roman"/>
        </w:rPr>
        <w:t>(</w:t>
      </w:r>
      <w:r w:rsidR="005046FC" w:rsidRPr="005046FC">
        <w:t>a) I did not think to draw my sword ’</w:t>
      </w:r>
      <w:proofErr w:type="spellStart"/>
      <w:r w:rsidR="005046FC" w:rsidRPr="005046FC">
        <w:t>gainst</w:t>
      </w:r>
      <w:proofErr w:type="spellEnd"/>
      <w:r w:rsidR="005046FC" w:rsidRPr="005046FC">
        <w:t xml:space="preserve"> Pompey</w:t>
      </w:r>
    </w:p>
    <w:p w14:paraId="416A01A6" w14:textId="77777777" w:rsidR="005046FC" w:rsidRPr="005046FC" w:rsidRDefault="005046FC" w:rsidP="00763757">
      <w:r w:rsidRPr="005046FC">
        <w:t>Type: Negative</w:t>
      </w:r>
    </w:p>
    <w:p w14:paraId="1ACE0DA1" w14:textId="77777777" w:rsidR="005046FC" w:rsidRPr="005046FC" w:rsidRDefault="005046FC" w:rsidP="00763757">
      <w:r w:rsidRPr="005046FC">
        <w:t>Modern Equivalent: Same as Present Day English.</w:t>
      </w:r>
    </w:p>
    <w:p w14:paraId="6DEDA889" w14:textId="77777777" w:rsidR="005046FC" w:rsidRPr="005046FC" w:rsidRDefault="005046FC" w:rsidP="00763757">
      <w:r w:rsidRPr="005046FC">
        <w:t>Explanation: This follows modern grammar rules using “did not” + infinitive (“think”). No change needed.</w:t>
      </w:r>
    </w:p>
    <w:p w14:paraId="0AEBCDBA" w14:textId="77777777" w:rsidR="005046FC" w:rsidRPr="005046FC" w:rsidRDefault="005046FC" w:rsidP="00763757">
      <w:r w:rsidRPr="005046FC">
        <w:t>(b) Or else you like not of my company</w:t>
      </w:r>
    </w:p>
    <w:p w14:paraId="133FFEC9" w14:textId="77777777" w:rsidR="005046FC" w:rsidRPr="005046FC" w:rsidRDefault="005046FC" w:rsidP="00763757">
      <w:r w:rsidRPr="005046FC">
        <w:t>Type: Negative</w:t>
      </w:r>
    </w:p>
    <w:p w14:paraId="191E30ED" w14:textId="77777777" w:rsidR="005046FC" w:rsidRPr="005046FC" w:rsidRDefault="005046FC" w:rsidP="00763757">
      <w:r w:rsidRPr="005046FC">
        <w:t>Modern Equivalent: Or else you do not like my company.</w:t>
      </w:r>
    </w:p>
    <w:p w14:paraId="3647A7A6" w14:textId="77777777" w:rsidR="005046FC" w:rsidRPr="005046FC" w:rsidRDefault="005046FC" w:rsidP="00763757">
      <w:r w:rsidRPr="005046FC">
        <w:t>Explanation: Shakespeare uses “like not” without the auxiliary “do,” which is required in Present Day English for negation.</w:t>
      </w:r>
    </w:p>
    <w:p w14:paraId="2EC2102F" w14:textId="77777777" w:rsidR="005046FC" w:rsidRPr="005046FC" w:rsidRDefault="005046FC" w:rsidP="00763757">
      <w:r w:rsidRPr="005046FC">
        <w:t>(c) Signor Gremio, came you from the church?</w:t>
      </w:r>
    </w:p>
    <w:p w14:paraId="65F3A9D2" w14:textId="77777777" w:rsidR="005046FC" w:rsidRPr="005046FC" w:rsidRDefault="005046FC" w:rsidP="00763757">
      <w:r w:rsidRPr="005046FC">
        <w:t>Type: Interrogative</w:t>
      </w:r>
    </w:p>
    <w:p w14:paraId="4FC6D9D2" w14:textId="77777777" w:rsidR="005046FC" w:rsidRPr="005046FC" w:rsidRDefault="005046FC" w:rsidP="00763757">
      <w:r w:rsidRPr="005046FC">
        <w:t>Modern Equivalent: Did you come from the church?</w:t>
      </w:r>
    </w:p>
    <w:p w14:paraId="1A9F22C9" w14:textId="77777777" w:rsidR="005046FC" w:rsidRPr="005046FC" w:rsidRDefault="005046FC" w:rsidP="00763757">
      <w:r w:rsidRPr="005046FC">
        <w:t>Explanation: In Shakespeare’s English, subject-verb inversion is used directly without “do-support</w:t>
      </w:r>
      <w:proofErr w:type="gramStart"/>
      <w:r w:rsidRPr="005046FC">
        <w:t>”.</w:t>
      </w:r>
      <w:proofErr w:type="gramEnd"/>
      <w:r w:rsidRPr="005046FC">
        <w:t xml:space="preserve"> Modern English requires “did” for past tense questions.</w:t>
      </w:r>
    </w:p>
    <w:p w14:paraId="1758A521" w14:textId="77777777" w:rsidR="005046FC" w:rsidRPr="005046FC" w:rsidRDefault="005046FC" w:rsidP="00763757">
      <w:r w:rsidRPr="005046FC">
        <w:t>(d) Revolt our subjects?</w:t>
      </w:r>
    </w:p>
    <w:p w14:paraId="3EC39B7C" w14:textId="77777777" w:rsidR="005046FC" w:rsidRPr="005046FC" w:rsidRDefault="005046FC" w:rsidP="00763757">
      <w:r w:rsidRPr="005046FC">
        <w:t>Type: Interrogative</w:t>
      </w:r>
    </w:p>
    <w:p w14:paraId="7130BC3C" w14:textId="77777777" w:rsidR="005046FC" w:rsidRPr="005046FC" w:rsidRDefault="005046FC" w:rsidP="00763757">
      <w:r w:rsidRPr="005046FC">
        <w:t>Modern Equivalent: Do our subjects revolt?</w:t>
      </w:r>
    </w:p>
    <w:p w14:paraId="75B241FB" w14:textId="77777777" w:rsidR="005046FC" w:rsidRPr="005046FC" w:rsidRDefault="005046FC" w:rsidP="00763757">
      <w:r w:rsidRPr="005046FC">
        <w:t>Explanation: Again, this is an example of direct inversion without the auxiliary “do</w:t>
      </w:r>
      <w:proofErr w:type="gramStart"/>
      <w:r w:rsidRPr="005046FC">
        <w:t>”,</w:t>
      </w:r>
      <w:proofErr w:type="gramEnd"/>
      <w:r w:rsidRPr="005046FC">
        <w:t xml:space="preserve"> which modern English requires for present tense questions.</w:t>
      </w:r>
    </w:p>
    <w:p w14:paraId="7E0464A5" w14:textId="77777777" w:rsidR="005046FC" w:rsidRPr="005046FC" w:rsidRDefault="005046FC" w:rsidP="00763757">
      <w:r w:rsidRPr="005046FC">
        <w:lastRenderedPageBreak/>
        <w:t>(e) Why did you laugh, when I said, Man delights me not</w:t>
      </w:r>
    </w:p>
    <w:p w14:paraId="099607C7" w14:textId="77777777" w:rsidR="005046FC" w:rsidRPr="005046FC" w:rsidRDefault="005046FC" w:rsidP="00763757">
      <w:r w:rsidRPr="005046FC">
        <w:t>Type: Both Interrogative and Negative</w:t>
      </w:r>
    </w:p>
    <w:p w14:paraId="5BB51E41" w14:textId="77777777" w:rsidR="005046FC" w:rsidRPr="005046FC" w:rsidRDefault="005046FC" w:rsidP="00763757">
      <w:r w:rsidRPr="005046FC">
        <w:t>Modern Equivalent: Same wording is acceptable in modern English.</w:t>
      </w:r>
    </w:p>
    <w:p w14:paraId="4E568FF6" w14:textId="77777777" w:rsidR="005046FC" w:rsidRPr="005046FC" w:rsidRDefault="005046FC" w:rsidP="00763757">
      <w:r w:rsidRPr="005046FC">
        <w:t>Explanation: The question uses “did” correctly for the past tense interrogative. The embedded quote “Man delights me not” uses archaic word order but is understandable; in modern terms: “Man does not delight me.”</w:t>
      </w:r>
    </w:p>
    <w:p w14:paraId="75D7DBF1" w14:textId="77777777" w:rsidR="005046FC" w:rsidRPr="005046FC" w:rsidRDefault="005046FC" w:rsidP="00763757">
      <w:r w:rsidRPr="005046FC">
        <w:t>(f) Tut, I came not to hear this</w:t>
      </w:r>
    </w:p>
    <w:p w14:paraId="751DB0F2" w14:textId="77777777" w:rsidR="005046FC" w:rsidRPr="005046FC" w:rsidRDefault="005046FC" w:rsidP="00763757">
      <w:r w:rsidRPr="005046FC">
        <w:t>Type: Negative</w:t>
      </w:r>
    </w:p>
    <w:p w14:paraId="0F1A329F" w14:textId="77777777" w:rsidR="005046FC" w:rsidRPr="005046FC" w:rsidRDefault="005046FC" w:rsidP="00763757">
      <w:r w:rsidRPr="005046FC">
        <w:t>Modern Equivalent: I did not come to hear this.</w:t>
      </w:r>
    </w:p>
    <w:p w14:paraId="7B14B73A" w14:textId="77777777" w:rsidR="005046FC" w:rsidRPr="005046FC" w:rsidRDefault="005046FC" w:rsidP="00763757">
      <w:r w:rsidRPr="005046FC">
        <w:t>Explanation: “Came not” is an older form without auxiliary “do</w:t>
      </w:r>
      <w:proofErr w:type="gramStart"/>
      <w:r w:rsidRPr="005046FC">
        <w:t>”.</w:t>
      </w:r>
      <w:proofErr w:type="gramEnd"/>
      <w:r w:rsidRPr="005046FC">
        <w:t xml:space="preserve"> Modern English requires “did not come” for negation in the past tense.</w:t>
      </w:r>
    </w:p>
    <w:p w14:paraId="2371D62C" w14:textId="77777777" w:rsidR="005046FC" w:rsidRPr="005046FC" w:rsidRDefault="005046FC" w:rsidP="00763757">
      <w:r w:rsidRPr="005046FC">
        <w:t>(g) No, sir, it does not please me</w:t>
      </w:r>
    </w:p>
    <w:p w14:paraId="613229C1" w14:textId="77777777" w:rsidR="005046FC" w:rsidRPr="005046FC" w:rsidRDefault="005046FC" w:rsidP="00763757">
      <w:r w:rsidRPr="005046FC">
        <w:t>Type: Negative</w:t>
      </w:r>
    </w:p>
    <w:p w14:paraId="5C78ADCC" w14:textId="77777777" w:rsidR="005046FC" w:rsidRPr="005046FC" w:rsidRDefault="005046FC" w:rsidP="00763757">
      <w:r w:rsidRPr="005046FC">
        <w:t>Modern Equivalent: Same as Present Day English.</w:t>
      </w:r>
    </w:p>
    <w:p w14:paraId="1CB05F67" w14:textId="77777777" w:rsidR="005046FC" w:rsidRPr="005046FC" w:rsidRDefault="005046FC" w:rsidP="00763757">
      <w:r w:rsidRPr="005046FC">
        <w:t>Explanation: This is a standard modern negative sentence using “does not” + base verb.</w:t>
      </w:r>
    </w:p>
    <w:p w14:paraId="3E871A12" w14:textId="77777777" w:rsidR="005046FC" w:rsidRPr="005046FC" w:rsidRDefault="005046FC" w:rsidP="00763757">
      <w:r w:rsidRPr="005046FC">
        <w:t>(h) Now, fair one, does your business follow us?</w:t>
      </w:r>
    </w:p>
    <w:p w14:paraId="600003EC" w14:textId="77777777" w:rsidR="005046FC" w:rsidRPr="005046FC" w:rsidRDefault="005046FC" w:rsidP="00763757">
      <w:r w:rsidRPr="005046FC">
        <w:t>Type: Interrogative</w:t>
      </w:r>
    </w:p>
    <w:p w14:paraId="7BA35756" w14:textId="77777777" w:rsidR="005046FC" w:rsidRPr="005046FC" w:rsidRDefault="005046FC" w:rsidP="00763757">
      <w:r w:rsidRPr="005046FC">
        <w:t>Modern Equivalent: Same as Present Day English.</w:t>
      </w:r>
    </w:p>
    <w:p w14:paraId="445A7FF1" w14:textId="77777777" w:rsidR="005046FC" w:rsidRPr="005046FC" w:rsidRDefault="005046FC" w:rsidP="00763757">
      <w:r w:rsidRPr="005046FC">
        <w:t>Explanation: Correct use of auxiliary “does” for a present tense question. No difference from modern structure.</w:t>
      </w:r>
    </w:p>
    <w:p w14:paraId="7F553AD7" w14:textId="77777777" w:rsidR="005046FC" w:rsidRDefault="005046FC">
      <w:pPr>
        <w:spacing w:line="240" w:lineRule="auto"/>
        <w:jc w:val="left"/>
        <w:rPr>
          <w:rFonts w:cs="Times New Roman"/>
        </w:rPr>
      </w:pPr>
    </w:p>
    <w:p w14:paraId="5D0590CF" w14:textId="61C95643" w:rsidR="005046FC" w:rsidRPr="00763757" w:rsidRDefault="005046FC" w:rsidP="00763757">
      <w:pPr>
        <w:pStyle w:val="20"/>
      </w:pPr>
      <w:bookmarkStart w:id="9" w:name="_Toc197501816"/>
      <w:r w:rsidRPr="005046FC">
        <w:t xml:space="preserve">Metaphor and syntax in Shakespeare: Understanding figurative language and sentence </w:t>
      </w:r>
      <w:proofErr w:type="gramStart"/>
      <w:r w:rsidRPr="005046FC">
        <w:t>complexity</w:t>
      </w:r>
      <w:bookmarkEnd w:id="9"/>
      <w:proofErr w:type="gramEnd"/>
    </w:p>
    <w:p w14:paraId="507405F4" w14:textId="77777777" w:rsidR="00763757" w:rsidRPr="00763757" w:rsidRDefault="00763757" w:rsidP="006D445E">
      <w:pPr>
        <w:rPr>
          <w:rFonts w:cs="Times New Roman"/>
          <w:color w:val="auto"/>
        </w:rPr>
      </w:pPr>
      <w:r w:rsidRPr="00763757">
        <w:rPr>
          <w:rFonts w:cs="Times New Roman"/>
          <w:color w:val="auto"/>
        </w:rPr>
        <w:t>1. Figurative Language:</w:t>
      </w:r>
    </w:p>
    <w:p w14:paraId="0E1545C0" w14:textId="77777777" w:rsidR="00763757" w:rsidRPr="00763757" w:rsidRDefault="00763757" w:rsidP="006D445E">
      <w:pPr>
        <w:numPr>
          <w:ilvl w:val="0"/>
          <w:numId w:val="100"/>
        </w:numPr>
        <w:rPr>
          <w:rFonts w:cs="Times New Roman"/>
          <w:color w:val="auto"/>
        </w:rPr>
      </w:pPr>
      <w:r w:rsidRPr="00763757">
        <w:rPr>
          <w:rFonts w:cs="Times New Roman"/>
          <w:color w:val="auto"/>
        </w:rPr>
        <w:t>“</w:t>
      </w:r>
      <w:proofErr w:type="gramStart"/>
      <w:r w:rsidRPr="00763757">
        <w:rPr>
          <w:rFonts w:cs="Times New Roman"/>
          <w:color w:val="auto"/>
        </w:rPr>
        <w:t>vicious</w:t>
      </w:r>
      <w:proofErr w:type="gramEnd"/>
      <w:r w:rsidRPr="00763757">
        <w:rPr>
          <w:rFonts w:cs="Times New Roman"/>
          <w:color w:val="auto"/>
        </w:rPr>
        <w:t xml:space="preserve"> mole of nature”</w:t>
      </w:r>
    </w:p>
    <w:p w14:paraId="61217DA3" w14:textId="77777777" w:rsidR="00763757" w:rsidRPr="00763757" w:rsidRDefault="00763757" w:rsidP="006D445E">
      <w:pPr>
        <w:ind w:left="720"/>
        <w:rPr>
          <w:rFonts w:cs="Times New Roman"/>
          <w:color w:val="auto"/>
        </w:rPr>
      </w:pPr>
      <w:r w:rsidRPr="00763757">
        <w:rPr>
          <w:rFonts w:cs="Times New Roman"/>
          <w:i/>
          <w:iCs/>
          <w:color w:val="auto"/>
        </w:rPr>
        <w:t>Paraphrase</w:t>
      </w:r>
      <w:r w:rsidRPr="00763757">
        <w:rPr>
          <w:rFonts w:cs="Times New Roman"/>
          <w:color w:val="auto"/>
        </w:rPr>
        <w:t>: A natural defect or flaw in a person’s character.</w:t>
      </w:r>
    </w:p>
    <w:p w14:paraId="5CDDBA78" w14:textId="77777777" w:rsidR="00763757" w:rsidRPr="00763757" w:rsidRDefault="00763757" w:rsidP="006D445E">
      <w:pPr>
        <w:ind w:left="720"/>
        <w:rPr>
          <w:rFonts w:cs="Times New Roman"/>
          <w:color w:val="auto"/>
        </w:rPr>
      </w:pPr>
      <w:r w:rsidRPr="00763757">
        <w:rPr>
          <w:rFonts w:cs="Times New Roman"/>
          <w:i/>
          <w:iCs/>
          <w:color w:val="auto"/>
        </w:rPr>
        <w:t>Explanation</w:t>
      </w:r>
      <w:r w:rsidRPr="00763757">
        <w:rPr>
          <w:rFonts w:cs="Times New Roman"/>
          <w:color w:val="auto"/>
        </w:rPr>
        <w:t>: This is a metaphor, comparing a moral flaw to a physical blemish or mole, suggesting that some faults are embedded in a person from birth.</w:t>
      </w:r>
    </w:p>
    <w:p w14:paraId="414768C8" w14:textId="77777777" w:rsidR="00763757" w:rsidRPr="00763757" w:rsidRDefault="00763757" w:rsidP="006D445E">
      <w:pPr>
        <w:numPr>
          <w:ilvl w:val="0"/>
          <w:numId w:val="100"/>
        </w:numPr>
        <w:rPr>
          <w:rFonts w:cs="Times New Roman"/>
          <w:color w:val="auto"/>
        </w:rPr>
      </w:pPr>
      <w:r w:rsidRPr="00763757">
        <w:rPr>
          <w:rFonts w:cs="Times New Roman"/>
          <w:color w:val="auto"/>
        </w:rPr>
        <w:lastRenderedPageBreak/>
        <w:t>“</w:t>
      </w:r>
      <w:proofErr w:type="gramStart"/>
      <w:r w:rsidRPr="00763757">
        <w:rPr>
          <w:rFonts w:cs="Times New Roman"/>
          <w:color w:val="auto"/>
        </w:rPr>
        <w:t>nature</w:t>
      </w:r>
      <w:proofErr w:type="gramEnd"/>
      <w:r w:rsidRPr="00763757">
        <w:rPr>
          <w:rFonts w:cs="Times New Roman"/>
          <w:color w:val="auto"/>
        </w:rPr>
        <w:t xml:space="preserve"> cannot choose his origin”</w:t>
      </w:r>
    </w:p>
    <w:p w14:paraId="6B8B9CAA" w14:textId="77777777" w:rsidR="00763757" w:rsidRPr="00763757" w:rsidRDefault="00763757" w:rsidP="006D445E">
      <w:pPr>
        <w:ind w:left="720"/>
        <w:rPr>
          <w:rFonts w:cs="Times New Roman"/>
          <w:color w:val="auto"/>
        </w:rPr>
      </w:pPr>
      <w:r w:rsidRPr="00763757">
        <w:rPr>
          <w:rFonts w:cs="Times New Roman"/>
          <w:i/>
          <w:iCs/>
          <w:color w:val="auto"/>
        </w:rPr>
        <w:t>Paraphrase</w:t>
      </w:r>
      <w:r w:rsidRPr="00763757">
        <w:rPr>
          <w:rFonts w:cs="Times New Roman"/>
          <w:color w:val="auto"/>
        </w:rPr>
        <w:t>: People cannot choose their birth or natural disposition.</w:t>
      </w:r>
    </w:p>
    <w:p w14:paraId="6606280E" w14:textId="77777777" w:rsidR="00763757" w:rsidRPr="00763757" w:rsidRDefault="00763757" w:rsidP="006D445E">
      <w:pPr>
        <w:ind w:left="720"/>
        <w:rPr>
          <w:rFonts w:cs="Times New Roman"/>
          <w:color w:val="auto"/>
        </w:rPr>
      </w:pPr>
      <w:r w:rsidRPr="00763757">
        <w:rPr>
          <w:rFonts w:cs="Times New Roman"/>
          <w:i/>
          <w:iCs/>
          <w:color w:val="auto"/>
        </w:rPr>
        <w:t>Explanation</w:t>
      </w:r>
      <w:r w:rsidRPr="00763757">
        <w:rPr>
          <w:rFonts w:cs="Times New Roman"/>
          <w:color w:val="auto"/>
        </w:rPr>
        <w:t>: A personified metaphor</w:t>
      </w:r>
      <w:proofErr w:type="gramStart"/>
      <w:r w:rsidRPr="00763757">
        <w:rPr>
          <w:rFonts w:cs="Times New Roman"/>
          <w:color w:val="auto"/>
        </w:rPr>
        <w:t>—“</w:t>
      </w:r>
      <w:proofErr w:type="gramEnd"/>
      <w:r w:rsidRPr="00763757">
        <w:rPr>
          <w:rFonts w:cs="Times New Roman"/>
          <w:color w:val="auto"/>
        </w:rPr>
        <w:t>nature” is depicted as a person unable to make choices, emphasizing the idea of inherited fate or condition.</w:t>
      </w:r>
    </w:p>
    <w:p w14:paraId="153B9C7F" w14:textId="77777777" w:rsidR="00763757" w:rsidRPr="00763757" w:rsidRDefault="00763757" w:rsidP="006D445E">
      <w:pPr>
        <w:numPr>
          <w:ilvl w:val="0"/>
          <w:numId w:val="100"/>
        </w:numPr>
        <w:rPr>
          <w:rFonts w:cs="Times New Roman"/>
          <w:color w:val="auto"/>
        </w:rPr>
      </w:pPr>
      <w:r w:rsidRPr="00763757">
        <w:rPr>
          <w:rFonts w:cs="Times New Roman"/>
          <w:color w:val="auto"/>
        </w:rPr>
        <w:t>“</w:t>
      </w:r>
      <w:proofErr w:type="gramStart"/>
      <w:r w:rsidRPr="00763757">
        <w:rPr>
          <w:rFonts w:cs="Times New Roman"/>
          <w:color w:val="auto"/>
        </w:rPr>
        <w:t>breaking</w:t>
      </w:r>
      <w:proofErr w:type="gramEnd"/>
      <w:r w:rsidRPr="00763757">
        <w:rPr>
          <w:rFonts w:cs="Times New Roman"/>
          <w:color w:val="auto"/>
        </w:rPr>
        <w:t xml:space="preserve"> down the pales and forts of reason”</w:t>
      </w:r>
    </w:p>
    <w:p w14:paraId="2AEF6DD5" w14:textId="77777777" w:rsidR="00763757" w:rsidRPr="00763757" w:rsidRDefault="00763757" w:rsidP="006D445E">
      <w:pPr>
        <w:ind w:left="720"/>
        <w:rPr>
          <w:rFonts w:cs="Times New Roman"/>
          <w:color w:val="auto"/>
        </w:rPr>
      </w:pPr>
      <w:r w:rsidRPr="00763757">
        <w:rPr>
          <w:rFonts w:cs="Times New Roman"/>
          <w:i/>
          <w:iCs/>
          <w:color w:val="auto"/>
        </w:rPr>
        <w:t>Paraphrase</w:t>
      </w:r>
      <w:r w:rsidRPr="00763757">
        <w:rPr>
          <w:rFonts w:cs="Times New Roman"/>
          <w:color w:val="auto"/>
        </w:rPr>
        <w:t>: Overcoming the boundaries and defenses of rational thought.</w:t>
      </w:r>
    </w:p>
    <w:p w14:paraId="3E5558F9" w14:textId="77777777" w:rsidR="00763757" w:rsidRPr="00763757" w:rsidRDefault="00763757" w:rsidP="006D445E">
      <w:pPr>
        <w:ind w:left="720"/>
        <w:rPr>
          <w:rFonts w:cs="Times New Roman"/>
          <w:color w:val="auto"/>
        </w:rPr>
      </w:pPr>
      <w:r w:rsidRPr="00763757">
        <w:rPr>
          <w:rFonts w:cs="Times New Roman"/>
          <w:i/>
          <w:iCs/>
          <w:color w:val="auto"/>
        </w:rPr>
        <w:t>Explanation</w:t>
      </w:r>
      <w:r w:rsidRPr="00763757">
        <w:rPr>
          <w:rFonts w:cs="Times New Roman"/>
          <w:color w:val="auto"/>
        </w:rPr>
        <w:t>: A military metaphor, likening reason to a fortified structure that can be overwhelmed by passions or humors.</w:t>
      </w:r>
    </w:p>
    <w:p w14:paraId="6B432511" w14:textId="77777777" w:rsidR="00763757" w:rsidRPr="00763757" w:rsidRDefault="00763757" w:rsidP="006D445E">
      <w:pPr>
        <w:numPr>
          <w:ilvl w:val="0"/>
          <w:numId w:val="100"/>
        </w:numPr>
        <w:rPr>
          <w:rFonts w:cs="Times New Roman"/>
          <w:color w:val="auto"/>
        </w:rPr>
      </w:pPr>
      <w:r w:rsidRPr="00763757">
        <w:rPr>
          <w:rFonts w:cs="Times New Roman"/>
          <w:color w:val="auto"/>
        </w:rPr>
        <w:t>“</w:t>
      </w:r>
      <w:proofErr w:type="gramStart"/>
      <w:r w:rsidRPr="00763757">
        <w:rPr>
          <w:rFonts w:cs="Times New Roman"/>
          <w:color w:val="auto"/>
        </w:rPr>
        <w:t>habit</w:t>
      </w:r>
      <w:proofErr w:type="gramEnd"/>
      <w:r w:rsidRPr="00763757">
        <w:rPr>
          <w:rFonts w:cs="Times New Roman"/>
          <w:color w:val="auto"/>
        </w:rPr>
        <w:t xml:space="preserve"> that too much o’er-leavens the form of plausive manners”</w:t>
      </w:r>
    </w:p>
    <w:p w14:paraId="09F1EA80" w14:textId="77777777" w:rsidR="00763757" w:rsidRPr="00763757" w:rsidRDefault="00763757" w:rsidP="006D445E">
      <w:pPr>
        <w:ind w:left="720"/>
        <w:rPr>
          <w:rFonts w:cs="Times New Roman"/>
          <w:color w:val="auto"/>
        </w:rPr>
      </w:pPr>
      <w:r w:rsidRPr="00763757">
        <w:rPr>
          <w:rFonts w:cs="Times New Roman"/>
          <w:i/>
          <w:iCs/>
          <w:color w:val="auto"/>
        </w:rPr>
        <w:t>Paraphrase</w:t>
      </w:r>
      <w:r w:rsidRPr="00763757">
        <w:rPr>
          <w:rFonts w:cs="Times New Roman"/>
          <w:color w:val="auto"/>
        </w:rPr>
        <w:t>: A habit that excessively inflates otherwise pleasing behavior.</w:t>
      </w:r>
    </w:p>
    <w:p w14:paraId="20BDE494" w14:textId="77777777" w:rsidR="00763757" w:rsidRPr="00763757" w:rsidRDefault="00763757" w:rsidP="006D445E">
      <w:pPr>
        <w:ind w:left="720"/>
        <w:rPr>
          <w:rFonts w:cs="Times New Roman"/>
          <w:color w:val="auto"/>
        </w:rPr>
      </w:pPr>
      <w:r w:rsidRPr="00763757">
        <w:rPr>
          <w:rFonts w:cs="Times New Roman"/>
          <w:i/>
          <w:iCs/>
          <w:color w:val="auto"/>
        </w:rPr>
        <w:t>Explanation</w:t>
      </w:r>
      <w:r w:rsidRPr="00763757">
        <w:rPr>
          <w:rFonts w:cs="Times New Roman"/>
          <w:color w:val="auto"/>
        </w:rPr>
        <w:t>: A baking metaphor</w:t>
      </w:r>
      <w:proofErr w:type="gramStart"/>
      <w:r w:rsidRPr="00763757">
        <w:rPr>
          <w:rFonts w:cs="Times New Roman"/>
          <w:color w:val="auto"/>
        </w:rPr>
        <w:t>—“</w:t>
      </w:r>
      <w:proofErr w:type="gramEnd"/>
      <w:r w:rsidRPr="00763757">
        <w:rPr>
          <w:rFonts w:cs="Times New Roman"/>
          <w:color w:val="auto"/>
        </w:rPr>
        <w:t>o’er-leavens” compares habit to yeast that makes behavior rise unnaturally, suggesting over-exaggeration or falseness in social manners.</w:t>
      </w:r>
    </w:p>
    <w:p w14:paraId="2FF6BE75" w14:textId="77777777" w:rsidR="00763757" w:rsidRPr="00763757" w:rsidRDefault="00763757" w:rsidP="006D445E">
      <w:pPr>
        <w:numPr>
          <w:ilvl w:val="0"/>
          <w:numId w:val="100"/>
        </w:numPr>
        <w:rPr>
          <w:rFonts w:cs="Times New Roman"/>
          <w:color w:val="auto"/>
        </w:rPr>
      </w:pPr>
      <w:r w:rsidRPr="00763757">
        <w:rPr>
          <w:rFonts w:cs="Times New Roman"/>
          <w:color w:val="auto"/>
        </w:rPr>
        <w:t>“</w:t>
      </w:r>
      <w:proofErr w:type="gramStart"/>
      <w:r w:rsidRPr="00763757">
        <w:rPr>
          <w:rFonts w:cs="Times New Roman"/>
          <w:color w:val="auto"/>
        </w:rPr>
        <w:t>stamp</w:t>
      </w:r>
      <w:proofErr w:type="gramEnd"/>
      <w:r w:rsidRPr="00763757">
        <w:rPr>
          <w:rFonts w:cs="Times New Roman"/>
          <w:color w:val="auto"/>
        </w:rPr>
        <w:t xml:space="preserve"> of one defect”</w:t>
      </w:r>
    </w:p>
    <w:p w14:paraId="27F56D4A" w14:textId="77777777" w:rsidR="00763757" w:rsidRPr="00763757" w:rsidRDefault="00763757" w:rsidP="006D445E">
      <w:pPr>
        <w:ind w:left="720"/>
        <w:rPr>
          <w:rFonts w:cs="Times New Roman"/>
          <w:color w:val="auto"/>
        </w:rPr>
      </w:pPr>
      <w:r w:rsidRPr="00763757">
        <w:rPr>
          <w:rFonts w:cs="Times New Roman"/>
          <w:i/>
          <w:iCs/>
          <w:color w:val="auto"/>
        </w:rPr>
        <w:t>Paraphrase</w:t>
      </w:r>
      <w:r w:rsidRPr="00763757">
        <w:rPr>
          <w:rFonts w:cs="Times New Roman"/>
          <w:color w:val="auto"/>
        </w:rPr>
        <w:t>: A single visible flaw or mark.</w:t>
      </w:r>
    </w:p>
    <w:p w14:paraId="0D6E811C" w14:textId="77777777" w:rsidR="00763757" w:rsidRPr="00763757" w:rsidRDefault="00763757" w:rsidP="006D445E">
      <w:pPr>
        <w:ind w:left="720"/>
        <w:rPr>
          <w:rFonts w:cs="Times New Roman"/>
          <w:color w:val="auto"/>
        </w:rPr>
      </w:pPr>
      <w:r w:rsidRPr="00763757">
        <w:rPr>
          <w:rFonts w:cs="Times New Roman"/>
          <w:i/>
          <w:iCs/>
          <w:color w:val="auto"/>
        </w:rPr>
        <w:t>Explanation</w:t>
      </w:r>
      <w:r w:rsidRPr="00763757">
        <w:rPr>
          <w:rFonts w:cs="Times New Roman"/>
          <w:color w:val="auto"/>
        </w:rPr>
        <w:t>: A metaphor of imprinting—comparing a defect to a stamp or brand that defines a person’s character publicly.</w:t>
      </w:r>
    </w:p>
    <w:p w14:paraId="635BBEC0" w14:textId="77777777" w:rsidR="00763757" w:rsidRPr="00763757" w:rsidRDefault="00763757" w:rsidP="006D445E">
      <w:pPr>
        <w:numPr>
          <w:ilvl w:val="0"/>
          <w:numId w:val="100"/>
        </w:numPr>
        <w:rPr>
          <w:rFonts w:cs="Times New Roman"/>
          <w:color w:val="auto"/>
        </w:rPr>
      </w:pPr>
      <w:r w:rsidRPr="00763757">
        <w:rPr>
          <w:rFonts w:cs="Times New Roman"/>
          <w:color w:val="auto"/>
        </w:rPr>
        <w:t>“nature’s livery or fortune’s star”</w:t>
      </w:r>
    </w:p>
    <w:p w14:paraId="51B1B2B3" w14:textId="77777777" w:rsidR="00763757" w:rsidRPr="00763757" w:rsidRDefault="00763757" w:rsidP="006D445E">
      <w:pPr>
        <w:ind w:left="720"/>
        <w:rPr>
          <w:rFonts w:cs="Times New Roman"/>
          <w:color w:val="auto"/>
        </w:rPr>
      </w:pPr>
      <w:r w:rsidRPr="00763757">
        <w:rPr>
          <w:rFonts w:cs="Times New Roman"/>
          <w:i/>
          <w:iCs/>
          <w:color w:val="auto"/>
        </w:rPr>
        <w:t>Paraphrase</w:t>
      </w:r>
      <w:r w:rsidRPr="00763757">
        <w:rPr>
          <w:rFonts w:cs="Times New Roman"/>
          <w:color w:val="auto"/>
        </w:rPr>
        <w:t xml:space="preserve">: The outfit given by </w:t>
      </w:r>
      <w:proofErr w:type="gramStart"/>
      <w:r w:rsidRPr="00763757">
        <w:rPr>
          <w:rFonts w:cs="Times New Roman"/>
          <w:color w:val="auto"/>
        </w:rPr>
        <w:t>nature</w:t>
      </w:r>
      <w:proofErr w:type="gramEnd"/>
      <w:r w:rsidRPr="00763757">
        <w:rPr>
          <w:rFonts w:cs="Times New Roman"/>
          <w:color w:val="auto"/>
        </w:rPr>
        <w:t xml:space="preserve"> or the fate determined by the stars.</w:t>
      </w:r>
    </w:p>
    <w:p w14:paraId="29216CE6" w14:textId="77777777" w:rsidR="00763757" w:rsidRPr="00763757" w:rsidRDefault="00763757" w:rsidP="006D445E">
      <w:pPr>
        <w:ind w:left="720"/>
        <w:rPr>
          <w:rFonts w:cs="Times New Roman"/>
          <w:color w:val="auto"/>
        </w:rPr>
      </w:pPr>
      <w:r w:rsidRPr="00763757">
        <w:rPr>
          <w:rFonts w:cs="Times New Roman"/>
          <w:i/>
          <w:iCs/>
          <w:color w:val="auto"/>
        </w:rPr>
        <w:t>Explanation</w:t>
      </w:r>
      <w:r w:rsidRPr="00763757">
        <w:rPr>
          <w:rFonts w:cs="Times New Roman"/>
          <w:color w:val="auto"/>
        </w:rPr>
        <w:t>: Symbolic metaphors</w:t>
      </w:r>
      <w:proofErr w:type="gramStart"/>
      <w:r w:rsidRPr="00763757">
        <w:rPr>
          <w:rFonts w:cs="Times New Roman"/>
          <w:color w:val="auto"/>
        </w:rPr>
        <w:t>—“</w:t>
      </w:r>
      <w:proofErr w:type="gramEnd"/>
      <w:r w:rsidRPr="00763757">
        <w:rPr>
          <w:rFonts w:cs="Times New Roman"/>
          <w:color w:val="auto"/>
        </w:rPr>
        <w:t>livery” as a uniform (from nature), and “star” representing destiny or astrology, both meaning people may be branded by things beyond their control.</w:t>
      </w:r>
    </w:p>
    <w:p w14:paraId="025B6E4D" w14:textId="77777777" w:rsidR="00763757" w:rsidRPr="00763757" w:rsidRDefault="00763757" w:rsidP="006D445E">
      <w:pPr>
        <w:numPr>
          <w:ilvl w:val="0"/>
          <w:numId w:val="100"/>
        </w:numPr>
        <w:rPr>
          <w:rFonts w:cs="Times New Roman"/>
          <w:color w:val="auto"/>
        </w:rPr>
      </w:pPr>
      <w:r w:rsidRPr="00763757">
        <w:rPr>
          <w:rFonts w:cs="Times New Roman"/>
          <w:color w:val="auto"/>
        </w:rPr>
        <w:t>“</w:t>
      </w:r>
      <w:proofErr w:type="gramStart"/>
      <w:r w:rsidRPr="00763757">
        <w:rPr>
          <w:rFonts w:cs="Times New Roman"/>
          <w:color w:val="auto"/>
        </w:rPr>
        <w:t>virtues</w:t>
      </w:r>
      <w:proofErr w:type="gramEnd"/>
      <w:r w:rsidRPr="00763757">
        <w:rPr>
          <w:rFonts w:cs="Times New Roman"/>
          <w:color w:val="auto"/>
        </w:rPr>
        <w:t>…as pure as grace, as infinite as man may undergo”</w:t>
      </w:r>
    </w:p>
    <w:p w14:paraId="08A3430A" w14:textId="77777777" w:rsidR="00763757" w:rsidRPr="00763757" w:rsidRDefault="00763757" w:rsidP="006D445E">
      <w:pPr>
        <w:ind w:left="720"/>
        <w:rPr>
          <w:rFonts w:cs="Times New Roman"/>
          <w:color w:val="auto"/>
        </w:rPr>
      </w:pPr>
      <w:r w:rsidRPr="00763757">
        <w:rPr>
          <w:rFonts w:cs="Times New Roman"/>
          <w:i/>
          <w:iCs/>
          <w:color w:val="auto"/>
        </w:rPr>
        <w:t>Paraphrase</w:t>
      </w:r>
      <w:r w:rsidRPr="00763757">
        <w:rPr>
          <w:rFonts w:cs="Times New Roman"/>
          <w:color w:val="auto"/>
        </w:rPr>
        <w:t>: Even if a man’s virtues are entirely pure and limitless.</w:t>
      </w:r>
    </w:p>
    <w:p w14:paraId="7A4F798C" w14:textId="77777777" w:rsidR="00763757" w:rsidRPr="00763757" w:rsidRDefault="00763757" w:rsidP="006D445E">
      <w:pPr>
        <w:ind w:left="720"/>
        <w:rPr>
          <w:rFonts w:cs="Times New Roman"/>
          <w:color w:val="auto"/>
        </w:rPr>
      </w:pPr>
      <w:r w:rsidRPr="00763757">
        <w:rPr>
          <w:rFonts w:cs="Times New Roman"/>
          <w:i/>
          <w:iCs/>
          <w:color w:val="auto"/>
        </w:rPr>
        <w:t>Explanation</w:t>
      </w:r>
      <w:r w:rsidRPr="00763757">
        <w:rPr>
          <w:rFonts w:cs="Times New Roman"/>
          <w:color w:val="auto"/>
        </w:rPr>
        <w:t>: Hyperbolic imagery—comparing virtue to divine grace and infinite capacity, enhancing the tragic sense of how easily this is overshadowed by one fault.</w:t>
      </w:r>
    </w:p>
    <w:p w14:paraId="55F6F96B" w14:textId="77777777" w:rsidR="00763757" w:rsidRPr="00763757" w:rsidRDefault="00763757" w:rsidP="006D445E">
      <w:pPr>
        <w:numPr>
          <w:ilvl w:val="0"/>
          <w:numId w:val="100"/>
        </w:numPr>
        <w:rPr>
          <w:rFonts w:cs="Times New Roman"/>
          <w:color w:val="auto"/>
        </w:rPr>
      </w:pPr>
      <w:r w:rsidRPr="00763757">
        <w:rPr>
          <w:rFonts w:cs="Times New Roman"/>
          <w:color w:val="auto"/>
        </w:rPr>
        <w:t>“</w:t>
      </w:r>
      <w:proofErr w:type="gramStart"/>
      <w:r w:rsidRPr="00763757">
        <w:rPr>
          <w:rFonts w:cs="Times New Roman"/>
          <w:color w:val="auto"/>
        </w:rPr>
        <w:t>in</w:t>
      </w:r>
      <w:proofErr w:type="gramEnd"/>
      <w:r w:rsidRPr="00763757">
        <w:rPr>
          <w:rFonts w:cs="Times New Roman"/>
          <w:color w:val="auto"/>
        </w:rPr>
        <w:t xml:space="preserve"> the general censure take corruption”</w:t>
      </w:r>
    </w:p>
    <w:p w14:paraId="7ECB5B74" w14:textId="77777777" w:rsidR="00763757" w:rsidRPr="00763757" w:rsidRDefault="00763757" w:rsidP="006D445E">
      <w:pPr>
        <w:ind w:left="720"/>
        <w:rPr>
          <w:rFonts w:cs="Times New Roman"/>
          <w:color w:val="auto"/>
        </w:rPr>
      </w:pPr>
      <w:r w:rsidRPr="00763757">
        <w:rPr>
          <w:rFonts w:cs="Times New Roman"/>
          <w:i/>
          <w:iCs/>
          <w:color w:val="auto"/>
        </w:rPr>
        <w:t>Paraphrase</w:t>
      </w:r>
      <w:r w:rsidRPr="00763757">
        <w:rPr>
          <w:rFonts w:cs="Times New Roman"/>
          <w:color w:val="auto"/>
        </w:rPr>
        <w:t>: Public opinion sees them as morally flawed.</w:t>
      </w:r>
    </w:p>
    <w:p w14:paraId="5A806C52" w14:textId="77777777" w:rsidR="00763757" w:rsidRPr="00763757" w:rsidRDefault="00763757" w:rsidP="006D445E">
      <w:pPr>
        <w:ind w:left="720"/>
        <w:rPr>
          <w:rFonts w:cs="Times New Roman"/>
          <w:color w:val="auto"/>
        </w:rPr>
      </w:pPr>
      <w:r w:rsidRPr="00763757">
        <w:rPr>
          <w:rFonts w:cs="Times New Roman"/>
          <w:i/>
          <w:iCs/>
          <w:color w:val="auto"/>
        </w:rPr>
        <w:lastRenderedPageBreak/>
        <w:t>Explanation</w:t>
      </w:r>
      <w:r w:rsidRPr="00763757">
        <w:rPr>
          <w:rFonts w:cs="Times New Roman"/>
          <w:color w:val="auto"/>
        </w:rPr>
        <w:t>: Metaphor of social judgment</w:t>
      </w:r>
      <w:proofErr w:type="gramStart"/>
      <w:r w:rsidRPr="00763757">
        <w:rPr>
          <w:rFonts w:cs="Times New Roman"/>
          <w:color w:val="auto"/>
        </w:rPr>
        <w:t>—“</w:t>
      </w:r>
      <w:proofErr w:type="gramEnd"/>
      <w:r w:rsidRPr="00763757">
        <w:rPr>
          <w:rFonts w:cs="Times New Roman"/>
          <w:color w:val="auto"/>
        </w:rPr>
        <w:t>censure” suggests a formal judgment, and “take corruption” implies that public opinion ‘infects’ the perception of the whole person.</w:t>
      </w:r>
    </w:p>
    <w:p w14:paraId="2495CC4C" w14:textId="77777777" w:rsidR="00763757" w:rsidRPr="00763757" w:rsidRDefault="00763757" w:rsidP="006D445E">
      <w:pPr>
        <w:rPr>
          <w:rFonts w:cs="Times New Roman"/>
          <w:color w:val="auto"/>
        </w:rPr>
      </w:pPr>
      <w:r w:rsidRPr="00763757">
        <w:rPr>
          <w:rFonts w:cs="Times New Roman"/>
          <w:color w:val="auto"/>
        </w:rPr>
        <w:t>2. Complex Syntax and Rhetoric:</w:t>
      </w:r>
    </w:p>
    <w:p w14:paraId="21CB34BC" w14:textId="77777777" w:rsidR="00763757" w:rsidRPr="00763757" w:rsidRDefault="00763757" w:rsidP="006D445E">
      <w:pPr>
        <w:numPr>
          <w:ilvl w:val="0"/>
          <w:numId w:val="101"/>
        </w:numPr>
        <w:rPr>
          <w:rFonts w:cs="Times New Roman"/>
          <w:color w:val="auto"/>
        </w:rPr>
      </w:pPr>
      <w:r w:rsidRPr="00763757">
        <w:rPr>
          <w:rFonts w:cs="Times New Roman"/>
          <w:color w:val="auto"/>
        </w:rPr>
        <w:t>The entire passage is one long periodic sentence, where the main clause (“His virtues…shall…take corruption”) is delayed until the last two lines.</w:t>
      </w:r>
    </w:p>
    <w:p w14:paraId="0BB2E1D3" w14:textId="77777777" w:rsidR="00763757" w:rsidRPr="00763757" w:rsidRDefault="00763757" w:rsidP="006D445E">
      <w:pPr>
        <w:numPr>
          <w:ilvl w:val="1"/>
          <w:numId w:val="101"/>
        </w:numPr>
        <w:rPr>
          <w:rFonts w:cs="Times New Roman"/>
          <w:color w:val="auto"/>
        </w:rPr>
      </w:pPr>
      <w:r w:rsidRPr="00763757">
        <w:rPr>
          <w:rFonts w:cs="Times New Roman"/>
          <w:i/>
          <w:iCs/>
          <w:color w:val="auto"/>
        </w:rPr>
        <w:t>Effect</w:t>
      </w:r>
      <w:r w:rsidRPr="00763757">
        <w:rPr>
          <w:rFonts w:cs="Times New Roman"/>
          <w:color w:val="auto"/>
        </w:rPr>
        <w:t>: This is a Ciceronian rhetorical structure, characterized by ‘holding back’ the main clause to create tension and climax.</w:t>
      </w:r>
    </w:p>
    <w:p w14:paraId="688E00BD" w14:textId="77777777" w:rsidR="00763757" w:rsidRPr="00763757" w:rsidRDefault="00763757" w:rsidP="006D445E">
      <w:pPr>
        <w:numPr>
          <w:ilvl w:val="0"/>
          <w:numId w:val="101"/>
        </w:numPr>
        <w:rPr>
          <w:rFonts w:cs="Times New Roman"/>
          <w:color w:val="auto"/>
        </w:rPr>
      </w:pPr>
      <w:r w:rsidRPr="00763757">
        <w:rPr>
          <w:rFonts w:cs="Times New Roman"/>
          <w:color w:val="auto"/>
        </w:rPr>
        <w:t>The sentence contains:</w:t>
      </w:r>
    </w:p>
    <w:p w14:paraId="2ABF4F7E" w14:textId="77777777" w:rsidR="00763757" w:rsidRPr="00763757" w:rsidRDefault="00763757" w:rsidP="006D445E">
      <w:pPr>
        <w:numPr>
          <w:ilvl w:val="1"/>
          <w:numId w:val="101"/>
        </w:numPr>
        <w:rPr>
          <w:rFonts w:cs="Times New Roman"/>
          <w:color w:val="auto"/>
        </w:rPr>
      </w:pPr>
      <w:r w:rsidRPr="00763757">
        <w:rPr>
          <w:rFonts w:cs="Times New Roman"/>
          <w:color w:val="auto"/>
        </w:rPr>
        <w:t>Multiple subordinate clauses: “That – for some vicious mole…</w:t>
      </w:r>
      <w:proofErr w:type="gramStart"/>
      <w:r w:rsidRPr="00763757">
        <w:rPr>
          <w:rFonts w:cs="Times New Roman"/>
          <w:color w:val="auto"/>
        </w:rPr>
        <w:t>”,</w:t>
      </w:r>
      <w:proofErr w:type="gramEnd"/>
      <w:r w:rsidRPr="00763757">
        <w:rPr>
          <w:rFonts w:cs="Times New Roman"/>
          <w:color w:val="auto"/>
        </w:rPr>
        <w:t xml:space="preserve"> “wherein they are not guilty”, “by the </w:t>
      </w:r>
      <w:proofErr w:type="spellStart"/>
      <w:r w:rsidRPr="00763757">
        <w:rPr>
          <w:rFonts w:cs="Times New Roman"/>
          <w:color w:val="auto"/>
        </w:rPr>
        <w:t>o’ergrowth</w:t>
      </w:r>
      <w:proofErr w:type="spellEnd"/>
      <w:r w:rsidRPr="00763757">
        <w:rPr>
          <w:rFonts w:cs="Times New Roman"/>
          <w:color w:val="auto"/>
        </w:rPr>
        <w:t>…”, “being nature’s livery…”</w:t>
      </w:r>
    </w:p>
    <w:p w14:paraId="08595FC8" w14:textId="77777777" w:rsidR="00763757" w:rsidRPr="00763757" w:rsidRDefault="00763757" w:rsidP="006D445E">
      <w:pPr>
        <w:numPr>
          <w:ilvl w:val="1"/>
          <w:numId w:val="101"/>
        </w:numPr>
        <w:rPr>
          <w:rFonts w:cs="Times New Roman"/>
          <w:color w:val="auto"/>
        </w:rPr>
      </w:pPr>
      <w:r w:rsidRPr="00763757">
        <w:rPr>
          <w:rFonts w:cs="Times New Roman"/>
          <w:color w:val="auto"/>
        </w:rPr>
        <w:t>Coordination and subordination (hypotaxis): Use of “or</w:t>
      </w:r>
      <w:proofErr w:type="gramStart"/>
      <w:r w:rsidRPr="00763757">
        <w:rPr>
          <w:rFonts w:cs="Times New Roman"/>
          <w:color w:val="auto"/>
        </w:rPr>
        <w:t>”,</w:t>
      </w:r>
      <w:proofErr w:type="gramEnd"/>
      <w:r w:rsidRPr="00763757">
        <w:rPr>
          <w:rFonts w:cs="Times New Roman"/>
          <w:color w:val="auto"/>
        </w:rPr>
        <w:t xml:space="preserve"> “by”, “as”, “since”, etc., to weave a network of causation and condition.</w:t>
      </w:r>
    </w:p>
    <w:p w14:paraId="67BC2850" w14:textId="77777777" w:rsidR="00763757" w:rsidRPr="00763757" w:rsidRDefault="00763757" w:rsidP="006D445E">
      <w:pPr>
        <w:numPr>
          <w:ilvl w:val="0"/>
          <w:numId w:val="101"/>
        </w:numPr>
        <w:rPr>
          <w:rFonts w:cs="Times New Roman"/>
          <w:color w:val="auto"/>
        </w:rPr>
      </w:pPr>
      <w:r w:rsidRPr="00763757">
        <w:rPr>
          <w:rFonts w:cs="Times New Roman"/>
          <w:color w:val="auto"/>
        </w:rPr>
        <w:t xml:space="preserve">It includes parenthetical phrasing: “Carrying, I </w:t>
      </w:r>
      <w:proofErr w:type="gramStart"/>
      <w:r w:rsidRPr="00763757">
        <w:rPr>
          <w:rFonts w:cs="Times New Roman"/>
          <w:color w:val="auto"/>
        </w:rPr>
        <w:t>say,…</w:t>
      </w:r>
      <w:proofErr w:type="gramEnd"/>
      <w:r w:rsidRPr="00763757">
        <w:rPr>
          <w:rFonts w:cs="Times New Roman"/>
          <w:color w:val="auto"/>
        </w:rPr>
        <w:t>”, which interrupts the sentence to emphasize and reflect.</w:t>
      </w:r>
    </w:p>
    <w:p w14:paraId="386368CB" w14:textId="77777777" w:rsidR="00763757" w:rsidRPr="00763757" w:rsidRDefault="00763757" w:rsidP="006D445E">
      <w:pPr>
        <w:numPr>
          <w:ilvl w:val="1"/>
          <w:numId w:val="101"/>
        </w:numPr>
        <w:rPr>
          <w:rFonts w:cs="Times New Roman"/>
          <w:color w:val="auto"/>
        </w:rPr>
      </w:pPr>
      <w:r w:rsidRPr="00763757">
        <w:rPr>
          <w:rFonts w:cs="Times New Roman"/>
          <w:i/>
          <w:iCs/>
          <w:color w:val="auto"/>
        </w:rPr>
        <w:t>Effect</w:t>
      </w:r>
      <w:r w:rsidRPr="00763757">
        <w:rPr>
          <w:rFonts w:cs="Times New Roman"/>
          <w:color w:val="auto"/>
        </w:rPr>
        <w:t>: Suggests the mind in motion, mimicking thought processes as Hamlet analyzes the tragic contradiction of virtue undone by flaw.</w:t>
      </w:r>
    </w:p>
    <w:p w14:paraId="269234D0" w14:textId="77777777" w:rsidR="00763757" w:rsidRPr="00763757" w:rsidRDefault="00763757" w:rsidP="006D445E">
      <w:pPr>
        <w:rPr>
          <w:rFonts w:cs="Times New Roman"/>
          <w:color w:val="auto"/>
        </w:rPr>
      </w:pPr>
      <w:r w:rsidRPr="00763757">
        <w:rPr>
          <w:rFonts w:cs="Times New Roman"/>
          <w:color w:val="auto"/>
        </w:rPr>
        <w:t>Conclusion:</w:t>
      </w:r>
    </w:p>
    <w:p w14:paraId="042D6809" w14:textId="753E677D" w:rsidR="004950C4" w:rsidRPr="006D445E" w:rsidRDefault="00763757" w:rsidP="006D445E">
      <w:pPr>
        <w:rPr>
          <w:rFonts w:cs="Times New Roman"/>
          <w:color w:val="auto"/>
        </w:rPr>
      </w:pPr>
      <w:r w:rsidRPr="00763757">
        <w:rPr>
          <w:rFonts w:cs="Times New Roman"/>
          <w:color w:val="auto"/>
        </w:rPr>
        <w:t>This passage shows how Shakespeare combines figurative language (metaphors, similes, symbolic images) with elaborate syntactic structure to portray a deeply philosophical idea: that a single visible fault can obscure or ruin a person’s entire character in the eyes of society. Understanding the metaphorical and syntactic choices here allows us to appreciate the rhetorical power of Shakespeare’s language and the emotional weight of Hamlet’s reflection.</w:t>
      </w:r>
    </w:p>
    <w:p w14:paraId="28A34C63" w14:textId="77777777" w:rsidR="006D78CD" w:rsidRDefault="006D78CD">
      <w:pPr>
        <w:spacing w:line="240" w:lineRule="auto"/>
        <w:jc w:val="left"/>
        <w:rPr>
          <w:rFonts w:cs="Times New Roman"/>
        </w:rPr>
      </w:pPr>
      <w:r>
        <w:rPr>
          <w:rFonts w:cs="Times New Roman"/>
        </w:rPr>
        <w:br w:type="page"/>
      </w:r>
    </w:p>
    <w:p w14:paraId="70AB9434" w14:textId="7F465355" w:rsidR="0025286D" w:rsidRDefault="0071374D" w:rsidP="0025286D">
      <w:pPr>
        <w:pStyle w:val="1"/>
      </w:pPr>
      <w:bookmarkStart w:id="10" w:name="_Toc197501817"/>
      <w:r>
        <w:lastRenderedPageBreak/>
        <w:t xml:space="preserve">SESSION4 </w:t>
      </w:r>
      <w:r w:rsidR="0025286D">
        <w:t>RHETORIC</w:t>
      </w:r>
      <w:r w:rsidR="0025286D" w:rsidRPr="008E5E34">
        <w:t xml:space="preserve"> </w:t>
      </w:r>
      <w:r w:rsidR="0025286D">
        <w:t xml:space="preserve">IN </w:t>
      </w:r>
      <w:r w:rsidR="0025286D" w:rsidRPr="008E5E34">
        <w:t>EARLY MODERN ENGLISH</w:t>
      </w:r>
      <w:bookmarkEnd w:id="10"/>
    </w:p>
    <w:p w14:paraId="0375EFF6" w14:textId="77777777" w:rsidR="0025286D" w:rsidRDefault="0025286D" w:rsidP="0025286D">
      <w:pPr>
        <w:pStyle w:val="1"/>
        <w:numPr>
          <w:ilvl w:val="0"/>
          <w:numId w:val="0"/>
        </w:numPr>
        <w:ind w:firstLineChars="850" w:firstLine="2426"/>
        <w:jc w:val="both"/>
        <w:rPr>
          <w:rFonts w:cs="Times New Roman"/>
        </w:rPr>
      </w:pPr>
      <w:bookmarkStart w:id="11" w:name="_Toc197501818"/>
      <w:r>
        <w:t>Words, Verbal Style, Imagery, and Register</w:t>
      </w:r>
      <w:bookmarkEnd w:id="11"/>
      <w:r w:rsidRPr="0025286D">
        <w:rPr>
          <w:rFonts w:cs="Times New Roman"/>
        </w:rPr>
        <w:t xml:space="preserve"> </w:t>
      </w:r>
    </w:p>
    <w:p w14:paraId="62B2A7D6" w14:textId="77777777" w:rsidR="00675640" w:rsidRDefault="00675640" w:rsidP="00330355"/>
    <w:p w14:paraId="666E8F52" w14:textId="77777777" w:rsidR="00675640" w:rsidRPr="00675640" w:rsidRDefault="00675640" w:rsidP="00675640">
      <w:pPr>
        <w:pStyle w:val="20"/>
      </w:pPr>
      <w:bookmarkStart w:id="12" w:name="_Toc197501819"/>
      <w:r w:rsidRPr="00675640">
        <w:t xml:space="preserve">Puns in Shakespeare: Exploring meaning through sound and </w:t>
      </w:r>
      <w:proofErr w:type="gramStart"/>
      <w:r w:rsidRPr="00675640">
        <w:t>spelling</w:t>
      </w:r>
      <w:bookmarkEnd w:id="12"/>
      <w:proofErr w:type="gramEnd"/>
    </w:p>
    <w:p w14:paraId="5A2A5150" w14:textId="638454E3" w:rsidR="00675640" w:rsidRPr="00675640" w:rsidRDefault="00675640" w:rsidP="00675640">
      <w:r w:rsidRPr="00675640">
        <w:t>1.Puns</w:t>
      </w:r>
    </w:p>
    <w:p w14:paraId="16800D78" w14:textId="01652A04" w:rsidR="00675640" w:rsidRPr="00675640" w:rsidRDefault="00675640" w:rsidP="00675640">
      <w:r w:rsidRPr="00675640">
        <w:t>(a)</w:t>
      </w:r>
      <w:r w:rsidRPr="00675640">
        <w:rPr>
          <w:rStyle w:val="s1"/>
        </w:rPr>
        <w:t>Pun</w:t>
      </w:r>
      <w:r w:rsidRPr="00675640">
        <w:t xml:space="preserve">: tide vs. </w:t>
      </w:r>
      <w:proofErr w:type="gramStart"/>
      <w:r w:rsidRPr="00675640">
        <w:t>tied</w:t>
      </w:r>
      <w:proofErr w:type="gramEnd"/>
    </w:p>
    <w:p w14:paraId="499173AF" w14:textId="77777777" w:rsidR="00675640" w:rsidRPr="00675640" w:rsidRDefault="00675640" w:rsidP="00675640">
      <w:r w:rsidRPr="00675640">
        <w:rPr>
          <w:rStyle w:val="s1"/>
        </w:rPr>
        <w:t>Explanation</w:t>
      </w:r>
      <w:r w:rsidRPr="00675640">
        <w:t xml:space="preserve">: </w:t>
      </w:r>
      <w:proofErr w:type="spellStart"/>
      <w:r w:rsidRPr="00675640">
        <w:t>Pantheno</w:t>
      </w:r>
      <w:proofErr w:type="spellEnd"/>
      <w:r w:rsidRPr="00675640">
        <w:t xml:space="preserve"> refers to the sea tide (time for sailing), but Launce plays on the homophone tied, meaning bound or restrained—referring to his dog, Crab, who is literally tied and cannot go. It’s a comic pun between a natural phenomenon and physical restraint.</w:t>
      </w:r>
    </w:p>
    <w:p w14:paraId="7D5CE361" w14:textId="06EB1012" w:rsidR="00675640" w:rsidRPr="00675640" w:rsidRDefault="00675640" w:rsidP="00675640">
      <w:r w:rsidRPr="00675640">
        <w:t>(b)</w:t>
      </w:r>
      <w:r w:rsidRPr="00675640">
        <w:rPr>
          <w:rStyle w:val="s1"/>
        </w:rPr>
        <w:t>Pun</w:t>
      </w:r>
      <w:r w:rsidRPr="00675640">
        <w:t>: sole vs. soul</w:t>
      </w:r>
    </w:p>
    <w:p w14:paraId="6F8BE996" w14:textId="77777777" w:rsidR="00675640" w:rsidRPr="00675640" w:rsidRDefault="00675640" w:rsidP="00675640">
      <w:r w:rsidRPr="00675640">
        <w:rPr>
          <w:rStyle w:val="s1"/>
        </w:rPr>
        <w:t>Explanation</w:t>
      </w:r>
      <w:r w:rsidRPr="00675640">
        <w:t>: Mercutio speaks of nimble soles (shoe bottoms), while Romeo says he has a soul of lead—a pun on the homophones sole (of shoes) and soul (spirit), highlighting Romeo’s heavy heart.</w:t>
      </w:r>
    </w:p>
    <w:p w14:paraId="7C08AB9D" w14:textId="1FAF35A5" w:rsidR="00675640" w:rsidRPr="00675640" w:rsidRDefault="00675640" w:rsidP="00675640">
      <w:r w:rsidRPr="00675640">
        <w:t>(c)</w:t>
      </w:r>
      <w:r w:rsidRPr="00675640">
        <w:rPr>
          <w:rStyle w:val="s1"/>
        </w:rPr>
        <w:t>Pun</w:t>
      </w:r>
      <w:r w:rsidRPr="00675640">
        <w:t xml:space="preserve">: withal and </w:t>
      </w:r>
      <w:proofErr w:type="gramStart"/>
      <w:r w:rsidRPr="00675640">
        <w:t>recover</w:t>
      </w:r>
      <w:proofErr w:type="gramEnd"/>
    </w:p>
    <w:p w14:paraId="3ED761E9" w14:textId="741B3E4F" w:rsidR="00675640" w:rsidRPr="00675640" w:rsidRDefault="00675640" w:rsidP="00675640">
      <w:r w:rsidRPr="00675640">
        <w:rPr>
          <w:rStyle w:val="s1"/>
        </w:rPr>
        <w:t>Explanation</w:t>
      </w:r>
      <w:r w:rsidRPr="00675640">
        <w:t>: The cobbler (shoemaker) uses withal—both as a conjunction and playfully referring to an awl, a tool used in shoemaking. He also uses recover meaning both “to save shoes” and as a pun on physical healing. The cobbler jokingly portrays himself as a surgeon for shoes.</w:t>
      </w:r>
    </w:p>
    <w:p w14:paraId="4BD3BD83" w14:textId="4C966BF9" w:rsidR="00675640" w:rsidRPr="00675640" w:rsidRDefault="00675640" w:rsidP="00675640">
      <w:r w:rsidRPr="00675640">
        <w:t>(d)</w:t>
      </w:r>
      <w:r w:rsidRPr="00675640">
        <w:rPr>
          <w:rStyle w:val="s1"/>
        </w:rPr>
        <w:t>Pun</w:t>
      </w:r>
      <w:r w:rsidRPr="00675640">
        <w:t>: son vs. sun</w:t>
      </w:r>
    </w:p>
    <w:p w14:paraId="25FD2CC2" w14:textId="54324F57" w:rsidR="00675640" w:rsidRPr="00675640" w:rsidRDefault="00675640" w:rsidP="00675640">
      <w:r w:rsidRPr="00675640">
        <w:rPr>
          <w:rStyle w:val="s1"/>
        </w:rPr>
        <w:t>Explanation</w:t>
      </w:r>
      <w:r w:rsidRPr="00675640">
        <w:t>: Richard refers to the son of York (Edward), but it’s also a pun on sun, which metaphorically turns “winter” into “glorious summer,” suggesting renewal and political change. It’s a visual and verbal pun.</w:t>
      </w:r>
    </w:p>
    <w:p w14:paraId="3F2CF050" w14:textId="7091423B" w:rsidR="00675640" w:rsidRPr="00675640" w:rsidRDefault="00675640" w:rsidP="00675640">
      <w:r w:rsidRPr="00675640">
        <w:t>(e)</w:t>
      </w:r>
      <w:r w:rsidRPr="00675640">
        <w:rPr>
          <w:rStyle w:val="s1"/>
        </w:rPr>
        <w:t>Pun</w:t>
      </w:r>
      <w:r w:rsidRPr="00675640">
        <w:t>: gild vs. guilt</w:t>
      </w:r>
    </w:p>
    <w:p w14:paraId="77BFBCA0" w14:textId="291A9326" w:rsidR="00675640" w:rsidRPr="00675640" w:rsidRDefault="00675640" w:rsidP="00675640">
      <w:r w:rsidRPr="00675640">
        <w:rPr>
          <w:rStyle w:val="s1"/>
        </w:rPr>
        <w:t>Explanation</w:t>
      </w:r>
      <w:r w:rsidRPr="00675640">
        <w:t>: Lady Macbeth says she will gild the grooms with blood (cover them in gold), but the sound of gild puns with guilt. She ironically means to make them appear guilty by painting them with Duncan’s blood.</w:t>
      </w:r>
    </w:p>
    <w:p w14:paraId="4AA7A586" w14:textId="0CC2779B" w:rsidR="00675640" w:rsidRPr="00675640" w:rsidRDefault="00675640" w:rsidP="00675640">
      <w:r w:rsidRPr="00675640">
        <w:t>(f)</w:t>
      </w:r>
      <w:r w:rsidRPr="00675640">
        <w:rPr>
          <w:rStyle w:val="s1"/>
        </w:rPr>
        <w:t>Pun</w:t>
      </w:r>
      <w:r w:rsidRPr="00675640">
        <w:t>: civil vs. Seville</w:t>
      </w:r>
    </w:p>
    <w:p w14:paraId="1C85D99A" w14:textId="77777777" w:rsidR="00675640" w:rsidRPr="00675640" w:rsidRDefault="00675640" w:rsidP="00675640">
      <w:r w:rsidRPr="00675640">
        <w:rPr>
          <w:rStyle w:val="s1"/>
        </w:rPr>
        <w:t>Explanation</w:t>
      </w:r>
      <w:r w:rsidRPr="00675640">
        <w:t>: Beatrice plays on civil (polite) and Seville (a type of bitter orange), implying Count Claudio is bitter or jealous. It’s a pun on civility and citrus—a clever jab at his character.</w:t>
      </w:r>
    </w:p>
    <w:p w14:paraId="07C03F9C" w14:textId="77777777" w:rsidR="00675640" w:rsidRPr="00675640" w:rsidRDefault="00675640" w:rsidP="00675640"/>
    <w:p w14:paraId="301372FB" w14:textId="0C6D65C8" w:rsidR="00675640" w:rsidRDefault="00675640" w:rsidP="00675640">
      <w:r>
        <w:t>2.</w:t>
      </w:r>
      <w:r w:rsidRPr="00675640">
        <w:t>Malapropisms</w:t>
      </w:r>
    </w:p>
    <w:p w14:paraId="6F48E986" w14:textId="41BAA331" w:rsidR="00675640" w:rsidRPr="00675640" w:rsidRDefault="00675640" w:rsidP="00675640">
      <w:r w:rsidRPr="00675640">
        <w:lastRenderedPageBreak/>
        <w:t>(a)</w:t>
      </w:r>
      <w:r w:rsidRPr="00675640">
        <w:rPr>
          <w:rStyle w:val="s1"/>
        </w:rPr>
        <w:t>Malapropism</w:t>
      </w:r>
      <w:r w:rsidRPr="00675640">
        <w:t xml:space="preserve">: comprehended (intended: apprehended), </w:t>
      </w:r>
      <w:proofErr w:type="spellStart"/>
      <w:r w:rsidRPr="00675640">
        <w:t>aspicious</w:t>
      </w:r>
      <w:proofErr w:type="spellEnd"/>
      <w:r w:rsidRPr="00675640">
        <w:t xml:space="preserve"> (intended: suspicious)</w:t>
      </w:r>
    </w:p>
    <w:p w14:paraId="668F318A" w14:textId="752EDB66" w:rsidR="00675640" w:rsidRPr="00675640" w:rsidRDefault="00675640" w:rsidP="00675640">
      <w:r w:rsidRPr="00675640">
        <w:rPr>
          <w:rStyle w:val="s1"/>
        </w:rPr>
        <w:t>Explanation</w:t>
      </w:r>
      <w:r w:rsidRPr="00675640">
        <w:t xml:space="preserve">: Dogberry mixes up words that sound similar. Comprehended means “understood,” but he means arrested. </w:t>
      </w:r>
      <w:proofErr w:type="spellStart"/>
      <w:r w:rsidRPr="00675640">
        <w:t>Aspicious</w:t>
      </w:r>
      <w:proofErr w:type="spellEnd"/>
      <w:r w:rsidRPr="00675640">
        <w:t xml:space="preserve"> is a misused form of suspicious.</w:t>
      </w:r>
    </w:p>
    <w:p w14:paraId="3F632AD7" w14:textId="221436BE" w:rsidR="00675640" w:rsidRPr="00675640" w:rsidRDefault="00675640" w:rsidP="00675640">
      <w:r w:rsidRPr="00675640">
        <w:t>(b)</w:t>
      </w:r>
      <w:r w:rsidRPr="00675640">
        <w:rPr>
          <w:rStyle w:val="s1"/>
        </w:rPr>
        <w:t>Malapropism</w:t>
      </w:r>
      <w:r w:rsidRPr="00675640">
        <w:t>: impertinent (intended: pertinent), defect (intended: effect or object)</w:t>
      </w:r>
    </w:p>
    <w:p w14:paraId="7DCE873E" w14:textId="21A3DE8E" w:rsidR="00675640" w:rsidRPr="00675640" w:rsidRDefault="00675640" w:rsidP="00675640">
      <w:r w:rsidRPr="00675640">
        <w:rPr>
          <w:rStyle w:val="s1"/>
        </w:rPr>
        <w:t>Explanation</w:t>
      </w:r>
      <w:r w:rsidRPr="00675640">
        <w:t>: Launcelot says the suit (request) is impertinent to himself, but he means pertinent (relevant). Gobbo says “defect” instead of effect or purpose—the point of the matter.</w:t>
      </w:r>
    </w:p>
    <w:p w14:paraId="3C94A0EF" w14:textId="0D7EC07E" w:rsidR="00675640" w:rsidRPr="00675640" w:rsidRDefault="00675640" w:rsidP="00675640">
      <w:r w:rsidRPr="00675640">
        <w:t>(c)</w:t>
      </w:r>
      <w:r w:rsidRPr="00675640">
        <w:rPr>
          <w:rStyle w:val="s1"/>
        </w:rPr>
        <w:t>Malapropism</w:t>
      </w:r>
      <w:r w:rsidRPr="00675640">
        <w:t>: benefactors (intended: malefactors)</w:t>
      </w:r>
    </w:p>
    <w:p w14:paraId="5F073742" w14:textId="269DA2DD" w:rsidR="00675640" w:rsidRPr="00675640" w:rsidRDefault="00675640" w:rsidP="00675640">
      <w:r w:rsidRPr="00675640">
        <w:rPr>
          <w:rStyle w:val="s1"/>
        </w:rPr>
        <w:t>Explanation</w:t>
      </w:r>
      <w:r w:rsidRPr="00675640">
        <w:t>: Elbow refers to criminals as benefactors (do-gooders), confusing it with malefactors (wrongdoers). The joke is compounded by Elbow’s name and the line “I lean upon justice.”</w:t>
      </w:r>
    </w:p>
    <w:p w14:paraId="4CA23182" w14:textId="155C229C" w:rsidR="00675640" w:rsidRPr="00675640" w:rsidRDefault="00675640" w:rsidP="00675640">
      <w:r w:rsidRPr="00675640">
        <w:t>(d)</w:t>
      </w:r>
      <w:r w:rsidRPr="00675640">
        <w:rPr>
          <w:rStyle w:val="s1"/>
        </w:rPr>
        <w:t>Malapropism</w:t>
      </w:r>
      <w:r w:rsidRPr="00675640">
        <w:t>: confidence (intended: conference), endite (intended: invite)</w:t>
      </w:r>
    </w:p>
    <w:p w14:paraId="3E728F80" w14:textId="087DB162" w:rsidR="00675640" w:rsidRPr="00675640" w:rsidRDefault="00675640" w:rsidP="00675640">
      <w:r w:rsidRPr="00675640">
        <w:rPr>
          <w:rStyle w:val="s1"/>
        </w:rPr>
        <w:t>Explanation</w:t>
      </w:r>
      <w:r w:rsidRPr="00675640">
        <w:t>: The Nurse says she wants confidence (trust</w:t>
      </w:r>
      <w:proofErr w:type="gramStart"/>
      <w:r w:rsidRPr="00675640">
        <w:t>), but</w:t>
      </w:r>
      <w:proofErr w:type="gramEnd"/>
      <w:r w:rsidRPr="00675640">
        <w:t xml:space="preserve"> means conference (a private talk). Benvolio mocks her by saying she’ll endite (write formally) Romeo to dinner instead of invite.</w:t>
      </w:r>
    </w:p>
    <w:p w14:paraId="0069ED33" w14:textId="7C7F237D" w:rsidR="00675640" w:rsidRPr="00675640" w:rsidRDefault="00675640" w:rsidP="00675640">
      <w:r w:rsidRPr="00675640">
        <w:t>(e)</w:t>
      </w:r>
      <w:r w:rsidRPr="00675640">
        <w:rPr>
          <w:rStyle w:val="s1"/>
        </w:rPr>
        <w:t>Malapropism</w:t>
      </w:r>
      <w:r w:rsidRPr="00675640">
        <w:t>: sentences (intended: senses)</w:t>
      </w:r>
    </w:p>
    <w:p w14:paraId="7ABD70B3" w14:textId="77777777" w:rsidR="00675640" w:rsidRPr="00675640" w:rsidRDefault="00675640" w:rsidP="00675640">
      <w:r w:rsidRPr="00675640">
        <w:rPr>
          <w:rStyle w:val="s1"/>
        </w:rPr>
        <w:t>Explanation</w:t>
      </w:r>
      <w:r w:rsidRPr="00675640">
        <w:t>: Bardolph says Slender has drunk away his sentences (lines of words), but he means senses (mental faculties). This creates humor by confusing linguistic and cognitive terms.</w:t>
      </w:r>
    </w:p>
    <w:p w14:paraId="19074397" w14:textId="77777777" w:rsidR="00675640" w:rsidRPr="00675640" w:rsidRDefault="00675640" w:rsidP="00675640"/>
    <w:p w14:paraId="742C8A3C" w14:textId="77777777" w:rsidR="00675640" w:rsidRPr="00675640" w:rsidRDefault="00675640" w:rsidP="00675640">
      <w:pPr>
        <w:pStyle w:val="20"/>
      </w:pPr>
      <w:bookmarkStart w:id="13" w:name="_Toc197501820"/>
      <w:r w:rsidRPr="00675640">
        <w:t>Malapropisms in Shakespeare: Classifying errors in prefixes, suffixes, and roots</w:t>
      </w:r>
      <w:bookmarkEnd w:id="13"/>
    </w:p>
    <w:p w14:paraId="78F9DB68" w14:textId="28A38F50" w:rsidR="007374A3" w:rsidRDefault="007374A3" w:rsidP="007374A3">
      <w:r>
        <w:t>1.Malapropisms: Categorization and Analysis</w:t>
      </w:r>
    </w:p>
    <w:p w14:paraId="399AE45B" w14:textId="601060CE" w:rsidR="007374A3" w:rsidRDefault="007374A3" w:rsidP="007374A3">
      <w:r>
        <w:t>(</w:t>
      </w:r>
      <w:r>
        <w:rPr>
          <w:b/>
          <w:bCs/>
        </w:rPr>
        <w:t>a)</w:t>
      </w:r>
      <w:r>
        <w:rPr>
          <w:rStyle w:val="s1"/>
          <w:b/>
          <w:bCs/>
        </w:rPr>
        <w:t>Malapropisms</w:t>
      </w:r>
      <w:r>
        <w:t xml:space="preserve">: </w:t>
      </w:r>
      <w:r>
        <w:rPr>
          <w:i/>
          <w:iCs/>
        </w:rPr>
        <w:t>collusion</w:t>
      </w:r>
      <w:r>
        <w:t xml:space="preserve">, </w:t>
      </w:r>
      <w:r>
        <w:rPr>
          <w:i/>
          <w:iCs/>
        </w:rPr>
        <w:t>pollution</w:t>
      </w:r>
      <w:r>
        <w:t xml:space="preserve"> (instead of </w:t>
      </w:r>
      <w:r>
        <w:rPr>
          <w:i/>
          <w:iCs/>
        </w:rPr>
        <w:t>allusion</w:t>
      </w:r>
      <w:r>
        <w:t>)</w:t>
      </w:r>
    </w:p>
    <w:p w14:paraId="06373B2C" w14:textId="77777777" w:rsidR="007374A3" w:rsidRDefault="007374A3" w:rsidP="007374A3">
      <w:r>
        <w:rPr>
          <w:rStyle w:val="s1"/>
          <w:b/>
          <w:bCs/>
        </w:rPr>
        <w:t>Category</w:t>
      </w:r>
      <w:r>
        <w:t>: Prefix/root confusion</w:t>
      </w:r>
    </w:p>
    <w:p w14:paraId="0FE5BEBC" w14:textId="77777777" w:rsidR="007374A3" w:rsidRDefault="007374A3" w:rsidP="007374A3">
      <w:r>
        <w:rPr>
          <w:rStyle w:val="s1"/>
          <w:b/>
          <w:bCs/>
        </w:rPr>
        <w:t>Explanation</w:t>
      </w:r>
      <w:r>
        <w:t xml:space="preserve">: Dull mistakes </w:t>
      </w:r>
      <w:r>
        <w:rPr>
          <w:i/>
          <w:iCs/>
        </w:rPr>
        <w:t>allusion</w:t>
      </w:r>
      <w:r>
        <w:t xml:space="preserve"> (a reference or riddle) for </w:t>
      </w:r>
      <w:r>
        <w:rPr>
          <w:i/>
          <w:iCs/>
        </w:rPr>
        <w:t>collusion</w:t>
      </w:r>
      <w:r>
        <w:t xml:space="preserve"> (secret conspiracy) and </w:t>
      </w:r>
      <w:r>
        <w:rPr>
          <w:i/>
          <w:iCs/>
        </w:rPr>
        <w:t>pollution</w:t>
      </w:r>
      <w:r>
        <w:t xml:space="preserve"> (defilement). These have similar sounds but vastly different roots and meanings.</w:t>
      </w:r>
    </w:p>
    <w:p w14:paraId="1295EB9E" w14:textId="1F07C900" w:rsidR="007374A3" w:rsidRDefault="007374A3" w:rsidP="007374A3">
      <w:r>
        <w:t>(</w:t>
      </w:r>
      <w:r>
        <w:rPr>
          <w:b/>
          <w:bCs/>
        </w:rPr>
        <w:t>b)</w:t>
      </w:r>
      <w:r>
        <w:rPr>
          <w:rStyle w:val="s1"/>
          <w:b/>
          <w:bCs/>
        </w:rPr>
        <w:t>Malapropism</w:t>
      </w:r>
      <w:r>
        <w:t xml:space="preserve">: </w:t>
      </w:r>
      <w:r>
        <w:rPr>
          <w:i/>
          <w:iCs/>
        </w:rPr>
        <w:t>decrease</w:t>
      </w:r>
      <w:r>
        <w:t xml:space="preserve"> (intended: </w:t>
      </w:r>
      <w:r>
        <w:rPr>
          <w:i/>
          <w:iCs/>
        </w:rPr>
        <w:t>increase</w:t>
      </w:r>
      <w:r>
        <w:t>)</w:t>
      </w:r>
    </w:p>
    <w:p w14:paraId="1C7CB6CF" w14:textId="77777777" w:rsidR="007374A3" w:rsidRDefault="007374A3" w:rsidP="007374A3">
      <w:r>
        <w:rPr>
          <w:rStyle w:val="s1"/>
          <w:b/>
          <w:bCs/>
        </w:rPr>
        <w:t>Category</w:t>
      </w:r>
      <w:r>
        <w:t>: Root confusion</w:t>
      </w:r>
    </w:p>
    <w:p w14:paraId="777DF5B1" w14:textId="77777777" w:rsidR="007374A3" w:rsidRDefault="007374A3" w:rsidP="007374A3">
      <w:r>
        <w:rPr>
          <w:rStyle w:val="s1"/>
          <w:b/>
          <w:bCs/>
        </w:rPr>
        <w:t>Explanation</w:t>
      </w:r>
      <w:r>
        <w:t xml:space="preserve">: Slender mistakenly uses the opposite of what he means. Instead of </w:t>
      </w:r>
      <w:r>
        <w:rPr>
          <w:i/>
          <w:iCs/>
        </w:rPr>
        <w:t>heaven may increase</w:t>
      </w:r>
      <w:r>
        <w:t xml:space="preserve"> love, he says </w:t>
      </w:r>
      <w:r>
        <w:rPr>
          <w:i/>
          <w:iCs/>
        </w:rPr>
        <w:t>decrease</w:t>
      </w:r>
      <w:r>
        <w:t>, confusing word meaning rather than form.</w:t>
      </w:r>
    </w:p>
    <w:p w14:paraId="5D5A48EC" w14:textId="65D86618" w:rsidR="007374A3" w:rsidRDefault="007374A3" w:rsidP="007374A3">
      <w:r>
        <w:t>(</w:t>
      </w:r>
      <w:r>
        <w:rPr>
          <w:b/>
          <w:bCs/>
        </w:rPr>
        <w:t>c)</w:t>
      </w:r>
      <w:r>
        <w:rPr>
          <w:rStyle w:val="s1"/>
          <w:b/>
          <w:bCs/>
        </w:rPr>
        <w:t>Malapropism</w:t>
      </w:r>
      <w:r>
        <w:t xml:space="preserve">: </w:t>
      </w:r>
      <w:r>
        <w:rPr>
          <w:i/>
          <w:iCs/>
        </w:rPr>
        <w:t>comprehend</w:t>
      </w:r>
      <w:r>
        <w:t xml:space="preserve"> (intended: </w:t>
      </w:r>
      <w:r>
        <w:rPr>
          <w:i/>
          <w:iCs/>
        </w:rPr>
        <w:t>apprehend</w:t>
      </w:r>
      <w:r>
        <w:t>)</w:t>
      </w:r>
    </w:p>
    <w:p w14:paraId="6BAC77D9" w14:textId="77777777" w:rsidR="007374A3" w:rsidRDefault="007374A3" w:rsidP="007374A3">
      <w:r>
        <w:rPr>
          <w:rStyle w:val="s1"/>
          <w:b/>
          <w:bCs/>
        </w:rPr>
        <w:lastRenderedPageBreak/>
        <w:t>Category</w:t>
      </w:r>
      <w:r>
        <w:t>: Prefix confusion</w:t>
      </w:r>
    </w:p>
    <w:p w14:paraId="527EB22C" w14:textId="77777777" w:rsidR="007374A3" w:rsidRDefault="007374A3" w:rsidP="007374A3">
      <w:r>
        <w:rPr>
          <w:rStyle w:val="s1"/>
          <w:b/>
          <w:bCs/>
        </w:rPr>
        <w:t>Explanation</w:t>
      </w:r>
      <w:r>
        <w:t xml:space="preserve">: Dogberry uses </w:t>
      </w:r>
      <w:r>
        <w:rPr>
          <w:i/>
          <w:iCs/>
        </w:rPr>
        <w:t>comprehend</w:t>
      </w:r>
      <w:r>
        <w:t xml:space="preserve"> (“understand”) when he means </w:t>
      </w:r>
      <w:r>
        <w:rPr>
          <w:i/>
          <w:iCs/>
        </w:rPr>
        <w:t>apprehend</w:t>
      </w:r>
      <w:r>
        <w:t xml:space="preserve"> (“arrest”), mixing up two similar-sounding verbs with different prefixes.</w:t>
      </w:r>
    </w:p>
    <w:p w14:paraId="267FE20C" w14:textId="35D8F8A3" w:rsidR="007374A3" w:rsidRDefault="007374A3" w:rsidP="007374A3">
      <w:r>
        <w:t>(</w:t>
      </w:r>
      <w:r>
        <w:rPr>
          <w:b/>
          <w:bCs/>
        </w:rPr>
        <w:t>d)</w:t>
      </w:r>
      <w:r>
        <w:rPr>
          <w:rStyle w:val="s1"/>
          <w:b/>
          <w:bCs/>
        </w:rPr>
        <w:t>Malapropism</w:t>
      </w:r>
      <w:r>
        <w:t xml:space="preserve">: </w:t>
      </w:r>
      <w:r>
        <w:rPr>
          <w:i/>
          <w:iCs/>
        </w:rPr>
        <w:t>commendations</w:t>
      </w:r>
      <w:r>
        <w:t xml:space="preserve"> (used correctly here, not a malapropism)</w:t>
      </w:r>
    </w:p>
    <w:p w14:paraId="130FB244" w14:textId="77777777" w:rsidR="007374A3" w:rsidRDefault="007374A3" w:rsidP="007374A3">
      <w:r>
        <w:rPr>
          <w:b/>
          <w:bCs/>
        </w:rPr>
        <w:t>Category</w:t>
      </w:r>
      <w:r>
        <w:rPr>
          <w:rStyle w:val="s3"/>
        </w:rPr>
        <w:t>: N/A</w:t>
      </w:r>
    </w:p>
    <w:p w14:paraId="5C368E41" w14:textId="77777777" w:rsidR="007374A3" w:rsidRDefault="007374A3" w:rsidP="007374A3">
      <w:r>
        <w:rPr>
          <w:rStyle w:val="s1"/>
          <w:b/>
          <w:bCs/>
        </w:rPr>
        <w:t>Explanation</w:t>
      </w:r>
      <w:r>
        <w:t>: No error. This sentence is straightforward. Possibly included for contrast.</w:t>
      </w:r>
    </w:p>
    <w:p w14:paraId="1D8842B4" w14:textId="7FAA6157" w:rsidR="007374A3" w:rsidRDefault="007374A3" w:rsidP="007374A3">
      <w:r>
        <w:t>(</w:t>
      </w:r>
      <w:r>
        <w:rPr>
          <w:b/>
          <w:bCs/>
        </w:rPr>
        <w:t>e)</w:t>
      </w:r>
      <w:r>
        <w:rPr>
          <w:rStyle w:val="s1"/>
          <w:b/>
          <w:bCs/>
        </w:rPr>
        <w:t>Malapropism</w:t>
      </w:r>
      <w:r>
        <w:t xml:space="preserve">: </w:t>
      </w:r>
      <w:r>
        <w:rPr>
          <w:i/>
          <w:iCs/>
        </w:rPr>
        <w:t>reproach</w:t>
      </w:r>
      <w:r>
        <w:t xml:space="preserve"> (intended: </w:t>
      </w:r>
      <w:r>
        <w:rPr>
          <w:i/>
          <w:iCs/>
        </w:rPr>
        <w:t>approach</w:t>
      </w:r>
      <w:r>
        <w:t>)</w:t>
      </w:r>
    </w:p>
    <w:p w14:paraId="0F73BBB3" w14:textId="77777777" w:rsidR="007374A3" w:rsidRDefault="007374A3" w:rsidP="007374A3">
      <w:r>
        <w:rPr>
          <w:rStyle w:val="s1"/>
          <w:b/>
          <w:bCs/>
        </w:rPr>
        <w:t>Category</w:t>
      </w:r>
      <w:r>
        <w:t>: Prefix confusion</w:t>
      </w:r>
    </w:p>
    <w:p w14:paraId="65F4805E" w14:textId="77777777" w:rsidR="007374A3" w:rsidRDefault="007374A3" w:rsidP="007374A3">
      <w:r>
        <w:rPr>
          <w:rStyle w:val="s1"/>
          <w:b/>
          <w:bCs/>
        </w:rPr>
        <w:t>Explanation</w:t>
      </w:r>
      <w:r>
        <w:t xml:space="preserve">: Launcelot mistakes </w:t>
      </w:r>
      <w:r>
        <w:rPr>
          <w:i/>
          <w:iCs/>
        </w:rPr>
        <w:t>reproach</w:t>
      </w:r>
      <w:r>
        <w:t xml:space="preserve"> (to scold) for </w:t>
      </w:r>
      <w:r>
        <w:rPr>
          <w:i/>
          <w:iCs/>
        </w:rPr>
        <w:t>approach</w:t>
      </w:r>
      <w:r>
        <w:t xml:space="preserve"> (to come toward), altering the entire tone.</w:t>
      </w:r>
    </w:p>
    <w:p w14:paraId="134CBCAC" w14:textId="347D1A6A" w:rsidR="007374A3" w:rsidRDefault="007374A3" w:rsidP="007374A3">
      <w:r>
        <w:t>(</w:t>
      </w:r>
      <w:r>
        <w:rPr>
          <w:b/>
          <w:bCs/>
        </w:rPr>
        <w:t>f)</w:t>
      </w:r>
      <w:r>
        <w:rPr>
          <w:rStyle w:val="s1"/>
          <w:b/>
          <w:bCs/>
        </w:rPr>
        <w:t>Malapropism</w:t>
      </w:r>
      <w:r>
        <w:t xml:space="preserve">: </w:t>
      </w:r>
      <w:r>
        <w:rPr>
          <w:i/>
          <w:iCs/>
        </w:rPr>
        <w:t>cardinally</w:t>
      </w:r>
      <w:r>
        <w:t xml:space="preserve"> (intended: </w:t>
      </w:r>
      <w:r>
        <w:rPr>
          <w:i/>
          <w:iCs/>
        </w:rPr>
        <w:t>carnally</w:t>
      </w:r>
      <w:r>
        <w:t>)</w:t>
      </w:r>
    </w:p>
    <w:p w14:paraId="01EEE044" w14:textId="77777777" w:rsidR="007374A3" w:rsidRDefault="007374A3" w:rsidP="007374A3">
      <w:r>
        <w:rPr>
          <w:rStyle w:val="s1"/>
          <w:b/>
          <w:bCs/>
        </w:rPr>
        <w:t>Category</w:t>
      </w:r>
      <w:r>
        <w:t>: Root confusion</w:t>
      </w:r>
    </w:p>
    <w:p w14:paraId="441E32A5" w14:textId="77777777" w:rsidR="007374A3" w:rsidRDefault="007374A3" w:rsidP="007374A3">
      <w:r>
        <w:rPr>
          <w:rStyle w:val="s1"/>
          <w:b/>
          <w:bCs/>
        </w:rPr>
        <w:t>Explanation</w:t>
      </w:r>
      <w:r>
        <w:t xml:space="preserve">: Elbow misuses a similar-sounding word. </w:t>
      </w:r>
      <w:r>
        <w:rPr>
          <w:i/>
          <w:iCs/>
        </w:rPr>
        <w:t>Carnally</w:t>
      </w:r>
      <w:r>
        <w:t xml:space="preserve"> (sexually) was meant, but </w:t>
      </w:r>
      <w:r>
        <w:rPr>
          <w:i/>
          <w:iCs/>
        </w:rPr>
        <w:t>cardinally</w:t>
      </w:r>
      <w:r>
        <w:t xml:space="preserve"> (related to main principles) is said.</w:t>
      </w:r>
    </w:p>
    <w:p w14:paraId="29A3A95A" w14:textId="30E0BDE0" w:rsidR="007374A3" w:rsidRDefault="007374A3" w:rsidP="007374A3">
      <w:r>
        <w:t>(</w:t>
      </w:r>
      <w:r>
        <w:rPr>
          <w:b/>
          <w:bCs/>
        </w:rPr>
        <w:t>g)</w:t>
      </w:r>
      <w:r>
        <w:rPr>
          <w:rStyle w:val="s1"/>
          <w:b/>
          <w:bCs/>
        </w:rPr>
        <w:t>Malapropism</w:t>
      </w:r>
      <w:r>
        <w:t xml:space="preserve">: </w:t>
      </w:r>
      <w:r>
        <w:rPr>
          <w:i/>
          <w:iCs/>
        </w:rPr>
        <w:t>infinitive</w:t>
      </w:r>
      <w:r>
        <w:t xml:space="preserve"> (intended: </w:t>
      </w:r>
      <w:r>
        <w:rPr>
          <w:i/>
          <w:iCs/>
        </w:rPr>
        <w:t>infinite</w:t>
      </w:r>
      <w:r>
        <w:t>)</w:t>
      </w:r>
    </w:p>
    <w:p w14:paraId="06A49A58" w14:textId="77777777" w:rsidR="007374A3" w:rsidRDefault="007374A3" w:rsidP="007374A3">
      <w:r>
        <w:rPr>
          <w:rStyle w:val="s1"/>
          <w:b/>
          <w:bCs/>
        </w:rPr>
        <w:t>Category</w:t>
      </w:r>
      <w:r>
        <w:t>: Suffix confusion</w:t>
      </w:r>
    </w:p>
    <w:p w14:paraId="73C1E1BB" w14:textId="77777777" w:rsidR="007374A3" w:rsidRDefault="007374A3" w:rsidP="007374A3">
      <w:r>
        <w:rPr>
          <w:rStyle w:val="s1"/>
          <w:b/>
          <w:bCs/>
        </w:rPr>
        <w:t>Explanation</w:t>
      </w:r>
      <w:r>
        <w:t xml:space="preserve">: Mistress Quickly confuses </w:t>
      </w:r>
      <w:r>
        <w:rPr>
          <w:i/>
          <w:iCs/>
        </w:rPr>
        <w:t>infinite</w:t>
      </w:r>
      <w:r>
        <w:t xml:space="preserve"> (endless) with </w:t>
      </w:r>
      <w:r>
        <w:rPr>
          <w:i/>
          <w:iCs/>
        </w:rPr>
        <w:t>infinitive</w:t>
      </w:r>
      <w:r>
        <w:t xml:space="preserve"> (a grammatical term), misapplying a technical grammatical word.</w:t>
      </w:r>
    </w:p>
    <w:p w14:paraId="699697E5" w14:textId="2D21FB8B" w:rsidR="007374A3" w:rsidRDefault="007374A3" w:rsidP="007374A3">
      <w:r>
        <w:t>(</w:t>
      </w:r>
      <w:r>
        <w:rPr>
          <w:b/>
          <w:bCs/>
        </w:rPr>
        <w:t>h)</w:t>
      </w:r>
      <w:r>
        <w:rPr>
          <w:rStyle w:val="s1"/>
          <w:b/>
          <w:bCs/>
        </w:rPr>
        <w:t>Malapropisms</w:t>
      </w:r>
      <w:r>
        <w:t xml:space="preserve">: </w:t>
      </w:r>
      <w:r>
        <w:rPr>
          <w:i/>
          <w:iCs/>
        </w:rPr>
        <w:t>temporality</w:t>
      </w:r>
      <w:r>
        <w:t xml:space="preserve"> (intended: </w:t>
      </w:r>
      <w:r>
        <w:rPr>
          <w:i/>
          <w:iCs/>
        </w:rPr>
        <w:t>temperament</w:t>
      </w:r>
      <w:r>
        <w:t xml:space="preserve"> or </w:t>
      </w:r>
      <w:r>
        <w:rPr>
          <w:i/>
          <w:iCs/>
        </w:rPr>
        <w:t>temperature</w:t>
      </w:r>
      <w:r>
        <w:t xml:space="preserve">), </w:t>
      </w:r>
      <w:proofErr w:type="spellStart"/>
      <w:r>
        <w:rPr>
          <w:i/>
          <w:iCs/>
        </w:rPr>
        <w:t>pulsidge</w:t>
      </w:r>
      <w:proofErr w:type="spellEnd"/>
      <w:r>
        <w:t xml:space="preserve"> (intended: </w:t>
      </w:r>
      <w:r>
        <w:rPr>
          <w:i/>
          <w:iCs/>
        </w:rPr>
        <w:t>pulse</w:t>
      </w:r>
      <w:r>
        <w:t>)</w:t>
      </w:r>
    </w:p>
    <w:p w14:paraId="514E1B02" w14:textId="77777777" w:rsidR="007374A3" w:rsidRDefault="007374A3" w:rsidP="007374A3">
      <w:r>
        <w:rPr>
          <w:rStyle w:val="s1"/>
          <w:b/>
          <w:bCs/>
        </w:rPr>
        <w:t>Category</w:t>
      </w:r>
      <w:r>
        <w:t>: Root and suffix confusion</w:t>
      </w:r>
    </w:p>
    <w:p w14:paraId="3C6F0E5E" w14:textId="77777777" w:rsidR="007374A3" w:rsidRDefault="007374A3" w:rsidP="007374A3">
      <w:r>
        <w:rPr>
          <w:rStyle w:val="s1"/>
          <w:b/>
          <w:bCs/>
        </w:rPr>
        <w:t>Explanation</w:t>
      </w:r>
      <w:r>
        <w:t xml:space="preserve">: She invents </w:t>
      </w:r>
      <w:r>
        <w:rPr>
          <w:i/>
          <w:iCs/>
        </w:rPr>
        <w:t>temporality</w:t>
      </w:r>
      <w:r>
        <w:t xml:space="preserve"> for someone’s emotional or physical state, and misuses </w:t>
      </w:r>
      <w:proofErr w:type="spellStart"/>
      <w:r>
        <w:rPr>
          <w:i/>
          <w:iCs/>
        </w:rPr>
        <w:t>pulsidge</w:t>
      </w:r>
      <w:proofErr w:type="spellEnd"/>
      <w:r>
        <w:t xml:space="preserve"> instead of </w:t>
      </w:r>
      <w:r>
        <w:rPr>
          <w:i/>
          <w:iCs/>
        </w:rPr>
        <w:t>pulse</w:t>
      </w:r>
      <w:r>
        <w:t>, distorting standard forms.</w:t>
      </w:r>
    </w:p>
    <w:p w14:paraId="44981EA1" w14:textId="77777777" w:rsidR="007374A3" w:rsidRDefault="007374A3" w:rsidP="007374A3"/>
    <w:p w14:paraId="55795288" w14:textId="7C8199E4" w:rsidR="007374A3" w:rsidRDefault="007374A3" w:rsidP="007374A3">
      <w:r>
        <w:t>2.Verbal Style: Poetic and Common Diction</w:t>
      </w:r>
    </w:p>
    <w:p w14:paraId="404E9837" w14:textId="77777777" w:rsidR="007374A3" w:rsidRDefault="007374A3" w:rsidP="007374A3">
      <w:r>
        <w:rPr>
          <w:b/>
          <w:bCs/>
        </w:rPr>
        <w:t>Poetic diction in Henry VI passage</w:t>
      </w:r>
      <w:r>
        <w:rPr>
          <w:rStyle w:val="s3"/>
        </w:rPr>
        <w:t>:</w:t>
      </w:r>
    </w:p>
    <w:p w14:paraId="22324A47" w14:textId="77777777" w:rsidR="007374A3" w:rsidRDefault="007374A3" w:rsidP="007374A3">
      <w:r>
        <w:rPr>
          <w:i/>
          <w:iCs/>
        </w:rPr>
        <w:t xml:space="preserve">morning </w:t>
      </w:r>
      <w:proofErr w:type="spellStart"/>
      <w:r>
        <w:rPr>
          <w:i/>
          <w:iCs/>
        </w:rPr>
        <w:t>opes</w:t>
      </w:r>
      <w:proofErr w:type="spellEnd"/>
      <w:r>
        <w:rPr>
          <w:i/>
          <w:iCs/>
        </w:rPr>
        <w:t xml:space="preserve"> her golden </w:t>
      </w:r>
      <w:proofErr w:type="gramStart"/>
      <w:r>
        <w:rPr>
          <w:i/>
          <w:iCs/>
        </w:rPr>
        <w:t>gates</w:t>
      </w:r>
      <w:proofErr w:type="gramEnd"/>
    </w:p>
    <w:p w14:paraId="7E584687" w14:textId="77777777" w:rsidR="007374A3" w:rsidRDefault="007374A3" w:rsidP="007374A3">
      <w:r>
        <w:rPr>
          <w:i/>
          <w:iCs/>
        </w:rPr>
        <w:t>glorious sun</w:t>
      </w:r>
    </w:p>
    <w:p w14:paraId="1B96A6DA" w14:textId="77777777" w:rsidR="007374A3" w:rsidRDefault="007374A3" w:rsidP="007374A3">
      <w:r>
        <w:rPr>
          <w:i/>
          <w:iCs/>
        </w:rPr>
        <w:t xml:space="preserve">resembles…the prime of </w:t>
      </w:r>
      <w:proofErr w:type="gramStart"/>
      <w:r>
        <w:rPr>
          <w:i/>
          <w:iCs/>
        </w:rPr>
        <w:t>youth</w:t>
      </w:r>
      <w:proofErr w:type="gramEnd"/>
    </w:p>
    <w:p w14:paraId="724995B5" w14:textId="77777777" w:rsidR="007374A3" w:rsidRDefault="007374A3" w:rsidP="007374A3">
      <w:r>
        <w:rPr>
          <w:b/>
          <w:bCs/>
        </w:rPr>
        <w:lastRenderedPageBreak/>
        <w:t>Common diction</w:t>
      </w:r>
      <w:r>
        <w:rPr>
          <w:rStyle w:val="s3"/>
        </w:rPr>
        <w:t>:</w:t>
      </w:r>
    </w:p>
    <w:p w14:paraId="0C012563" w14:textId="77777777" w:rsidR="007374A3" w:rsidRDefault="007374A3" w:rsidP="007374A3">
      <w:r>
        <w:rPr>
          <w:i/>
          <w:iCs/>
        </w:rPr>
        <w:t>younker</w:t>
      </w:r>
      <w:r>
        <w:t>: an old term for a fashionable young man, now obsolete.</w:t>
      </w:r>
    </w:p>
    <w:p w14:paraId="2303F858" w14:textId="77777777" w:rsidR="007374A3" w:rsidRDefault="007374A3" w:rsidP="007374A3">
      <w:r>
        <w:rPr>
          <w:i/>
          <w:iCs/>
        </w:rPr>
        <w:t>prancing</w:t>
      </w:r>
      <w:r>
        <w:t>: an ordinary, energetic verb, humorous in contrast with lofty tone.</w:t>
      </w:r>
    </w:p>
    <w:p w14:paraId="437507A8" w14:textId="77777777" w:rsidR="007374A3" w:rsidRDefault="007374A3" w:rsidP="007374A3">
      <w:r>
        <w:rPr>
          <w:rStyle w:val="s1"/>
          <w:b/>
          <w:bCs/>
        </w:rPr>
        <w:t>Explanation</w:t>
      </w:r>
      <w:r>
        <w:t xml:space="preserve">: Shakespeare blends elevated poetic metaphors (gates, sun, youth) with earthy, everyday words like </w:t>
      </w:r>
      <w:r>
        <w:rPr>
          <w:i/>
          <w:iCs/>
        </w:rPr>
        <w:t>prancing</w:t>
      </w:r>
      <w:r>
        <w:t>, creating dynamic contrasts in tone and diction.</w:t>
      </w:r>
    </w:p>
    <w:p w14:paraId="3F1729A0" w14:textId="77777777" w:rsidR="007374A3" w:rsidRDefault="007374A3" w:rsidP="007374A3">
      <w:pPr>
        <w:rPr>
          <w:b/>
          <w:bCs/>
        </w:rPr>
      </w:pPr>
    </w:p>
    <w:p w14:paraId="355FAD9F" w14:textId="5576869D" w:rsidR="007374A3" w:rsidRDefault="007374A3" w:rsidP="007374A3">
      <w:r>
        <w:rPr>
          <w:b/>
          <w:bCs/>
        </w:rPr>
        <w:t>Lady Macbeth’s speech – common diction</w:t>
      </w:r>
      <w:r>
        <w:rPr>
          <w:rStyle w:val="s3"/>
        </w:rPr>
        <w:t>:</w:t>
      </w:r>
    </w:p>
    <w:p w14:paraId="32947A50" w14:textId="77777777" w:rsidR="007374A3" w:rsidRDefault="007374A3" w:rsidP="007374A3">
      <w:proofErr w:type="spellStart"/>
      <w:r>
        <w:rPr>
          <w:i/>
          <w:iCs/>
        </w:rPr>
        <w:t>dunnest</w:t>
      </w:r>
      <w:proofErr w:type="spellEnd"/>
      <w:r>
        <w:rPr>
          <w:i/>
          <w:iCs/>
        </w:rPr>
        <w:t xml:space="preserve"> smoke</w:t>
      </w:r>
      <w:r>
        <w:t>: “dun” is a drab brown color, viewed by Johnson as too common for tragedy.</w:t>
      </w:r>
    </w:p>
    <w:p w14:paraId="052528D5" w14:textId="77777777" w:rsidR="007374A3" w:rsidRDefault="007374A3" w:rsidP="007374A3">
      <w:r>
        <w:rPr>
          <w:i/>
          <w:iCs/>
        </w:rPr>
        <w:t>knife</w:t>
      </w:r>
      <w:r>
        <w:t>: a simple, everyday word—more butcher’s tool than poetic symbol.</w:t>
      </w:r>
    </w:p>
    <w:p w14:paraId="6846CB5A" w14:textId="5B302562" w:rsidR="007374A3" w:rsidRDefault="007374A3" w:rsidP="007374A3">
      <w:r>
        <w:rPr>
          <w:i/>
          <w:iCs/>
        </w:rPr>
        <w:t>peep through the blanket</w:t>
      </w:r>
      <w:r>
        <w:t>: “peep” and “blanket” were considered too plain or domestic by critics.</w:t>
      </w:r>
    </w:p>
    <w:p w14:paraId="7EF42FE8" w14:textId="77777777" w:rsidR="007374A3" w:rsidRDefault="007374A3" w:rsidP="007374A3">
      <w:r>
        <w:rPr>
          <w:rStyle w:val="s1"/>
          <w:b/>
          <w:bCs/>
        </w:rPr>
        <w:t>Explanation</w:t>
      </w:r>
      <w:r>
        <w:t>: These common words interrupt the elevated register, enhancing the horror through contrast and domestic familiarity.</w:t>
      </w:r>
    </w:p>
    <w:p w14:paraId="1668341B" w14:textId="70CD5481" w:rsidR="007374A3" w:rsidRDefault="007374A3" w:rsidP="007374A3">
      <w:r>
        <w:t>3.Imagery: Extended and Thematic</w:t>
      </w:r>
    </w:p>
    <w:p w14:paraId="419BD816" w14:textId="77777777" w:rsidR="007374A3" w:rsidRDefault="007374A3" w:rsidP="007374A3">
      <w:r>
        <w:rPr>
          <w:b/>
          <w:bCs/>
        </w:rPr>
        <w:t>Card Imagery in Antony and Cleopatra</w:t>
      </w:r>
      <w:r>
        <w:rPr>
          <w:rStyle w:val="s3"/>
        </w:rPr>
        <w:t>:</w:t>
      </w:r>
    </w:p>
    <w:p w14:paraId="12BD8A34" w14:textId="77777777" w:rsidR="007374A3" w:rsidRDefault="007374A3" w:rsidP="007374A3">
      <w:r>
        <w:rPr>
          <w:i/>
          <w:iCs/>
        </w:rPr>
        <w:t>knave</w:t>
      </w:r>
      <w:r>
        <w:t xml:space="preserve"> (servant/card pun)</w:t>
      </w:r>
    </w:p>
    <w:p w14:paraId="0C6BA7F0" w14:textId="77777777" w:rsidR="007374A3" w:rsidRDefault="007374A3" w:rsidP="007374A3">
      <w:r>
        <w:rPr>
          <w:i/>
          <w:iCs/>
        </w:rPr>
        <w:t>Queen</w:t>
      </w:r>
      <w:r>
        <w:t xml:space="preserve"> (Cleopatra)</w:t>
      </w:r>
    </w:p>
    <w:p w14:paraId="19165AC3" w14:textId="77777777" w:rsidR="007374A3" w:rsidRDefault="007374A3" w:rsidP="007374A3">
      <w:r>
        <w:rPr>
          <w:i/>
          <w:iCs/>
        </w:rPr>
        <w:t>heart</w:t>
      </w:r>
      <w:r>
        <w:t xml:space="preserve"> (love/emotion)</w:t>
      </w:r>
    </w:p>
    <w:p w14:paraId="09A4A3A4" w14:textId="77777777" w:rsidR="007374A3" w:rsidRDefault="007374A3" w:rsidP="007374A3">
      <w:r>
        <w:rPr>
          <w:i/>
          <w:iCs/>
        </w:rPr>
        <w:t>packed cards with Caesar</w:t>
      </w:r>
      <w:r>
        <w:t xml:space="preserve"> (cheating metaphor)</w:t>
      </w:r>
    </w:p>
    <w:p w14:paraId="0C2671EB" w14:textId="77777777" w:rsidR="007374A3" w:rsidRDefault="007374A3" w:rsidP="007374A3">
      <w:r>
        <w:rPr>
          <w:i/>
          <w:iCs/>
        </w:rPr>
        <w:t>false-played</w:t>
      </w:r>
      <w:r>
        <w:t xml:space="preserve">, </w:t>
      </w:r>
      <w:r>
        <w:rPr>
          <w:i/>
          <w:iCs/>
        </w:rPr>
        <w:t>triumph</w:t>
      </w:r>
      <w:r>
        <w:t xml:space="preserve"> (card terms for trickery and winning)</w:t>
      </w:r>
    </w:p>
    <w:p w14:paraId="5500D994" w14:textId="77777777" w:rsidR="007374A3" w:rsidRDefault="007374A3" w:rsidP="007374A3">
      <w:r>
        <w:rPr>
          <w:rStyle w:val="s1"/>
          <w:b/>
          <w:bCs/>
        </w:rPr>
        <w:t>Explanation</w:t>
      </w:r>
      <w:r>
        <w:t xml:space="preserve">: Shakespeare builds a metaphor of betrayal using card-game language, turning personal and political loss into a rigged game. The play on </w:t>
      </w:r>
      <w:r>
        <w:rPr>
          <w:i/>
          <w:iCs/>
        </w:rPr>
        <w:t>knave</w:t>
      </w:r>
      <w:r>
        <w:t xml:space="preserve"> sets off a string of related images, as described by Coleridge.</w:t>
      </w:r>
    </w:p>
    <w:p w14:paraId="4CA91E18" w14:textId="77777777" w:rsidR="007374A3" w:rsidRDefault="007374A3" w:rsidP="007374A3"/>
    <w:p w14:paraId="6F709059" w14:textId="16A45321" w:rsidR="007374A3" w:rsidRDefault="007374A3" w:rsidP="007374A3">
      <w:r>
        <w:t>4.Historical False Friends</w:t>
      </w:r>
    </w:p>
    <w:p w14:paraId="64251E97" w14:textId="77777777" w:rsidR="007374A3" w:rsidRDefault="007374A3" w:rsidP="007374A3">
      <w:r>
        <w:rPr>
          <w:b/>
          <w:bCs/>
        </w:rPr>
        <w:t>Crazy</w:t>
      </w:r>
    </w:p>
    <w:p w14:paraId="7F136902" w14:textId="77777777" w:rsidR="007374A3" w:rsidRDefault="007374A3" w:rsidP="007374A3">
      <w:r>
        <w:rPr>
          <w:rStyle w:val="s1"/>
          <w:b/>
          <w:bCs/>
        </w:rPr>
        <w:t>Original use</w:t>
      </w:r>
      <w:r>
        <w:t>: Damaged or physically frail</w:t>
      </w:r>
    </w:p>
    <w:p w14:paraId="26B06FFC" w14:textId="77777777" w:rsidR="007374A3" w:rsidRDefault="007374A3" w:rsidP="007374A3">
      <w:r>
        <w:rPr>
          <w:rStyle w:val="s1"/>
          <w:b/>
          <w:bCs/>
        </w:rPr>
        <w:t>Modern meaning</w:t>
      </w:r>
      <w:r>
        <w:t>: Mentally unstable</w:t>
      </w:r>
    </w:p>
    <w:p w14:paraId="59C4CC92" w14:textId="77777777" w:rsidR="007374A3" w:rsidRDefault="007374A3" w:rsidP="007374A3">
      <w:r>
        <w:rPr>
          <w:rStyle w:val="s1"/>
          <w:b/>
          <w:bCs/>
        </w:rPr>
        <w:lastRenderedPageBreak/>
        <w:t>Explanation</w:t>
      </w:r>
      <w:r>
        <w:t xml:space="preserve">: In Early Modern English, </w:t>
      </w:r>
      <w:r>
        <w:rPr>
          <w:i/>
          <w:iCs/>
        </w:rPr>
        <w:t>crazy</w:t>
      </w:r>
      <w:r>
        <w:t xml:space="preserve"> referred to physical weakness, as in “crazy age” (worn-down old age). Today, it’s used mainly for mental instability.</w:t>
      </w:r>
    </w:p>
    <w:p w14:paraId="6DE8D574" w14:textId="77777777" w:rsidR="007374A3" w:rsidRDefault="007374A3" w:rsidP="007374A3"/>
    <w:p w14:paraId="1851A9DF" w14:textId="77777777" w:rsidR="007374A3" w:rsidRDefault="007374A3" w:rsidP="007374A3">
      <w:r>
        <w:rPr>
          <w:b/>
          <w:bCs/>
        </w:rPr>
        <w:t>Reduce</w:t>
      </w:r>
    </w:p>
    <w:p w14:paraId="0FEE84B1" w14:textId="77777777" w:rsidR="007374A3" w:rsidRDefault="007374A3" w:rsidP="007374A3">
      <w:r>
        <w:rPr>
          <w:rStyle w:val="s1"/>
          <w:b/>
          <w:bCs/>
        </w:rPr>
        <w:t>Original use</w:t>
      </w:r>
      <w:r>
        <w:t xml:space="preserve">: To bring back or </w:t>
      </w:r>
      <w:proofErr w:type="gramStart"/>
      <w:r>
        <w:t>return</w:t>
      </w:r>
      <w:proofErr w:type="gramEnd"/>
    </w:p>
    <w:p w14:paraId="4C652203" w14:textId="77777777" w:rsidR="007374A3" w:rsidRDefault="007374A3" w:rsidP="007374A3">
      <w:r>
        <w:rPr>
          <w:rStyle w:val="s1"/>
          <w:b/>
          <w:bCs/>
        </w:rPr>
        <w:t>Modern meaning</w:t>
      </w:r>
      <w:r>
        <w:t xml:space="preserve">: To lessen, </w:t>
      </w:r>
      <w:proofErr w:type="gramStart"/>
      <w:r>
        <w:t>shrink</w:t>
      </w:r>
      <w:proofErr w:type="gramEnd"/>
    </w:p>
    <w:p w14:paraId="5ED6B144" w14:textId="77777777" w:rsidR="007374A3" w:rsidRDefault="007374A3" w:rsidP="007374A3">
      <w:r>
        <w:rPr>
          <w:rStyle w:val="s1"/>
          <w:b/>
          <w:bCs/>
        </w:rPr>
        <w:t>Explanation</w:t>
      </w:r>
      <w:r>
        <w:t xml:space="preserve">: In </w:t>
      </w:r>
      <w:r>
        <w:rPr>
          <w:i/>
          <w:iCs/>
        </w:rPr>
        <w:t>Richard III</w:t>
      </w:r>
      <w:r>
        <w:t xml:space="preserve">, Queen Elizabeth says “All springs reduce their currents to mine eyes,” meaning that all tears are redirected to her eyes. The Early Modern use comes from Latin </w:t>
      </w:r>
      <w:proofErr w:type="spellStart"/>
      <w:r>
        <w:rPr>
          <w:i/>
          <w:iCs/>
        </w:rPr>
        <w:t>reducere</w:t>
      </w:r>
      <w:proofErr w:type="spellEnd"/>
      <w:r>
        <w:t xml:space="preserve"> (“to lead back”).</w:t>
      </w:r>
    </w:p>
    <w:p w14:paraId="49EBAEB7" w14:textId="77777777" w:rsidR="007374A3" w:rsidRDefault="007374A3" w:rsidP="007374A3"/>
    <w:p w14:paraId="692268A6" w14:textId="16F54483" w:rsidR="007374A3" w:rsidRDefault="007374A3" w:rsidP="007374A3">
      <w:r>
        <w:t>5.Semantic Change Types</w:t>
      </w:r>
    </w:p>
    <w:p w14:paraId="223351CC" w14:textId="77777777" w:rsidR="007374A3" w:rsidRDefault="007374A3" w:rsidP="007374A3">
      <w:r>
        <w:rPr>
          <w:b/>
          <w:bCs/>
        </w:rPr>
        <w:t>Restriction</w:t>
      </w:r>
    </w:p>
    <w:p w14:paraId="25D5C252" w14:textId="77777777" w:rsidR="007374A3" w:rsidRDefault="007374A3" w:rsidP="007374A3">
      <w:r>
        <w:rPr>
          <w:i/>
          <w:iCs/>
        </w:rPr>
        <w:t>worm</w:t>
      </w:r>
      <w:r>
        <w:t>: Once meant any creeping creature (reptile, insect, dragon).</w:t>
      </w:r>
    </w:p>
    <w:p w14:paraId="148C9B02" w14:textId="77777777" w:rsidR="007374A3" w:rsidRDefault="007374A3" w:rsidP="007374A3">
      <w:r>
        <w:rPr>
          <w:rStyle w:val="s1"/>
          <w:b/>
          <w:bCs/>
        </w:rPr>
        <w:t>Now</w:t>
      </w:r>
      <w:r>
        <w:t>: Only small invertebrates.</w:t>
      </w:r>
    </w:p>
    <w:p w14:paraId="71235FAF" w14:textId="77777777" w:rsidR="007374A3" w:rsidRDefault="007374A3" w:rsidP="007374A3">
      <w:r>
        <w:rPr>
          <w:rStyle w:val="s1"/>
          <w:b/>
          <w:bCs/>
        </w:rPr>
        <w:t>Explanation</w:t>
      </w:r>
      <w:r>
        <w:t>: Meaning narrowed over time.</w:t>
      </w:r>
    </w:p>
    <w:p w14:paraId="751AB31C" w14:textId="77777777" w:rsidR="007374A3" w:rsidRDefault="007374A3" w:rsidP="007374A3"/>
    <w:p w14:paraId="1C5620CD" w14:textId="77777777" w:rsidR="007374A3" w:rsidRDefault="007374A3" w:rsidP="007374A3">
      <w:r>
        <w:rPr>
          <w:b/>
          <w:bCs/>
        </w:rPr>
        <w:t>Extension</w:t>
      </w:r>
    </w:p>
    <w:p w14:paraId="2F35140B" w14:textId="77777777" w:rsidR="007374A3" w:rsidRDefault="007374A3" w:rsidP="007374A3">
      <w:r>
        <w:rPr>
          <w:i/>
          <w:iCs/>
        </w:rPr>
        <w:t>bird</w:t>
      </w:r>
      <w:r>
        <w:t>: Once only meant a young bird.</w:t>
      </w:r>
    </w:p>
    <w:p w14:paraId="224EACFC" w14:textId="77777777" w:rsidR="007374A3" w:rsidRDefault="007374A3" w:rsidP="007374A3">
      <w:r>
        <w:rPr>
          <w:rStyle w:val="s1"/>
          <w:b/>
          <w:bCs/>
        </w:rPr>
        <w:t>Now</w:t>
      </w:r>
      <w:r>
        <w:t>: All birds.</w:t>
      </w:r>
    </w:p>
    <w:p w14:paraId="3F4F01DC" w14:textId="77777777" w:rsidR="007374A3" w:rsidRDefault="007374A3" w:rsidP="007374A3">
      <w:r>
        <w:rPr>
          <w:rStyle w:val="s1"/>
          <w:b/>
          <w:bCs/>
        </w:rPr>
        <w:t>Explanation</w:t>
      </w:r>
      <w:r>
        <w:t>: Meaning broadened.</w:t>
      </w:r>
    </w:p>
    <w:p w14:paraId="5507253E" w14:textId="77777777" w:rsidR="007374A3" w:rsidRDefault="007374A3" w:rsidP="007374A3"/>
    <w:p w14:paraId="0E2CB0F0" w14:textId="77777777" w:rsidR="007374A3" w:rsidRDefault="007374A3" w:rsidP="007374A3">
      <w:r>
        <w:rPr>
          <w:b/>
          <w:bCs/>
        </w:rPr>
        <w:t>Pejoration</w:t>
      </w:r>
    </w:p>
    <w:p w14:paraId="638CB2DD" w14:textId="77777777" w:rsidR="007374A3" w:rsidRDefault="007374A3" w:rsidP="007374A3">
      <w:r>
        <w:rPr>
          <w:i/>
          <w:iCs/>
        </w:rPr>
        <w:t>cunning</w:t>
      </w:r>
      <w:r>
        <w:t xml:space="preserve">: Once meant </w:t>
      </w:r>
      <w:r>
        <w:rPr>
          <w:i/>
          <w:iCs/>
        </w:rPr>
        <w:t>knowledgeable/skilled</w:t>
      </w:r>
      <w:r>
        <w:t>.</w:t>
      </w:r>
    </w:p>
    <w:p w14:paraId="27B6B3A9" w14:textId="77777777" w:rsidR="007374A3" w:rsidRDefault="007374A3" w:rsidP="007374A3">
      <w:r>
        <w:rPr>
          <w:rStyle w:val="s1"/>
          <w:b/>
          <w:bCs/>
        </w:rPr>
        <w:t>Now</w:t>
      </w:r>
      <w:r>
        <w:t>: Deceptive or sly.</w:t>
      </w:r>
    </w:p>
    <w:p w14:paraId="27171909" w14:textId="77777777" w:rsidR="007374A3" w:rsidRDefault="007374A3" w:rsidP="007374A3">
      <w:r>
        <w:rPr>
          <w:rStyle w:val="s1"/>
          <w:b/>
          <w:bCs/>
        </w:rPr>
        <w:t>Explanation</w:t>
      </w:r>
      <w:r>
        <w:t>: Shifted to a negative connotation.</w:t>
      </w:r>
    </w:p>
    <w:p w14:paraId="3C28426A" w14:textId="77777777" w:rsidR="007374A3" w:rsidRDefault="007374A3" w:rsidP="007374A3"/>
    <w:p w14:paraId="6F88B5AB" w14:textId="77777777" w:rsidR="007374A3" w:rsidRDefault="007374A3" w:rsidP="007374A3">
      <w:r>
        <w:rPr>
          <w:b/>
          <w:bCs/>
        </w:rPr>
        <w:t>Amelioration</w:t>
      </w:r>
    </w:p>
    <w:p w14:paraId="6AAE672A" w14:textId="77777777" w:rsidR="007374A3" w:rsidRDefault="007374A3" w:rsidP="007374A3">
      <w:r>
        <w:rPr>
          <w:i/>
          <w:iCs/>
        </w:rPr>
        <w:t>nice</w:t>
      </w:r>
      <w:r>
        <w:t xml:space="preserve">: Once meant </w:t>
      </w:r>
      <w:r>
        <w:rPr>
          <w:i/>
          <w:iCs/>
        </w:rPr>
        <w:t>lascivious</w:t>
      </w:r>
      <w:r>
        <w:t xml:space="preserve"> or </w:t>
      </w:r>
      <w:r>
        <w:rPr>
          <w:i/>
          <w:iCs/>
        </w:rPr>
        <w:t>trivial</w:t>
      </w:r>
      <w:r>
        <w:t>.</w:t>
      </w:r>
    </w:p>
    <w:p w14:paraId="3FB8B4D0" w14:textId="77777777" w:rsidR="007374A3" w:rsidRDefault="007374A3" w:rsidP="007374A3">
      <w:r>
        <w:rPr>
          <w:rStyle w:val="s1"/>
          <w:b/>
          <w:bCs/>
        </w:rPr>
        <w:lastRenderedPageBreak/>
        <w:t>Now</w:t>
      </w:r>
      <w:r>
        <w:t>: Pleasant or kind.</w:t>
      </w:r>
    </w:p>
    <w:p w14:paraId="2BFD6163" w14:textId="77777777" w:rsidR="007374A3" w:rsidRDefault="007374A3" w:rsidP="007374A3">
      <w:r>
        <w:rPr>
          <w:rStyle w:val="s1"/>
          <w:b/>
          <w:bCs/>
        </w:rPr>
        <w:t>Explanation</w:t>
      </w:r>
      <w:r>
        <w:t>: Shifted from negative to positive meanings over time.</w:t>
      </w:r>
    </w:p>
    <w:p w14:paraId="734D4D90" w14:textId="77777777" w:rsidR="00675640" w:rsidRPr="00675640" w:rsidRDefault="00675640" w:rsidP="00675640"/>
    <w:p w14:paraId="5CCF3B5C" w14:textId="77777777" w:rsidR="00675640" w:rsidRPr="00675640" w:rsidRDefault="00675640" w:rsidP="00675640">
      <w:pPr>
        <w:pStyle w:val="20"/>
      </w:pPr>
      <w:bookmarkStart w:id="14" w:name="_Toc197501821"/>
      <w:r w:rsidRPr="00675640">
        <w:t xml:space="preserve">False friends in Shakespeare: Identifying shifts in word meaning over </w:t>
      </w:r>
      <w:proofErr w:type="gramStart"/>
      <w:r w:rsidRPr="00675640">
        <w:t>time</w:t>
      </w:r>
      <w:bookmarkEnd w:id="14"/>
      <w:proofErr w:type="gramEnd"/>
    </w:p>
    <w:p w14:paraId="21775ED1" w14:textId="77777777" w:rsidR="006F0353" w:rsidRDefault="006F0353" w:rsidP="00065368">
      <w:pPr>
        <w:pStyle w:val="30"/>
        <w:jc w:val="both"/>
      </w:pPr>
      <w:r>
        <w:t>Historical False Friends: Meaning Then vs. Now</w:t>
      </w:r>
    </w:p>
    <w:p w14:paraId="5BDA01D7" w14:textId="2B44107D" w:rsidR="006F0353" w:rsidRPr="00065368" w:rsidRDefault="006F0353" w:rsidP="00065368">
      <w:r w:rsidRPr="00065368">
        <w:t>(a)</w:t>
      </w:r>
      <w:r w:rsidRPr="00065368">
        <w:rPr>
          <w:rStyle w:val="s1"/>
        </w:rPr>
        <w:t>Word</w:t>
      </w:r>
      <w:r w:rsidRPr="00065368">
        <w:t xml:space="preserve">: </w:t>
      </w:r>
      <w:r w:rsidRPr="00065368">
        <w:rPr>
          <w:i/>
          <w:iCs/>
        </w:rPr>
        <w:t>naughty</w:t>
      </w:r>
    </w:p>
    <w:p w14:paraId="5585778F" w14:textId="77777777" w:rsidR="006F0353" w:rsidRPr="00065368" w:rsidRDefault="006F0353" w:rsidP="00065368">
      <w:r w:rsidRPr="00065368">
        <w:rPr>
          <w:rStyle w:val="s1"/>
        </w:rPr>
        <w:t>Present Day Meaning</w:t>
      </w:r>
      <w:r w:rsidRPr="00065368">
        <w:t>: Mild misbehavior, often childish (e.g., “a naughty child”)</w:t>
      </w:r>
    </w:p>
    <w:p w14:paraId="7C489CB6" w14:textId="77777777" w:rsidR="006F0353" w:rsidRPr="00065368" w:rsidRDefault="006F0353" w:rsidP="00065368">
      <w:r w:rsidRPr="00065368">
        <w:rPr>
          <w:rStyle w:val="s1"/>
        </w:rPr>
        <w:t>Early Modern Meaning</w:t>
      </w:r>
      <w:r w:rsidRPr="00065368">
        <w:t>: Wicked, morally corrupt</w:t>
      </w:r>
    </w:p>
    <w:p w14:paraId="08B0E450" w14:textId="77777777" w:rsidR="006F0353" w:rsidRPr="00065368" w:rsidRDefault="006F0353" w:rsidP="00065368">
      <w:r w:rsidRPr="00065368">
        <w:rPr>
          <w:rStyle w:val="s1"/>
        </w:rPr>
        <w:t>Explanation</w:t>
      </w:r>
      <w:r w:rsidRPr="00065368">
        <w:t xml:space="preserve">: In </w:t>
      </w:r>
      <w:r w:rsidRPr="00065368">
        <w:rPr>
          <w:i/>
          <w:iCs/>
        </w:rPr>
        <w:t>The Merchant of Venice</w:t>
      </w:r>
      <w:r w:rsidRPr="00065368">
        <w:t>, “a naughty world” refers to a sinful or evil world, not a mischievous one. The meaning has greatly weakened over time.</w:t>
      </w:r>
    </w:p>
    <w:p w14:paraId="67C97148" w14:textId="37A18E8C" w:rsidR="006F0353" w:rsidRPr="00065368" w:rsidRDefault="006F0353" w:rsidP="00065368">
      <w:r w:rsidRPr="00065368">
        <w:t>(b</w:t>
      </w:r>
      <w:r w:rsidR="00065368" w:rsidRPr="00065368">
        <w:t>)</w:t>
      </w:r>
      <w:r w:rsidRPr="00065368">
        <w:rPr>
          <w:rStyle w:val="s1"/>
        </w:rPr>
        <w:t>Word</w:t>
      </w:r>
      <w:r w:rsidRPr="00065368">
        <w:t xml:space="preserve">: </w:t>
      </w:r>
      <w:r w:rsidRPr="00065368">
        <w:rPr>
          <w:i/>
          <w:iCs/>
        </w:rPr>
        <w:t>doubt</w:t>
      </w:r>
    </w:p>
    <w:p w14:paraId="360BCFA4" w14:textId="77777777" w:rsidR="006F0353" w:rsidRPr="00065368" w:rsidRDefault="006F0353" w:rsidP="00065368">
      <w:r w:rsidRPr="00065368">
        <w:rPr>
          <w:rStyle w:val="s1"/>
        </w:rPr>
        <w:t>Present Day Meaning</w:t>
      </w:r>
      <w:r w:rsidRPr="00065368">
        <w:t xml:space="preserve">: To feel uncertain or </w:t>
      </w:r>
      <w:proofErr w:type="gramStart"/>
      <w:r w:rsidRPr="00065368">
        <w:t>disbelieve</w:t>
      </w:r>
      <w:proofErr w:type="gramEnd"/>
    </w:p>
    <w:p w14:paraId="7E29A369" w14:textId="77777777" w:rsidR="006F0353" w:rsidRPr="00065368" w:rsidRDefault="006F0353" w:rsidP="00065368">
      <w:r w:rsidRPr="00065368">
        <w:t>Early Modern Meaning</w:t>
      </w:r>
      <w:r w:rsidRPr="00065368">
        <w:rPr>
          <w:rStyle w:val="s3"/>
        </w:rPr>
        <w:t xml:space="preserve">: To </w:t>
      </w:r>
      <w:proofErr w:type="gramStart"/>
      <w:r w:rsidRPr="00065368">
        <w:rPr>
          <w:rStyle w:val="s3"/>
        </w:rPr>
        <w:t>suspect</w:t>
      </w:r>
      <w:proofErr w:type="gramEnd"/>
    </w:p>
    <w:p w14:paraId="1E6EF55F" w14:textId="77777777" w:rsidR="006F0353" w:rsidRPr="00065368" w:rsidRDefault="006F0353" w:rsidP="00065368">
      <w:r w:rsidRPr="00065368">
        <w:rPr>
          <w:rStyle w:val="s1"/>
        </w:rPr>
        <w:t>Explanation</w:t>
      </w:r>
      <w:r w:rsidRPr="00065368">
        <w:t>: Hamlet says, “I doubt some foul play,” meaning “I suspect foul play.” This is the opposite of the modern meaning, where doubt implies disbelief or uncertainty.</w:t>
      </w:r>
    </w:p>
    <w:p w14:paraId="1069CD99" w14:textId="62DCF815" w:rsidR="006F0353" w:rsidRPr="00065368" w:rsidRDefault="006F0353" w:rsidP="00065368">
      <w:r w:rsidRPr="00065368">
        <w:t>(c</w:t>
      </w:r>
      <w:r w:rsidR="00065368" w:rsidRPr="00065368">
        <w:t>)</w:t>
      </w:r>
      <w:r w:rsidRPr="00065368">
        <w:rPr>
          <w:rStyle w:val="s1"/>
        </w:rPr>
        <w:t>Word</w:t>
      </w:r>
      <w:r w:rsidRPr="00065368">
        <w:t xml:space="preserve">: </w:t>
      </w:r>
      <w:r w:rsidRPr="00065368">
        <w:rPr>
          <w:i/>
          <w:iCs/>
        </w:rPr>
        <w:t>humorous</w:t>
      </w:r>
    </w:p>
    <w:p w14:paraId="460120BA" w14:textId="77777777" w:rsidR="006F0353" w:rsidRPr="00065368" w:rsidRDefault="006F0353" w:rsidP="00065368">
      <w:r w:rsidRPr="00065368">
        <w:t>Present Day Meaning</w:t>
      </w:r>
      <w:r w:rsidRPr="00065368">
        <w:rPr>
          <w:rStyle w:val="s3"/>
        </w:rPr>
        <w:t>: Funny, amusing</w:t>
      </w:r>
    </w:p>
    <w:p w14:paraId="3451579D" w14:textId="77777777" w:rsidR="006F0353" w:rsidRPr="00065368" w:rsidRDefault="006F0353" w:rsidP="00065368">
      <w:r w:rsidRPr="00065368">
        <w:rPr>
          <w:rStyle w:val="s1"/>
        </w:rPr>
        <w:t>Early Modern Meaning</w:t>
      </w:r>
      <w:r w:rsidRPr="00065368">
        <w:t>: Mood-related, based on the “humors” in one’s body (melancholy, sanguine, etc.)</w:t>
      </w:r>
    </w:p>
    <w:p w14:paraId="2F9AE5EC" w14:textId="77777777" w:rsidR="006F0353" w:rsidRPr="00065368" w:rsidRDefault="006F0353" w:rsidP="00065368">
      <w:r w:rsidRPr="00065368">
        <w:rPr>
          <w:rStyle w:val="s1"/>
        </w:rPr>
        <w:t>Explanation</w:t>
      </w:r>
      <w:r w:rsidRPr="00065368">
        <w:t>: “Humorous sadness” refers to a melancholic temperament, not a contradiction like “funny sadness.”</w:t>
      </w:r>
    </w:p>
    <w:p w14:paraId="2C435B91" w14:textId="1F419003" w:rsidR="006F0353" w:rsidRPr="00065368" w:rsidRDefault="006F0353" w:rsidP="00065368">
      <w:r w:rsidRPr="00065368">
        <w:t>(d</w:t>
      </w:r>
      <w:r w:rsidR="00065368" w:rsidRPr="00065368">
        <w:t>)</w:t>
      </w:r>
      <w:r w:rsidRPr="00065368">
        <w:rPr>
          <w:rStyle w:val="s1"/>
        </w:rPr>
        <w:t>Word</w:t>
      </w:r>
      <w:r w:rsidRPr="00065368">
        <w:t xml:space="preserve">: </w:t>
      </w:r>
      <w:r w:rsidRPr="00065368">
        <w:rPr>
          <w:i/>
          <w:iCs/>
        </w:rPr>
        <w:t>merely</w:t>
      </w:r>
    </w:p>
    <w:p w14:paraId="2F1C9175" w14:textId="77777777" w:rsidR="006F0353" w:rsidRPr="00065368" w:rsidRDefault="006F0353" w:rsidP="00065368">
      <w:r w:rsidRPr="00065368">
        <w:t>Present Day Meaning</w:t>
      </w:r>
      <w:r w:rsidRPr="00065368">
        <w:rPr>
          <w:rStyle w:val="s3"/>
        </w:rPr>
        <w:t>: Only, simply</w:t>
      </w:r>
    </w:p>
    <w:p w14:paraId="76050FCA" w14:textId="77777777" w:rsidR="006F0353" w:rsidRPr="00065368" w:rsidRDefault="006F0353" w:rsidP="00065368">
      <w:r w:rsidRPr="00065368">
        <w:rPr>
          <w:rStyle w:val="s1"/>
        </w:rPr>
        <w:t>Early Modern Meaning</w:t>
      </w:r>
      <w:r w:rsidRPr="00065368">
        <w:t>: Entirely, absolutely</w:t>
      </w:r>
    </w:p>
    <w:p w14:paraId="3B3BB3DE" w14:textId="77777777" w:rsidR="006F0353" w:rsidRPr="00065368" w:rsidRDefault="006F0353" w:rsidP="00065368">
      <w:r w:rsidRPr="00065368">
        <w:rPr>
          <w:rStyle w:val="s1"/>
        </w:rPr>
        <w:t>Explanation</w:t>
      </w:r>
      <w:r w:rsidRPr="00065368">
        <w:t xml:space="preserve">: In </w:t>
      </w:r>
      <w:r w:rsidRPr="00065368">
        <w:rPr>
          <w:i/>
          <w:iCs/>
        </w:rPr>
        <w:t>The Merchant of Venice</w:t>
      </w:r>
      <w:r w:rsidRPr="00065368">
        <w:t xml:space="preserve">, “He shall have merely justice” means “nothing but justice” or “pure justice.” In </w:t>
      </w:r>
      <w:r w:rsidRPr="00065368">
        <w:rPr>
          <w:i/>
          <w:iCs/>
        </w:rPr>
        <w:t>Antony and Cleopatra</w:t>
      </w:r>
      <w:r w:rsidRPr="00065368">
        <w:t>, “merely to chance” means “completely dependent on chance.”</w:t>
      </w:r>
    </w:p>
    <w:p w14:paraId="026749E9" w14:textId="45D5B926" w:rsidR="006F0353" w:rsidRPr="00065368" w:rsidRDefault="006F0353" w:rsidP="00065368">
      <w:r w:rsidRPr="00065368">
        <w:lastRenderedPageBreak/>
        <w:t>(e</w:t>
      </w:r>
      <w:r w:rsidR="00065368" w:rsidRPr="00065368">
        <w:t>)</w:t>
      </w:r>
      <w:r w:rsidRPr="00065368">
        <w:rPr>
          <w:rStyle w:val="s1"/>
        </w:rPr>
        <w:t>Word</w:t>
      </w:r>
      <w:r w:rsidRPr="00065368">
        <w:t xml:space="preserve">: </w:t>
      </w:r>
      <w:r w:rsidRPr="00065368">
        <w:rPr>
          <w:i/>
          <w:iCs/>
        </w:rPr>
        <w:t>undertaker</w:t>
      </w:r>
    </w:p>
    <w:p w14:paraId="4F8B1ABA" w14:textId="77777777" w:rsidR="006F0353" w:rsidRPr="00065368" w:rsidRDefault="006F0353" w:rsidP="00065368">
      <w:r w:rsidRPr="00065368">
        <w:rPr>
          <w:rStyle w:val="s1"/>
        </w:rPr>
        <w:t>Present Day Meaning</w:t>
      </w:r>
      <w:r w:rsidRPr="00065368">
        <w:t xml:space="preserve">: One who prepares the dead for </w:t>
      </w:r>
      <w:proofErr w:type="gramStart"/>
      <w:r w:rsidRPr="00065368">
        <w:t>burial</w:t>
      </w:r>
      <w:proofErr w:type="gramEnd"/>
    </w:p>
    <w:p w14:paraId="268D3C6C" w14:textId="77777777" w:rsidR="006F0353" w:rsidRPr="00065368" w:rsidRDefault="006F0353" w:rsidP="00065368">
      <w:r w:rsidRPr="00065368">
        <w:rPr>
          <w:rStyle w:val="s1"/>
        </w:rPr>
        <w:t>Early Modern Meaning</w:t>
      </w:r>
      <w:r w:rsidRPr="00065368">
        <w:t xml:space="preserve">: One who undertakes (takes on) a </w:t>
      </w:r>
      <w:proofErr w:type="gramStart"/>
      <w:r w:rsidRPr="00065368">
        <w:t>task</w:t>
      </w:r>
      <w:proofErr w:type="gramEnd"/>
    </w:p>
    <w:p w14:paraId="1353C677" w14:textId="77777777" w:rsidR="006F0353" w:rsidRPr="00065368" w:rsidRDefault="006F0353" w:rsidP="00065368">
      <w:r w:rsidRPr="00065368">
        <w:rPr>
          <w:rStyle w:val="s1"/>
        </w:rPr>
        <w:t>Explanation</w:t>
      </w:r>
      <w:r w:rsidRPr="00065368">
        <w:t>: Iago says, “Let me be his undertaker,” meaning he will take on the task of dealing with Cassio—not that he will bury him. Over time, the word has narrowed in meaning.</w:t>
      </w:r>
    </w:p>
    <w:p w14:paraId="3F80371D" w14:textId="77777777" w:rsidR="006F0353" w:rsidRPr="00065368" w:rsidRDefault="006F0353" w:rsidP="00065368">
      <w:r w:rsidRPr="00065368">
        <w:t>→ Semantic process: Restriction</w:t>
      </w:r>
    </w:p>
    <w:p w14:paraId="527734D6" w14:textId="552F7F66" w:rsidR="006F0353" w:rsidRPr="00065368" w:rsidRDefault="006F0353" w:rsidP="00065368">
      <w:r w:rsidRPr="00065368">
        <w:t>(f</w:t>
      </w:r>
      <w:r w:rsidR="00065368" w:rsidRPr="00065368">
        <w:t>)</w:t>
      </w:r>
      <w:r w:rsidRPr="00065368">
        <w:rPr>
          <w:rStyle w:val="s1"/>
        </w:rPr>
        <w:t>Word</w:t>
      </w:r>
      <w:r w:rsidRPr="00065368">
        <w:t xml:space="preserve">: </w:t>
      </w:r>
      <w:r w:rsidRPr="00065368">
        <w:rPr>
          <w:i/>
          <w:iCs/>
        </w:rPr>
        <w:t>ecstasy</w:t>
      </w:r>
    </w:p>
    <w:p w14:paraId="4232E8FB" w14:textId="77777777" w:rsidR="006F0353" w:rsidRPr="00065368" w:rsidRDefault="006F0353" w:rsidP="00065368">
      <w:r w:rsidRPr="00065368">
        <w:rPr>
          <w:rStyle w:val="s1"/>
        </w:rPr>
        <w:t>Present Day Meaning</w:t>
      </w:r>
      <w:r w:rsidRPr="00065368">
        <w:t>: Intense joy or pleasure</w:t>
      </w:r>
    </w:p>
    <w:p w14:paraId="3620CCF6" w14:textId="77777777" w:rsidR="006F0353" w:rsidRPr="00065368" w:rsidRDefault="006F0353" w:rsidP="00065368">
      <w:r w:rsidRPr="00065368">
        <w:rPr>
          <w:rStyle w:val="s1"/>
        </w:rPr>
        <w:t>Early Modern Meaning</w:t>
      </w:r>
      <w:r w:rsidRPr="00065368">
        <w:t>: Madness, frenzy, emotional disturbance</w:t>
      </w:r>
    </w:p>
    <w:p w14:paraId="2363C2CD" w14:textId="77777777" w:rsidR="006F0353" w:rsidRPr="00065368" w:rsidRDefault="006F0353" w:rsidP="00065368">
      <w:r w:rsidRPr="00065368">
        <w:rPr>
          <w:rStyle w:val="s1"/>
        </w:rPr>
        <w:t>Explanation</w:t>
      </w:r>
      <w:r w:rsidRPr="00065368">
        <w:t xml:space="preserve">: Ophelia describes Hamlet’s madness as being “blasted with ecstasy,” where </w:t>
      </w:r>
      <w:r w:rsidRPr="00065368">
        <w:rPr>
          <w:i/>
          <w:iCs/>
        </w:rPr>
        <w:t>ecstasy</w:t>
      </w:r>
      <w:r w:rsidRPr="00065368">
        <w:t xml:space="preserve"> refers to a mental disorder, not happiness.</w:t>
      </w:r>
    </w:p>
    <w:p w14:paraId="1971EC6F" w14:textId="77777777" w:rsidR="006F0353" w:rsidRPr="00065368" w:rsidRDefault="006F0353" w:rsidP="00065368">
      <w:r w:rsidRPr="00065368">
        <w:rPr>
          <w:rStyle w:val="s1"/>
        </w:rPr>
        <w:t>→ Semantic process: Extension</w:t>
      </w:r>
      <w:r w:rsidRPr="00065368">
        <w:t xml:space="preserve"> (in the sense that the word broadened to include positive emotional extremes)</w:t>
      </w:r>
    </w:p>
    <w:p w14:paraId="036C2C91" w14:textId="57F0F7CC" w:rsidR="006F0353" w:rsidRPr="00065368" w:rsidRDefault="006F0353" w:rsidP="00065368">
      <w:r w:rsidRPr="00065368">
        <w:t>(g</w:t>
      </w:r>
      <w:r w:rsidR="00065368" w:rsidRPr="00065368">
        <w:t>)</w:t>
      </w:r>
      <w:r w:rsidRPr="00065368">
        <w:rPr>
          <w:rStyle w:val="s1"/>
        </w:rPr>
        <w:t>Word</w:t>
      </w:r>
      <w:r w:rsidRPr="00065368">
        <w:t xml:space="preserve">: </w:t>
      </w:r>
      <w:r w:rsidRPr="00065368">
        <w:rPr>
          <w:i/>
          <w:iCs/>
        </w:rPr>
        <w:t>remorse</w:t>
      </w:r>
    </w:p>
    <w:p w14:paraId="67F656AB" w14:textId="77777777" w:rsidR="006F0353" w:rsidRPr="00065368" w:rsidRDefault="006F0353" w:rsidP="00065368">
      <w:r w:rsidRPr="00065368">
        <w:rPr>
          <w:rStyle w:val="s1"/>
        </w:rPr>
        <w:t>Present Day Meaning</w:t>
      </w:r>
      <w:r w:rsidRPr="00065368">
        <w:t>: Regret or guilt after wrongdoing</w:t>
      </w:r>
    </w:p>
    <w:p w14:paraId="7067CD76" w14:textId="77777777" w:rsidR="006F0353" w:rsidRPr="00065368" w:rsidRDefault="006F0353" w:rsidP="00065368">
      <w:r w:rsidRPr="00065368">
        <w:t>Early Modern Meaning</w:t>
      </w:r>
      <w:r w:rsidRPr="00065368">
        <w:rPr>
          <w:rStyle w:val="s3"/>
        </w:rPr>
        <w:t>: Compassion, pity</w:t>
      </w:r>
    </w:p>
    <w:p w14:paraId="594224EC" w14:textId="77777777" w:rsidR="006F0353" w:rsidRPr="00065368" w:rsidRDefault="006F0353" w:rsidP="00065368">
      <w:r w:rsidRPr="00065368">
        <w:rPr>
          <w:rStyle w:val="s1"/>
        </w:rPr>
        <w:t>Explanation</w:t>
      </w:r>
      <w:r w:rsidRPr="00065368">
        <w:t xml:space="preserve">: “Effeminate remorse” in </w:t>
      </w:r>
      <w:r w:rsidRPr="00065368">
        <w:rPr>
          <w:i/>
          <w:iCs/>
        </w:rPr>
        <w:t>Richard III</w:t>
      </w:r>
      <w:r w:rsidRPr="00065368">
        <w:t xml:space="preserve"> means gentle compassion, not guilt. The meaning has shifted over time toward emotional self-reproach.</w:t>
      </w:r>
    </w:p>
    <w:p w14:paraId="6A3ECD78" w14:textId="77777777" w:rsidR="006F0353" w:rsidRPr="00065368" w:rsidRDefault="006F0353" w:rsidP="00065368">
      <w:r w:rsidRPr="00065368">
        <w:t>→ Semantic process: Pejoration</w:t>
      </w:r>
    </w:p>
    <w:p w14:paraId="091E22F9" w14:textId="2B4B7D13" w:rsidR="006F0353" w:rsidRPr="00065368" w:rsidRDefault="006F0353" w:rsidP="00065368">
      <w:r w:rsidRPr="00065368">
        <w:t>(h</w:t>
      </w:r>
      <w:r w:rsidR="00065368" w:rsidRPr="00065368">
        <w:t>)</w:t>
      </w:r>
      <w:r w:rsidRPr="00065368">
        <w:rPr>
          <w:rStyle w:val="s1"/>
        </w:rPr>
        <w:t>Word</w:t>
      </w:r>
      <w:r w:rsidRPr="00065368">
        <w:t xml:space="preserve">: </w:t>
      </w:r>
      <w:r w:rsidRPr="00065368">
        <w:rPr>
          <w:i/>
          <w:iCs/>
        </w:rPr>
        <w:t>glass</w:t>
      </w:r>
    </w:p>
    <w:p w14:paraId="64304E6C" w14:textId="77777777" w:rsidR="006F0353" w:rsidRPr="00065368" w:rsidRDefault="006F0353" w:rsidP="00065368">
      <w:r w:rsidRPr="00065368">
        <w:rPr>
          <w:rStyle w:val="s1"/>
        </w:rPr>
        <w:t>Present Day Meaning</w:t>
      </w:r>
      <w:r w:rsidRPr="00065368">
        <w:t>: Drinking vessel, windowpane, or generic glass material</w:t>
      </w:r>
    </w:p>
    <w:p w14:paraId="2C3D6645" w14:textId="77777777" w:rsidR="006F0353" w:rsidRPr="00065368" w:rsidRDefault="006F0353" w:rsidP="00065368">
      <w:r w:rsidRPr="00065368">
        <w:t>Early Modern Meaning</w:t>
      </w:r>
      <w:r w:rsidRPr="00065368">
        <w:rPr>
          <w:rStyle w:val="s3"/>
        </w:rPr>
        <w:t>: Mirror</w:t>
      </w:r>
    </w:p>
    <w:p w14:paraId="4A892129" w14:textId="77777777" w:rsidR="006F0353" w:rsidRPr="00065368" w:rsidRDefault="006F0353" w:rsidP="00065368">
      <w:r w:rsidRPr="00065368">
        <w:rPr>
          <w:rStyle w:val="s1"/>
        </w:rPr>
        <w:t>Explanation</w:t>
      </w:r>
      <w:r w:rsidRPr="00065368">
        <w:t>: Hamlet’s “glass” is a mirror used metaphorically to reflect one’s inner self.</w:t>
      </w:r>
    </w:p>
    <w:p w14:paraId="22EE0270" w14:textId="77777777" w:rsidR="006F0353" w:rsidRPr="00065368" w:rsidRDefault="006F0353" w:rsidP="00065368">
      <w:r w:rsidRPr="00065368">
        <w:rPr>
          <w:rStyle w:val="s1"/>
        </w:rPr>
        <w:t>→ Semantic process: Amelioration</w:t>
      </w:r>
      <w:r w:rsidRPr="00065368">
        <w:t xml:space="preserve"> (The mirror was elevated in metaphorical usage as a means of self-reflection.)</w:t>
      </w:r>
    </w:p>
    <w:p w14:paraId="7C42049C" w14:textId="77777777" w:rsidR="006F0353" w:rsidRDefault="006F0353" w:rsidP="00065368">
      <w:pPr>
        <w:pStyle w:val="30"/>
        <w:jc w:val="both"/>
      </w:pPr>
      <w:r>
        <w:t>Etymology Research (Two Examples)</w:t>
      </w:r>
    </w:p>
    <w:p w14:paraId="25B0AFA9" w14:textId="77777777" w:rsidR="006F0353" w:rsidRPr="00065368" w:rsidRDefault="006F0353" w:rsidP="00065368">
      <w:r w:rsidRPr="00065368">
        <w:t>1. Word: “</w:t>
      </w:r>
      <w:proofErr w:type="gramStart"/>
      <w:r w:rsidRPr="00065368">
        <w:t>Reduce</w:t>
      </w:r>
      <w:proofErr w:type="gramEnd"/>
      <w:r w:rsidRPr="00065368">
        <w:t>”</w:t>
      </w:r>
    </w:p>
    <w:p w14:paraId="064FA3D7" w14:textId="77777777" w:rsidR="006F0353" w:rsidRPr="00065368" w:rsidRDefault="006F0353" w:rsidP="00065368">
      <w:r w:rsidRPr="00065368">
        <w:rPr>
          <w:rStyle w:val="s1"/>
        </w:rPr>
        <w:lastRenderedPageBreak/>
        <w:t>Origin</w:t>
      </w:r>
      <w:r w:rsidRPr="00065368">
        <w:t xml:space="preserve">: Latin </w:t>
      </w:r>
      <w:proofErr w:type="spellStart"/>
      <w:r w:rsidRPr="00065368">
        <w:rPr>
          <w:i/>
          <w:iCs/>
        </w:rPr>
        <w:t>reducere</w:t>
      </w:r>
      <w:proofErr w:type="spellEnd"/>
      <w:r w:rsidRPr="00065368">
        <w:t xml:space="preserve"> — </w:t>
      </w:r>
      <w:r w:rsidRPr="00065368">
        <w:rPr>
          <w:i/>
          <w:iCs/>
        </w:rPr>
        <w:t>re-</w:t>
      </w:r>
      <w:r w:rsidRPr="00065368">
        <w:t xml:space="preserve"> (back) + </w:t>
      </w:r>
      <w:proofErr w:type="spellStart"/>
      <w:r w:rsidRPr="00065368">
        <w:rPr>
          <w:i/>
          <w:iCs/>
        </w:rPr>
        <w:t>ducere</w:t>
      </w:r>
      <w:proofErr w:type="spellEnd"/>
      <w:r w:rsidRPr="00065368">
        <w:t xml:space="preserve"> (to lead)</w:t>
      </w:r>
    </w:p>
    <w:p w14:paraId="384D207C" w14:textId="77777777" w:rsidR="006F0353" w:rsidRPr="00065368" w:rsidRDefault="006F0353" w:rsidP="00065368">
      <w:r w:rsidRPr="00065368">
        <w:rPr>
          <w:rStyle w:val="s1"/>
        </w:rPr>
        <w:t>Historical Meaning</w:t>
      </w:r>
      <w:r w:rsidRPr="00065368">
        <w:t xml:space="preserve">: “To bring back” (as </w:t>
      </w:r>
      <w:proofErr w:type="gramStart"/>
      <w:r w:rsidRPr="00065368">
        <w:t>in to</w:t>
      </w:r>
      <w:proofErr w:type="gramEnd"/>
      <w:r w:rsidRPr="00065368">
        <w:t xml:space="preserve"> a previous state)</w:t>
      </w:r>
    </w:p>
    <w:p w14:paraId="01E4036D" w14:textId="77777777" w:rsidR="006F0353" w:rsidRPr="00065368" w:rsidRDefault="006F0353" w:rsidP="00065368">
      <w:r w:rsidRPr="00065368">
        <w:rPr>
          <w:rStyle w:val="s1"/>
        </w:rPr>
        <w:t>Semantic Change</w:t>
      </w:r>
      <w:r w:rsidRPr="00065368">
        <w:t>: Shifted through “bring to a different state” → “bring to a simpler/lower state” → “to decrease”</w:t>
      </w:r>
    </w:p>
    <w:p w14:paraId="23641FED" w14:textId="77777777" w:rsidR="006F0353" w:rsidRPr="00065368" w:rsidRDefault="006F0353" w:rsidP="00065368">
      <w:r w:rsidRPr="00065368">
        <w:rPr>
          <w:rStyle w:val="s1"/>
        </w:rPr>
        <w:t>Example</w:t>
      </w:r>
      <w:r w:rsidRPr="00065368">
        <w:t xml:space="preserve">: In </w:t>
      </w:r>
      <w:r w:rsidRPr="00065368">
        <w:rPr>
          <w:i/>
          <w:iCs/>
        </w:rPr>
        <w:t>Richard III</w:t>
      </w:r>
      <w:r w:rsidRPr="00065368">
        <w:t>, “All springs reduce their currents to mine eyes” means “all streams return their flow to my eyes” (as tears), not that they diminish.</w:t>
      </w:r>
    </w:p>
    <w:p w14:paraId="037A5EE9" w14:textId="77777777" w:rsidR="00065368" w:rsidRDefault="00065368" w:rsidP="00065368"/>
    <w:p w14:paraId="7BC00603" w14:textId="34718EA7" w:rsidR="006F0353" w:rsidRPr="00065368" w:rsidRDefault="006F0353" w:rsidP="00065368">
      <w:r w:rsidRPr="00065368">
        <w:t>2. Word: “Crazy”</w:t>
      </w:r>
    </w:p>
    <w:p w14:paraId="10B38BDE" w14:textId="77777777" w:rsidR="006F0353" w:rsidRPr="00065368" w:rsidRDefault="006F0353" w:rsidP="00065368">
      <w:r w:rsidRPr="00065368">
        <w:rPr>
          <w:rStyle w:val="s1"/>
        </w:rPr>
        <w:t>Origin</w:t>
      </w:r>
      <w:r w:rsidRPr="00065368">
        <w:t xml:space="preserve">: Middle English </w:t>
      </w:r>
      <w:proofErr w:type="spellStart"/>
      <w:r w:rsidRPr="00065368">
        <w:rPr>
          <w:i/>
          <w:iCs/>
        </w:rPr>
        <w:t>crasen</w:t>
      </w:r>
      <w:proofErr w:type="spellEnd"/>
      <w:r w:rsidRPr="00065368">
        <w:t>, meaning “to shatter or break”</w:t>
      </w:r>
    </w:p>
    <w:p w14:paraId="530970FB" w14:textId="77777777" w:rsidR="006F0353" w:rsidRPr="00065368" w:rsidRDefault="006F0353" w:rsidP="00065368">
      <w:r w:rsidRPr="00065368">
        <w:rPr>
          <w:rStyle w:val="s1"/>
        </w:rPr>
        <w:t>Historical Meaning</w:t>
      </w:r>
      <w:r w:rsidRPr="00065368">
        <w:t>: Physically weak, damaged (e.g., “crazy age”)</w:t>
      </w:r>
    </w:p>
    <w:p w14:paraId="2C4022E7" w14:textId="77777777" w:rsidR="006F0353" w:rsidRPr="00065368" w:rsidRDefault="006F0353" w:rsidP="00065368">
      <w:r w:rsidRPr="00065368">
        <w:rPr>
          <w:rStyle w:val="s1"/>
        </w:rPr>
        <w:t>Semantic Change</w:t>
      </w:r>
      <w:r w:rsidRPr="00065368">
        <w:t>: Physical frailty → mental instability</w:t>
      </w:r>
    </w:p>
    <w:p w14:paraId="3387C9F7" w14:textId="77777777" w:rsidR="006F0353" w:rsidRPr="00065368" w:rsidRDefault="006F0353" w:rsidP="00065368">
      <w:r w:rsidRPr="00065368">
        <w:rPr>
          <w:rStyle w:val="s1"/>
        </w:rPr>
        <w:t>Example</w:t>
      </w:r>
      <w:r w:rsidRPr="00065368">
        <w:t xml:space="preserve">: In </w:t>
      </w:r>
      <w:r w:rsidRPr="00065368">
        <w:rPr>
          <w:i/>
          <w:iCs/>
        </w:rPr>
        <w:t>Henry VI</w:t>
      </w:r>
      <w:r w:rsidRPr="00065368">
        <w:t>, “crazy age” means physical decay due to old age, not insanity.</w:t>
      </w:r>
    </w:p>
    <w:p w14:paraId="0E777392" w14:textId="77777777" w:rsidR="006F0353" w:rsidRDefault="006F0353" w:rsidP="00065368">
      <w:pPr>
        <w:pStyle w:val="30"/>
        <w:jc w:val="both"/>
      </w:pPr>
      <w:r>
        <w:t>Register: Legal Language in Shakespeare</w:t>
      </w:r>
    </w:p>
    <w:p w14:paraId="6F86FD93" w14:textId="77777777" w:rsidR="006F0353" w:rsidRPr="00065368" w:rsidRDefault="006F0353" w:rsidP="00065368">
      <w:r w:rsidRPr="00065368">
        <w:rPr>
          <w:rStyle w:val="s1"/>
        </w:rPr>
        <w:t>Definition</w:t>
      </w:r>
      <w:r w:rsidRPr="00065368">
        <w:t xml:space="preserve">: A </w:t>
      </w:r>
      <w:r w:rsidRPr="00065368">
        <w:rPr>
          <w:i/>
          <w:iCs/>
        </w:rPr>
        <w:t>register</w:t>
      </w:r>
      <w:r w:rsidRPr="00065368">
        <w:t xml:space="preserve"> is a variety of language used for a particular purpose or in a particular social setting. It includes specific vocabulary, tone, and syntax.</w:t>
      </w:r>
    </w:p>
    <w:p w14:paraId="3ED34763" w14:textId="77777777" w:rsidR="00065368" w:rsidRDefault="00065368" w:rsidP="00065368"/>
    <w:p w14:paraId="232C6468" w14:textId="0897B3A4" w:rsidR="006F0353" w:rsidRPr="00065368" w:rsidRDefault="006F0353" w:rsidP="00065368">
      <w:r w:rsidRPr="00065368">
        <w:t>Legal Register in Shakespeare</w:t>
      </w:r>
      <w:r w:rsidRPr="00065368">
        <w:rPr>
          <w:rStyle w:val="s3"/>
        </w:rPr>
        <w:t>:</w:t>
      </w:r>
    </w:p>
    <w:p w14:paraId="7914B78E" w14:textId="77777777" w:rsidR="006F0353" w:rsidRPr="00065368" w:rsidRDefault="006F0353" w:rsidP="00065368">
      <w:r w:rsidRPr="00065368">
        <w:t xml:space="preserve">Prominent in </w:t>
      </w:r>
      <w:r w:rsidRPr="00065368">
        <w:rPr>
          <w:i/>
          <w:iCs/>
        </w:rPr>
        <w:t>The Merchant of Venice</w:t>
      </w:r>
      <w:r w:rsidRPr="00065368">
        <w:t xml:space="preserve"> (courtroom scene), </w:t>
      </w:r>
      <w:r w:rsidRPr="00065368">
        <w:rPr>
          <w:i/>
          <w:iCs/>
        </w:rPr>
        <w:t>Measure for Measure</w:t>
      </w:r>
      <w:r w:rsidRPr="00065368">
        <w:t xml:space="preserve">, and </w:t>
      </w:r>
      <w:r w:rsidRPr="00065368">
        <w:rPr>
          <w:i/>
          <w:iCs/>
        </w:rPr>
        <w:t>Coriolanus</w:t>
      </w:r>
    </w:p>
    <w:p w14:paraId="2AD2B142" w14:textId="77777777" w:rsidR="006F0353" w:rsidRPr="00065368" w:rsidRDefault="006F0353" w:rsidP="00065368">
      <w:r w:rsidRPr="00065368">
        <w:t xml:space="preserve">Legal diction includes words like </w:t>
      </w:r>
      <w:r w:rsidRPr="00065368">
        <w:rPr>
          <w:i/>
          <w:iCs/>
        </w:rPr>
        <w:t>bond</w:t>
      </w:r>
      <w:r w:rsidRPr="00065368">
        <w:t xml:space="preserve">, </w:t>
      </w:r>
      <w:r w:rsidRPr="00065368">
        <w:rPr>
          <w:i/>
          <w:iCs/>
        </w:rPr>
        <w:t>justice</w:t>
      </w:r>
      <w:r w:rsidRPr="00065368">
        <w:t xml:space="preserve">, </w:t>
      </w:r>
      <w:r w:rsidRPr="00065368">
        <w:rPr>
          <w:i/>
          <w:iCs/>
        </w:rPr>
        <w:t>sentence</w:t>
      </w:r>
      <w:r w:rsidRPr="00065368">
        <w:t xml:space="preserve">, </w:t>
      </w:r>
      <w:r w:rsidRPr="00065368">
        <w:rPr>
          <w:i/>
          <w:iCs/>
        </w:rPr>
        <w:t>execution</w:t>
      </w:r>
      <w:r w:rsidRPr="00065368">
        <w:t xml:space="preserve">, </w:t>
      </w:r>
      <w:proofErr w:type="spellStart"/>
      <w:r w:rsidRPr="00065368">
        <w:rPr>
          <w:i/>
          <w:iCs/>
        </w:rPr>
        <w:t>misdemeanours</w:t>
      </w:r>
      <w:proofErr w:type="spellEnd"/>
      <w:r w:rsidRPr="00065368">
        <w:t xml:space="preserve">, and </w:t>
      </w:r>
      <w:proofErr w:type="gramStart"/>
      <w:r w:rsidRPr="00065368">
        <w:rPr>
          <w:i/>
          <w:iCs/>
        </w:rPr>
        <w:t>accuse</w:t>
      </w:r>
      <w:proofErr w:type="gramEnd"/>
    </w:p>
    <w:p w14:paraId="6FE6EF64" w14:textId="77777777" w:rsidR="006F0353" w:rsidRPr="00065368" w:rsidRDefault="006F0353" w:rsidP="00065368">
      <w:r w:rsidRPr="00065368">
        <w:t xml:space="preserve">Example from </w:t>
      </w:r>
      <w:r w:rsidRPr="00065368">
        <w:rPr>
          <w:i/>
          <w:iCs/>
        </w:rPr>
        <w:t>Coriolanus</w:t>
      </w:r>
      <w:r w:rsidRPr="00065368">
        <w:t xml:space="preserve">: “Our throats are sentenced… and stay upon execution” uses legal terminology metaphorically to express imminent </w:t>
      </w:r>
      <w:proofErr w:type="gramStart"/>
      <w:r w:rsidRPr="00065368">
        <w:t>death</w:t>
      </w:r>
      <w:proofErr w:type="gramEnd"/>
    </w:p>
    <w:p w14:paraId="56545B99" w14:textId="77777777" w:rsidR="00065368" w:rsidRDefault="00065368" w:rsidP="00065368">
      <w:pPr>
        <w:rPr>
          <w:rStyle w:val="s1"/>
        </w:rPr>
      </w:pPr>
    </w:p>
    <w:p w14:paraId="437BF3FD" w14:textId="4A666C44" w:rsidR="006F0353" w:rsidRPr="00065368" w:rsidRDefault="006F0353" w:rsidP="00065368">
      <w:r w:rsidRPr="00065368">
        <w:rPr>
          <w:rStyle w:val="s1"/>
        </w:rPr>
        <w:t>Explanation</w:t>
      </w:r>
      <w:r w:rsidRPr="00065368">
        <w:t>: Shakespeare frequently blends specialized registers—like law—with poetic or dramatic speech to deepen character and situation. The legal register provides tension and authority, particularly in scenes of judgment or betrayal.</w:t>
      </w:r>
    </w:p>
    <w:p w14:paraId="23C802A1" w14:textId="586DA0DC" w:rsidR="00F44D33" w:rsidRPr="00F44D33" w:rsidRDefault="004950C4" w:rsidP="00F44D33">
      <w:pPr>
        <w:pStyle w:val="1"/>
      </w:pPr>
      <w:r w:rsidRPr="0025286D">
        <w:rPr>
          <w:rFonts w:cs="Times New Roman"/>
        </w:rPr>
        <w:br w:type="page"/>
      </w:r>
      <w:bookmarkStart w:id="15" w:name="_Toc197501822"/>
      <w:r w:rsidR="00F44D33" w:rsidRPr="00F44D33">
        <w:lastRenderedPageBreak/>
        <w:t>SYNTAX AND STYLE IN EARLY MODERN ENGLISH</w:t>
      </w:r>
      <w:bookmarkEnd w:id="15"/>
    </w:p>
    <w:p w14:paraId="1679CCB7" w14:textId="4B19B0F5" w:rsidR="003275EE" w:rsidRPr="00F44D33" w:rsidRDefault="003275EE">
      <w:pPr>
        <w:spacing w:line="240" w:lineRule="auto"/>
        <w:jc w:val="left"/>
        <w:rPr>
          <w:rFonts w:cs="Times New Roman"/>
        </w:rPr>
      </w:pPr>
    </w:p>
    <w:p w14:paraId="3174676C" w14:textId="54969D46" w:rsidR="00F44D33" w:rsidRPr="00F44D33" w:rsidRDefault="00D16998" w:rsidP="00F44D33">
      <w:pPr>
        <w:pStyle w:val="20"/>
      </w:pPr>
      <w:bookmarkStart w:id="16" w:name="_Toc197501823"/>
      <w:r>
        <w:t>Clause type</w:t>
      </w:r>
      <w:r w:rsidRPr="00F44D33">
        <w:t xml:space="preserve"> </w:t>
      </w:r>
      <w:r>
        <w:t>and non-finite verb</w:t>
      </w:r>
      <w:bookmarkEnd w:id="16"/>
      <w:r w:rsidRPr="00F44D33">
        <w:t xml:space="preserve"> </w:t>
      </w:r>
    </w:p>
    <w:p w14:paraId="6B243468" w14:textId="60B838ED" w:rsidR="00D16998" w:rsidRDefault="00D16998" w:rsidP="00D16998">
      <w:pPr>
        <w:pStyle w:val="30"/>
      </w:pPr>
      <w:r>
        <w:t>Clause Type Identification from Sentences</w:t>
      </w:r>
    </w:p>
    <w:p w14:paraId="58F6851F" w14:textId="77777777" w:rsidR="00D16998" w:rsidRPr="00D16998" w:rsidRDefault="00D16998" w:rsidP="00D16998">
      <w:r w:rsidRPr="00D16998">
        <w:rPr>
          <w:rStyle w:val="s2"/>
        </w:rPr>
        <w:t>(a)</w:t>
      </w:r>
      <w:r w:rsidRPr="00D16998">
        <w:t xml:space="preserve"> He arrived early </w:t>
      </w:r>
      <w:r w:rsidRPr="00D16998">
        <w:rPr>
          <w:i/>
          <w:iCs/>
        </w:rPr>
        <w:t>so that</w:t>
      </w:r>
      <w:r w:rsidRPr="00D16998">
        <w:t xml:space="preserve"> he wouldn’t miss the train.</w:t>
      </w:r>
    </w:p>
    <w:p w14:paraId="045DCB3C" w14:textId="77777777" w:rsidR="00D16998" w:rsidRPr="00D16998" w:rsidRDefault="00D16998" w:rsidP="00D16998">
      <w:r w:rsidRPr="00D16998">
        <w:rPr>
          <w:rStyle w:val="s3"/>
        </w:rPr>
        <w:t xml:space="preserve">→ </w:t>
      </w:r>
      <w:r w:rsidRPr="00D16998">
        <w:t>Purpose clause</w:t>
      </w:r>
    </w:p>
    <w:p w14:paraId="1D4A6F87" w14:textId="77777777" w:rsidR="00D16998" w:rsidRPr="00D16998" w:rsidRDefault="00D16998" w:rsidP="00D16998">
      <w:r w:rsidRPr="00D16998">
        <w:rPr>
          <w:rStyle w:val="s2"/>
        </w:rPr>
        <w:t>Explanation</w:t>
      </w:r>
      <w:r w:rsidRPr="00D16998">
        <w:t>: Indicates the reason for arriving early.</w:t>
      </w:r>
    </w:p>
    <w:p w14:paraId="1DA43EEE" w14:textId="3EFDDE12" w:rsidR="00D16998" w:rsidRPr="00D16998" w:rsidRDefault="00D16998" w:rsidP="00D16998">
      <w:r w:rsidRPr="00D16998">
        <w:t>(</w:t>
      </w:r>
      <w:r w:rsidRPr="00D16998">
        <w:rPr>
          <w:rStyle w:val="s2"/>
        </w:rPr>
        <w:t>b)</w:t>
      </w:r>
      <w:r w:rsidRPr="00D16998">
        <w:t xml:space="preserve"> </w:t>
      </w:r>
      <w:r w:rsidRPr="00D16998">
        <w:rPr>
          <w:i/>
          <w:iCs/>
        </w:rPr>
        <w:t>Before</w:t>
      </w:r>
      <w:r w:rsidRPr="00D16998">
        <w:t xml:space="preserve"> he went online, he did his homework.</w:t>
      </w:r>
    </w:p>
    <w:p w14:paraId="410EFAF1" w14:textId="77777777" w:rsidR="00D16998" w:rsidRPr="00D16998" w:rsidRDefault="00D16998" w:rsidP="00D16998">
      <w:r w:rsidRPr="00D16998">
        <w:rPr>
          <w:rStyle w:val="s3"/>
        </w:rPr>
        <w:t xml:space="preserve">→ </w:t>
      </w:r>
      <w:r w:rsidRPr="00D16998">
        <w:t>Time clause</w:t>
      </w:r>
    </w:p>
    <w:p w14:paraId="76BDB827" w14:textId="77777777" w:rsidR="00D16998" w:rsidRPr="00D16998" w:rsidRDefault="00D16998" w:rsidP="00D16998">
      <w:r w:rsidRPr="00D16998">
        <w:rPr>
          <w:rStyle w:val="s2"/>
        </w:rPr>
        <w:t>Explanation</w:t>
      </w:r>
      <w:r w:rsidRPr="00D16998">
        <w:t>: Describes a temporal sequence of actions.</w:t>
      </w:r>
    </w:p>
    <w:p w14:paraId="50DF5D89" w14:textId="43A87A90" w:rsidR="00D16998" w:rsidRPr="00D16998" w:rsidRDefault="00D16998" w:rsidP="00D16998">
      <w:r w:rsidRPr="00D16998">
        <w:t>(</w:t>
      </w:r>
      <w:r w:rsidRPr="00D16998">
        <w:rPr>
          <w:rStyle w:val="s2"/>
        </w:rPr>
        <w:t>c)</w:t>
      </w:r>
      <w:r w:rsidRPr="00D16998">
        <w:t xml:space="preserve"> She ran fast, </w:t>
      </w:r>
      <w:r w:rsidRPr="00D16998">
        <w:rPr>
          <w:i/>
          <w:iCs/>
        </w:rPr>
        <w:t>as though</w:t>
      </w:r>
      <w:r w:rsidRPr="00D16998">
        <w:t xml:space="preserve"> her life depended on it.</w:t>
      </w:r>
    </w:p>
    <w:p w14:paraId="24143BEB" w14:textId="77777777" w:rsidR="00D16998" w:rsidRPr="00D16998" w:rsidRDefault="00D16998" w:rsidP="00D16998">
      <w:r w:rsidRPr="00D16998">
        <w:rPr>
          <w:rStyle w:val="s3"/>
        </w:rPr>
        <w:t xml:space="preserve">→ </w:t>
      </w:r>
      <w:r w:rsidRPr="00D16998">
        <w:t>Manner clause</w:t>
      </w:r>
    </w:p>
    <w:p w14:paraId="374B7678" w14:textId="77777777" w:rsidR="00D16998" w:rsidRPr="00D16998" w:rsidRDefault="00D16998" w:rsidP="00D16998">
      <w:r w:rsidRPr="00D16998">
        <w:rPr>
          <w:rStyle w:val="s2"/>
        </w:rPr>
        <w:t>Explanation</w:t>
      </w:r>
      <w:r w:rsidRPr="00D16998">
        <w:t>: Describes how she ran using a hypothetical comparison.</w:t>
      </w:r>
    </w:p>
    <w:p w14:paraId="344C4F7D" w14:textId="1C870FB8" w:rsidR="00D16998" w:rsidRPr="00D16998" w:rsidRDefault="00D16998" w:rsidP="00D16998">
      <w:r w:rsidRPr="00D16998">
        <w:t>(</w:t>
      </w:r>
      <w:r w:rsidRPr="00D16998">
        <w:rPr>
          <w:rStyle w:val="s2"/>
        </w:rPr>
        <w:t>d)</w:t>
      </w:r>
      <w:r w:rsidRPr="00D16998">
        <w:t xml:space="preserve"> </w:t>
      </w:r>
      <w:r w:rsidRPr="00D16998">
        <w:rPr>
          <w:i/>
          <w:iCs/>
        </w:rPr>
        <w:t>Although</w:t>
      </w:r>
      <w:r w:rsidRPr="00D16998">
        <w:t xml:space="preserve"> it rained hard, he managed to stay dry.</w:t>
      </w:r>
    </w:p>
    <w:p w14:paraId="6E92324B" w14:textId="77777777" w:rsidR="00D16998" w:rsidRPr="00D16998" w:rsidRDefault="00D16998" w:rsidP="00D16998">
      <w:r w:rsidRPr="00D16998">
        <w:rPr>
          <w:rStyle w:val="s3"/>
        </w:rPr>
        <w:t xml:space="preserve">→ </w:t>
      </w:r>
      <w:r w:rsidRPr="00D16998">
        <w:t>Concessive clause</w:t>
      </w:r>
    </w:p>
    <w:p w14:paraId="79A056D0" w14:textId="77777777" w:rsidR="00D16998" w:rsidRPr="00D16998" w:rsidRDefault="00D16998" w:rsidP="00D16998">
      <w:r w:rsidRPr="00D16998">
        <w:rPr>
          <w:rStyle w:val="s2"/>
        </w:rPr>
        <w:t>Explanation</w:t>
      </w:r>
      <w:r w:rsidRPr="00D16998">
        <w:t>: Shows contrast between the rain and the result.</w:t>
      </w:r>
    </w:p>
    <w:p w14:paraId="0DE5B963" w14:textId="41E5BD52" w:rsidR="00D16998" w:rsidRPr="00D16998" w:rsidRDefault="00D16998" w:rsidP="00D16998">
      <w:r w:rsidRPr="00D16998">
        <w:t>(</w:t>
      </w:r>
      <w:r w:rsidRPr="00D16998">
        <w:rPr>
          <w:rStyle w:val="s2"/>
        </w:rPr>
        <w:t>e)</w:t>
      </w:r>
      <w:r w:rsidRPr="00D16998">
        <w:t xml:space="preserve"> The pen </w:t>
      </w:r>
      <w:r w:rsidRPr="00D16998">
        <w:rPr>
          <w:i/>
          <w:iCs/>
        </w:rPr>
        <w:t>that</w:t>
      </w:r>
      <w:r w:rsidRPr="00D16998">
        <w:t xml:space="preserve"> I used was John’s.</w:t>
      </w:r>
    </w:p>
    <w:p w14:paraId="4105D598" w14:textId="77777777" w:rsidR="00D16998" w:rsidRPr="00D16998" w:rsidRDefault="00D16998" w:rsidP="00D16998">
      <w:r w:rsidRPr="00D16998">
        <w:rPr>
          <w:rStyle w:val="s3"/>
        </w:rPr>
        <w:t xml:space="preserve">→ </w:t>
      </w:r>
      <w:r w:rsidRPr="00D16998">
        <w:t>Relative clause</w:t>
      </w:r>
    </w:p>
    <w:p w14:paraId="17DFFEC4" w14:textId="77777777" w:rsidR="00D16998" w:rsidRPr="00D16998" w:rsidRDefault="00D16998" w:rsidP="00D16998">
      <w:r w:rsidRPr="00D16998">
        <w:rPr>
          <w:rStyle w:val="s2"/>
        </w:rPr>
        <w:t>Explanation</w:t>
      </w:r>
      <w:r w:rsidRPr="00D16998">
        <w:t>: “that I used” modifies “pen.”</w:t>
      </w:r>
    </w:p>
    <w:p w14:paraId="56520A76" w14:textId="0BE74837" w:rsidR="00D16998" w:rsidRPr="00D16998" w:rsidRDefault="00D16998" w:rsidP="00D16998">
      <w:r w:rsidRPr="00D16998">
        <w:t>(</w:t>
      </w:r>
      <w:r w:rsidRPr="00D16998">
        <w:rPr>
          <w:rStyle w:val="s2"/>
        </w:rPr>
        <w:t>f)</w:t>
      </w:r>
      <w:r w:rsidRPr="00D16998">
        <w:t xml:space="preserve"> </w:t>
      </w:r>
      <w:r w:rsidRPr="00D16998">
        <w:rPr>
          <w:i/>
          <w:iCs/>
        </w:rPr>
        <w:t>If</w:t>
      </w:r>
      <w:r w:rsidRPr="00D16998">
        <w:t xml:space="preserve"> Mark swims well, he’ll win the competition.</w:t>
      </w:r>
    </w:p>
    <w:p w14:paraId="246834F9" w14:textId="77777777" w:rsidR="00D16998" w:rsidRPr="00D16998" w:rsidRDefault="00D16998" w:rsidP="00D16998">
      <w:r w:rsidRPr="00D16998">
        <w:rPr>
          <w:rStyle w:val="s3"/>
        </w:rPr>
        <w:t xml:space="preserve">→ </w:t>
      </w:r>
      <w:r w:rsidRPr="00D16998">
        <w:t>Conditional clause</w:t>
      </w:r>
    </w:p>
    <w:p w14:paraId="4CC501B5" w14:textId="77777777" w:rsidR="00D16998" w:rsidRPr="00D16998" w:rsidRDefault="00D16998" w:rsidP="00D16998">
      <w:r w:rsidRPr="00D16998">
        <w:rPr>
          <w:rStyle w:val="s2"/>
        </w:rPr>
        <w:t>Explanation</w:t>
      </w:r>
      <w:r w:rsidRPr="00D16998">
        <w:t>: Expresses a possible future scenario.</w:t>
      </w:r>
    </w:p>
    <w:p w14:paraId="609964EA" w14:textId="5E846C12" w:rsidR="00D16998" w:rsidRPr="00D16998" w:rsidRDefault="00D16998" w:rsidP="00D16998">
      <w:r w:rsidRPr="00D16998">
        <w:t>(</w:t>
      </w:r>
      <w:r w:rsidRPr="00D16998">
        <w:rPr>
          <w:rStyle w:val="s2"/>
        </w:rPr>
        <w:t>g)</w:t>
      </w:r>
      <w:r w:rsidRPr="00D16998">
        <w:t xml:space="preserve"> She worked hard before the exams </w:t>
      </w:r>
      <w:r w:rsidRPr="00D16998">
        <w:rPr>
          <w:i/>
          <w:iCs/>
        </w:rPr>
        <w:t>because</w:t>
      </w:r>
      <w:r w:rsidRPr="00D16998">
        <w:t xml:space="preserve"> she wanted to go to university.</w:t>
      </w:r>
    </w:p>
    <w:p w14:paraId="77C14104" w14:textId="77777777" w:rsidR="00D16998" w:rsidRPr="00D16998" w:rsidRDefault="00D16998" w:rsidP="00D16998">
      <w:r w:rsidRPr="00D16998">
        <w:rPr>
          <w:rStyle w:val="s3"/>
        </w:rPr>
        <w:t xml:space="preserve">→ </w:t>
      </w:r>
      <w:r w:rsidRPr="00D16998">
        <w:t>Reason clause</w:t>
      </w:r>
    </w:p>
    <w:p w14:paraId="4BE838C1" w14:textId="77777777" w:rsidR="00D16998" w:rsidRPr="00D16998" w:rsidRDefault="00D16998" w:rsidP="00D16998">
      <w:r w:rsidRPr="00D16998">
        <w:rPr>
          <w:rStyle w:val="s2"/>
        </w:rPr>
        <w:t>Explanation</w:t>
      </w:r>
      <w:r w:rsidRPr="00D16998">
        <w:t>: Explains the motivation behind her effort.</w:t>
      </w:r>
    </w:p>
    <w:p w14:paraId="7E8FF396" w14:textId="4E99A7C0" w:rsidR="00D16998" w:rsidRPr="00D16998" w:rsidRDefault="00D16998" w:rsidP="00D16998">
      <w:r w:rsidRPr="00D16998">
        <w:t>(</w:t>
      </w:r>
      <w:r w:rsidRPr="00D16998">
        <w:rPr>
          <w:rStyle w:val="s2"/>
        </w:rPr>
        <w:t>h)</w:t>
      </w:r>
      <w:r w:rsidRPr="00D16998">
        <w:t xml:space="preserve"> </w:t>
      </w:r>
      <w:r w:rsidRPr="00D16998">
        <w:rPr>
          <w:i/>
          <w:iCs/>
        </w:rPr>
        <w:t>Where</w:t>
      </w:r>
      <w:r w:rsidRPr="00D16998">
        <w:t xml:space="preserve"> she lived, the weather was always good.</w:t>
      </w:r>
    </w:p>
    <w:p w14:paraId="7380BC72" w14:textId="77777777" w:rsidR="00D16998" w:rsidRPr="00D16998" w:rsidRDefault="00D16998" w:rsidP="00D16998">
      <w:r w:rsidRPr="00D16998">
        <w:rPr>
          <w:rStyle w:val="s3"/>
        </w:rPr>
        <w:t xml:space="preserve">→ </w:t>
      </w:r>
      <w:r w:rsidRPr="00D16998">
        <w:t>Place clause</w:t>
      </w:r>
    </w:p>
    <w:p w14:paraId="2CCA6477" w14:textId="77777777" w:rsidR="00D16998" w:rsidRPr="00D16998" w:rsidRDefault="00D16998" w:rsidP="00D16998">
      <w:r w:rsidRPr="00D16998">
        <w:rPr>
          <w:rStyle w:val="s2"/>
        </w:rPr>
        <w:t>Explanation</w:t>
      </w:r>
      <w:r w:rsidRPr="00D16998">
        <w:t>: Describes a condition tied to location.</w:t>
      </w:r>
    </w:p>
    <w:p w14:paraId="34256FA5" w14:textId="6943B813" w:rsidR="00D16998" w:rsidRPr="00D16998" w:rsidRDefault="00D16998" w:rsidP="00D16998">
      <w:r w:rsidRPr="00D16998">
        <w:lastRenderedPageBreak/>
        <w:t>(</w:t>
      </w:r>
      <w:proofErr w:type="spellStart"/>
      <w:r w:rsidRPr="00D16998">
        <w:rPr>
          <w:rStyle w:val="s2"/>
        </w:rPr>
        <w:t>i</w:t>
      </w:r>
      <w:proofErr w:type="spellEnd"/>
      <w:r w:rsidRPr="00D16998">
        <w:rPr>
          <w:rStyle w:val="s2"/>
        </w:rPr>
        <w:t>)</w:t>
      </w:r>
      <w:r w:rsidRPr="00D16998">
        <w:t xml:space="preserve"> She finished her work, </w:t>
      </w:r>
      <w:r w:rsidRPr="00D16998">
        <w:rPr>
          <w:i/>
          <w:iCs/>
        </w:rPr>
        <w:t>so</w:t>
      </w:r>
      <w:r w:rsidRPr="00D16998">
        <w:t xml:space="preserve"> she left early.</w:t>
      </w:r>
    </w:p>
    <w:p w14:paraId="1B38E549" w14:textId="77777777" w:rsidR="00D16998" w:rsidRPr="00D16998" w:rsidRDefault="00D16998" w:rsidP="00D16998">
      <w:r w:rsidRPr="00D16998">
        <w:rPr>
          <w:rStyle w:val="s3"/>
        </w:rPr>
        <w:t xml:space="preserve">→ </w:t>
      </w:r>
      <w:r w:rsidRPr="00D16998">
        <w:t>Result clause</w:t>
      </w:r>
    </w:p>
    <w:p w14:paraId="70C0DAE9" w14:textId="77777777" w:rsidR="00D16998" w:rsidRPr="00D16998" w:rsidRDefault="00D16998" w:rsidP="00D16998">
      <w:r w:rsidRPr="00D16998">
        <w:rPr>
          <w:rStyle w:val="s2"/>
        </w:rPr>
        <w:t>Explanation</w:t>
      </w:r>
      <w:r w:rsidRPr="00D16998">
        <w:t>: “so” indicates the consequence of finishing the work.</w:t>
      </w:r>
    </w:p>
    <w:p w14:paraId="2777B987" w14:textId="7257BA63" w:rsidR="00D16998" w:rsidRDefault="00D16998" w:rsidP="00D16998">
      <w:pPr>
        <w:pStyle w:val="30"/>
      </w:pPr>
      <w:r>
        <w:t>Non-finite Verb Classification</w:t>
      </w:r>
    </w:p>
    <w:p w14:paraId="44BDABEC" w14:textId="335D54E7" w:rsidR="00D16998" w:rsidRPr="00D16998" w:rsidRDefault="00D16998" w:rsidP="00D16998">
      <w:r w:rsidRPr="00D16998">
        <w:t>(</w:t>
      </w:r>
      <w:r w:rsidRPr="00D16998">
        <w:rPr>
          <w:rStyle w:val="s2"/>
        </w:rPr>
        <w:t>a)</w:t>
      </w:r>
      <w:r w:rsidRPr="00D16998">
        <w:t xml:space="preserve"> She helped him </w:t>
      </w:r>
      <w:r w:rsidRPr="00D16998">
        <w:rPr>
          <w:i/>
          <w:iCs/>
        </w:rPr>
        <w:t>answer</w:t>
      </w:r>
      <w:r w:rsidRPr="00D16998">
        <w:t xml:space="preserve"> the question → </w:t>
      </w:r>
      <w:r w:rsidRPr="00D16998">
        <w:rPr>
          <w:rStyle w:val="s2"/>
        </w:rPr>
        <w:t>(2)</w:t>
      </w:r>
      <w:r w:rsidRPr="00D16998">
        <w:t xml:space="preserve"> Bare infinitive</w:t>
      </w:r>
    </w:p>
    <w:p w14:paraId="3B795EE4" w14:textId="77777777" w:rsidR="00D16998" w:rsidRPr="00D16998" w:rsidRDefault="00D16998" w:rsidP="00D16998">
      <w:r w:rsidRPr="00D16998">
        <w:rPr>
          <w:rStyle w:val="s2"/>
        </w:rPr>
        <w:t>Explanation</w:t>
      </w:r>
      <w:r w:rsidRPr="00D16998">
        <w:t>: “answer” follows “help” without “to.”</w:t>
      </w:r>
    </w:p>
    <w:p w14:paraId="6438F727" w14:textId="69E5069E" w:rsidR="00D16998" w:rsidRPr="00D16998" w:rsidRDefault="00D16998" w:rsidP="00D16998">
      <w:r w:rsidRPr="00D16998">
        <w:t>(</w:t>
      </w:r>
      <w:r w:rsidRPr="00D16998">
        <w:rPr>
          <w:rStyle w:val="s2"/>
        </w:rPr>
        <w:t>b)</w:t>
      </w:r>
      <w:r w:rsidRPr="00D16998">
        <w:t xml:space="preserve"> </w:t>
      </w:r>
      <w:r w:rsidRPr="00D16998">
        <w:rPr>
          <w:i/>
          <w:iCs/>
        </w:rPr>
        <w:t>Considered</w:t>
      </w:r>
      <w:r w:rsidRPr="00D16998">
        <w:t xml:space="preserve"> too inexperienced to play, he was dropped → </w:t>
      </w:r>
      <w:r w:rsidRPr="00D16998">
        <w:rPr>
          <w:rStyle w:val="s2"/>
        </w:rPr>
        <w:t>(4)</w:t>
      </w:r>
      <w:r w:rsidRPr="00D16998">
        <w:t xml:space="preserve"> Past participle</w:t>
      </w:r>
    </w:p>
    <w:p w14:paraId="786E8AFA" w14:textId="77777777" w:rsidR="00D16998" w:rsidRPr="00D16998" w:rsidRDefault="00D16998" w:rsidP="00D16998">
      <w:r w:rsidRPr="00D16998">
        <w:rPr>
          <w:rStyle w:val="s2"/>
        </w:rPr>
        <w:t>Explanation</w:t>
      </w:r>
      <w:r w:rsidRPr="00D16998">
        <w:t>: “considered” acts as a passive participle.</w:t>
      </w:r>
    </w:p>
    <w:p w14:paraId="178611DD" w14:textId="1BE905B1" w:rsidR="00D16998" w:rsidRPr="00D16998" w:rsidRDefault="00D16998" w:rsidP="00D16998">
      <w:r w:rsidRPr="00D16998">
        <w:t>(</w:t>
      </w:r>
      <w:r w:rsidRPr="00D16998">
        <w:rPr>
          <w:rStyle w:val="s2"/>
        </w:rPr>
        <w:t>c)</w:t>
      </w:r>
      <w:r w:rsidRPr="00D16998">
        <w:t xml:space="preserve"> </w:t>
      </w:r>
      <w:r w:rsidRPr="00D16998">
        <w:rPr>
          <w:i/>
          <w:iCs/>
        </w:rPr>
        <w:t>To reach</w:t>
      </w:r>
      <w:r w:rsidRPr="00D16998">
        <w:t xml:space="preserve"> the theatre, turn left → </w:t>
      </w:r>
      <w:r w:rsidRPr="00D16998">
        <w:rPr>
          <w:rStyle w:val="s2"/>
        </w:rPr>
        <w:t>(1)</w:t>
      </w:r>
      <w:r w:rsidRPr="00D16998">
        <w:t xml:space="preserve"> To-infinitive</w:t>
      </w:r>
    </w:p>
    <w:p w14:paraId="0D67FD7E" w14:textId="77777777" w:rsidR="00D16998" w:rsidRPr="00D16998" w:rsidRDefault="00D16998" w:rsidP="00D16998">
      <w:r w:rsidRPr="00D16998">
        <w:rPr>
          <w:rStyle w:val="s2"/>
        </w:rPr>
        <w:t>Explanation</w:t>
      </w:r>
      <w:r w:rsidRPr="00D16998">
        <w:t>: Introduced by “to,” showing purpose.</w:t>
      </w:r>
    </w:p>
    <w:p w14:paraId="336182D7" w14:textId="797D7AD7" w:rsidR="00D16998" w:rsidRPr="00D16998" w:rsidRDefault="00D16998" w:rsidP="00D16998">
      <w:r w:rsidRPr="00D16998">
        <w:t>(</w:t>
      </w:r>
      <w:r w:rsidRPr="00D16998">
        <w:rPr>
          <w:rStyle w:val="s2"/>
        </w:rPr>
        <w:t>d)</w:t>
      </w:r>
      <w:r w:rsidRPr="00D16998">
        <w:t xml:space="preserve"> </w:t>
      </w:r>
      <w:r w:rsidRPr="00D16998">
        <w:rPr>
          <w:i/>
          <w:iCs/>
        </w:rPr>
        <w:t>Entertaining</w:t>
      </w:r>
      <w:r w:rsidRPr="00D16998">
        <w:t xml:space="preserve"> relatives can be boring → </w:t>
      </w:r>
      <w:r w:rsidRPr="00D16998">
        <w:rPr>
          <w:rStyle w:val="s2"/>
        </w:rPr>
        <w:t>(3)</w:t>
      </w:r>
      <w:r w:rsidRPr="00D16998">
        <w:t xml:space="preserve"> -</w:t>
      </w:r>
      <w:proofErr w:type="spellStart"/>
      <w:r w:rsidRPr="00D16998">
        <w:t>ing</w:t>
      </w:r>
      <w:proofErr w:type="spellEnd"/>
      <w:r w:rsidRPr="00D16998">
        <w:t xml:space="preserve"> form</w:t>
      </w:r>
    </w:p>
    <w:p w14:paraId="3EE539F6" w14:textId="77777777" w:rsidR="00D16998" w:rsidRPr="00D16998" w:rsidRDefault="00D16998" w:rsidP="00D16998">
      <w:r w:rsidRPr="00D16998">
        <w:rPr>
          <w:rStyle w:val="s2"/>
        </w:rPr>
        <w:t>Explanation</w:t>
      </w:r>
      <w:r w:rsidRPr="00D16998">
        <w:t>: Gerund as subject of the sentence.</w:t>
      </w:r>
    </w:p>
    <w:p w14:paraId="02799220" w14:textId="3BFCDB00" w:rsidR="00D16998" w:rsidRPr="00D16998" w:rsidRDefault="00D16998" w:rsidP="00D16998">
      <w:r w:rsidRPr="00D16998">
        <w:t>(</w:t>
      </w:r>
      <w:r w:rsidRPr="00D16998">
        <w:rPr>
          <w:rStyle w:val="s2"/>
        </w:rPr>
        <w:t>e)</w:t>
      </w:r>
      <w:r w:rsidRPr="00D16998">
        <w:t xml:space="preserve"> It would be a disaster for him </w:t>
      </w:r>
      <w:r w:rsidRPr="00D16998">
        <w:rPr>
          <w:i/>
          <w:iCs/>
        </w:rPr>
        <w:t>to miss</w:t>
      </w:r>
      <w:r w:rsidRPr="00D16998">
        <w:t xml:space="preserve"> the plane → </w:t>
      </w:r>
      <w:r w:rsidRPr="00D16998">
        <w:rPr>
          <w:rStyle w:val="s2"/>
        </w:rPr>
        <w:t>(1)</w:t>
      </w:r>
      <w:r w:rsidRPr="00D16998">
        <w:t xml:space="preserve"> To-infinitive</w:t>
      </w:r>
    </w:p>
    <w:p w14:paraId="0CE796BE" w14:textId="77777777" w:rsidR="00D16998" w:rsidRPr="00D16998" w:rsidRDefault="00D16998" w:rsidP="00D16998">
      <w:r w:rsidRPr="00D16998">
        <w:rPr>
          <w:rStyle w:val="s2"/>
        </w:rPr>
        <w:t>Explanation</w:t>
      </w:r>
      <w:r w:rsidRPr="00D16998">
        <w:t>: Infinitive clause functions as noun.</w:t>
      </w:r>
    </w:p>
    <w:p w14:paraId="1A4CC363" w14:textId="02CEF715" w:rsidR="00D16998" w:rsidRPr="00D16998" w:rsidRDefault="00D16998" w:rsidP="00D16998">
      <w:r w:rsidRPr="00D16998">
        <w:t>(</w:t>
      </w:r>
      <w:r w:rsidRPr="00D16998">
        <w:rPr>
          <w:rStyle w:val="s2"/>
        </w:rPr>
        <w:t>f)</w:t>
      </w:r>
      <w:r w:rsidRPr="00D16998">
        <w:t xml:space="preserve"> </w:t>
      </w:r>
      <w:r w:rsidRPr="00D16998">
        <w:rPr>
          <w:i/>
          <w:iCs/>
        </w:rPr>
        <w:t>Holding</w:t>
      </w:r>
      <w:r w:rsidRPr="00D16998">
        <w:t xml:space="preserve"> his bag tightly, he made for the exit → </w:t>
      </w:r>
      <w:r w:rsidRPr="00D16998">
        <w:rPr>
          <w:rStyle w:val="s2"/>
        </w:rPr>
        <w:t>(3)</w:t>
      </w:r>
      <w:r w:rsidRPr="00D16998">
        <w:t xml:space="preserve"> -</w:t>
      </w:r>
      <w:proofErr w:type="spellStart"/>
      <w:r w:rsidRPr="00D16998">
        <w:t>ing</w:t>
      </w:r>
      <w:proofErr w:type="spellEnd"/>
      <w:r w:rsidRPr="00D16998">
        <w:t xml:space="preserve"> form</w:t>
      </w:r>
    </w:p>
    <w:p w14:paraId="0DF05A56" w14:textId="77777777" w:rsidR="00D16998" w:rsidRPr="00D16998" w:rsidRDefault="00D16998" w:rsidP="00D16998">
      <w:r w:rsidRPr="00D16998">
        <w:rPr>
          <w:rStyle w:val="s2"/>
        </w:rPr>
        <w:t>Explanation</w:t>
      </w:r>
      <w:r w:rsidRPr="00D16998">
        <w:t>: Present participle introducing subordinate clause.</w:t>
      </w:r>
    </w:p>
    <w:p w14:paraId="4CA7FC82" w14:textId="1628475D" w:rsidR="00D16998" w:rsidRPr="00D16998" w:rsidRDefault="00D16998" w:rsidP="00D16998">
      <w:r w:rsidRPr="00D16998">
        <w:t>(</w:t>
      </w:r>
      <w:r w:rsidRPr="00D16998">
        <w:rPr>
          <w:rStyle w:val="s2"/>
        </w:rPr>
        <w:t>g)</w:t>
      </w:r>
      <w:r w:rsidRPr="00D16998">
        <w:t xml:space="preserve"> </w:t>
      </w:r>
      <w:r w:rsidRPr="00D16998">
        <w:rPr>
          <w:i/>
          <w:iCs/>
        </w:rPr>
        <w:t>Beaten</w:t>
      </w:r>
      <w:r w:rsidRPr="00D16998">
        <w:t xml:space="preserve"> by his opponent, he left the ring → </w:t>
      </w:r>
      <w:r w:rsidRPr="00D16998">
        <w:rPr>
          <w:rStyle w:val="s2"/>
        </w:rPr>
        <w:t>(4)</w:t>
      </w:r>
      <w:r w:rsidRPr="00D16998">
        <w:t xml:space="preserve"> Past participle</w:t>
      </w:r>
    </w:p>
    <w:p w14:paraId="638EDD3E" w14:textId="77777777" w:rsidR="00D16998" w:rsidRPr="00D16998" w:rsidRDefault="00D16998" w:rsidP="00D16998">
      <w:r w:rsidRPr="00D16998">
        <w:rPr>
          <w:rStyle w:val="s2"/>
        </w:rPr>
        <w:t>Explanation</w:t>
      </w:r>
      <w:r w:rsidRPr="00D16998">
        <w:t>: Passive construction indicating the cause.</w:t>
      </w:r>
    </w:p>
    <w:p w14:paraId="45D4B7CC" w14:textId="025CF963" w:rsidR="00D16998" w:rsidRPr="00D16998" w:rsidRDefault="00D16998" w:rsidP="00D16998">
      <w:r w:rsidRPr="00D16998">
        <w:t>(</w:t>
      </w:r>
      <w:r w:rsidRPr="00D16998">
        <w:rPr>
          <w:rStyle w:val="s2"/>
        </w:rPr>
        <w:t>h)</w:t>
      </w:r>
      <w:r w:rsidRPr="00D16998">
        <w:t xml:space="preserve"> He saw the thief </w:t>
      </w:r>
      <w:r w:rsidRPr="00D16998">
        <w:rPr>
          <w:i/>
          <w:iCs/>
        </w:rPr>
        <w:t>run</w:t>
      </w:r>
      <w:r w:rsidRPr="00D16998">
        <w:t xml:space="preserve"> away → </w:t>
      </w:r>
      <w:r w:rsidRPr="00D16998">
        <w:rPr>
          <w:rStyle w:val="s2"/>
        </w:rPr>
        <w:t>(2)</w:t>
      </w:r>
      <w:r w:rsidRPr="00D16998">
        <w:t xml:space="preserve"> Bare infinitive</w:t>
      </w:r>
    </w:p>
    <w:p w14:paraId="0C9BEEBF" w14:textId="77777777" w:rsidR="00D16998" w:rsidRDefault="00D16998" w:rsidP="00D16998">
      <w:r w:rsidRPr="00D16998">
        <w:rPr>
          <w:rStyle w:val="s2"/>
        </w:rPr>
        <w:t>Explanation</w:t>
      </w:r>
      <w:r w:rsidRPr="00D16998">
        <w:t>: “run” follows perception verb “saw” without “to.”</w:t>
      </w:r>
    </w:p>
    <w:p w14:paraId="2A7DDCA5" w14:textId="77777777" w:rsidR="00D16998" w:rsidRPr="00D16998" w:rsidRDefault="00D16998" w:rsidP="00D16998"/>
    <w:p w14:paraId="40EEF206" w14:textId="6D4DF518" w:rsidR="007C130A" w:rsidRDefault="00F44D33" w:rsidP="007C130A">
      <w:pPr>
        <w:pStyle w:val="20"/>
      </w:pPr>
      <w:bookmarkStart w:id="17" w:name="_Toc197501824"/>
      <w:r w:rsidRPr="00F44D33">
        <w:t>Dryden’s adaptation of Prospero’s speech: A comparison of rhetoric and clarity</w:t>
      </w:r>
      <w:bookmarkEnd w:id="17"/>
    </w:p>
    <w:p w14:paraId="29C7AA8B" w14:textId="77777777" w:rsidR="007C130A" w:rsidRDefault="007C130A" w:rsidP="007C130A">
      <w:pPr>
        <w:spacing w:beforeLines="50" w:before="163"/>
      </w:pPr>
      <w:r>
        <w:t xml:space="preserve">John Dryden’s adaptation of Shakespeare’s </w:t>
      </w:r>
      <w:r>
        <w:rPr>
          <w:i/>
          <w:iCs/>
        </w:rPr>
        <w:t>The Tempest</w:t>
      </w:r>
      <w:r>
        <w:t xml:space="preserve"> reveals not only a shift in literary taste from the early 17th to the late 17th century, but also a transformation in pragmatic purpose and stylistic execution. Comparing Prospero’s original speech (Shakespeare, </w:t>
      </w:r>
      <w:r>
        <w:rPr>
          <w:i/>
          <w:iCs/>
        </w:rPr>
        <w:t>The Tempest</w:t>
      </w:r>
      <w:r>
        <w:t xml:space="preserve"> I.ii.22–32) with Dryden’s condensed version illustrates changes in language economy, emotional tone, and rhetorical strategy. These modifications reflect Dryden’s neoclassical preference for clarity and rationalism over </w:t>
      </w:r>
      <w:r>
        <w:lastRenderedPageBreak/>
        <w:t xml:space="preserve">Shakespeare’s poetic ambiguity and layered meaning. This essay will examine the stylistic and pragmatic implications of Dryden’s </w:t>
      </w:r>
      <w:proofErr w:type="gramStart"/>
      <w:r>
        <w:t>changes, and</w:t>
      </w:r>
      <w:proofErr w:type="gramEnd"/>
      <w:r>
        <w:t xml:space="preserve"> consider why such alterations were made in the context of Restoration aesthetics.</w:t>
      </w:r>
    </w:p>
    <w:p w14:paraId="02C6A10A" w14:textId="77777777" w:rsidR="007C130A" w:rsidRDefault="007C130A" w:rsidP="007C130A">
      <w:pPr>
        <w:spacing w:beforeLines="50" w:before="163"/>
      </w:pPr>
      <w:r>
        <w:t xml:space="preserve">Shakespeare’s original passage is richly layered with metaphor, emotional shifts, and a careful balance of spoken thought and theatrical action. The speech begins with Prospero’s request: “Lend thy hand, / And pluck my magic garment from me. – So, / Lie there, my art.” This moment of shedding the robe is symbolic – Prospero temporarily sets aside his magical persona to address Miranda as a father. The speech then proceeds to comfort her, reassuring her that no one died in the shipwreck: “no, not so much perdition as </w:t>
      </w:r>
      <w:proofErr w:type="gramStart"/>
      <w:r>
        <w:t>an</w:t>
      </w:r>
      <w:proofErr w:type="gramEnd"/>
      <w:r>
        <w:t xml:space="preserve"> hair / </w:t>
      </w:r>
      <w:proofErr w:type="spellStart"/>
      <w:r>
        <w:t>Betid</w:t>
      </w:r>
      <w:proofErr w:type="spellEnd"/>
      <w:r>
        <w:t xml:space="preserve"> to any creature in the vessel.” This hyperbolic precision dramatizes Prospero’s care and the power of his art.</w:t>
      </w:r>
    </w:p>
    <w:p w14:paraId="7B44035D" w14:textId="77777777" w:rsidR="007C130A" w:rsidRDefault="007C130A" w:rsidP="007C130A">
      <w:pPr>
        <w:spacing w:beforeLines="50" w:before="163"/>
      </w:pPr>
      <w:r>
        <w:t xml:space="preserve">Dryden’s version, by contrast, removes this performative gesture and symbolic nuance. He compresses the speech into a rational explanation: “I should inform thee further: Wipe thine eyes, have comfort; the direful spectacle of the Wreck… I have with such a pity </w:t>
      </w:r>
      <w:proofErr w:type="spellStart"/>
      <w:r>
        <w:t>order’d</w:t>
      </w:r>
      <w:proofErr w:type="spellEnd"/>
      <w:r>
        <w:t xml:space="preserve"> that not one creature on the ship is lost.” Gone is the metaphor of “plucking the magic garment,” </w:t>
      </w:r>
      <w:proofErr w:type="gramStart"/>
      <w:r>
        <w:t>and also</w:t>
      </w:r>
      <w:proofErr w:type="gramEnd"/>
      <w:r>
        <w:t xml:space="preserve"> the emphatic repetition and rhythmic pacing of Shakespeare’s original. Dryden’s phrasing is efficient, emotionally measured, and syntactically plain.</w:t>
      </w:r>
    </w:p>
    <w:p w14:paraId="2C136C1D" w14:textId="77777777" w:rsidR="007C130A" w:rsidRDefault="007C130A" w:rsidP="007C130A">
      <w:pPr>
        <w:spacing w:beforeLines="50" w:before="163"/>
      </w:pPr>
      <w:r>
        <w:t>One key reason for this alteration is Dryden’s alignment with neoclassical ideals. The Restoration period prized order, decorum, and reason, in contrast to the emotional and imaginative range of Elizabethan drama (Dobson and Wells, 2001). Dryden’s simplification avoids poetic digression and instead frames Prospero’s magic in terms of “pity,” an ethical motive rather than mystical power. This aligns with Enlightenment sensibilities, which sought to rationalize human actions rather than attribute them to the supernatural.</w:t>
      </w:r>
    </w:p>
    <w:p w14:paraId="01DF4047" w14:textId="77777777" w:rsidR="007C130A" w:rsidRDefault="007C130A" w:rsidP="007C130A">
      <w:pPr>
        <w:spacing w:beforeLines="50" w:before="163"/>
      </w:pPr>
      <w:r>
        <w:t xml:space="preserve">Stylistically, Dryden shifts the mode of address from an expressive, performative speech to an explanatory monologue. Shakespeare’s Prospero is theatrical and ambivalent: he comforts Miranda while subtly asserting his control, both magical and paternal. In contrast, Dryden’s Prospero appears calmer, more didactic, and emotionally restrained. This transformation reduces the complexity of the </w:t>
      </w:r>
      <w:r>
        <w:lastRenderedPageBreak/>
        <w:t xml:space="preserve">character, perhaps </w:t>
      </w:r>
      <w:proofErr w:type="gramStart"/>
      <w:r>
        <w:t>in an attempt to</w:t>
      </w:r>
      <w:proofErr w:type="gramEnd"/>
      <w:r>
        <w:t xml:space="preserve"> render the drama more accessible to 17th-century audiences (McDonald, 2006).</w:t>
      </w:r>
    </w:p>
    <w:p w14:paraId="7438CFC8" w14:textId="77777777" w:rsidR="007C130A" w:rsidRDefault="007C130A" w:rsidP="007C130A">
      <w:pPr>
        <w:spacing w:beforeLines="50" w:before="163"/>
      </w:pPr>
      <w:r>
        <w:t>From a pragmatic perspective, the difference lies in speech act function. Shakespeare’s Prospero performs several illocutionary acts: requesting Miranda’s help, discarding his magical identity, comforting her, and beginning a narrative disclosure. Dryden collapses these into a single speech act – reassurance. By removing the physical interaction and poetic devices, he reduces the interactional depth, arguably making the scene less dynamic but more direct (Leech, 1983).</w:t>
      </w:r>
    </w:p>
    <w:p w14:paraId="7CA5AD10" w14:textId="77777777" w:rsidR="007C130A" w:rsidRDefault="007C130A" w:rsidP="007C130A">
      <w:pPr>
        <w:spacing w:beforeLines="50" w:before="163"/>
      </w:pPr>
      <w:r>
        <w:t xml:space="preserve">Additionally, Dryden’s version avoids Shakespeare’s stylistic features such as enjambment, antithesis, and modal emphasis (“not so much perdition as </w:t>
      </w:r>
      <w:proofErr w:type="gramStart"/>
      <w:r>
        <w:t>an</w:t>
      </w:r>
      <w:proofErr w:type="gramEnd"/>
      <w:r>
        <w:t xml:space="preserve"> hair”). These features contribute to the emotional resonance and musicality of the original text. Their removal weakens the expressive force but clarifies the intended meaning – a trade-off consistent with Dryden’s goal of “improving” Shakespeare’s work for Restoration audiences (Howard, 1986).</w:t>
      </w:r>
    </w:p>
    <w:p w14:paraId="7991B9E4" w14:textId="77777777" w:rsidR="007C130A" w:rsidRDefault="007C130A" w:rsidP="007C130A">
      <w:pPr>
        <w:spacing w:beforeLines="50" w:before="163"/>
      </w:pPr>
      <w:r>
        <w:t xml:space="preserve">It is also worth noting that Dryden, along with Davenant, rewrote </w:t>
      </w:r>
      <w:r>
        <w:rPr>
          <w:i/>
          <w:iCs/>
        </w:rPr>
        <w:t>The Tempest</w:t>
      </w:r>
      <w:r>
        <w:t xml:space="preserve"> not just for linguistic clarity but to align with shifting theatrical conventions, including the integration of opera, spectacle, and music (Butler, 2005). Simplifying Prospero’s speech could make room for more visual or musical elaboration elsewhere, reallocating affect from verbal subtlety to staged grandeur.</w:t>
      </w:r>
    </w:p>
    <w:p w14:paraId="0A38F42D" w14:textId="77777777" w:rsidR="007C130A" w:rsidRDefault="007C130A" w:rsidP="007C130A">
      <w:pPr>
        <w:spacing w:beforeLines="50" w:before="163"/>
      </w:pPr>
      <w:r>
        <w:t>In conclusion, Dryden’s adaptation of Prospero’s speech illustrates a broader ideological shift from the poetic and performative toward the rational and restrained. His changes reflect not only personal style but cultural expectations of his time. While Shakespeare’s version privileges ambiguity, theatricality, and emotional layering, Dryden offers conciseness, clarity, and moral framing. These choices invite reflection on the evolving role of drama: from poetic mystery to rational entertainment, from ambiguous humanity to instructive storytelling.</w:t>
      </w:r>
    </w:p>
    <w:p w14:paraId="0601A46B" w14:textId="77777777" w:rsidR="007C130A" w:rsidRDefault="007C130A" w:rsidP="007C130A">
      <w:pPr>
        <w:rPr>
          <w:b/>
          <w:bCs/>
          <w:i/>
          <w:iCs/>
          <w:sz w:val="21"/>
          <w:szCs w:val="21"/>
        </w:rPr>
      </w:pPr>
    </w:p>
    <w:p w14:paraId="6C4D3701" w14:textId="11E7D5CC" w:rsidR="007C130A" w:rsidRPr="007C130A" w:rsidRDefault="007C130A" w:rsidP="007C130A">
      <w:pPr>
        <w:rPr>
          <w:b/>
          <w:bCs/>
          <w:i/>
          <w:iCs/>
          <w:sz w:val="21"/>
          <w:szCs w:val="21"/>
        </w:rPr>
      </w:pPr>
      <w:r w:rsidRPr="007C130A">
        <w:rPr>
          <w:b/>
          <w:bCs/>
          <w:i/>
          <w:iCs/>
          <w:sz w:val="21"/>
          <w:szCs w:val="21"/>
        </w:rPr>
        <w:t>References</w:t>
      </w:r>
    </w:p>
    <w:p w14:paraId="69441965" w14:textId="77777777" w:rsidR="007C130A" w:rsidRPr="007C130A" w:rsidRDefault="007C130A" w:rsidP="007C130A">
      <w:pPr>
        <w:rPr>
          <w:i/>
          <w:iCs/>
          <w:sz w:val="21"/>
          <w:szCs w:val="21"/>
        </w:rPr>
      </w:pPr>
      <w:r w:rsidRPr="007C130A">
        <w:rPr>
          <w:i/>
          <w:iCs/>
          <w:sz w:val="21"/>
          <w:szCs w:val="21"/>
        </w:rPr>
        <w:t>Butler, M. (2005) Restoration Theatre and Crisis. Oxford: Oxford University Press.</w:t>
      </w:r>
    </w:p>
    <w:p w14:paraId="35549E62" w14:textId="77777777" w:rsidR="007C130A" w:rsidRPr="007C130A" w:rsidRDefault="007C130A" w:rsidP="007C130A">
      <w:pPr>
        <w:rPr>
          <w:i/>
          <w:iCs/>
          <w:sz w:val="21"/>
          <w:szCs w:val="21"/>
        </w:rPr>
      </w:pPr>
      <w:r w:rsidRPr="007C130A">
        <w:rPr>
          <w:i/>
          <w:iCs/>
          <w:sz w:val="21"/>
          <w:szCs w:val="21"/>
        </w:rPr>
        <w:t>Dobson, M. and Wells, S. (2001) The Oxford Companion to Shakespeare. Oxford: Oxford University Press.</w:t>
      </w:r>
    </w:p>
    <w:p w14:paraId="4137BA01" w14:textId="77777777" w:rsidR="007C130A" w:rsidRPr="007C130A" w:rsidRDefault="007C130A" w:rsidP="007C130A">
      <w:pPr>
        <w:rPr>
          <w:i/>
          <w:iCs/>
          <w:sz w:val="21"/>
          <w:szCs w:val="21"/>
        </w:rPr>
      </w:pPr>
      <w:r w:rsidRPr="007C130A">
        <w:rPr>
          <w:i/>
          <w:iCs/>
          <w:sz w:val="21"/>
          <w:szCs w:val="21"/>
        </w:rPr>
        <w:t>Howard, J.E. (1986) ‘Power, Politics, and the Shakespearean Text’, Renaissance Drama, 17, pp. 29–66.</w:t>
      </w:r>
    </w:p>
    <w:p w14:paraId="7AA474C9" w14:textId="77777777" w:rsidR="007C130A" w:rsidRPr="007C130A" w:rsidRDefault="007C130A" w:rsidP="007C130A">
      <w:pPr>
        <w:rPr>
          <w:i/>
          <w:iCs/>
          <w:sz w:val="21"/>
          <w:szCs w:val="21"/>
        </w:rPr>
      </w:pPr>
      <w:r w:rsidRPr="007C130A">
        <w:rPr>
          <w:i/>
          <w:iCs/>
          <w:sz w:val="21"/>
          <w:szCs w:val="21"/>
        </w:rPr>
        <w:lastRenderedPageBreak/>
        <w:t>Leech, G.N. (1983) Principles of Pragmatics. London: Longman.</w:t>
      </w:r>
    </w:p>
    <w:p w14:paraId="1FFD4063" w14:textId="77777777" w:rsidR="007C130A" w:rsidRPr="007C130A" w:rsidRDefault="007C130A" w:rsidP="007C130A">
      <w:pPr>
        <w:rPr>
          <w:i/>
          <w:iCs/>
          <w:sz w:val="21"/>
          <w:szCs w:val="21"/>
        </w:rPr>
      </w:pPr>
      <w:r w:rsidRPr="007C130A">
        <w:rPr>
          <w:i/>
          <w:iCs/>
          <w:sz w:val="21"/>
          <w:szCs w:val="21"/>
        </w:rPr>
        <w:t>McDonald, R. (2006) The Bedford Companion to Shakespeare: An Introduction with Documents. Boston: Bedford/St. Martin’s.</w:t>
      </w:r>
    </w:p>
    <w:p w14:paraId="3D7165D1" w14:textId="77777777" w:rsidR="00F44D33" w:rsidRPr="00F44D33" w:rsidRDefault="00F44D33" w:rsidP="00F44D33"/>
    <w:p w14:paraId="5A451075" w14:textId="76EC1B68" w:rsidR="00F44D33" w:rsidRPr="00F44D33" w:rsidRDefault="00F44D33" w:rsidP="00FF4618">
      <w:pPr>
        <w:pStyle w:val="20"/>
      </w:pPr>
      <w:bookmarkStart w:id="18" w:name="_Toc197501825"/>
      <w:r w:rsidRPr="00F44D33">
        <w:t>Baroque sentence structure and style in Shakespeare and Jonson</w:t>
      </w:r>
      <w:bookmarkEnd w:id="18"/>
    </w:p>
    <w:p w14:paraId="32ADAD7D" w14:textId="77777777" w:rsidR="00FF4618" w:rsidRPr="00FF4618" w:rsidRDefault="00FF4618" w:rsidP="00FF4618">
      <w:r w:rsidRPr="00FF4618">
        <w:t xml:space="preserve">The three texts by Shakespeare and Ben Jonson offer a useful comparison of </w:t>
      </w:r>
      <w:r w:rsidRPr="00FF4618">
        <w:rPr>
          <w:rStyle w:val="s2"/>
        </w:rPr>
        <w:t>curt and loose styles</w:t>
      </w:r>
      <w:r w:rsidRPr="00FF4618">
        <w:t xml:space="preserve">, each reflecting rhetorical tendencies of the late Renaissance and early Baroque period. The two extracts from Shakespeare are marked by </w:t>
      </w:r>
      <w:r w:rsidRPr="00FF4618">
        <w:rPr>
          <w:rStyle w:val="s2"/>
        </w:rPr>
        <w:t>concise, impactful phrasing</w:t>
      </w:r>
      <w:r w:rsidRPr="00FF4618">
        <w:t xml:space="preserve">, characteristic of the </w:t>
      </w:r>
      <w:r w:rsidRPr="00FF4618">
        <w:rPr>
          <w:rStyle w:val="s2"/>
        </w:rPr>
        <w:t>curt style</w:t>
      </w:r>
      <w:r w:rsidRPr="00FF4618">
        <w:t xml:space="preserve">, whereas Jonson’s prose displays a </w:t>
      </w:r>
      <w:r w:rsidRPr="00FF4618">
        <w:rPr>
          <w:rStyle w:val="s2"/>
        </w:rPr>
        <w:t>loose, elaborate sentence structure</w:t>
      </w:r>
      <w:r w:rsidRPr="00FF4618">
        <w:t xml:space="preserve">, more aligned with </w:t>
      </w:r>
      <w:r w:rsidRPr="00FF4618">
        <w:rPr>
          <w:rStyle w:val="s2"/>
        </w:rPr>
        <w:t>Ciceronian</w:t>
      </w:r>
      <w:r w:rsidRPr="00FF4618">
        <w:t xml:space="preserve"> and </w:t>
      </w:r>
      <w:r w:rsidRPr="00FF4618">
        <w:rPr>
          <w:rStyle w:val="s2"/>
        </w:rPr>
        <w:t>baroque</w:t>
      </w:r>
      <w:r w:rsidRPr="00FF4618">
        <w:t xml:space="preserve"> traditions.</w:t>
      </w:r>
    </w:p>
    <w:p w14:paraId="386505B8" w14:textId="77777777" w:rsidR="00FF4618" w:rsidRDefault="00FF4618" w:rsidP="00FF4618">
      <w:pPr>
        <w:pStyle w:val="30"/>
      </w:pPr>
      <w:r>
        <w:t>Sentence Connection and Punctuation</w:t>
      </w:r>
    </w:p>
    <w:p w14:paraId="111C6606" w14:textId="77777777" w:rsidR="00FF4618" w:rsidRPr="00FF4618" w:rsidRDefault="00FF4618" w:rsidP="00FF4618">
      <w:r w:rsidRPr="00FF4618">
        <w:t xml:space="preserve">In </w:t>
      </w:r>
      <w:r w:rsidRPr="00FF4618">
        <w:rPr>
          <w:rStyle w:val="s2"/>
        </w:rPr>
        <w:t>Shakespeare’s text from Measure for Measure</w:t>
      </w:r>
      <w:r w:rsidRPr="00FF4618">
        <w:t xml:space="preserve">, the sentences are </w:t>
      </w:r>
      <w:r w:rsidRPr="00FF4618">
        <w:rPr>
          <w:rStyle w:val="s2"/>
        </w:rPr>
        <w:t>short, direct, and often paratactic</w:t>
      </w:r>
      <w:r w:rsidRPr="00FF4618">
        <w:t xml:space="preserve">—that is, they are simply placed side by side without complex subordination. For example: “He would never bring them to light. Would he </w:t>
      </w:r>
      <w:proofErr w:type="gramStart"/>
      <w:r w:rsidRPr="00FF4618">
        <w:t>were</w:t>
      </w:r>
      <w:proofErr w:type="gramEnd"/>
      <w:r w:rsidRPr="00FF4618">
        <w:t xml:space="preserve"> returned.” The repeated use of full stops rather than extended punctuation (e.g., colons, semicolons) helps maintain a </w:t>
      </w:r>
      <w:r w:rsidRPr="00FF4618">
        <w:rPr>
          <w:rStyle w:val="s2"/>
        </w:rPr>
        <w:t>clipped, emotionally charged rhythm</w:t>
      </w:r>
      <w:r w:rsidRPr="00FF4618">
        <w:t xml:space="preserve">, mimicking Lucio’s frustration. The </w:t>
      </w:r>
      <w:r w:rsidRPr="00FF4618">
        <w:rPr>
          <w:rStyle w:val="s2"/>
        </w:rPr>
        <w:t>main point</w:t>
      </w:r>
      <w:r w:rsidRPr="00FF4618">
        <w:t xml:space="preserve">—that the </w:t>
      </w:r>
      <w:proofErr w:type="gramStart"/>
      <w:r w:rsidRPr="00FF4618">
        <w:t>Duke</w:t>
      </w:r>
      <w:proofErr w:type="gramEnd"/>
      <w:r w:rsidRPr="00FF4618">
        <w:t xml:space="preserve"> should return—is </w:t>
      </w:r>
      <w:r w:rsidRPr="00FF4618">
        <w:rPr>
          <w:rStyle w:val="s2"/>
        </w:rPr>
        <w:t>stated twice</w:t>
      </w:r>
      <w:r w:rsidRPr="00FF4618">
        <w:t>, both at the start and end, bracketing the complaints and reinforcing urgency.</w:t>
      </w:r>
    </w:p>
    <w:p w14:paraId="0982AE41" w14:textId="77777777" w:rsidR="00FF4618" w:rsidRPr="00FF4618" w:rsidRDefault="00FF4618" w:rsidP="00FF4618"/>
    <w:p w14:paraId="75639E52" w14:textId="77777777" w:rsidR="00FF4618" w:rsidRPr="00FF4618" w:rsidRDefault="00FF4618" w:rsidP="00FF4618">
      <w:r w:rsidRPr="00FF4618">
        <w:t xml:space="preserve">In contrast, the extract from </w:t>
      </w:r>
      <w:r w:rsidRPr="00FF4618">
        <w:rPr>
          <w:rStyle w:val="s2"/>
        </w:rPr>
        <w:t>Shakespeare’s Henry V</w:t>
      </w:r>
      <w:r w:rsidRPr="00FF4618">
        <w:t xml:space="preserve"> uses semicolons that serve as full stops, separating independent clauses. Counting the semicolons gives us distinct sentence units:</w:t>
      </w:r>
    </w:p>
    <w:p w14:paraId="09BD9E29" w14:textId="77777777" w:rsidR="00FF4618" w:rsidRPr="00FF4618" w:rsidRDefault="00FF4618" w:rsidP="00FF4618">
      <w:r w:rsidRPr="00FF4618">
        <w:t xml:space="preserve">“When I bestride him, I soar, I am a hawk.” – </w:t>
      </w:r>
      <w:r w:rsidRPr="00FF4618">
        <w:rPr>
          <w:rStyle w:val="s1"/>
        </w:rPr>
        <w:t>Subject: I</w:t>
      </w:r>
    </w:p>
    <w:p w14:paraId="4A6953CD" w14:textId="77777777" w:rsidR="00FF4618" w:rsidRPr="00FF4618" w:rsidRDefault="00FF4618" w:rsidP="00FF4618">
      <w:r w:rsidRPr="00FF4618">
        <w:rPr>
          <w:rStyle w:val="s1"/>
        </w:rPr>
        <w:t xml:space="preserve">“He trots the air;” – </w:t>
      </w:r>
      <w:r w:rsidRPr="00FF4618">
        <w:t>Subject: He (the horse)</w:t>
      </w:r>
    </w:p>
    <w:p w14:paraId="45C0AF32" w14:textId="77777777" w:rsidR="00FF4618" w:rsidRPr="00FF4618" w:rsidRDefault="00FF4618" w:rsidP="00FF4618">
      <w:r w:rsidRPr="00FF4618">
        <w:t xml:space="preserve">“The earth sings when he touches it;” – </w:t>
      </w:r>
      <w:r w:rsidRPr="00FF4618">
        <w:rPr>
          <w:rStyle w:val="s1"/>
        </w:rPr>
        <w:t xml:space="preserve">Subject: The </w:t>
      </w:r>
      <w:proofErr w:type="gramStart"/>
      <w:r w:rsidRPr="00FF4618">
        <w:rPr>
          <w:rStyle w:val="s1"/>
        </w:rPr>
        <w:t>earth</w:t>
      </w:r>
      <w:proofErr w:type="gramEnd"/>
    </w:p>
    <w:p w14:paraId="0C0DF532" w14:textId="77777777" w:rsidR="00FF4618" w:rsidRPr="00FF4618" w:rsidRDefault="00FF4618" w:rsidP="00FF4618">
      <w:r w:rsidRPr="00FF4618">
        <w:t xml:space="preserve">“The base horn of his hoof is more musical than the pipe of Hermes.” – </w:t>
      </w:r>
      <w:r w:rsidRPr="00FF4618">
        <w:rPr>
          <w:rStyle w:val="s1"/>
        </w:rPr>
        <w:t>Subject: The base horn</w:t>
      </w:r>
    </w:p>
    <w:p w14:paraId="0E844573" w14:textId="77777777" w:rsidR="00FF4618" w:rsidRPr="00FF4618" w:rsidRDefault="00FF4618" w:rsidP="00FF4618"/>
    <w:p w14:paraId="03690ECB" w14:textId="77777777" w:rsidR="00FF4618" w:rsidRPr="00FF4618" w:rsidRDefault="00FF4618" w:rsidP="00FF4618">
      <w:r w:rsidRPr="00FF4618">
        <w:t xml:space="preserve">The </w:t>
      </w:r>
      <w:r w:rsidRPr="00FF4618">
        <w:rPr>
          <w:rStyle w:val="s2"/>
        </w:rPr>
        <w:t>shift in grammatical subjects</w:t>
      </w:r>
      <w:r w:rsidRPr="00FF4618">
        <w:t>—</w:t>
      </w:r>
      <w:proofErr w:type="gramStart"/>
      <w:r w:rsidRPr="00FF4618">
        <w:t>from the speaker,</w:t>
      </w:r>
      <w:proofErr w:type="gramEnd"/>
      <w:r w:rsidRPr="00FF4618">
        <w:t xml:space="preserve"> to the horse, to the earth, to the horse’s hoof—demonstrates the </w:t>
      </w:r>
      <w:r w:rsidRPr="00FF4618">
        <w:rPr>
          <w:rStyle w:val="s2"/>
        </w:rPr>
        <w:t>baroque feature of changing focus</w:t>
      </w:r>
      <w:r w:rsidRPr="00FF4618">
        <w:t xml:space="preserve">, creating a richly textured and dynamic description. </w:t>
      </w:r>
      <w:r w:rsidRPr="00FF4618">
        <w:lastRenderedPageBreak/>
        <w:t xml:space="preserve">The </w:t>
      </w:r>
      <w:r w:rsidRPr="00FF4618">
        <w:rPr>
          <w:rStyle w:val="s2"/>
        </w:rPr>
        <w:t>praise moves from rider to animal to environment</w:t>
      </w:r>
      <w:r w:rsidRPr="00FF4618">
        <w:t>, then to metaphor, revealing both literal admiration and mythical imagination.</w:t>
      </w:r>
    </w:p>
    <w:p w14:paraId="0F50FBB3" w14:textId="77777777" w:rsidR="00FF4618" w:rsidRDefault="00FF4618" w:rsidP="00FF4618">
      <w:pPr>
        <w:pStyle w:val="30"/>
      </w:pPr>
      <w:r>
        <w:t>Literal–Metaphorical Shift</w:t>
      </w:r>
    </w:p>
    <w:p w14:paraId="6EADC038" w14:textId="77777777" w:rsidR="00FF4618" w:rsidRPr="00FF4618" w:rsidRDefault="00FF4618" w:rsidP="00FF4618">
      <w:r w:rsidRPr="00FF4618">
        <w:t xml:space="preserve">In </w:t>
      </w:r>
      <w:r w:rsidRPr="00FF4618">
        <w:rPr>
          <w:i/>
          <w:iCs/>
        </w:rPr>
        <w:t>Measure for Measure</w:t>
      </w:r>
      <w:r w:rsidRPr="00FF4618">
        <w:t xml:space="preserve">, Lucio’s line “Sparrows must not build in his house-eaves because they are lecherous” is a </w:t>
      </w:r>
      <w:r w:rsidRPr="00FF4618">
        <w:rPr>
          <w:rStyle w:val="s2"/>
        </w:rPr>
        <w:t>clearly metaphorical sentence</w:t>
      </w:r>
      <w:r w:rsidRPr="00FF4618">
        <w:t xml:space="preserve">. On the surface, it refers to birds not nesting under Angelo’s roof. But metaphorically, it critiques Angelo’s </w:t>
      </w:r>
      <w:r w:rsidRPr="00FF4618">
        <w:rPr>
          <w:rStyle w:val="s2"/>
        </w:rPr>
        <w:t>obsessive repression of sexuality</w:t>
      </w:r>
      <w:r w:rsidRPr="00FF4618">
        <w:t xml:space="preserve">—sparrows, symbolizing sexual freedom or natural instincts, are banished due to their “lecherous” nature. The sentence quickly moves from literal observation to satirical metaphor, exemplifying the baroque tendency to </w:t>
      </w:r>
      <w:r w:rsidRPr="00FF4618">
        <w:rPr>
          <w:rStyle w:val="s2"/>
        </w:rPr>
        <w:t>oscillate between imagery and reality</w:t>
      </w:r>
      <w:r w:rsidRPr="00FF4618">
        <w:t>.</w:t>
      </w:r>
    </w:p>
    <w:p w14:paraId="0813CCD7" w14:textId="77777777" w:rsidR="00FF4618" w:rsidRDefault="00FF4618" w:rsidP="00FF4618">
      <w:pPr>
        <w:pStyle w:val="30"/>
      </w:pPr>
      <w:r>
        <w:t>Modern Paraphrase of Ben Jonson’s Text</w:t>
      </w:r>
    </w:p>
    <w:p w14:paraId="4DF696E1" w14:textId="77777777" w:rsidR="00FF4618" w:rsidRPr="00FF4618" w:rsidRDefault="00FF4618" w:rsidP="00FF4618">
      <w:r w:rsidRPr="00FF4618">
        <w:t xml:space="preserve">In </w:t>
      </w:r>
      <w:r w:rsidRPr="00FF4618">
        <w:rPr>
          <w:i/>
          <w:iCs/>
        </w:rPr>
        <w:t xml:space="preserve">Every Man out of His </w:t>
      </w:r>
      <w:proofErr w:type="spellStart"/>
      <w:r w:rsidRPr="00FF4618">
        <w:rPr>
          <w:i/>
          <w:iCs/>
        </w:rPr>
        <w:t>Humour</w:t>
      </w:r>
      <w:proofErr w:type="spellEnd"/>
      <w:r w:rsidRPr="00FF4618">
        <w:t xml:space="preserve">, Jonson’s style is </w:t>
      </w:r>
      <w:r w:rsidRPr="00FF4618">
        <w:rPr>
          <w:rStyle w:val="s2"/>
        </w:rPr>
        <w:t>highly periodic and full of subordinate clauses</w:t>
      </w:r>
      <w:r w:rsidRPr="00FF4618">
        <w:t xml:space="preserve">, making the structure winding and ornate. Here is a </w:t>
      </w:r>
      <w:proofErr w:type="gramStart"/>
      <w:r w:rsidRPr="00FF4618">
        <w:t>Present Day English</w:t>
      </w:r>
      <w:proofErr w:type="gramEnd"/>
      <w:r w:rsidRPr="00FF4618">
        <w:t xml:space="preserve"> paraphrase of the passage:</w:t>
      </w:r>
    </w:p>
    <w:p w14:paraId="1226EFDB" w14:textId="77777777" w:rsidR="00FF4618" w:rsidRPr="00FF4618" w:rsidRDefault="00FF4618" w:rsidP="00FF4618">
      <w:pPr>
        <w:rPr>
          <w:rFonts w:ascii=".AppleSystemUIFont" w:hAnsi=".AppleSystemUIFont" w:hint="eastAsia"/>
          <w:color w:val="0E0E0E"/>
          <w:sz w:val="21"/>
          <w:szCs w:val="21"/>
        </w:rPr>
      </w:pPr>
      <w:r w:rsidRPr="00FF4618">
        <w:rPr>
          <w:rFonts w:ascii=".AppleSystemUIFont" w:hAnsi=".AppleSystemUIFont"/>
          <w:color w:val="0E0E0E"/>
          <w:sz w:val="21"/>
          <w:szCs w:val="21"/>
        </w:rPr>
        <w:t xml:space="preserve">“Your wife’s brother, Signior </w:t>
      </w:r>
      <w:proofErr w:type="spellStart"/>
      <w:r w:rsidRPr="00FF4618">
        <w:rPr>
          <w:rFonts w:ascii=".AppleSystemUIFont" w:hAnsi=".AppleSystemUIFont"/>
          <w:color w:val="0E0E0E"/>
          <w:sz w:val="21"/>
          <w:szCs w:val="21"/>
        </w:rPr>
        <w:t>Fungoso</w:t>
      </w:r>
      <w:proofErr w:type="spellEnd"/>
      <w:r w:rsidRPr="00FF4618">
        <w:rPr>
          <w:rFonts w:ascii=".AppleSystemUIFont" w:hAnsi=".AppleSystemUIFont"/>
          <w:color w:val="0E0E0E"/>
          <w:sz w:val="21"/>
          <w:szCs w:val="21"/>
        </w:rPr>
        <w:t xml:space="preserve">, was at dinner tonight in a tavern with some fashionable men. They got into an argument, and he was left behind as collateral for the bill. Now, if you ever expect to find a chance to do your wife a kind and worthy service, this is your opportunity—go right now and pay his debt. Because he is her brother, and his reputation is so seriously at stake, once she hears (as he will have no choice but to tell her) that you came willingly, offered help with genuine kindness, and cared about protecting his </w:t>
      </w:r>
      <w:proofErr w:type="spellStart"/>
      <w:r w:rsidRPr="00FF4618">
        <w:rPr>
          <w:rFonts w:ascii=".AppleSystemUIFont" w:hAnsi=".AppleSystemUIFont"/>
          <w:color w:val="0E0E0E"/>
          <w:sz w:val="21"/>
          <w:szCs w:val="21"/>
        </w:rPr>
        <w:t>honour</w:t>
      </w:r>
      <w:proofErr w:type="spellEnd"/>
      <w:r w:rsidRPr="00FF4618">
        <w:rPr>
          <w:rFonts w:ascii=".AppleSystemUIFont" w:hAnsi=".AppleSystemUIFont"/>
          <w:color w:val="0E0E0E"/>
          <w:sz w:val="21"/>
          <w:szCs w:val="21"/>
        </w:rPr>
        <w:t xml:space="preserve">—she will be touched by it. The </w:t>
      </w:r>
      <w:proofErr w:type="spellStart"/>
      <w:r w:rsidRPr="00FF4618">
        <w:rPr>
          <w:rFonts w:ascii=".AppleSystemUIFont" w:hAnsi=".AppleSystemUIFont"/>
          <w:color w:val="0E0E0E"/>
          <w:sz w:val="21"/>
          <w:szCs w:val="21"/>
        </w:rPr>
        <w:t>favour</w:t>
      </w:r>
      <w:proofErr w:type="spellEnd"/>
      <w:r w:rsidRPr="00FF4618">
        <w:rPr>
          <w:rFonts w:ascii=".AppleSystemUIFont" w:hAnsi=".AppleSystemUIFont"/>
          <w:color w:val="0E0E0E"/>
          <w:sz w:val="21"/>
          <w:szCs w:val="21"/>
        </w:rPr>
        <w:t xml:space="preserve"> you did will surely make her adore you and fall head over heels for your affection.”</w:t>
      </w:r>
    </w:p>
    <w:p w14:paraId="0B6E6D8D" w14:textId="77777777" w:rsidR="00FF4618" w:rsidRPr="00FF4618" w:rsidRDefault="00FF4618" w:rsidP="00FF4618">
      <w:r w:rsidRPr="00FF4618">
        <w:t xml:space="preserve">This paraphrase exposes </w:t>
      </w:r>
      <w:r w:rsidRPr="00FF4618">
        <w:rPr>
          <w:rStyle w:val="s2"/>
        </w:rPr>
        <w:t>how disjointed and winding the original sentence is</w:t>
      </w:r>
      <w:r w:rsidRPr="00FF4618">
        <w:t xml:space="preserve">, with its layers of embedded clauses and parenthetical interruptions like “as he cannot himself, but he must out of extremity report it.” The </w:t>
      </w:r>
      <w:r w:rsidRPr="00FF4618">
        <w:rPr>
          <w:rStyle w:val="s2"/>
        </w:rPr>
        <w:t>main point</w:t>
      </w:r>
      <w:r w:rsidRPr="00FF4618">
        <w:t xml:space="preserve">—go redeem her brother to win her love—doesn’t arrive until the final clause. This </w:t>
      </w:r>
      <w:r w:rsidRPr="00FF4618">
        <w:rPr>
          <w:rStyle w:val="s2"/>
        </w:rPr>
        <w:t>delayed summary</w:t>
      </w:r>
      <w:r w:rsidRPr="00FF4618">
        <w:t xml:space="preserve"> is a classic feature of </w:t>
      </w:r>
      <w:r w:rsidRPr="00FF4618">
        <w:rPr>
          <w:rStyle w:val="s2"/>
        </w:rPr>
        <w:t>loose baroque structure</w:t>
      </w:r>
      <w:r w:rsidRPr="00FF4618">
        <w:t xml:space="preserve">, reflecting </w:t>
      </w:r>
      <w:r w:rsidRPr="00FF4618">
        <w:rPr>
          <w:rStyle w:val="s2"/>
        </w:rPr>
        <w:t>ornamental syntax</w:t>
      </w:r>
      <w:r w:rsidRPr="00FF4618">
        <w:t xml:space="preserve"> that places style and build-up above immediate clarity.</w:t>
      </w:r>
    </w:p>
    <w:p w14:paraId="4DEB4B26" w14:textId="77777777" w:rsidR="00FF4618" w:rsidRDefault="00FF4618" w:rsidP="00FF4618">
      <w:pPr>
        <w:pStyle w:val="30"/>
      </w:pPr>
      <w:r>
        <w:lastRenderedPageBreak/>
        <w:t>Conclusion</w:t>
      </w:r>
    </w:p>
    <w:p w14:paraId="0B8CA303" w14:textId="4C432E69" w:rsidR="00FD2EBF" w:rsidRDefault="00FF4618" w:rsidP="00FF4618">
      <w:r w:rsidRPr="00FF4618">
        <w:t xml:space="preserve">Through these three texts, we see stylistic variation driven by different rhetorical traditions. Shakespeare’s </w:t>
      </w:r>
      <w:r w:rsidRPr="00FF4618">
        <w:rPr>
          <w:rStyle w:val="s2"/>
        </w:rPr>
        <w:t>curt style</w:t>
      </w:r>
      <w:r w:rsidRPr="00FF4618">
        <w:t xml:space="preserve"> uses concise syntax and parallelism to sharpen emotional or dramatic expression. His </w:t>
      </w:r>
      <w:r w:rsidRPr="00FF4618">
        <w:rPr>
          <w:rStyle w:val="s2"/>
        </w:rPr>
        <w:t>use of metaphor</w:t>
      </w:r>
      <w:r w:rsidRPr="00FF4618">
        <w:t xml:space="preserve"> is often swift and surprising, tightly woven into short, direct clauses. Jonson’s </w:t>
      </w:r>
      <w:r w:rsidRPr="00FF4618">
        <w:rPr>
          <w:rStyle w:val="s2"/>
        </w:rPr>
        <w:t>loose style</w:t>
      </w:r>
      <w:r w:rsidRPr="00FF4618">
        <w:t xml:space="preserve">, however, builds gradually through long-winded and syntactically dense sentences, </w:t>
      </w:r>
      <w:proofErr w:type="spellStart"/>
      <w:r w:rsidRPr="00FF4618">
        <w:t>favouring</w:t>
      </w:r>
      <w:proofErr w:type="spellEnd"/>
      <w:r w:rsidRPr="00FF4618">
        <w:t xml:space="preserve"> elaboration and intellectual play over punch. These stylistic choices reflect broader shifts in rhetorical fashion and audience taste during the early 17th century, illustrating how </w:t>
      </w:r>
      <w:r w:rsidRPr="00FF4618">
        <w:rPr>
          <w:rStyle w:val="s2"/>
        </w:rPr>
        <w:t>sentence structure itself becomes a vehicle for meaning and persuasion</w:t>
      </w:r>
      <w:r w:rsidRPr="00FF4618">
        <w:t>.</w:t>
      </w:r>
    </w:p>
    <w:p w14:paraId="48583E9C" w14:textId="77777777" w:rsidR="00FD2EBF" w:rsidRDefault="00FD2EBF">
      <w:pPr>
        <w:spacing w:line="240" w:lineRule="auto"/>
        <w:jc w:val="left"/>
      </w:pPr>
      <w:r>
        <w:br w:type="page"/>
      </w:r>
    </w:p>
    <w:p w14:paraId="7C66BB56" w14:textId="663525E3" w:rsidR="00FD2EBF" w:rsidRPr="00FD2EBF" w:rsidRDefault="00FD2EBF" w:rsidP="00FD2EBF">
      <w:pPr>
        <w:pStyle w:val="1"/>
      </w:pPr>
      <w:bookmarkStart w:id="19" w:name="_Toc197501826"/>
      <w:r>
        <w:lastRenderedPageBreak/>
        <w:t xml:space="preserve">SESSION6 </w:t>
      </w:r>
      <w:r w:rsidRPr="00FD2EBF">
        <w:t>SYNTAX AND STYLE IN PRESENT DAY ENGLISH</w:t>
      </w:r>
      <w:bookmarkEnd w:id="19"/>
    </w:p>
    <w:p w14:paraId="08CA198F" w14:textId="77777777" w:rsidR="00FF4618" w:rsidRPr="00FD2EBF" w:rsidRDefault="00FF4618" w:rsidP="00FF4618"/>
    <w:p w14:paraId="417EBD58" w14:textId="5AF09231" w:rsidR="00FD2EBF" w:rsidRPr="00FD2EBF" w:rsidRDefault="00FD2EBF" w:rsidP="00FD2EBF">
      <w:pPr>
        <w:pStyle w:val="20"/>
      </w:pPr>
      <w:bookmarkStart w:id="20" w:name="_Toc197501827"/>
      <w:r w:rsidRPr="00FD2EBF">
        <w:t>Syntactical revision and reader response in Joyce’s Portrait of the Artist</w:t>
      </w:r>
      <w:bookmarkEnd w:id="20"/>
    </w:p>
    <w:p w14:paraId="349251F7" w14:textId="77777777" w:rsidR="00D3232C" w:rsidRPr="00D3232C" w:rsidRDefault="00D3232C" w:rsidP="00D3232C">
      <w:r w:rsidRPr="00D3232C">
        <w:t xml:space="preserve">The revised passage from </w:t>
      </w:r>
      <w:r w:rsidRPr="00D3232C">
        <w:rPr>
          <w:i/>
          <w:iCs/>
        </w:rPr>
        <w:t>A Portrait of the Artist as a Young Man</w:t>
      </w:r>
      <w:r w:rsidRPr="00D3232C">
        <w:t xml:space="preserve"> demonstrates a significant shift from the original paratactic style employed by Joyce to a more hypotactic and explicitly structured narrative style. This syntactic transformation alters not only the grammatical texture of the prose but also changes the emotional distance and interpretive stance between the reader and the character Stephen Dedalus. This short essay will </w:t>
      </w:r>
      <w:proofErr w:type="spellStart"/>
      <w:r w:rsidRPr="00D3232C">
        <w:t>analyse</w:t>
      </w:r>
      <w:proofErr w:type="spellEnd"/>
      <w:r w:rsidRPr="00D3232C">
        <w:t xml:space="preserve"> the syntactical differences between the original and revised passages, the effects these changes create, and how they shape the reader’s engagement with the narrative.</w:t>
      </w:r>
    </w:p>
    <w:p w14:paraId="1AC8C23C" w14:textId="77777777" w:rsidR="00D3232C" w:rsidRPr="00D3232C" w:rsidRDefault="00D3232C" w:rsidP="00FA18C4">
      <w:pPr>
        <w:spacing w:beforeLines="50" w:before="163"/>
        <w:rPr>
          <w:b/>
          <w:bCs/>
        </w:rPr>
      </w:pPr>
      <w:r w:rsidRPr="00D3232C">
        <w:rPr>
          <w:b/>
          <w:bCs/>
        </w:rPr>
        <w:t>1. Syntactic Structure: From Parataxis to Hypotaxis</w:t>
      </w:r>
    </w:p>
    <w:p w14:paraId="2BB938D2" w14:textId="77777777" w:rsidR="00D3232C" w:rsidRPr="00D3232C" w:rsidRDefault="00D3232C" w:rsidP="00FA18C4">
      <w:pPr>
        <w:spacing w:beforeLines="50" w:before="163"/>
      </w:pPr>
      <w:r w:rsidRPr="00D3232C">
        <w:t xml:space="preserve">The original passage by Joyce is characterized by </w:t>
      </w:r>
      <w:r w:rsidRPr="00D3232C">
        <w:rPr>
          <w:rStyle w:val="s1"/>
        </w:rPr>
        <w:t>parataxis</w:t>
      </w:r>
      <w:r w:rsidRPr="00D3232C">
        <w:t>, where simple clauses are placed side-by-side, connected primarily by the coordinating conjunction “and.” For example:</w:t>
      </w:r>
    </w:p>
    <w:p w14:paraId="678FD781" w14:textId="77777777" w:rsidR="00D3232C" w:rsidRPr="00D3232C" w:rsidRDefault="00D3232C" w:rsidP="00FA18C4">
      <w:pPr>
        <w:spacing w:beforeLines="50" w:before="163"/>
        <w:rPr>
          <w:rFonts w:ascii=".AppleSystemUIFont" w:hAnsi=".AppleSystemUIFont" w:hint="eastAsia"/>
          <w:color w:val="0E0E0E"/>
          <w:sz w:val="21"/>
          <w:szCs w:val="21"/>
        </w:rPr>
      </w:pPr>
      <w:r w:rsidRPr="00D3232C">
        <w:rPr>
          <w:rFonts w:ascii=".AppleSystemUIFont" w:hAnsi=".AppleSystemUIFont"/>
          <w:color w:val="0E0E0E"/>
          <w:sz w:val="21"/>
          <w:szCs w:val="21"/>
        </w:rPr>
        <w:t xml:space="preserve">“The bell rang for night </w:t>
      </w:r>
      <w:proofErr w:type="gramStart"/>
      <w:r w:rsidRPr="00D3232C">
        <w:rPr>
          <w:rFonts w:ascii=".AppleSystemUIFont" w:hAnsi=".AppleSystemUIFont"/>
          <w:color w:val="0E0E0E"/>
          <w:sz w:val="21"/>
          <w:szCs w:val="21"/>
        </w:rPr>
        <w:t>prayers</w:t>
      </w:r>
      <w:proofErr w:type="gramEnd"/>
      <w:r w:rsidRPr="00D3232C">
        <w:rPr>
          <w:rFonts w:ascii=".AppleSystemUIFont" w:hAnsi=".AppleSystemUIFont"/>
          <w:color w:val="0E0E0E"/>
          <w:sz w:val="21"/>
          <w:szCs w:val="21"/>
        </w:rPr>
        <w:t xml:space="preserve"> and he filed out of the study hall after the others and down the staircase and along the corridors to the chapel.”</w:t>
      </w:r>
    </w:p>
    <w:p w14:paraId="2C031A44" w14:textId="77777777" w:rsidR="00D3232C" w:rsidRPr="00D3232C" w:rsidRDefault="00D3232C" w:rsidP="00FA18C4">
      <w:pPr>
        <w:spacing w:beforeLines="50" w:before="163"/>
      </w:pPr>
      <w:r w:rsidRPr="00D3232C">
        <w:t xml:space="preserve">This is a series of </w:t>
      </w:r>
      <w:r w:rsidRPr="00D3232C">
        <w:rPr>
          <w:rStyle w:val="s1"/>
        </w:rPr>
        <w:t>simple sentences and phrases</w:t>
      </w:r>
      <w:r w:rsidRPr="00D3232C">
        <w:t xml:space="preserve"> linked by coordination, using </w:t>
      </w:r>
      <w:r w:rsidRPr="00D3232C">
        <w:rPr>
          <w:rStyle w:val="s1"/>
        </w:rPr>
        <w:t>intransitive and linking verbs</w:t>
      </w:r>
      <w:r w:rsidRPr="00D3232C">
        <w:t xml:space="preserve">. Notably, the original uses </w:t>
      </w:r>
      <w:r w:rsidRPr="00D3232C">
        <w:rPr>
          <w:rStyle w:val="s1"/>
        </w:rPr>
        <w:t>very few subordinate clauses</w:t>
      </w:r>
      <w:r w:rsidRPr="00D3232C">
        <w:t xml:space="preserve">, and there are </w:t>
      </w:r>
      <w:r w:rsidRPr="00D3232C">
        <w:rPr>
          <w:rStyle w:val="s1"/>
        </w:rPr>
        <w:t>no transitive verbs</w:t>
      </w:r>
      <w:r w:rsidRPr="00D3232C">
        <w:t xml:space="preserve"> acting on objects. The effect is a childlike, observational tone, mimicking Stephen’s internal state: fragmented, sensory, immediate.</w:t>
      </w:r>
    </w:p>
    <w:p w14:paraId="1898A078" w14:textId="77777777" w:rsidR="00D3232C" w:rsidRPr="00D3232C" w:rsidRDefault="00D3232C" w:rsidP="00FA18C4">
      <w:pPr>
        <w:spacing w:beforeLines="50" w:before="163"/>
      </w:pPr>
      <w:r w:rsidRPr="00D3232C">
        <w:t xml:space="preserve">In contrast, the revised passage adopts a </w:t>
      </w:r>
      <w:r w:rsidRPr="00D3232C">
        <w:rPr>
          <w:rStyle w:val="s1"/>
        </w:rPr>
        <w:t>hypotactic structure</w:t>
      </w:r>
      <w:r w:rsidRPr="00D3232C">
        <w:t xml:space="preserve">, incorporating </w:t>
      </w:r>
      <w:r w:rsidRPr="00D3232C">
        <w:rPr>
          <w:rStyle w:val="s1"/>
        </w:rPr>
        <w:t>complex sentences</w:t>
      </w:r>
      <w:r w:rsidRPr="00D3232C">
        <w:t xml:space="preserve"> with subordinate clauses and transitive verbs. Examples include:</w:t>
      </w:r>
    </w:p>
    <w:p w14:paraId="3250E028" w14:textId="77777777" w:rsidR="00D3232C" w:rsidRPr="00D3232C" w:rsidRDefault="00D3232C" w:rsidP="00FA18C4">
      <w:pPr>
        <w:spacing w:beforeLines="50" w:before="163"/>
      </w:pPr>
      <w:r w:rsidRPr="00D3232C">
        <w:rPr>
          <w:i/>
          <w:iCs/>
        </w:rPr>
        <w:t>“When the bell rang for night prayers, he filed out of the study hall after the others.”</w:t>
      </w:r>
    </w:p>
    <w:p w14:paraId="63B419B9" w14:textId="77777777" w:rsidR="00D3232C" w:rsidRPr="00D3232C" w:rsidRDefault="00D3232C" w:rsidP="00FA18C4">
      <w:pPr>
        <w:spacing w:beforeLines="50" w:before="163"/>
      </w:pPr>
      <w:r w:rsidRPr="00D3232C">
        <w:rPr>
          <w:i/>
          <w:iCs/>
        </w:rPr>
        <w:t>“Having run down the staircase, he went along the corridors to the chapel.”</w:t>
      </w:r>
    </w:p>
    <w:p w14:paraId="0F4BBB15" w14:textId="77777777" w:rsidR="00D3232C" w:rsidRPr="00D3232C" w:rsidRDefault="00D3232C" w:rsidP="00FA18C4">
      <w:pPr>
        <w:spacing w:beforeLines="50" w:before="163"/>
      </w:pPr>
      <w:r w:rsidRPr="00D3232C">
        <w:rPr>
          <w:i/>
          <w:iCs/>
        </w:rPr>
        <w:t>“He could see that the corridors and the chapel were darkly lit.”</w:t>
      </w:r>
    </w:p>
    <w:p w14:paraId="6754C52E" w14:textId="77777777" w:rsidR="00D3232C" w:rsidRPr="00D3232C" w:rsidRDefault="00D3232C" w:rsidP="00FA18C4">
      <w:pPr>
        <w:spacing w:beforeLines="50" w:before="163"/>
      </w:pPr>
      <w:r w:rsidRPr="00D3232C">
        <w:rPr>
          <w:i/>
          <w:iCs/>
        </w:rPr>
        <w:t>“He remembered that the sea was cold day and night…”</w:t>
      </w:r>
    </w:p>
    <w:p w14:paraId="3155F448" w14:textId="40DF2812" w:rsidR="00D3232C" w:rsidRDefault="00D3232C" w:rsidP="00FA18C4">
      <w:pPr>
        <w:spacing w:beforeLines="50" w:before="163"/>
      </w:pPr>
      <w:r w:rsidRPr="00D3232C">
        <w:lastRenderedPageBreak/>
        <w:t xml:space="preserve">The shift to </w:t>
      </w:r>
      <w:r w:rsidRPr="00D3232C">
        <w:rPr>
          <w:rStyle w:val="s1"/>
        </w:rPr>
        <w:t>subordination</w:t>
      </w:r>
      <w:r w:rsidRPr="00D3232C">
        <w:t xml:space="preserve"> introduces logical sequencing and temporal context (</w:t>
      </w:r>
      <w:proofErr w:type="gramStart"/>
      <w:r w:rsidRPr="00D3232C">
        <w:t>e.g.</w:t>
      </w:r>
      <w:proofErr w:type="gramEnd"/>
      <w:r w:rsidRPr="00D3232C">
        <w:t xml:space="preserve"> “When…”, “Although…”), as well as psychological insight (e.g. “He could see that…”, “He remembered that…”)</w:t>
      </w:r>
    </w:p>
    <w:p w14:paraId="2F6DBA5A" w14:textId="13A162BF" w:rsidR="00D3232C" w:rsidRPr="00D3232C" w:rsidRDefault="00D3232C" w:rsidP="00FA18C4">
      <w:pPr>
        <w:spacing w:beforeLines="50" w:before="163"/>
        <w:rPr>
          <w:b/>
          <w:bCs/>
        </w:rPr>
      </w:pPr>
      <w:r w:rsidRPr="00D3232C">
        <w:rPr>
          <w:b/>
          <w:bCs/>
        </w:rPr>
        <w:t>2. Effects of the Syntactic Changes</w:t>
      </w:r>
    </w:p>
    <w:p w14:paraId="5F8E3CDB" w14:textId="77777777" w:rsidR="00D3232C" w:rsidRPr="00D3232C" w:rsidRDefault="00D3232C" w:rsidP="00FA18C4">
      <w:pPr>
        <w:spacing w:beforeLines="50" w:before="163"/>
      </w:pPr>
      <w:r w:rsidRPr="00D3232C">
        <w:t>The syntactic transformation produces several stylistic and cognitive effects:</w:t>
      </w:r>
    </w:p>
    <w:p w14:paraId="6EC1949E" w14:textId="77777777" w:rsidR="00D3232C" w:rsidRPr="00D3232C" w:rsidRDefault="00D3232C" w:rsidP="00FA18C4">
      <w:pPr>
        <w:spacing w:beforeLines="50" w:before="163"/>
      </w:pPr>
      <w:r w:rsidRPr="00D3232C">
        <w:rPr>
          <w:rStyle w:val="s1"/>
        </w:rPr>
        <w:t>Narrative control</w:t>
      </w:r>
      <w:r w:rsidRPr="00D3232C">
        <w:t xml:space="preserve">: The revised version uses </w:t>
      </w:r>
      <w:r w:rsidRPr="00D3232C">
        <w:rPr>
          <w:rStyle w:val="s1"/>
        </w:rPr>
        <w:t>transitive verbs</w:t>
      </w:r>
      <w:r w:rsidRPr="00D3232C">
        <w:t xml:space="preserve"> and mental process verbs (</w:t>
      </w:r>
      <w:proofErr w:type="gramStart"/>
      <w:r w:rsidRPr="00D3232C">
        <w:t>e.g.</w:t>
      </w:r>
      <w:proofErr w:type="gramEnd"/>
      <w:r w:rsidRPr="00D3232C">
        <w:t xml:space="preserve"> “see”, “notice”, “remember”), which position Stephen as an agent of interpretation rather than a passive observer. This conveys a sense of reflection and internal processing.</w:t>
      </w:r>
    </w:p>
    <w:p w14:paraId="136F634B" w14:textId="77777777" w:rsidR="00D3232C" w:rsidRPr="00D3232C" w:rsidRDefault="00D3232C" w:rsidP="00FA18C4">
      <w:pPr>
        <w:spacing w:beforeLines="50" w:before="163"/>
      </w:pPr>
      <w:r w:rsidRPr="00D3232C">
        <w:rPr>
          <w:rStyle w:val="s1"/>
        </w:rPr>
        <w:t>Temporal and causal clarity</w:t>
      </w:r>
      <w:r w:rsidRPr="00D3232C">
        <w:t xml:space="preserve">: Subordinate clauses introduce </w:t>
      </w:r>
      <w:r w:rsidRPr="00D3232C">
        <w:rPr>
          <w:rStyle w:val="s1"/>
        </w:rPr>
        <w:t>time markers</w:t>
      </w:r>
      <w:r w:rsidRPr="00D3232C">
        <w:t xml:space="preserve"> and </w:t>
      </w:r>
      <w:r w:rsidRPr="00D3232C">
        <w:rPr>
          <w:rStyle w:val="s1"/>
        </w:rPr>
        <w:t>causal logic</w:t>
      </w:r>
      <w:r w:rsidRPr="00D3232C">
        <w:t>, replacing the flat, accumulative rhythm of the original with a more linear and reasoned flow. For instance, “When he felt the cold night air…” gives precise temporal anchoring.</w:t>
      </w:r>
    </w:p>
    <w:p w14:paraId="3340EB52" w14:textId="77777777" w:rsidR="00D3232C" w:rsidRPr="00D3232C" w:rsidRDefault="00D3232C" w:rsidP="00FA18C4">
      <w:pPr>
        <w:spacing w:beforeLines="50" w:before="163"/>
      </w:pPr>
      <w:r w:rsidRPr="00D3232C">
        <w:rPr>
          <w:rStyle w:val="s1"/>
        </w:rPr>
        <w:t>Maturity and distance</w:t>
      </w:r>
      <w:r w:rsidRPr="00D3232C">
        <w:t xml:space="preserve">: The use of hypotaxis implies </w:t>
      </w:r>
      <w:r w:rsidRPr="00D3232C">
        <w:rPr>
          <w:rStyle w:val="s1"/>
        </w:rPr>
        <w:t>greater narrative maturity</w:t>
      </w:r>
      <w:r w:rsidRPr="00D3232C">
        <w:t xml:space="preserve">. The reader is no longer directly immersed in Stephen’s sensory field but is guided by an external narrator who explains Stephen’s thoughts and actions. The shift reflects a move from </w:t>
      </w:r>
      <w:r w:rsidRPr="00D3232C">
        <w:rPr>
          <w:rStyle w:val="s1"/>
        </w:rPr>
        <w:t>experiential immediacy</w:t>
      </w:r>
      <w:r w:rsidRPr="00D3232C">
        <w:t xml:space="preserve"> to </w:t>
      </w:r>
      <w:r w:rsidRPr="00D3232C">
        <w:rPr>
          <w:rStyle w:val="s1"/>
        </w:rPr>
        <w:t>analytic retrospection</w:t>
      </w:r>
      <w:r w:rsidRPr="00D3232C">
        <w:t>.</w:t>
      </w:r>
    </w:p>
    <w:p w14:paraId="5C906FAB" w14:textId="77777777" w:rsidR="00D3232C" w:rsidRPr="00D3232C" w:rsidRDefault="00D3232C" w:rsidP="00FA18C4">
      <w:pPr>
        <w:spacing w:beforeLines="50" w:before="163"/>
      </w:pPr>
      <w:r w:rsidRPr="00D3232C">
        <w:rPr>
          <w:rStyle w:val="s1"/>
        </w:rPr>
        <w:t>Emotional filtering</w:t>
      </w:r>
      <w:r w:rsidRPr="00D3232C">
        <w:t xml:space="preserve">: The original’s repetition and simplicity evoke a dreamy, somnambulant mood. The revision replaces this with explanatory logic, thereby </w:t>
      </w:r>
      <w:r w:rsidRPr="00D3232C">
        <w:rPr>
          <w:rStyle w:val="s1"/>
        </w:rPr>
        <w:t>reducing emotional ambiguity</w:t>
      </w:r>
      <w:r w:rsidRPr="00D3232C">
        <w:t xml:space="preserve"> and limiting interpretive openness.</w:t>
      </w:r>
    </w:p>
    <w:p w14:paraId="534453F2" w14:textId="49893F27" w:rsidR="00D3232C" w:rsidRPr="00D3232C" w:rsidRDefault="00D3232C" w:rsidP="00FA18C4">
      <w:pPr>
        <w:spacing w:beforeLines="50" w:before="163"/>
        <w:rPr>
          <w:b/>
          <w:bCs/>
        </w:rPr>
      </w:pPr>
      <w:r w:rsidRPr="00D3232C">
        <w:rPr>
          <w:b/>
          <w:bCs/>
        </w:rPr>
        <w:t>3. Reader’s Response and Perception</w:t>
      </w:r>
    </w:p>
    <w:p w14:paraId="0688E2CA" w14:textId="77777777" w:rsidR="00D3232C" w:rsidRPr="00D3232C" w:rsidRDefault="00D3232C" w:rsidP="00FA18C4">
      <w:pPr>
        <w:spacing w:beforeLines="50" w:before="163"/>
      </w:pPr>
      <w:r w:rsidRPr="00D3232C">
        <w:t xml:space="preserve">The paratactic style in Joyce’s original immerses the reader in the consciousness of a young boy. The lack of subordination, minimal punctuation, and the piling of phrases create a </w:t>
      </w:r>
      <w:r w:rsidRPr="00D3232C">
        <w:rPr>
          <w:rStyle w:val="s1"/>
        </w:rPr>
        <w:t>stream-of-perception</w:t>
      </w:r>
      <w:r w:rsidRPr="00D3232C">
        <w:t xml:space="preserve"> effect, which mirrors the </w:t>
      </w:r>
      <w:r w:rsidRPr="00D3232C">
        <w:rPr>
          <w:rStyle w:val="s1"/>
        </w:rPr>
        <w:t>fragmented cognitive state</w:t>
      </w:r>
      <w:r w:rsidRPr="00D3232C">
        <w:t xml:space="preserve"> of a child and evokes feelings of disorientation, coldness, and isolation.</w:t>
      </w:r>
    </w:p>
    <w:p w14:paraId="263B72A2" w14:textId="77777777" w:rsidR="00D3232C" w:rsidRPr="00D3232C" w:rsidRDefault="00D3232C" w:rsidP="00FA18C4">
      <w:pPr>
        <w:spacing w:beforeLines="50" w:before="163"/>
      </w:pPr>
      <w:r w:rsidRPr="00D3232C">
        <w:t xml:space="preserve">In contrast, the revised version distances the reader from Stephen’s inner world. It reads more like a </w:t>
      </w:r>
      <w:r w:rsidRPr="00D3232C">
        <w:rPr>
          <w:rStyle w:val="s1"/>
        </w:rPr>
        <w:t>third-person omniscient narration</w:t>
      </w:r>
      <w:r w:rsidRPr="00D3232C">
        <w:t xml:space="preserve">, structuring Stephen’s experience for the reader rather than allowing </w:t>
      </w:r>
      <w:r w:rsidRPr="00D3232C">
        <w:lastRenderedPageBreak/>
        <w:t xml:space="preserve">the reader to experience it alongside him. The sense of mystery and emotion is </w:t>
      </w:r>
      <w:r w:rsidRPr="00D3232C">
        <w:rPr>
          <w:rStyle w:val="s1"/>
        </w:rPr>
        <w:t>narratively managed</w:t>
      </w:r>
      <w:r w:rsidRPr="00D3232C">
        <w:t xml:space="preserve"> rather than directly felt.</w:t>
      </w:r>
    </w:p>
    <w:p w14:paraId="6EE7493B" w14:textId="77777777" w:rsidR="00D3232C" w:rsidRPr="00D3232C" w:rsidRDefault="00D3232C" w:rsidP="00FA18C4">
      <w:pPr>
        <w:spacing w:beforeLines="50" w:before="163"/>
      </w:pPr>
      <w:r w:rsidRPr="00D3232C">
        <w:t xml:space="preserve">Furthermore, hypotaxis gives the passage a more </w:t>
      </w:r>
      <w:r w:rsidRPr="00D3232C">
        <w:rPr>
          <w:rStyle w:val="s1"/>
        </w:rPr>
        <w:t>didactic</w:t>
      </w:r>
      <w:r w:rsidRPr="00D3232C">
        <w:t xml:space="preserve"> tone. The emotional subtleties of the original are replaced by rational explanation. While this may aid comprehension, it also risks flattening the narrative’s emotional complexity.</w:t>
      </w:r>
    </w:p>
    <w:p w14:paraId="798D4134" w14:textId="4A9187FD" w:rsidR="00D3232C" w:rsidRPr="00D3232C" w:rsidRDefault="00D3232C" w:rsidP="00FA18C4">
      <w:pPr>
        <w:spacing w:beforeLines="50" w:before="163"/>
        <w:rPr>
          <w:b/>
          <w:bCs/>
        </w:rPr>
      </w:pPr>
      <w:r w:rsidRPr="00D3232C">
        <w:rPr>
          <w:b/>
          <w:bCs/>
        </w:rPr>
        <w:t>Conclusion</w:t>
      </w:r>
    </w:p>
    <w:p w14:paraId="3D9CE9F3" w14:textId="77777777" w:rsidR="00D3232C" w:rsidRPr="00D3232C" w:rsidRDefault="00D3232C" w:rsidP="00FA18C4">
      <w:pPr>
        <w:spacing w:beforeLines="50" w:before="163"/>
      </w:pPr>
      <w:r w:rsidRPr="00D3232C">
        <w:t xml:space="preserve">In summary, the original passage exemplifies </w:t>
      </w:r>
      <w:r w:rsidRPr="00D3232C">
        <w:rPr>
          <w:rStyle w:val="s1"/>
        </w:rPr>
        <w:t>paratactic style</w:t>
      </w:r>
      <w:r w:rsidRPr="00D3232C">
        <w:t xml:space="preserve"> through its use of simple, loosely connected clauses that reflect the sensory immediacy of a child’s experience. The revised passage, by contrast, employs </w:t>
      </w:r>
      <w:r w:rsidRPr="00D3232C">
        <w:rPr>
          <w:rStyle w:val="s1"/>
        </w:rPr>
        <w:t>hypotactic structures</w:t>
      </w:r>
      <w:r w:rsidRPr="00D3232C">
        <w:t xml:space="preserve"> with subordinate clauses and transitive verbs, thus offering a more structured and psychologically interpretive narrative. These syntactic changes alter the reader’s response by moving from immersion in experience to external explanation, from feeling to understanding. While the revision increases clarity and cohesion, it reduces the poetic ambiguity and psychological intimacy that are hallmarks of Joyce’s style.</w:t>
      </w:r>
    </w:p>
    <w:p w14:paraId="55683049" w14:textId="77777777" w:rsidR="00FD2EBF" w:rsidRPr="00FD2EBF" w:rsidRDefault="00FD2EBF" w:rsidP="00FF4618"/>
    <w:p w14:paraId="6E3FB9E0" w14:textId="77777777" w:rsidR="00FD2EBF" w:rsidRPr="00FD2EBF" w:rsidRDefault="00FD2EBF" w:rsidP="00FD2EBF">
      <w:pPr>
        <w:pStyle w:val="20"/>
      </w:pPr>
      <w:bookmarkStart w:id="21" w:name="_Toc197501828"/>
      <w:bookmarkStart w:id="22" w:name="_Toc193739599"/>
      <w:r w:rsidRPr="00FD2EBF">
        <w:t xml:space="preserve">Syntax and style analysis: Exploring reader response through sentence </w:t>
      </w:r>
      <w:proofErr w:type="gramStart"/>
      <w:r w:rsidRPr="00FD2EBF">
        <w:t>structure</w:t>
      </w:r>
      <w:bookmarkEnd w:id="21"/>
      <w:proofErr w:type="gramEnd"/>
    </w:p>
    <w:p w14:paraId="4D7BCCEB" w14:textId="6D0C97B2" w:rsidR="00FD2EBF" w:rsidRDefault="00FD2EBF" w:rsidP="00FD2EBF">
      <w:pPr>
        <w:pStyle w:val="30"/>
      </w:pPr>
      <w:r>
        <w:t>Completed Assignment (Passage b):</w:t>
      </w:r>
    </w:p>
    <w:p w14:paraId="0A78D799" w14:textId="2A73CCB2" w:rsidR="00FD2EBF" w:rsidRPr="00FD2EBF" w:rsidRDefault="00FD2EBF" w:rsidP="00FD2EBF">
      <w:pPr>
        <w:pStyle w:val="p4"/>
        <w:spacing w:line="360" w:lineRule="auto"/>
        <w:jc w:val="both"/>
        <w:rPr>
          <w:rFonts w:ascii="Times New Roman" w:hAnsi="Times New Roman" w:cs="Times New Roman"/>
        </w:rPr>
      </w:pPr>
      <w:r w:rsidRPr="00FD2EBF">
        <w:rPr>
          <w:rFonts w:ascii="Times New Roman" w:hAnsi="Times New Roman" w:cs="Times New Roman"/>
        </w:rPr>
        <w:t xml:space="preserve">I have chosen to </w:t>
      </w:r>
      <w:proofErr w:type="spellStart"/>
      <w:r w:rsidRPr="00FD2EBF">
        <w:rPr>
          <w:rFonts w:ascii="Times New Roman" w:hAnsi="Times New Roman" w:cs="Times New Roman"/>
        </w:rPr>
        <w:t>analyse</w:t>
      </w:r>
      <w:proofErr w:type="spellEnd"/>
      <w:r w:rsidRPr="00FD2EBF">
        <w:rPr>
          <w:rFonts w:ascii="Times New Roman" w:hAnsi="Times New Roman" w:cs="Times New Roman"/>
        </w:rPr>
        <w:t xml:space="preserve"> </w:t>
      </w:r>
      <w:r w:rsidRPr="00FD2EBF">
        <w:rPr>
          <w:rStyle w:val="s2"/>
          <w:rFonts w:ascii="Times New Roman" w:hAnsi="Times New Roman" w:cs="Times New Roman"/>
        </w:rPr>
        <w:t>passage (b)</w:t>
      </w:r>
      <w:r w:rsidRPr="00FD2EBF">
        <w:rPr>
          <w:rFonts w:ascii="Times New Roman" w:hAnsi="Times New Roman" w:cs="Times New Roman"/>
        </w:rPr>
        <w:t xml:space="preserve"> from Charles Dickens’ </w:t>
      </w:r>
      <w:r w:rsidRPr="00FD2EBF">
        <w:rPr>
          <w:rFonts w:ascii="Times New Roman" w:hAnsi="Times New Roman" w:cs="Times New Roman"/>
          <w:i/>
          <w:iCs/>
        </w:rPr>
        <w:t>Bleak House</w:t>
      </w:r>
      <w:r w:rsidRPr="00FD2EBF">
        <w:rPr>
          <w:rFonts w:ascii="Times New Roman" w:hAnsi="Times New Roman" w:cs="Times New Roman"/>
        </w:rPr>
        <w:t xml:space="preserve">, which displays a highly expressive and </w:t>
      </w:r>
      <w:proofErr w:type="spellStart"/>
      <w:r w:rsidRPr="00FD2EBF">
        <w:rPr>
          <w:rFonts w:ascii="Times New Roman" w:hAnsi="Times New Roman" w:cs="Times New Roman"/>
        </w:rPr>
        <w:t>stylised</w:t>
      </w:r>
      <w:proofErr w:type="spellEnd"/>
      <w:r w:rsidRPr="00FD2EBF">
        <w:rPr>
          <w:rFonts w:ascii="Times New Roman" w:hAnsi="Times New Roman" w:cs="Times New Roman"/>
        </w:rPr>
        <w:t xml:space="preserve"> use of syntax.</w:t>
      </w:r>
    </w:p>
    <w:p w14:paraId="19F837D2" w14:textId="016212B1" w:rsidR="00FD2EBF" w:rsidRPr="00FD2EBF" w:rsidRDefault="00FD2EBF" w:rsidP="00FD2EBF">
      <w:pPr>
        <w:pStyle w:val="p4"/>
        <w:spacing w:line="360" w:lineRule="auto"/>
        <w:jc w:val="both"/>
        <w:rPr>
          <w:rFonts w:ascii="Times New Roman" w:hAnsi="Times New Roman" w:cs="Times New Roman"/>
        </w:rPr>
      </w:pPr>
      <w:r w:rsidRPr="00FD2EBF">
        <w:rPr>
          <w:rFonts w:ascii="Times New Roman" w:hAnsi="Times New Roman" w:cs="Times New Roman"/>
        </w:rPr>
        <w:t xml:space="preserve">The passage opens with a series of </w:t>
      </w:r>
      <w:r w:rsidRPr="00FD2EBF">
        <w:rPr>
          <w:rStyle w:val="s2"/>
          <w:rFonts w:ascii="Times New Roman" w:hAnsi="Times New Roman" w:cs="Times New Roman"/>
        </w:rPr>
        <w:t>non-finite verb constructions</w:t>
      </w:r>
      <w:r w:rsidRPr="00FD2EBF">
        <w:rPr>
          <w:rFonts w:ascii="Times New Roman" w:hAnsi="Times New Roman" w:cs="Times New Roman"/>
        </w:rPr>
        <w:t xml:space="preserve"> and </w:t>
      </w:r>
      <w:r w:rsidRPr="00FD2EBF">
        <w:rPr>
          <w:rStyle w:val="s2"/>
          <w:rFonts w:ascii="Times New Roman" w:hAnsi="Times New Roman" w:cs="Times New Roman"/>
        </w:rPr>
        <w:t>passive voice</w:t>
      </w:r>
      <w:r w:rsidRPr="00FD2EBF">
        <w:rPr>
          <w:rFonts w:ascii="Times New Roman" w:hAnsi="Times New Roman" w:cs="Times New Roman"/>
        </w:rPr>
        <w:t xml:space="preserve">, such as “Chesney </w:t>
      </w:r>
      <w:proofErr w:type="spellStart"/>
      <w:r w:rsidRPr="00FD2EBF">
        <w:rPr>
          <w:rFonts w:ascii="Times New Roman" w:hAnsi="Times New Roman" w:cs="Times New Roman"/>
        </w:rPr>
        <w:t>Wold</w:t>
      </w:r>
      <w:proofErr w:type="spellEnd"/>
      <w:r w:rsidRPr="00FD2EBF">
        <w:rPr>
          <w:rFonts w:ascii="Times New Roman" w:hAnsi="Times New Roman" w:cs="Times New Roman"/>
        </w:rPr>
        <w:t xml:space="preserve"> is shut up,” “carpets are rolled,” and “damask does penance.” These passive forms give a </w:t>
      </w:r>
      <w:r w:rsidRPr="00FD2EBF">
        <w:rPr>
          <w:rStyle w:val="s2"/>
          <w:rFonts w:ascii="Times New Roman" w:hAnsi="Times New Roman" w:cs="Times New Roman"/>
        </w:rPr>
        <w:t>sense of stillness and lifelessness</w:t>
      </w:r>
      <w:r w:rsidRPr="00FD2EBF">
        <w:rPr>
          <w:rFonts w:ascii="Times New Roman" w:hAnsi="Times New Roman" w:cs="Times New Roman"/>
        </w:rPr>
        <w:t xml:space="preserve">, as if the house and its furnishings are not active agents but rather objects being acted upon by time, neglect, or decay. The effect is one of </w:t>
      </w:r>
      <w:r w:rsidRPr="00FD2EBF">
        <w:rPr>
          <w:rStyle w:val="s2"/>
          <w:rFonts w:ascii="Times New Roman" w:hAnsi="Times New Roman" w:cs="Times New Roman"/>
        </w:rPr>
        <w:t>resignation</w:t>
      </w:r>
      <w:r w:rsidRPr="00FD2EBF">
        <w:rPr>
          <w:rFonts w:ascii="Times New Roman" w:hAnsi="Times New Roman" w:cs="Times New Roman"/>
        </w:rPr>
        <w:t xml:space="preserve"> and </w:t>
      </w:r>
      <w:r w:rsidRPr="00FD2EBF">
        <w:rPr>
          <w:rStyle w:val="s2"/>
          <w:rFonts w:ascii="Times New Roman" w:hAnsi="Times New Roman" w:cs="Times New Roman"/>
        </w:rPr>
        <w:t>ritualistic solemnity</w:t>
      </w:r>
      <w:r w:rsidRPr="00FD2EBF">
        <w:rPr>
          <w:rFonts w:ascii="Times New Roman" w:hAnsi="Times New Roman" w:cs="Times New Roman"/>
        </w:rPr>
        <w:t>, as if the house itself is observing a kind of mourning.</w:t>
      </w:r>
    </w:p>
    <w:p w14:paraId="39717835" w14:textId="24B65185" w:rsidR="00FD2EBF" w:rsidRPr="00FD2EBF" w:rsidRDefault="00FD2EBF" w:rsidP="00FD2EBF">
      <w:pPr>
        <w:pStyle w:val="p4"/>
        <w:spacing w:line="360" w:lineRule="auto"/>
        <w:jc w:val="both"/>
        <w:rPr>
          <w:rFonts w:ascii="Times New Roman" w:hAnsi="Times New Roman" w:cs="Times New Roman"/>
        </w:rPr>
      </w:pPr>
      <w:r w:rsidRPr="00FD2EBF">
        <w:rPr>
          <w:rFonts w:ascii="Times New Roman" w:hAnsi="Times New Roman" w:cs="Times New Roman"/>
        </w:rPr>
        <w:lastRenderedPageBreak/>
        <w:t xml:space="preserve">Dickens’ syntax also features </w:t>
      </w:r>
      <w:r w:rsidRPr="00FD2EBF">
        <w:rPr>
          <w:rStyle w:val="s2"/>
          <w:rFonts w:ascii="Times New Roman" w:hAnsi="Times New Roman" w:cs="Times New Roman"/>
        </w:rPr>
        <w:t>parallel structures</w:t>
      </w:r>
      <w:r w:rsidRPr="00FD2EBF">
        <w:rPr>
          <w:rFonts w:ascii="Times New Roman" w:hAnsi="Times New Roman" w:cs="Times New Roman"/>
        </w:rPr>
        <w:t xml:space="preserve"> and </w:t>
      </w:r>
      <w:r w:rsidRPr="00FD2EBF">
        <w:rPr>
          <w:rStyle w:val="s2"/>
          <w:rFonts w:ascii="Times New Roman" w:hAnsi="Times New Roman" w:cs="Times New Roman"/>
        </w:rPr>
        <w:t>repetition</w:t>
      </w:r>
      <w:r w:rsidRPr="00FD2EBF">
        <w:rPr>
          <w:rFonts w:ascii="Times New Roman" w:hAnsi="Times New Roman" w:cs="Times New Roman"/>
        </w:rPr>
        <w:t xml:space="preserve">, especially in “carpets are rolled… damask does penance… carving and gilding puts on mortification… ancestors retire…” Each clause adds a new layer to the image of withdrawal and gloom, reinforcing the melancholic tone. This </w:t>
      </w:r>
      <w:r w:rsidRPr="00FD2EBF">
        <w:rPr>
          <w:rStyle w:val="s2"/>
          <w:rFonts w:ascii="Times New Roman" w:hAnsi="Times New Roman" w:cs="Times New Roman"/>
        </w:rPr>
        <w:t>accumulation of clauses</w:t>
      </w:r>
      <w:r w:rsidRPr="00FD2EBF">
        <w:rPr>
          <w:rFonts w:ascii="Times New Roman" w:hAnsi="Times New Roman" w:cs="Times New Roman"/>
        </w:rPr>
        <w:t xml:space="preserve">, most without direct connection, creates a </w:t>
      </w:r>
      <w:r w:rsidRPr="00FD2EBF">
        <w:rPr>
          <w:rStyle w:val="s2"/>
          <w:rFonts w:ascii="Times New Roman" w:hAnsi="Times New Roman" w:cs="Times New Roman"/>
        </w:rPr>
        <w:t>rhythmic, ceremonial quality</w:t>
      </w:r>
      <w:r w:rsidRPr="00FD2EBF">
        <w:rPr>
          <w:rFonts w:ascii="Times New Roman" w:hAnsi="Times New Roman" w:cs="Times New Roman"/>
        </w:rPr>
        <w:t xml:space="preserve">, much like a procession. The sentence mimics the </w:t>
      </w:r>
      <w:r w:rsidRPr="00FD2EBF">
        <w:rPr>
          <w:rStyle w:val="s2"/>
          <w:rFonts w:ascii="Times New Roman" w:hAnsi="Times New Roman" w:cs="Times New Roman"/>
        </w:rPr>
        <w:t>structure of liturgy or ritual</w:t>
      </w:r>
      <w:r w:rsidRPr="00FD2EBF">
        <w:rPr>
          <w:rFonts w:ascii="Times New Roman" w:hAnsi="Times New Roman" w:cs="Times New Roman"/>
        </w:rPr>
        <w:t>, which deepens the effect of solemnity.</w:t>
      </w:r>
    </w:p>
    <w:p w14:paraId="6EAECA0E" w14:textId="6EED67DC" w:rsidR="00FD2EBF" w:rsidRPr="00FD2EBF" w:rsidRDefault="00FD2EBF" w:rsidP="00FD2EBF">
      <w:pPr>
        <w:pStyle w:val="p4"/>
        <w:spacing w:line="360" w:lineRule="auto"/>
        <w:jc w:val="both"/>
        <w:rPr>
          <w:rFonts w:ascii="Times New Roman" w:hAnsi="Times New Roman" w:cs="Times New Roman"/>
        </w:rPr>
      </w:pPr>
      <w:r w:rsidRPr="00FD2EBF">
        <w:rPr>
          <w:rFonts w:ascii="Times New Roman" w:hAnsi="Times New Roman" w:cs="Times New Roman"/>
        </w:rPr>
        <w:t xml:space="preserve">A notable stylistic device is Dickens’ </w:t>
      </w:r>
      <w:r w:rsidRPr="00FD2EBF">
        <w:rPr>
          <w:rStyle w:val="s2"/>
          <w:rFonts w:ascii="Times New Roman" w:hAnsi="Times New Roman" w:cs="Times New Roman"/>
        </w:rPr>
        <w:t>personification</w:t>
      </w:r>
      <w:r w:rsidRPr="00FD2EBF">
        <w:rPr>
          <w:rFonts w:ascii="Times New Roman" w:hAnsi="Times New Roman" w:cs="Times New Roman"/>
        </w:rPr>
        <w:t xml:space="preserve"> of the house and its elements</w:t>
      </w:r>
      <w:proofErr w:type="gramStart"/>
      <w:r w:rsidRPr="00FD2EBF">
        <w:rPr>
          <w:rFonts w:ascii="Times New Roman" w:hAnsi="Times New Roman" w:cs="Times New Roman"/>
        </w:rPr>
        <w:t>—“</w:t>
      </w:r>
      <w:proofErr w:type="gramEnd"/>
      <w:r w:rsidRPr="00FD2EBF">
        <w:rPr>
          <w:rFonts w:ascii="Times New Roman" w:hAnsi="Times New Roman" w:cs="Times New Roman"/>
        </w:rPr>
        <w:t xml:space="preserve">carving and gilding puts on mortification,” “ancestors retire,” and especially the last sentence: “Howls the shrill wind… the sharp rain beats… the windows rattle, and the chimneys growl.” The verbs are vivid, </w:t>
      </w:r>
      <w:r w:rsidRPr="00FD2EBF">
        <w:rPr>
          <w:rStyle w:val="s2"/>
          <w:rFonts w:ascii="Times New Roman" w:hAnsi="Times New Roman" w:cs="Times New Roman"/>
        </w:rPr>
        <w:t>active</w:t>
      </w:r>
      <w:r w:rsidRPr="00FD2EBF">
        <w:rPr>
          <w:rFonts w:ascii="Times New Roman" w:hAnsi="Times New Roman" w:cs="Times New Roman"/>
        </w:rPr>
        <w:t xml:space="preserve">, and assigned to inanimate things. These clauses use </w:t>
      </w:r>
      <w:r w:rsidRPr="00FD2EBF">
        <w:rPr>
          <w:rStyle w:val="s2"/>
          <w:rFonts w:ascii="Times New Roman" w:hAnsi="Times New Roman" w:cs="Times New Roman"/>
        </w:rPr>
        <w:t>inversion</w:t>
      </w:r>
      <w:r w:rsidRPr="00FD2EBF">
        <w:rPr>
          <w:rFonts w:ascii="Times New Roman" w:hAnsi="Times New Roman" w:cs="Times New Roman"/>
        </w:rPr>
        <w:t xml:space="preserve"> (“Howls the shrill wind”) to </w:t>
      </w:r>
      <w:proofErr w:type="spellStart"/>
      <w:r w:rsidRPr="00FD2EBF">
        <w:rPr>
          <w:rFonts w:ascii="Times New Roman" w:hAnsi="Times New Roman" w:cs="Times New Roman"/>
        </w:rPr>
        <w:t>dramatise</w:t>
      </w:r>
      <w:proofErr w:type="spellEnd"/>
      <w:r w:rsidRPr="00FD2EBF">
        <w:rPr>
          <w:rFonts w:ascii="Times New Roman" w:hAnsi="Times New Roman" w:cs="Times New Roman"/>
        </w:rPr>
        <w:t xml:space="preserve"> the action and create a Gothic atmosphere.</w:t>
      </w:r>
    </w:p>
    <w:p w14:paraId="428A5C0B" w14:textId="77777777" w:rsidR="00FD2EBF" w:rsidRPr="00FD2EBF" w:rsidRDefault="00FD2EBF" w:rsidP="00FD2EBF">
      <w:pPr>
        <w:pStyle w:val="p4"/>
        <w:spacing w:line="360" w:lineRule="auto"/>
        <w:jc w:val="both"/>
        <w:rPr>
          <w:rFonts w:ascii="Times New Roman" w:hAnsi="Times New Roman" w:cs="Times New Roman"/>
        </w:rPr>
      </w:pPr>
      <w:r w:rsidRPr="00FD2EBF">
        <w:rPr>
          <w:rFonts w:ascii="Times New Roman" w:hAnsi="Times New Roman" w:cs="Times New Roman"/>
        </w:rPr>
        <w:t xml:space="preserve">The overall sentence structure is </w:t>
      </w:r>
      <w:r w:rsidRPr="00FD2EBF">
        <w:rPr>
          <w:rStyle w:val="s2"/>
          <w:rFonts w:ascii="Times New Roman" w:hAnsi="Times New Roman" w:cs="Times New Roman"/>
        </w:rPr>
        <w:t>varied in rhythm</w:t>
      </w:r>
      <w:r w:rsidRPr="00FD2EBF">
        <w:rPr>
          <w:rFonts w:ascii="Times New Roman" w:hAnsi="Times New Roman" w:cs="Times New Roman"/>
        </w:rPr>
        <w:t xml:space="preserve">, alternating between long, descriptive accumulations and short, sharp final statements. The final sentence especially brings </w:t>
      </w:r>
      <w:r w:rsidRPr="00FD2EBF">
        <w:rPr>
          <w:rStyle w:val="s2"/>
          <w:rFonts w:ascii="Times New Roman" w:hAnsi="Times New Roman" w:cs="Times New Roman"/>
        </w:rPr>
        <w:t>auditory and kinetic imagery</w:t>
      </w:r>
      <w:r w:rsidRPr="00FD2EBF">
        <w:rPr>
          <w:rFonts w:ascii="Times New Roman" w:hAnsi="Times New Roman" w:cs="Times New Roman"/>
        </w:rPr>
        <w:t xml:space="preserve"> that intensifies the emotional impact. The wind howling and chimneys growling evoke a sense of threat or unrest, bringing the house to life in a supernatural way.</w:t>
      </w:r>
    </w:p>
    <w:p w14:paraId="1F1E3F50" w14:textId="77777777" w:rsidR="00FD2EBF" w:rsidRDefault="00FD2EBF" w:rsidP="00FD2EBF">
      <w:pPr>
        <w:pStyle w:val="30"/>
      </w:pPr>
      <w:r>
        <w:t>Reader Effect</w:t>
      </w:r>
    </w:p>
    <w:p w14:paraId="5F152343" w14:textId="1724841F" w:rsidR="00FD2EBF" w:rsidRPr="00FD2EBF" w:rsidRDefault="00FD2EBF" w:rsidP="00FD2EBF">
      <w:pPr>
        <w:pStyle w:val="p4"/>
        <w:spacing w:line="360" w:lineRule="auto"/>
        <w:jc w:val="both"/>
        <w:rPr>
          <w:rFonts w:ascii="Times New Roman" w:hAnsi="Times New Roman" w:cs="Times New Roman"/>
        </w:rPr>
      </w:pPr>
      <w:r w:rsidRPr="00FD2EBF">
        <w:rPr>
          <w:rFonts w:ascii="Times New Roman" w:hAnsi="Times New Roman" w:cs="Times New Roman"/>
        </w:rPr>
        <w:t>The syntactic features in this passage work together to evoke a strong emotional response in the reader: a sense of desolation, decay, and eerie timelessness. The slow, repetitive, almost ceremonial structure mirrors the psychological mood of death or dormancy, while the sudden sensory bombardment in the final sentence jolts the reader, breaking the trance-like rhythm. The passage invites the reader not just to picture a setting but to feel its heavy silence and haunted stillness.</w:t>
      </w:r>
    </w:p>
    <w:p w14:paraId="23418737" w14:textId="2D1963B3" w:rsidR="006E0EC5" w:rsidRPr="006E0EC5" w:rsidRDefault="00FD2EBF" w:rsidP="006E0EC5">
      <w:pPr>
        <w:pStyle w:val="p4"/>
        <w:spacing w:line="360" w:lineRule="auto"/>
        <w:jc w:val="both"/>
        <w:rPr>
          <w:rFonts w:ascii="Times New Roman" w:hAnsi="Times New Roman" w:cs="Times New Roman"/>
        </w:rPr>
      </w:pPr>
      <w:r w:rsidRPr="00FD2EBF">
        <w:rPr>
          <w:rFonts w:ascii="Times New Roman" w:hAnsi="Times New Roman" w:cs="Times New Roman"/>
        </w:rPr>
        <w:t>By contrast, Hemingway’s passage (a) uses short, direct clauses, minimal subordination, and a conversational tone. It gives a sense of realism and detachment, more focused on external action than mood or metaphor. The lack of figurative language and simple syntax means the reader’s attention remains on events and locations rather than atmosphere or emotion.</w:t>
      </w:r>
    </w:p>
    <w:p w14:paraId="762E7DFB" w14:textId="77777777" w:rsidR="002922AA" w:rsidRPr="002922AA" w:rsidRDefault="002922AA" w:rsidP="002922AA">
      <w:pPr>
        <w:pStyle w:val="20"/>
      </w:pPr>
      <w:bookmarkStart w:id="23" w:name="_Toc197501829"/>
      <w:r w:rsidRPr="002922AA">
        <w:lastRenderedPageBreak/>
        <w:t>Rhetoric and Syntax in Reporting the Miners’ Strike: A Short Analysis</w:t>
      </w:r>
      <w:bookmarkEnd w:id="23"/>
    </w:p>
    <w:p w14:paraId="4DC65EF4" w14:textId="47BB6724" w:rsidR="002922AA" w:rsidRPr="002922AA" w:rsidRDefault="002922AA" w:rsidP="002922AA">
      <w:pPr>
        <w:pStyle w:val="p4"/>
        <w:spacing w:line="360" w:lineRule="auto"/>
        <w:jc w:val="both"/>
        <w:rPr>
          <w:rFonts w:ascii="Times New Roman" w:hAnsi="Times New Roman" w:cs="Times New Roman"/>
        </w:rPr>
      </w:pPr>
      <w:r w:rsidRPr="002922AA">
        <w:rPr>
          <w:rFonts w:ascii="Times New Roman" w:hAnsi="Times New Roman" w:cs="Times New Roman"/>
        </w:rPr>
        <w:t>The reports and analyses above demonstrate how syntactic choices—especially the use of passive vs. active voice, degree of subordination, and verb transitivity—function not only to structure information but also to convey implicit bias, rhetorical intention, and ideological positioning. These grammatical and syntactical features shape how readers perceive agency, blame, and moral weight, even in what may appear to be factual and neutral reporting.</w:t>
      </w:r>
    </w:p>
    <w:p w14:paraId="7911238D" w14:textId="7B70AFE8" w:rsidR="002922AA" w:rsidRPr="002922AA" w:rsidRDefault="002922AA" w:rsidP="002922AA">
      <w:pPr>
        <w:pStyle w:val="p4"/>
        <w:spacing w:line="360" w:lineRule="auto"/>
        <w:jc w:val="both"/>
        <w:rPr>
          <w:rFonts w:ascii="Times New Roman" w:hAnsi="Times New Roman" w:cs="Times New Roman"/>
        </w:rPr>
      </w:pPr>
      <w:r w:rsidRPr="002922AA">
        <w:rPr>
          <w:rFonts w:ascii="Times New Roman" w:hAnsi="Times New Roman" w:cs="Times New Roman"/>
        </w:rPr>
        <w:t>A key takeaway from the contrast between Group A and Group B is the effect of voice (passive vs. active). Group A frequently employs the passive voice, omitting agents and thereby obscuring who performs the actions, as in “A police dog-handler was kicked on the ground…” This syntactic structure implicitly casts the police as victims and removes the miners from direct blame, leaving violence to appear either spontaneous or unaccountable. This strategy evokes sympathy for the police and frames their response as reactive rather than proactive or aggressive. The rhetorical function is to depersonalize responsibility and manipulate moral positioning.</w:t>
      </w:r>
    </w:p>
    <w:p w14:paraId="218DBFA0" w14:textId="77777777" w:rsidR="002922AA" w:rsidRPr="002922AA" w:rsidRDefault="002922AA" w:rsidP="002922AA">
      <w:pPr>
        <w:pStyle w:val="p4"/>
        <w:spacing w:line="360" w:lineRule="auto"/>
        <w:jc w:val="both"/>
        <w:rPr>
          <w:rFonts w:ascii="Times New Roman" w:hAnsi="Times New Roman" w:cs="Times New Roman"/>
        </w:rPr>
      </w:pPr>
      <w:r w:rsidRPr="002922AA">
        <w:rPr>
          <w:rFonts w:ascii="Times New Roman" w:hAnsi="Times New Roman" w:cs="Times New Roman"/>
        </w:rPr>
        <w:t>Group B, in contrast, uses mostly active voice and transitive verbs, which directly attribute actions to their agents: “Police attacked isolated groups of miners.” Here, the structure explicitly names the aggressors and victims, making the power dynamics visible. These syntactic choices push the reader toward a different moral interpretation—one that is more critical of police action and more sympathetic to the miners.</w:t>
      </w:r>
    </w:p>
    <w:p w14:paraId="6C4409A5" w14:textId="77777777" w:rsidR="002922AA" w:rsidRPr="002922AA" w:rsidRDefault="002922AA" w:rsidP="002922AA">
      <w:pPr>
        <w:pStyle w:val="p4"/>
        <w:spacing w:line="360" w:lineRule="auto"/>
        <w:jc w:val="both"/>
        <w:rPr>
          <w:rFonts w:ascii="Times New Roman" w:hAnsi="Times New Roman" w:cs="Times New Roman"/>
        </w:rPr>
      </w:pPr>
      <w:r w:rsidRPr="002922AA">
        <w:rPr>
          <w:rFonts w:ascii="Times New Roman" w:hAnsi="Times New Roman" w:cs="Times New Roman"/>
        </w:rPr>
        <w:t>The later reports (A, B, C) reinforce this effect through differences in complexity and subordination. Report B is the most straightforward: short clauses, minimal subordination, and strong transitive verbs (“flattened,” “grabbed,” “smashed”) all contribute to a clear, emotionally charged narrative. The reader is not left guessing who did what. Report C, by contrast, is highly subordinate and passive: “</w:t>
      </w:r>
      <w:proofErr w:type="spellStart"/>
      <w:r w:rsidRPr="002922AA">
        <w:rPr>
          <w:rFonts w:ascii="Times New Roman" w:hAnsi="Times New Roman" w:cs="Times New Roman"/>
        </w:rPr>
        <w:t>Mr</w:t>
      </w:r>
      <w:proofErr w:type="spellEnd"/>
      <w:r w:rsidRPr="002922AA">
        <w:rPr>
          <w:rFonts w:ascii="Times New Roman" w:hAnsi="Times New Roman" w:cs="Times New Roman"/>
        </w:rPr>
        <w:t xml:space="preserve"> MacGregor… was forced to abandon a plan,” “He faced 600 demonstrators,” “He had been besieged…” The syntax in Report C serves a dual rhetorical function: to present complexity and multiple perspectives, but also perhaps to diffuse blame, soften judgment, or project impartiality.</w:t>
      </w:r>
    </w:p>
    <w:p w14:paraId="0932EA9E" w14:textId="77777777" w:rsidR="002922AA" w:rsidRPr="002922AA" w:rsidRDefault="002922AA" w:rsidP="002922AA">
      <w:pPr>
        <w:pStyle w:val="p4"/>
        <w:spacing w:line="360" w:lineRule="auto"/>
        <w:jc w:val="both"/>
        <w:rPr>
          <w:rFonts w:ascii="Times New Roman" w:hAnsi="Times New Roman" w:cs="Times New Roman"/>
        </w:rPr>
      </w:pPr>
    </w:p>
    <w:p w14:paraId="015F63A1" w14:textId="77777777" w:rsidR="002922AA" w:rsidRPr="002922AA" w:rsidRDefault="002922AA" w:rsidP="002922AA">
      <w:pPr>
        <w:pStyle w:val="p4"/>
        <w:spacing w:line="360" w:lineRule="auto"/>
        <w:jc w:val="both"/>
        <w:rPr>
          <w:rFonts w:ascii="Times New Roman" w:hAnsi="Times New Roman" w:cs="Times New Roman"/>
        </w:rPr>
      </w:pPr>
      <w:r w:rsidRPr="002922AA">
        <w:rPr>
          <w:rFonts w:ascii="Times New Roman" w:hAnsi="Times New Roman" w:cs="Times New Roman"/>
        </w:rPr>
        <w:t>This brings us to a central insight of rhetorical analysis: style is not neutral. Syntax is a vehicle not just for meaning but for framing, and these examples show how even subtle changes—such as including or omitting the agent of an action—can profoundly alter the reader’s interpretation.</w:t>
      </w:r>
    </w:p>
    <w:p w14:paraId="4998B1A8" w14:textId="77777777" w:rsidR="002922AA" w:rsidRPr="002922AA" w:rsidRDefault="002922AA" w:rsidP="002922AA">
      <w:pPr>
        <w:pStyle w:val="p4"/>
        <w:spacing w:line="360" w:lineRule="auto"/>
        <w:jc w:val="both"/>
        <w:rPr>
          <w:rFonts w:ascii="Times New Roman" w:hAnsi="Times New Roman" w:cs="Times New Roman"/>
        </w:rPr>
      </w:pPr>
      <w:r w:rsidRPr="002922AA">
        <w:rPr>
          <w:rFonts w:ascii="Times New Roman" w:hAnsi="Times New Roman" w:cs="Times New Roman"/>
        </w:rPr>
        <w:t>In this context, rhetoric is best understood as the strategic deployment of linguistic structure to guide a reader’s thoughts or emotions. English, particularly Modern English journalism, has developed an array of syntactic strategies for doing so: from parataxis that emphasizes stark conflict (as in Report B), to hypotaxis that creates the impression of balance and reason (as in Report C). Syntax can clarify or obscure, personalize or abstract, dramatize or neutralize.</w:t>
      </w:r>
    </w:p>
    <w:p w14:paraId="2FFC5D7A" w14:textId="77777777" w:rsidR="002922AA" w:rsidRPr="002922AA" w:rsidRDefault="002922AA" w:rsidP="002922AA">
      <w:pPr>
        <w:pStyle w:val="p4"/>
        <w:spacing w:line="360" w:lineRule="auto"/>
        <w:jc w:val="both"/>
        <w:rPr>
          <w:rFonts w:ascii="Times New Roman" w:hAnsi="Times New Roman" w:cs="Times New Roman"/>
        </w:rPr>
      </w:pPr>
      <w:r w:rsidRPr="002922AA">
        <w:rPr>
          <w:rFonts w:ascii="Times New Roman" w:hAnsi="Times New Roman" w:cs="Times New Roman"/>
        </w:rPr>
        <w:t>Thus, being aware of how syntax operates rhetorically enables us to read more critically. It teaches us to ask: who is acting? Who is acted upon? Who is named? Who is left out? Such questions are crucial not only for literary or linguistic analysis but also for ethical media consumption and responsible civic engagement.</w:t>
      </w:r>
    </w:p>
    <w:p w14:paraId="744537B0" w14:textId="77777777" w:rsidR="002922AA" w:rsidRPr="002922AA" w:rsidRDefault="002922AA" w:rsidP="002922AA">
      <w:pPr>
        <w:pStyle w:val="p4"/>
        <w:spacing w:line="360" w:lineRule="auto"/>
        <w:jc w:val="both"/>
        <w:rPr>
          <w:rFonts w:ascii="Times New Roman" w:hAnsi="Times New Roman" w:cs="Times New Roman"/>
        </w:rPr>
      </w:pPr>
      <w:r w:rsidRPr="002922AA">
        <w:rPr>
          <w:rFonts w:ascii="Times New Roman" w:hAnsi="Times New Roman" w:cs="Times New Roman"/>
        </w:rPr>
        <w:t>In conclusion, the analysis of the syntax in reports of the Miners’ Strike shows how sentence structure can manipulate response just as powerfully as diction or tone. The art of persuasion in modern English—its rhetoric—is deeply embedded in its syntax. Recognizing this gives us sharper tools for understanding how texts shape our views, values, and sympathies.</w:t>
      </w:r>
    </w:p>
    <w:p w14:paraId="161A10C3" w14:textId="5D7A88DC" w:rsidR="006E0EC5" w:rsidRPr="002922AA" w:rsidRDefault="00F44D33" w:rsidP="002922AA">
      <w:pPr>
        <w:pStyle w:val="p4"/>
        <w:spacing w:line="360" w:lineRule="auto"/>
        <w:jc w:val="both"/>
        <w:rPr>
          <w:rFonts w:ascii="Times New Roman" w:hAnsi="Times New Roman" w:cs="Times New Roman"/>
        </w:rPr>
      </w:pPr>
      <w:r w:rsidRPr="002922AA">
        <w:rPr>
          <w:rFonts w:ascii="Times New Roman" w:hAnsi="Times New Roman" w:cs="Times New Roman"/>
        </w:rPr>
        <w:br w:type="page"/>
      </w:r>
      <w:bookmarkStart w:id="24" w:name="_Toc193739618"/>
      <w:bookmarkEnd w:id="22"/>
    </w:p>
    <w:p w14:paraId="5A389B19" w14:textId="77777777" w:rsidR="009E20CB" w:rsidRDefault="009E20CB" w:rsidP="009E20CB">
      <w:pPr>
        <w:pStyle w:val="1"/>
      </w:pPr>
      <w:bookmarkStart w:id="25" w:name="_Toc197501830"/>
      <w:r>
        <w:rPr>
          <w:rFonts w:hint="eastAsia"/>
        </w:rPr>
        <w:lastRenderedPageBreak/>
        <w:t>S</w:t>
      </w:r>
      <w:r>
        <w:t>ESSION7 PRAGMATICS AND DISCOURSE IN EARLY MODERN AND PRESENT DAY ENGLISH</w:t>
      </w:r>
      <w:bookmarkEnd w:id="25"/>
    </w:p>
    <w:p w14:paraId="7C7A292D" w14:textId="48A30538" w:rsidR="006E0EC5" w:rsidRPr="009E20CB" w:rsidRDefault="006E0EC5" w:rsidP="007C130A"/>
    <w:p w14:paraId="75646C47" w14:textId="2298FFAD" w:rsidR="009E20CB" w:rsidRPr="009E20CB" w:rsidRDefault="009E20CB" w:rsidP="009E20CB">
      <w:pPr>
        <w:pStyle w:val="20"/>
      </w:pPr>
      <w:bookmarkStart w:id="26" w:name="_Toc197501831"/>
      <w:proofErr w:type="spellStart"/>
      <w:r w:rsidRPr="009E20CB">
        <w:t>Analysing</w:t>
      </w:r>
      <w:proofErr w:type="spellEnd"/>
      <w:r w:rsidRPr="009E20CB">
        <w:t xml:space="preserve"> Shakespearean </w:t>
      </w:r>
      <w:r w:rsidR="008742E9" w:rsidRPr="009E20CB">
        <w:t>exclamations and their pragmatic functions</w:t>
      </w:r>
      <w:bookmarkEnd w:id="26"/>
    </w:p>
    <w:p w14:paraId="62E0D1D3" w14:textId="77777777" w:rsidR="008742E9" w:rsidRPr="008742E9" w:rsidRDefault="008742E9" w:rsidP="008742E9">
      <w:r w:rsidRPr="008742E9">
        <w:t xml:space="preserve">(a) Fico (and </w:t>
      </w:r>
      <w:proofErr w:type="spellStart"/>
      <w:r w:rsidRPr="008742E9">
        <w:t>foh</w:t>
      </w:r>
      <w:proofErr w:type="spellEnd"/>
      <w:r w:rsidRPr="008742E9">
        <w:t>)</w:t>
      </w:r>
    </w:p>
    <w:p w14:paraId="24776FF1" w14:textId="77777777" w:rsidR="008742E9" w:rsidRPr="008742E9" w:rsidRDefault="008742E9" w:rsidP="008742E9">
      <w:r w:rsidRPr="008742E9">
        <w:t>Answer:</w:t>
      </w:r>
    </w:p>
    <w:p w14:paraId="150E326A" w14:textId="77777777" w:rsidR="008742E9" w:rsidRPr="008742E9" w:rsidRDefault="008742E9" w:rsidP="008742E9">
      <w:r w:rsidRPr="008742E9">
        <w:t xml:space="preserve">The English equivalent is </w:t>
      </w:r>
      <w:r w:rsidRPr="008742E9">
        <w:rPr>
          <w:rStyle w:val="s1"/>
        </w:rPr>
        <w:t>“fig</w:t>
      </w:r>
      <w:proofErr w:type="gramStart"/>
      <w:r w:rsidRPr="008742E9">
        <w:rPr>
          <w:rStyle w:val="s1"/>
        </w:rPr>
        <w:t>”</w:t>
      </w:r>
      <w:r w:rsidRPr="008742E9">
        <w:t>,</w:t>
      </w:r>
      <w:proofErr w:type="gramEnd"/>
      <w:r w:rsidRPr="008742E9">
        <w:t xml:space="preserve"> and the modern expression is </w:t>
      </w:r>
      <w:r w:rsidRPr="008742E9">
        <w:rPr>
          <w:rStyle w:val="s1"/>
        </w:rPr>
        <w:t>“I don’t give a fig”</w:t>
      </w:r>
      <w:r w:rsidRPr="008742E9">
        <w:t xml:space="preserve">, meaning </w:t>
      </w:r>
      <w:r w:rsidRPr="008742E9">
        <w:rPr>
          <w:rStyle w:val="s1"/>
        </w:rPr>
        <w:t>“I don’t care at all”</w:t>
      </w:r>
      <w:r w:rsidRPr="008742E9">
        <w:t>.</w:t>
      </w:r>
    </w:p>
    <w:p w14:paraId="07906C62" w14:textId="77777777" w:rsidR="008742E9" w:rsidRPr="008742E9" w:rsidRDefault="008742E9" w:rsidP="008742E9">
      <w:r w:rsidRPr="008742E9">
        <w:t>Explanation:</w:t>
      </w:r>
    </w:p>
    <w:p w14:paraId="4A9A8EAB" w14:textId="77777777" w:rsidR="008742E9" w:rsidRPr="008742E9" w:rsidRDefault="008742E9" w:rsidP="008742E9">
      <w:r w:rsidRPr="008742E9">
        <w:t>“Fico” comes from the Italian word for fig, used to show contempt. The phrase “I don’t give a fig” survives in modern English with the same connotation. “</w:t>
      </w:r>
      <w:proofErr w:type="spellStart"/>
      <w:r w:rsidRPr="008742E9">
        <w:t>Foh</w:t>
      </w:r>
      <w:proofErr w:type="spellEnd"/>
      <w:r w:rsidRPr="008742E9">
        <w:t>” is an expression of disgust, especially at a bad smell, much like “ugh” or “</w:t>
      </w:r>
      <w:proofErr w:type="spellStart"/>
      <w:r w:rsidRPr="008742E9">
        <w:t>ew</w:t>
      </w:r>
      <w:proofErr w:type="spellEnd"/>
      <w:r w:rsidRPr="008742E9">
        <w:t>” today.</w:t>
      </w:r>
    </w:p>
    <w:p w14:paraId="4E5CA185" w14:textId="77777777" w:rsidR="008742E9" w:rsidRPr="008742E9" w:rsidRDefault="008742E9" w:rsidP="008742E9">
      <w:r w:rsidRPr="008742E9">
        <w:t>(b) Fie</w:t>
      </w:r>
    </w:p>
    <w:p w14:paraId="5F78FC37" w14:textId="77777777" w:rsidR="008742E9" w:rsidRPr="008742E9" w:rsidRDefault="008742E9" w:rsidP="008742E9">
      <w:r w:rsidRPr="008742E9">
        <w:t>Answer:</w:t>
      </w:r>
    </w:p>
    <w:p w14:paraId="3F70AE03" w14:textId="77777777" w:rsidR="008742E9" w:rsidRPr="008742E9" w:rsidRDefault="008742E9" w:rsidP="008742E9">
      <w:r w:rsidRPr="008742E9">
        <w:rPr>
          <w:rStyle w:val="s3"/>
        </w:rPr>
        <w:t xml:space="preserve">“Fie” expresses </w:t>
      </w:r>
      <w:r w:rsidRPr="008742E9">
        <w:t>disapproval, shame, or moral outrage</w:t>
      </w:r>
      <w:r w:rsidRPr="008742E9">
        <w:rPr>
          <w:rStyle w:val="s3"/>
        </w:rPr>
        <w:t>.</w:t>
      </w:r>
    </w:p>
    <w:p w14:paraId="374D77E3" w14:textId="77777777" w:rsidR="008742E9" w:rsidRPr="008742E9" w:rsidRDefault="008742E9" w:rsidP="008742E9">
      <w:r w:rsidRPr="008742E9">
        <w:t>Explanation:</w:t>
      </w:r>
    </w:p>
    <w:p w14:paraId="31FD1A47" w14:textId="77777777" w:rsidR="008742E9" w:rsidRPr="008742E9" w:rsidRDefault="008742E9" w:rsidP="008742E9">
      <w:r w:rsidRPr="008742E9">
        <w:t xml:space="preserve">In all three examples, “fie” is used to reprimand or express strong disapproval—whether towards inappropriate jokes, </w:t>
      </w:r>
      <w:proofErr w:type="spellStart"/>
      <w:r w:rsidRPr="008742E9">
        <w:t>dishonourable</w:t>
      </w:r>
      <w:proofErr w:type="spellEnd"/>
      <w:r w:rsidRPr="008742E9">
        <w:t xml:space="preserve"> behavior, or moral corruption. In modern English, similar expressions might include “shame on you” or simply “tut-tut.”</w:t>
      </w:r>
    </w:p>
    <w:p w14:paraId="720161B1" w14:textId="77777777" w:rsidR="008742E9" w:rsidRPr="008742E9" w:rsidRDefault="008742E9" w:rsidP="008742E9">
      <w:r w:rsidRPr="008742E9">
        <w:t>(c) Go to</w:t>
      </w:r>
    </w:p>
    <w:p w14:paraId="3C0F4940" w14:textId="77777777" w:rsidR="008742E9" w:rsidRPr="008742E9" w:rsidRDefault="008742E9" w:rsidP="008742E9">
      <w:r w:rsidRPr="008742E9">
        <w:t>Answer:</w:t>
      </w:r>
    </w:p>
    <w:p w14:paraId="3179EFDF" w14:textId="77777777" w:rsidR="008742E9" w:rsidRPr="008742E9" w:rsidRDefault="008742E9" w:rsidP="008742E9">
      <w:r w:rsidRPr="008742E9">
        <w:rPr>
          <w:rStyle w:val="s3"/>
        </w:rPr>
        <w:t xml:space="preserve">A </w:t>
      </w:r>
      <w:proofErr w:type="gramStart"/>
      <w:r w:rsidRPr="008742E9">
        <w:rPr>
          <w:rStyle w:val="s3"/>
        </w:rPr>
        <w:t>Present Day English</w:t>
      </w:r>
      <w:proofErr w:type="gramEnd"/>
      <w:r w:rsidRPr="008742E9">
        <w:rPr>
          <w:rStyle w:val="s3"/>
        </w:rPr>
        <w:t xml:space="preserve"> equivalent is </w:t>
      </w:r>
      <w:r w:rsidRPr="008742E9">
        <w:t>“Oh, come on!”</w:t>
      </w:r>
      <w:r w:rsidRPr="008742E9">
        <w:rPr>
          <w:rStyle w:val="s3"/>
        </w:rPr>
        <w:t xml:space="preserve">, </w:t>
      </w:r>
      <w:r w:rsidRPr="008742E9">
        <w:t>“Get out of here!”</w:t>
      </w:r>
      <w:r w:rsidRPr="008742E9">
        <w:rPr>
          <w:rStyle w:val="s3"/>
        </w:rPr>
        <w:t xml:space="preserve">, or </w:t>
      </w:r>
      <w:r w:rsidRPr="008742E9">
        <w:t>“Don’t be ridiculous.”</w:t>
      </w:r>
    </w:p>
    <w:p w14:paraId="069A6B03" w14:textId="77777777" w:rsidR="008742E9" w:rsidRPr="008742E9" w:rsidRDefault="008742E9" w:rsidP="008742E9">
      <w:r w:rsidRPr="008742E9">
        <w:t>Explanation:</w:t>
      </w:r>
    </w:p>
    <w:p w14:paraId="6D080138" w14:textId="77777777" w:rsidR="008742E9" w:rsidRPr="008742E9" w:rsidRDefault="008742E9" w:rsidP="008742E9">
      <w:r w:rsidRPr="008742E9">
        <w:t xml:space="preserve">“Go to, go to” is often repeated and expresses disbelief or dismissal. The tone may be playful or scolding, depending on context. It’s somewhat </w:t>
      </w:r>
      <w:proofErr w:type="gramStart"/>
      <w:r w:rsidRPr="008742E9">
        <w:t>similar to</w:t>
      </w:r>
      <w:proofErr w:type="gramEnd"/>
      <w:r w:rsidRPr="008742E9">
        <w:t xml:space="preserve"> a modern sarcastic “Yeah, right!”</w:t>
      </w:r>
    </w:p>
    <w:p w14:paraId="5D77FB10" w14:textId="77777777" w:rsidR="008742E9" w:rsidRPr="008742E9" w:rsidRDefault="008742E9" w:rsidP="008742E9">
      <w:r w:rsidRPr="008742E9">
        <w:t>(d) Oh me</w:t>
      </w:r>
    </w:p>
    <w:p w14:paraId="704D65AC" w14:textId="77777777" w:rsidR="008742E9" w:rsidRPr="008742E9" w:rsidRDefault="008742E9" w:rsidP="008742E9">
      <w:r w:rsidRPr="008742E9">
        <w:t>Answer:</w:t>
      </w:r>
    </w:p>
    <w:p w14:paraId="64426FAB" w14:textId="77777777" w:rsidR="008742E9" w:rsidRPr="008742E9" w:rsidRDefault="008742E9" w:rsidP="008742E9">
      <w:r w:rsidRPr="008742E9">
        <w:t xml:space="preserve">Possible translations: </w:t>
      </w:r>
      <w:r w:rsidRPr="008742E9">
        <w:rPr>
          <w:rStyle w:val="s1"/>
        </w:rPr>
        <w:t>“Oh dear!</w:t>
      </w:r>
      <w:proofErr w:type="gramStart"/>
      <w:r w:rsidRPr="008742E9">
        <w:rPr>
          <w:rStyle w:val="s1"/>
        </w:rPr>
        <w:t>”</w:t>
      </w:r>
      <w:r w:rsidRPr="008742E9">
        <w:t>,</w:t>
      </w:r>
      <w:proofErr w:type="gramEnd"/>
      <w:r w:rsidRPr="008742E9">
        <w:t xml:space="preserve"> </w:t>
      </w:r>
      <w:r w:rsidRPr="008742E9">
        <w:rPr>
          <w:rStyle w:val="s1"/>
        </w:rPr>
        <w:t>“Alas!”</w:t>
      </w:r>
      <w:r w:rsidRPr="008742E9">
        <w:t xml:space="preserve">, or </w:t>
      </w:r>
      <w:r w:rsidRPr="008742E9">
        <w:rPr>
          <w:rStyle w:val="s1"/>
        </w:rPr>
        <w:t>“Woe is me!”</w:t>
      </w:r>
    </w:p>
    <w:p w14:paraId="454333C3" w14:textId="77777777" w:rsidR="008742E9" w:rsidRPr="008742E9" w:rsidRDefault="008742E9" w:rsidP="008742E9">
      <w:r w:rsidRPr="008742E9">
        <w:t>Explanation:</w:t>
      </w:r>
    </w:p>
    <w:p w14:paraId="3E258C58" w14:textId="77777777" w:rsidR="008742E9" w:rsidRPr="008742E9" w:rsidRDefault="008742E9" w:rsidP="008742E9">
      <w:r w:rsidRPr="008742E9">
        <w:lastRenderedPageBreak/>
        <w:t>“Oh me” expresses sorrow, lament, or distress. It is comparable to the Italian “</w:t>
      </w:r>
      <w:proofErr w:type="spellStart"/>
      <w:r w:rsidRPr="008742E9">
        <w:t>ohimè</w:t>
      </w:r>
      <w:proofErr w:type="spellEnd"/>
      <w:r w:rsidRPr="008742E9">
        <w:t xml:space="preserve">” (used in operas), and </w:t>
      </w:r>
      <w:proofErr w:type="gramStart"/>
      <w:r w:rsidRPr="008742E9">
        <w:t>similar to</w:t>
      </w:r>
      <w:proofErr w:type="gramEnd"/>
      <w:r w:rsidRPr="008742E9">
        <w:t xml:space="preserve"> how modern English speakers might express personal suffering or sadness.</w:t>
      </w:r>
    </w:p>
    <w:p w14:paraId="45AC0BF4" w14:textId="77777777" w:rsidR="008742E9" w:rsidRPr="008742E9" w:rsidRDefault="008742E9" w:rsidP="008742E9">
      <w:r w:rsidRPr="008742E9">
        <w:t>(e) Pish</w:t>
      </w:r>
    </w:p>
    <w:p w14:paraId="3EC60812" w14:textId="77777777" w:rsidR="008742E9" w:rsidRPr="008742E9" w:rsidRDefault="008742E9" w:rsidP="008742E9">
      <w:r w:rsidRPr="008742E9">
        <w:t>Answer:</w:t>
      </w:r>
    </w:p>
    <w:p w14:paraId="4E307DD2" w14:textId="77777777" w:rsidR="008742E9" w:rsidRPr="008742E9" w:rsidRDefault="008742E9" w:rsidP="008742E9">
      <w:r w:rsidRPr="008742E9">
        <w:rPr>
          <w:rStyle w:val="s3"/>
        </w:rPr>
        <w:t xml:space="preserve">It means </w:t>
      </w:r>
      <w:r w:rsidRPr="008742E9">
        <w:t>dismissal, disbelief, or contempt</w:t>
      </w:r>
      <w:r w:rsidRPr="008742E9">
        <w:rPr>
          <w:rStyle w:val="s3"/>
        </w:rPr>
        <w:t>.</w:t>
      </w:r>
    </w:p>
    <w:p w14:paraId="3557AE9E" w14:textId="77777777" w:rsidR="008742E9" w:rsidRPr="008742E9" w:rsidRDefault="008742E9" w:rsidP="008742E9">
      <w:r w:rsidRPr="008742E9">
        <w:rPr>
          <w:rStyle w:val="s3"/>
        </w:rPr>
        <w:t xml:space="preserve">Modern equivalent: </w:t>
      </w:r>
      <w:r w:rsidRPr="008742E9">
        <w:t>“Nonsense!</w:t>
      </w:r>
      <w:proofErr w:type="gramStart"/>
      <w:r w:rsidRPr="008742E9">
        <w:t>”</w:t>
      </w:r>
      <w:r w:rsidRPr="008742E9">
        <w:rPr>
          <w:rStyle w:val="s3"/>
        </w:rPr>
        <w:t>,</w:t>
      </w:r>
      <w:proofErr w:type="gramEnd"/>
      <w:r w:rsidRPr="008742E9">
        <w:rPr>
          <w:rStyle w:val="s3"/>
        </w:rPr>
        <w:t xml:space="preserve"> </w:t>
      </w:r>
      <w:r w:rsidRPr="008742E9">
        <w:t>“Ugh!”</w:t>
      </w:r>
      <w:r w:rsidRPr="008742E9">
        <w:rPr>
          <w:rStyle w:val="s3"/>
        </w:rPr>
        <w:t xml:space="preserve">, or </w:t>
      </w:r>
      <w:r w:rsidRPr="008742E9">
        <w:t>“Whatever!”</w:t>
      </w:r>
    </w:p>
    <w:p w14:paraId="4F8DC30B" w14:textId="77777777" w:rsidR="008742E9" w:rsidRPr="008742E9" w:rsidRDefault="008742E9" w:rsidP="008742E9">
      <w:r w:rsidRPr="008742E9">
        <w:t>Explanation:</w:t>
      </w:r>
    </w:p>
    <w:p w14:paraId="0C805989" w14:textId="77777777" w:rsidR="008742E9" w:rsidRPr="008742E9" w:rsidRDefault="008742E9" w:rsidP="008742E9">
      <w:r w:rsidRPr="008742E9">
        <w:t>“Pish” is used to brush something off with disdain. In Othello, it emphasizes the speaker’s emotional intensity. In Henry V, it’s part of an insult. The gesture of “pushing away” aligns with the meaning.</w:t>
      </w:r>
    </w:p>
    <w:p w14:paraId="60459CF6" w14:textId="77777777" w:rsidR="008742E9" w:rsidRPr="008742E9" w:rsidRDefault="008742E9" w:rsidP="008742E9">
      <w:r w:rsidRPr="008742E9">
        <w:t>(f) Tush</w:t>
      </w:r>
    </w:p>
    <w:p w14:paraId="3C6996B1" w14:textId="77777777" w:rsidR="008742E9" w:rsidRPr="008742E9" w:rsidRDefault="008742E9" w:rsidP="008742E9">
      <w:r w:rsidRPr="008742E9">
        <w:t>Answer:</w:t>
      </w:r>
    </w:p>
    <w:p w14:paraId="39C6E9C1" w14:textId="77777777" w:rsidR="008742E9" w:rsidRPr="008742E9" w:rsidRDefault="008742E9" w:rsidP="008742E9">
      <w:r w:rsidRPr="008742E9">
        <w:t xml:space="preserve">Equivalent modern expressions: </w:t>
      </w:r>
      <w:r w:rsidRPr="008742E9">
        <w:rPr>
          <w:rStyle w:val="s1"/>
        </w:rPr>
        <w:t>“Nonsense!</w:t>
      </w:r>
      <w:proofErr w:type="gramStart"/>
      <w:r w:rsidRPr="008742E9">
        <w:rPr>
          <w:rStyle w:val="s1"/>
        </w:rPr>
        <w:t>”</w:t>
      </w:r>
      <w:r w:rsidRPr="008742E9">
        <w:t>,</w:t>
      </w:r>
      <w:proofErr w:type="gramEnd"/>
      <w:r w:rsidRPr="008742E9">
        <w:t xml:space="preserve"> </w:t>
      </w:r>
      <w:r w:rsidRPr="008742E9">
        <w:rPr>
          <w:rStyle w:val="s1"/>
        </w:rPr>
        <w:t>“Come off it!”</w:t>
      </w:r>
      <w:r w:rsidRPr="008742E9">
        <w:t xml:space="preserve">, or </w:t>
      </w:r>
      <w:r w:rsidRPr="008742E9">
        <w:rPr>
          <w:rStyle w:val="s1"/>
        </w:rPr>
        <w:t>“Rubbish!”</w:t>
      </w:r>
    </w:p>
    <w:p w14:paraId="3A77A831" w14:textId="77777777" w:rsidR="008742E9" w:rsidRPr="008742E9" w:rsidRDefault="008742E9" w:rsidP="008742E9">
      <w:r w:rsidRPr="008742E9">
        <w:t>Explanation:</w:t>
      </w:r>
    </w:p>
    <w:p w14:paraId="1B7C41BC" w14:textId="77777777" w:rsidR="008742E9" w:rsidRPr="008742E9" w:rsidRDefault="008742E9" w:rsidP="008742E9">
      <w:r w:rsidRPr="008742E9">
        <w:t xml:space="preserve">“Tush” is used to express </w:t>
      </w:r>
      <w:r w:rsidRPr="008742E9">
        <w:rPr>
          <w:rStyle w:val="s1"/>
        </w:rPr>
        <w:t>skepticism or disbelief</w:t>
      </w:r>
      <w:r w:rsidRPr="008742E9">
        <w:t>, especially in response to something perceived as implausible or exaggerated. Repetition (“Tush, tush”) adds to the dismissive tone.</w:t>
      </w:r>
    </w:p>
    <w:p w14:paraId="5BFC8ED4" w14:textId="77777777" w:rsidR="008742E9" w:rsidRPr="008742E9" w:rsidRDefault="008742E9" w:rsidP="008742E9">
      <w:r w:rsidRPr="008742E9">
        <w:t>(g) Heigh-ho (Hey-ho)</w:t>
      </w:r>
    </w:p>
    <w:p w14:paraId="3E4B3571" w14:textId="77777777" w:rsidR="008742E9" w:rsidRPr="008742E9" w:rsidRDefault="008742E9" w:rsidP="008742E9">
      <w:r w:rsidRPr="008742E9">
        <w:t>Answer:</w:t>
      </w:r>
    </w:p>
    <w:p w14:paraId="664DFBBB" w14:textId="77777777" w:rsidR="008742E9" w:rsidRPr="008742E9" w:rsidRDefault="008742E9" w:rsidP="008742E9">
      <w:r w:rsidRPr="008742E9">
        <w:rPr>
          <w:rStyle w:val="s3"/>
        </w:rPr>
        <w:t xml:space="preserve">It expresses </w:t>
      </w:r>
      <w:r w:rsidRPr="008742E9">
        <w:t>resignation, melancholy, or wistfulness</w:t>
      </w:r>
      <w:r w:rsidRPr="008742E9">
        <w:rPr>
          <w:rStyle w:val="s3"/>
        </w:rPr>
        <w:t>.</w:t>
      </w:r>
    </w:p>
    <w:p w14:paraId="58BF10F2" w14:textId="77777777" w:rsidR="008742E9" w:rsidRPr="008742E9" w:rsidRDefault="008742E9" w:rsidP="008742E9">
      <w:r w:rsidRPr="008742E9">
        <w:t xml:space="preserve">Modern usage is similar: </w:t>
      </w:r>
      <w:r w:rsidRPr="008742E9">
        <w:rPr>
          <w:rStyle w:val="s1"/>
        </w:rPr>
        <w:t>“Oh well…</w:t>
      </w:r>
      <w:proofErr w:type="gramStart"/>
      <w:r w:rsidRPr="008742E9">
        <w:rPr>
          <w:rStyle w:val="s1"/>
        </w:rPr>
        <w:t>”</w:t>
      </w:r>
      <w:r w:rsidRPr="008742E9">
        <w:t>,</w:t>
      </w:r>
      <w:proofErr w:type="gramEnd"/>
      <w:r w:rsidRPr="008742E9">
        <w:t xml:space="preserve"> or </w:t>
      </w:r>
      <w:r w:rsidRPr="008742E9">
        <w:rPr>
          <w:rStyle w:val="s1"/>
        </w:rPr>
        <w:t>a sighing “Hey ho…”</w:t>
      </w:r>
    </w:p>
    <w:p w14:paraId="73735329" w14:textId="77777777" w:rsidR="008742E9" w:rsidRPr="008742E9" w:rsidRDefault="008742E9" w:rsidP="008742E9">
      <w:r w:rsidRPr="008742E9">
        <w:t>Explanation:</w:t>
      </w:r>
    </w:p>
    <w:p w14:paraId="2A4A4B59" w14:textId="77777777" w:rsidR="008742E9" w:rsidRPr="008742E9" w:rsidRDefault="008742E9" w:rsidP="008742E9">
      <w:r w:rsidRPr="008742E9">
        <w:t>Used both in songs and dialogue, it indicates a kind of emotional sigh—resigned acceptance of one’s fate, as seen in Beatrice’s lament about being unmarried.</w:t>
      </w:r>
    </w:p>
    <w:p w14:paraId="59427E77" w14:textId="77777777" w:rsidR="008742E9" w:rsidRPr="008742E9" w:rsidRDefault="008742E9" w:rsidP="008742E9">
      <w:r w:rsidRPr="008742E9">
        <w:t>(h) Buzz, buzz</w:t>
      </w:r>
    </w:p>
    <w:p w14:paraId="343E649F" w14:textId="77777777" w:rsidR="008742E9" w:rsidRPr="008742E9" w:rsidRDefault="008742E9" w:rsidP="008742E9">
      <w:r w:rsidRPr="008742E9">
        <w:t>Answer:</w:t>
      </w:r>
    </w:p>
    <w:p w14:paraId="58A6FE74" w14:textId="77777777" w:rsidR="008742E9" w:rsidRPr="008742E9" w:rsidRDefault="008742E9" w:rsidP="008742E9">
      <w:r w:rsidRPr="008742E9">
        <w:rPr>
          <w:rStyle w:val="s3"/>
        </w:rPr>
        <w:t xml:space="preserve">Modern equivalent: </w:t>
      </w:r>
      <w:r w:rsidRPr="008742E9">
        <w:t>“Old news!</w:t>
      </w:r>
      <w:proofErr w:type="gramStart"/>
      <w:r w:rsidRPr="008742E9">
        <w:t>”</w:t>
      </w:r>
      <w:r w:rsidRPr="008742E9">
        <w:rPr>
          <w:rStyle w:val="s3"/>
        </w:rPr>
        <w:t>,</w:t>
      </w:r>
      <w:proofErr w:type="gramEnd"/>
      <w:r w:rsidRPr="008742E9">
        <w:rPr>
          <w:rStyle w:val="s3"/>
        </w:rPr>
        <w:t xml:space="preserve"> </w:t>
      </w:r>
      <w:r w:rsidRPr="008742E9">
        <w:t>“Tell me something I don’t know!”</w:t>
      </w:r>
      <w:r w:rsidRPr="008742E9">
        <w:rPr>
          <w:rStyle w:val="s3"/>
        </w:rPr>
        <w:t xml:space="preserve">, or sarcastically: </w:t>
      </w:r>
      <w:r w:rsidRPr="008742E9">
        <w:t>“Wow, shocking…”</w:t>
      </w:r>
    </w:p>
    <w:p w14:paraId="597C2161" w14:textId="77777777" w:rsidR="008742E9" w:rsidRPr="008742E9" w:rsidRDefault="008742E9" w:rsidP="008742E9">
      <w:r w:rsidRPr="008742E9">
        <w:t>Explanation:</w:t>
      </w:r>
    </w:p>
    <w:p w14:paraId="0A196B18" w14:textId="77777777" w:rsidR="008742E9" w:rsidRDefault="008742E9" w:rsidP="008742E9">
      <w:r w:rsidRPr="008742E9">
        <w:lastRenderedPageBreak/>
        <w:t>Hamlet uses “buzz, buzz” to express impatience or mock surprise at something already known. The repetition adds a dismissive tone. It’s a way of saying: “Yes, I know. Move on.”</w:t>
      </w:r>
    </w:p>
    <w:p w14:paraId="6D871C53" w14:textId="5FA3555E" w:rsidR="008742E9" w:rsidRPr="008742E9" w:rsidRDefault="008742E9" w:rsidP="008742E9">
      <w:pPr>
        <w:pStyle w:val="20"/>
      </w:pPr>
      <w:bookmarkStart w:id="27" w:name="_Toc197501832"/>
      <w:r w:rsidRPr="008742E9">
        <w:t xml:space="preserve">Evaluating politeness in early modern </w:t>
      </w:r>
      <w:r w:rsidR="007F1386">
        <w:t>E</w:t>
      </w:r>
      <w:r w:rsidRPr="008742E9">
        <w:t>nglish directives</w:t>
      </w:r>
      <w:bookmarkEnd w:id="27"/>
    </w:p>
    <w:p w14:paraId="0CA02A7D" w14:textId="77777777" w:rsidR="007F1386" w:rsidRPr="007F1386" w:rsidRDefault="007F1386" w:rsidP="007F1386">
      <w:pPr>
        <w:pStyle w:val="30"/>
      </w:pPr>
      <w:r w:rsidRPr="007F1386">
        <w:t>Task 1: Rank the Early Modern English expressions from least to most polite</w:t>
      </w:r>
    </w:p>
    <w:p w14:paraId="1D77743C" w14:textId="77777777" w:rsidR="007F1386" w:rsidRPr="007C130A" w:rsidRDefault="007F1386" w:rsidP="007F1386">
      <w:r w:rsidRPr="007C130A">
        <w:rPr>
          <w:rStyle w:val="s3"/>
        </w:rPr>
        <w:t>[1]</w:t>
      </w:r>
      <w:r w:rsidRPr="007C130A">
        <w:t xml:space="preserve"> From bed, sirrah</w:t>
      </w:r>
    </w:p>
    <w:p w14:paraId="0AB2F01A" w14:textId="77777777" w:rsidR="007F1386" w:rsidRPr="007C130A" w:rsidRDefault="007F1386" w:rsidP="007F1386">
      <w:r w:rsidRPr="007C130A">
        <w:rPr>
          <w:rStyle w:val="s3"/>
        </w:rPr>
        <w:t>[2]</w:t>
      </w:r>
      <w:r w:rsidRPr="007C130A">
        <w:t xml:space="preserve"> </w:t>
      </w:r>
      <w:proofErr w:type="gramStart"/>
      <w:r w:rsidRPr="007C130A">
        <w:t>Arise</w:t>
      </w:r>
      <w:proofErr w:type="gramEnd"/>
    </w:p>
    <w:p w14:paraId="0DB1C1CE" w14:textId="77777777" w:rsidR="007F1386" w:rsidRPr="007C130A" w:rsidRDefault="007F1386" w:rsidP="007F1386">
      <w:r w:rsidRPr="007C130A">
        <w:rPr>
          <w:rStyle w:val="s3"/>
        </w:rPr>
        <w:t>[3]</w:t>
      </w:r>
      <w:r w:rsidRPr="007C130A">
        <w:t xml:space="preserve"> Arise, </w:t>
      </w:r>
      <w:proofErr w:type="gramStart"/>
      <w:r w:rsidRPr="007C130A">
        <w:t>prithee</w:t>
      </w:r>
      <w:proofErr w:type="gramEnd"/>
    </w:p>
    <w:p w14:paraId="7764C3B0" w14:textId="77777777" w:rsidR="007F1386" w:rsidRPr="007C130A" w:rsidRDefault="007F1386" w:rsidP="007F1386">
      <w:r w:rsidRPr="007C130A">
        <w:rPr>
          <w:rStyle w:val="s3"/>
        </w:rPr>
        <w:t>[4]</w:t>
      </w:r>
      <w:r w:rsidRPr="007C130A">
        <w:t xml:space="preserve"> Come, sir, the guests are within and ’tis almost time to </w:t>
      </w:r>
      <w:proofErr w:type="gramStart"/>
      <w:r w:rsidRPr="007C130A">
        <w:t>dine</w:t>
      </w:r>
      <w:proofErr w:type="gramEnd"/>
    </w:p>
    <w:p w14:paraId="6FB43E8E" w14:textId="77777777" w:rsidR="007F1386" w:rsidRPr="007C130A" w:rsidRDefault="007F1386" w:rsidP="007F1386">
      <w:r w:rsidRPr="007C130A">
        <w:rPr>
          <w:rStyle w:val="s3"/>
        </w:rPr>
        <w:t>[5]</w:t>
      </w:r>
      <w:r w:rsidRPr="007C130A">
        <w:t xml:space="preserve"> Will you not arise now, sir?</w:t>
      </w:r>
    </w:p>
    <w:p w14:paraId="70D0C518" w14:textId="77777777" w:rsidR="007F1386" w:rsidRPr="007C130A" w:rsidRDefault="007F1386" w:rsidP="007F1386">
      <w:r w:rsidRPr="007C130A">
        <w:rPr>
          <w:rStyle w:val="s3"/>
        </w:rPr>
        <w:t>[6]</w:t>
      </w:r>
      <w:r w:rsidRPr="007C130A">
        <w:t xml:space="preserve"> Arise now, I beseech </w:t>
      </w:r>
      <w:proofErr w:type="gramStart"/>
      <w:r w:rsidRPr="007C130A">
        <w:t>you</w:t>
      </w:r>
      <w:proofErr w:type="gramEnd"/>
    </w:p>
    <w:p w14:paraId="14261F22" w14:textId="77777777" w:rsidR="007F1386" w:rsidRPr="007C130A" w:rsidRDefault="007F1386" w:rsidP="007F1386">
      <w:r w:rsidRPr="007C130A">
        <w:rPr>
          <w:rStyle w:val="s3"/>
        </w:rPr>
        <w:t>[7]</w:t>
      </w:r>
      <w:r w:rsidRPr="007C130A">
        <w:t xml:space="preserve"> If it please you, arise </w:t>
      </w:r>
      <w:proofErr w:type="gramStart"/>
      <w:r w:rsidRPr="007C130A">
        <w:t>now</w:t>
      </w:r>
      <w:proofErr w:type="gramEnd"/>
    </w:p>
    <w:p w14:paraId="1585271B" w14:textId="77777777" w:rsidR="007F1386" w:rsidRPr="007C130A" w:rsidRDefault="007F1386" w:rsidP="007F1386">
      <w:r w:rsidRPr="007C130A">
        <w:rPr>
          <w:rStyle w:val="s3"/>
        </w:rPr>
        <w:t>[8]</w:t>
      </w:r>
      <w:r w:rsidRPr="007C130A">
        <w:t xml:space="preserve"> With </w:t>
      </w:r>
      <w:proofErr w:type="spellStart"/>
      <w:proofErr w:type="gramStart"/>
      <w:r w:rsidRPr="007C130A">
        <w:t>every thing</w:t>
      </w:r>
      <w:proofErr w:type="spellEnd"/>
      <w:proofErr w:type="gramEnd"/>
      <w:r w:rsidRPr="007C130A">
        <w:t xml:space="preserve"> that pretty is, my lady sweet, arise</w:t>
      </w:r>
    </w:p>
    <w:p w14:paraId="6D138989" w14:textId="77777777" w:rsidR="007C130A" w:rsidRDefault="007C130A" w:rsidP="007F1386">
      <w:pPr>
        <w:rPr>
          <w:rStyle w:val="s2"/>
        </w:rPr>
      </w:pPr>
    </w:p>
    <w:p w14:paraId="3C89B9E7" w14:textId="2EBEE993" w:rsidR="007F1386" w:rsidRDefault="007F1386" w:rsidP="007F1386">
      <w:r>
        <w:t>Explanation of the Ranking:</w:t>
      </w:r>
    </w:p>
    <w:p w14:paraId="0AADA771" w14:textId="77777777" w:rsidR="007F1386" w:rsidRPr="007C130A" w:rsidRDefault="007F1386" w:rsidP="007F1386">
      <w:r w:rsidRPr="007C130A">
        <w:rPr>
          <w:rStyle w:val="s1"/>
        </w:rPr>
        <w:t>From bed, sirrah</w:t>
      </w:r>
      <w:r w:rsidRPr="007C130A">
        <w:t xml:space="preserve"> – Direct, abrupt, and includes “sirrah,” a term often used toward inferiors or children, which can sound harsh or condescending.</w:t>
      </w:r>
    </w:p>
    <w:p w14:paraId="42FD4955" w14:textId="77777777" w:rsidR="007F1386" w:rsidRPr="007C130A" w:rsidRDefault="007F1386" w:rsidP="007F1386">
      <w:r w:rsidRPr="007C130A">
        <w:rPr>
          <w:rStyle w:val="s1"/>
        </w:rPr>
        <w:t>Arise</w:t>
      </w:r>
      <w:r w:rsidRPr="007C130A">
        <w:t xml:space="preserve"> – Simple imperative; functional but lacks any softening or polite modifiers.</w:t>
      </w:r>
    </w:p>
    <w:p w14:paraId="09F30CF6" w14:textId="77777777" w:rsidR="007F1386" w:rsidRPr="007C130A" w:rsidRDefault="007F1386" w:rsidP="007F1386">
      <w:r w:rsidRPr="007C130A">
        <w:rPr>
          <w:rStyle w:val="s1"/>
        </w:rPr>
        <w:t>Arise, prithee</w:t>
      </w:r>
      <w:r w:rsidRPr="007C130A">
        <w:t xml:space="preserve"> – Adding “prithee” (short for “I pray thee”) introduces a polite request tone.</w:t>
      </w:r>
    </w:p>
    <w:p w14:paraId="4C44ECFE" w14:textId="77777777" w:rsidR="007F1386" w:rsidRPr="007C130A" w:rsidRDefault="007F1386" w:rsidP="007F1386">
      <w:r w:rsidRPr="007C130A">
        <w:rPr>
          <w:rStyle w:val="s1"/>
        </w:rPr>
        <w:t>Come, sir, the guests are within…</w:t>
      </w:r>
      <w:r w:rsidRPr="007C130A">
        <w:t xml:space="preserve"> – Implies urgency and situational justification, slightly softening the command.</w:t>
      </w:r>
    </w:p>
    <w:p w14:paraId="0B44ABE3" w14:textId="77777777" w:rsidR="007F1386" w:rsidRPr="007C130A" w:rsidRDefault="007F1386" w:rsidP="007F1386">
      <w:r w:rsidRPr="007C130A">
        <w:rPr>
          <w:rStyle w:val="s1"/>
        </w:rPr>
        <w:t>Will you not arise now, sir?</w:t>
      </w:r>
      <w:r w:rsidRPr="007C130A">
        <w:t xml:space="preserve"> – Framed as a rhetorical question, suggesting expectation without demanding.</w:t>
      </w:r>
    </w:p>
    <w:p w14:paraId="6482CE3F" w14:textId="77777777" w:rsidR="007F1386" w:rsidRPr="007C130A" w:rsidRDefault="007F1386" w:rsidP="007F1386">
      <w:r w:rsidRPr="007C130A">
        <w:rPr>
          <w:rStyle w:val="s1"/>
        </w:rPr>
        <w:t>Arise now, I beseech you</w:t>
      </w:r>
      <w:r w:rsidRPr="007C130A">
        <w:t xml:space="preserve"> – A direct plea, emotionally strong and respectful.</w:t>
      </w:r>
    </w:p>
    <w:p w14:paraId="092F3C3A" w14:textId="77777777" w:rsidR="007F1386" w:rsidRPr="007C130A" w:rsidRDefault="007F1386" w:rsidP="007F1386">
      <w:r w:rsidRPr="007C130A">
        <w:rPr>
          <w:rStyle w:val="s1"/>
        </w:rPr>
        <w:t>If it please you, arise now</w:t>
      </w:r>
      <w:r w:rsidRPr="007C130A">
        <w:t xml:space="preserve"> – Very deferential and formally polite, emphasizing the will of the listener.</w:t>
      </w:r>
    </w:p>
    <w:p w14:paraId="742641C7" w14:textId="77777777" w:rsidR="007F1386" w:rsidRPr="007C130A" w:rsidRDefault="007F1386" w:rsidP="007F1386">
      <w:r w:rsidRPr="007C130A">
        <w:rPr>
          <w:rStyle w:val="s1"/>
        </w:rPr>
        <w:t>With everything that pretty is…</w:t>
      </w:r>
      <w:r w:rsidRPr="007C130A">
        <w:t xml:space="preserve"> – Highly poetic, affectionate, and flattering. Ideal for gentle persuasion, particularly in noble or romantic settings.</w:t>
      </w:r>
    </w:p>
    <w:p w14:paraId="415F29A6" w14:textId="77777777" w:rsidR="007F1386" w:rsidRDefault="007F1386" w:rsidP="007C130A">
      <w:pPr>
        <w:pStyle w:val="30"/>
      </w:pPr>
      <w:r>
        <w:lastRenderedPageBreak/>
        <w:t>Task 2: Comparison – Early Modern English vs. Present Day English Requests</w:t>
      </w:r>
    </w:p>
    <w:p w14:paraId="3D0EA3BC" w14:textId="77777777" w:rsidR="007F1386" w:rsidRPr="005D4E75" w:rsidRDefault="007F1386" w:rsidP="007F1386">
      <w:r w:rsidRPr="005D4E75">
        <w:t>Similarities:</w:t>
      </w:r>
    </w:p>
    <w:p w14:paraId="75AC3D22" w14:textId="77777777" w:rsidR="007F1386" w:rsidRPr="005D4E75" w:rsidRDefault="007F1386" w:rsidP="007F1386">
      <w:r w:rsidRPr="005D4E75">
        <w:t>Both use length, indirectness, and polite modifiers (e.g., “please</w:t>
      </w:r>
      <w:proofErr w:type="gramStart"/>
      <w:r w:rsidRPr="005D4E75">
        <w:t>”,</w:t>
      </w:r>
      <w:proofErr w:type="gramEnd"/>
      <w:r w:rsidRPr="005D4E75">
        <w:t xml:space="preserve"> “I pray thee”, “if it please you”) to signal politeness.</w:t>
      </w:r>
    </w:p>
    <w:p w14:paraId="6BB23962" w14:textId="77777777" w:rsidR="007F1386" w:rsidRPr="005D4E75" w:rsidRDefault="007F1386" w:rsidP="007F1386">
      <w:r w:rsidRPr="005D4E75">
        <w:t>Both allow for rhetorical or interrogative forms to soften imperatives.</w:t>
      </w:r>
    </w:p>
    <w:p w14:paraId="2F506481" w14:textId="77777777" w:rsidR="007F1386" w:rsidRPr="005D4E75" w:rsidRDefault="007F1386" w:rsidP="007F1386">
      <w:r w:rsidRPr="005D4E75">
        <w:t>Both use emotional or poetic appeals in special contexts (e.g., lovers, parents, nobility).</w:t>
      </w:r>
    </w:p>
    <w:p w14:paraId="3A2C851A" w14:textId="77777777" w:rsidR="007F1386" w:rsidRPr="005D4E75" w:rsidRDefault="007F1386" w:rsidP="007F1386"/>
    <w:p w14:paraId="58FB00EC" w14:textId="77777777" w:rsidR="007F1386" w:rsidRPr="005D4E75" w:rsidRDefault="007F1386" w:rsidP="007F1386">
      <w:r w:rsidRPr="005D4E75">
        <w:t>Differences:</w:t>
      </w:r>
    </w:p>
    <w:p w14:paraId="305F4CB4" w14:textId="77777777" w:rsidR="007F1386" w:rsidRDefault="007F1386" w:rsidP="007F1386">
      <w:r w:rsidRPr="005D4E75">
        <w:t xml:space="preserve">Early Modern English uses formal, hierarchical address forms (e.g., </w:t>
      </w:r>
      <w:r w:rsidRPr="005D4E75">
        <w:rPr>
          <w:i/>
          <w:iCs/>
        </w:rPr>
        <w:t>sirrah</w:t>
      </w:r>
      <w:r w:rsidRPr="005D4E75">
        <w:t xml:space="preserve">, </w:t>
      </w:r>
      <w:r w:rsidRPr="005D4E75">
        <w:rPr>
          <w:i/>
          <w:iCs/>
        </w:rPr>
        <w:t>beseech</w:t>
      </w:r>
      <w:r w:rsidRPr="005D4E75">
        <w:t xml:space="preserve">, </w:t>
      </w:r>
      <w:r w:rsidRPr="005D4E75">
        <w:rPr>
          <w:i/>
          <w:iCs/>
        </w:rPr>
        <w:t>prithee</w:t>
      </w:r>
      <w:r w:rsidRPr="005D4E75">
        <w:t>),</w:t>
      </w:r>
      <w:r>
        <w:t xml:space="preserve"> reflecting status and class.</w:t>
      </w:r>
    </w:p>
    <w:p w14:paraId="530E6F9A" w14:textId="77777777" w:rsidR="007F1386" w:rsidRDefault="007F1386" w:rsidP="007F1386">
      <w:r>
        <w:t xml:space="preserve">Modern English more often uses modal verbs like </w:t>
      </w:r>
      <w:r>
        <w:rPr>
          <w:i/>
          <w:iCs/>
        </w:rPr>
        <w:t>could</w:t>
      </w:r>
      <w:r>
        <w:t xml:space="preserve">, </w:t>
      </w:r>
      <w:r>
        <w:rPr>
          <w:i/>
          <w:iCs/>
        </w:rPr>
        <w:t>would</w:t>
      </w:r>
      <w:r>
        <w:t xml:space="preserve">, or </w:t>
      </w:r>
      <w:r>
        <w:rPr>
          <w:i/>
          <w:iCs/>
        </w:rPr>
        <w:t>can</w:t>
      </w:r>
      <w:r>
        <w:t xml:space="preserve"> for indirectness.</w:t>
      </w:r>
    </w:p>
    <w:p w14:paraId="6BDC5B75" w14:textId="77777777" w:rsidR="007F1386" w:rsidRDefault="007F1386" w:rsidP="007F1386">
      <w:r>
        <w:t>Early Modern English has stylistic flourishes and ritualistic politeness, often absent in everyday modern language.</w:t>
      </w:r>
    </w:p>
    <w:p w14:paraId="7FAD82A6" w14:textId="77777777" w:rsidR="007F1386" w:rsidRDefault="007F1386" w:rsidP="007F1386">
      <w:r>
        <w:t xml:space="preserve">The word </w:t>
      </w:r>
      <w:r>
        <w:rPr>
          <w:i/>
          <w:iCs/>
        </w:rPr>
        <w:t>please</w:t>
      </w:r>
      <w:r>
        <w:t xml:space="preserve"> was not used alone as a softener in Early Modern English; longer forms like “if it please you” were standard.</w:t>
      </w:r>
    </w:p>
    <w:p w14:paraId="371144D0" w14:textId="758556FB" w:rsidR="007F1386" w:rsidRDefault="007F1386" w:rsidP="007F1386">
      <w:pPr>
        <w:pStyle w:val="30"/>
      </w:pPr>
      <w:r>
        <w:t>Task 3: Features That Influence Politeness in Directives</w:t>
      </w:r>
    </w:p>
    <w:p w14:paraId="2C89A03A" w14:textId="77777777" w:rsidR="007F1386" w:rsidRDefault="007F1386" w:rsidP="007F1386">
      <w:r>
        <w:t>Politeness in both Early Modern and Present Day English is influenced by:</w:t>
      </w:r>
    </w:p>
    <w:p w14:paraId="36D4A18B" w14:textId="77777777" w:rsidR="007F1386" w:rsidRPr="007C130A" w:rsidRDefault="007F1386" w:rsidP="007F1386">
      <w:r w:rsidRPr="007C130A">
        <w:t>Sentence Length:</w:t>
      </w:r>
    </w:p>
    <w:p w14:paraId="16462E7C" w14:textId="77777777" w:rsidR="007F1386" w:rsidRPr="007C130A" w:rsidRDefault="007F1386" w:rsidP="007F1386">
      <w:r w:rsidRPr="007C130A">
        <w:t>Longer, more elaborate constructions tend to be more polite (e.g., “If it please you…” vs. “Get up”).</w:t>
      </w:r>
    </w:p>
    <w:p w14:paraId="1D720E7C" w14:textId="77777777" w:rsidR="007F1386" w:rsidRPr="007C130A" w:rsidRDefault="007F1386" w:rsidP="007F1386">
      <w:r w:rsidRPr="007C130A">
        <w:t>Use of Modality and Indirectness:</w:t>
      </w:r>
    </w:p>
    <w:p w14:paraId="3BA270CE" w14:textId="77777777" w:rsidR="007F1386" w:rsidRPr="007C130A" w:rsidRDefault="007F1386" w:rsidP="007F1386">
      <w:r w:rsidRPr="007C130A">
        <w:t>Modal verbs (</w:t>
      </w:r>
      <w:r w:rsidRPr="007C130A">
        <w:rPr>
          <w:i/>
          <w:iCs/>
        </w:rPr>
        <w:t>could</w:t>
      </w:r>
      <w:r w:rsidRPr="007C130A">
        <w:t xml:space="preserve">, </w:t>
      </w:r>
      <w:r w:rsidRPr="007C130A">
        <w:rPr>
          <w:i/>
          <w:iCs/>
        </w:rPr>
        <w:t>would</w:t>
      </w:r>
      <w:r w:rsidRPr="007C130A">
        <w:t>) and conditional forms create soft, non-imposing tones.</w:t>
      </w:r>
    </w:p>
    <w:p w14:paraId="61CE6CCB" w14:textId="77777777" w:rsidR="007F1386" w:rsidRPr="007C130A" w:rsidRDefault="007F1386" w:rsidP="007F1386">
      <w:r w:rsidRPr="007C130A">
        <w:t>Interrogative vs. Imperative Forms:</w:t>
      </w:r>
    </w:p>
    <w:p w14:paraId="47309F68" w14:textId="77777777" w:rsidR="007F1386" w:rsidRPr="007C130A" w:rsidRDefault="007F1386" w:rsidP="007F1386">
      <w:r w:rsidRPr="007C130A">
        <w:t>Questions sound more polite than commands (e.g., “Will you…” vs. “Do this”).</w:t>
      </w:r>
    </w:p>
    <w:p w14:paraId="2F6035B2" w14:textId="77777777" w:rsidR="007F1386" w:rsidRPr="007C130A" w:rsidRDefault="007F1386" w:rsidP="007F1386">
      <w:r w:rsidRPr="007C130A">
        <w:t>Explicit Reference to Listener’s Will:</w:t>
      </w:r>
    </w:p>
    <w:p w14:paraId="18F8AA22" w14:textId="77777777" w:rsidR="007F1386" w:rsidRPr="007C130A" w:rsidRDefault="007F1386" w:rsidP="007F1386">
      <w:r w:rsidRPr="007C130A">
        <w:t>Expressions like “if it please you” or “would you mind…” signal deference to the listener’s choice.</w:t>
      </w:r>
    </w:p>
    <w:p w14:paraId="16A3A43C" w14:textId="77777777" w:rsidR="007F1386" w:rsidRPr="007C130A" w:rsidRDefault="007F1386" w:rsidP="007F1386">
      <w:r w:rsidRPr="007C130A">
        <w:t>Vocatives and Address Terms:</w:t>
      </w:r>
    </w:p>
    <w:p w14:paraId="1EE04905" w14:textId="77777777" w:rsidR="007F1386" w:rsidRPr="007C130A" w:rsidRDefault="007F1386" w:rsidP="007F1386">
      <w:r w:rsidRPr="007C130A">
        <w:t>Use of respectful or affectionate address terms (e.g., “sir</w:t>
      </w:r>
      <w:proofErr w:type="gramStart"/>
      <w:r w:rsidRPr="007C130A">
        <w:t>”,</w:t>
      </w:r>
      <w:proofErr w:type="gramEnd"/>
      <w:r w:rsidRPr="007C130A">
        <w:t xml:space="preserve"> “my lady sweet”) enhances politeness.</w:t>
      </w:r>
    </w:p>
    <w:p w14:paraId="1D5E19A3" w14:textId="77777777" w:rsidR="007F1386" w:rsidRPr="007C130A" w:rsidRDefault="007F1386" w:rsidP="007F1386">
      <w:r w:rsidRPr="007C130A">
        <w:lastRenderedPageBreak/>
        <w:t>Use of Negative Politeness Forms:</w:t>
      </w:r>
    </w:p>
    <w:p w14:paraId="3E0A4D5E" w14:textId="77777777" w:rsidR="007F1386" w:rsidRPr="007C130A" w:rsidRDefault="007F1386" w:rsidP="007F1386">
      <w:r w:rsidRPr="007C130A">
        <w:t>Phrases like “Won’t you…” suggest hesitation and politeness by assuming resistance.</w:t>
      </w:r>
    </w:p>
    <w:p w14:paraId="2C46F01B" w14:textId="77777777" w:rsidR="007F1386" w:rsidRPr="007C130A" w:rsidRDefault="007F1386" w:rsidP="007F1386">
      <w:r w:rsidRPr="007C130A">
        <w:t>Emotional or Poetic Language:</w:t>
      </w:r>
    </w:p>
    <w:p w14:paraId="3876174C" w14:textId="77777777" w:rsidR="007F1386" w:rsidRDefault="007F1386" w:rsidP="007F1386">
      <w:r w:rsidRPr="007C130A">
        <w:t>Especially in Early Modern English, such phrasing conveys gentle intention, reducing the force of</w:t>
      </w:r>
      <w:r>
        <w:t xml:space="preserve"> directives.</w:t>
      </w:r>
    </w:p>
    <w:bookmarkEnd w:id="24"/>
    <w:p w14:paraId="53387FA7" w14:textId="77777777" w:rsidR="004D308F" w:rsidRPr="009522E3" w:rsidRDefault="004D308F" w:rsidP="00D27F43">
      <w:pPr>
        <w:spacing w:beforeLines="50" w:before="163" w:afterLines="50" w:after="163" w:line="276" w:lineRule="auto"/>
        <w:rPr>
          <w:rFonts w:cs="Times New Roman"/>
        </w:rPr>
      </w:pPr>
    </w:p>
    <w:sectPr w:rsidR="004D308F" w:rsidRPr="009522E3" w:rsidSect="004D308F">
      <w:footerReference w:type="default" r:id="rId16"/>
      <w:pgSz w:w="11900" w:h="16840"/>
      <w:pgMar w:top="1440" w:right="1080" w:bottom="1440" w:left="1080" w:header="851" w:footer="992" w:gutter="0"/>
      <w:pgNumType w:start="1"/>
      <w:cols w:space="425"/>
      <w:docGrid w:type="lines"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E539E0" w14:textId="77777777" w:rsidR="0099482C" w:rsidRDefault="0099482C">
      <w:pPr>
        <w:spacing w:before="120" w:after="120" w:line="240" w:lineRule="auto"/>
        <w:ind w:firstLine="480"/>
      </w:pPr>
      <w:r>
        <w:separator/>
      </w:r>
    </w:p>
  </w:endnote>
  <w:endnote w:type="continuationSeparator" w:id="0">
    <w:p w14:paraId="29B83FA2" w14:textId="77777777" w:rsidR="0099482C" w:rsidRDefault="0099482C">
      <w:pPr>
        <w:spacing w:before="120" w:after="120" w:line="240" w:lineRule="auto"/>
        <w:ind w:firstLine="48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DengXian">
    <w:altName w:val="等线"/>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Times New Roman (正文 CS 字体)">
    <w:altName w:val="宋体"/>
    <w:panose1 w:val="020B0604020202020204"/>
    <w:charset w:val="86"/>
    <w:family w:val="roman"/>
    <w:notTrueType/>
    <w:pitch w:val="default"/>
  </w:font>
  <w:font w:name="等线 Light">
    <w:panose1 w:val="02010600030101010101"/>
    <w:charset w:val="86"/>
    <w:family w:val="auto"/>
    <w:pitch w:val="variable"/>
    <w:sig w:usb0="A00002BF" w:usb1="38CF7CFA" w:usb2="00000016" w:usb3="00000000" w:csb0="0004000F" w:csb1="00000000"/>
  </w:font>
  <w:font w:name="黑体">
    <w:altName w:val="SimHei"/>
    <w:panose1 w:val="02010609060101010101"/>
    <w:charset w:val="86"/>
    <w:family w:val="modern"/>
    <w:pitch w:val="fixed"/>
    <w:sig w:usb0="800002BF" w:usb1="38CF7CFA" w:usb2="00000016" w:usb3="00000000" w:csb0="00040001" w:csb1="00000000"/>
  </w:font>
  <w:font w:name="黑体-简">
    <w:altName w:val="黑体"/>
    <w:panose1 w:val="02000000000000000000"/>
    <w:charset w:val="80"/>
    <w:family w:val="auto"/>
    <w:pitch w:val="variable"/>
    <w:sig w:usb0="8000002F" w:usb1="090F004A" w:usb2="00000010" w:usb3="00000000" w:csb0="003E0001" w:csb1="00000000"/>
  </w:font>
  <w:font w:name="Times New Roman (标题 CS)">
    <w:altName w:val="宋体"/>
    <w:panose1 w:val="020B0604020202020204"/>
    <w:charset w:val="86"/>
    <w:family w:val="roman"/>
    <w:pitch w:val="default"/>
  </w:font>
  <w:font w:name="Al Tarikh">
    <w:panose1 w:val="00000400000000000000"/>
    <w:charset w:val="B2"/>
    <w:family w:val="auto"/>
    <w:pitch w:val="variable"/>
    <w:sig w:usb0="00002003" w:usb1="00000000" w:usb2="00000000" w:usb3="00000000" w:csb0="00000041" w:csb1="00000000"/>
  </w:font>
  <w:font w:name="Calibri">
    <w:panose1 w:val="020F0502020204030204"/>
    <w:charset w:val="00"/>
    <w:family w:val="swiss"/>
    <w:pitch w:val="variable"/>
    <w:sig w:usb0="E0002AFF" w:usb1="C000247B" w:usb2="00000009" w:usb3="00000000" w:csb0="000001FF" w:csb1="00000000"/>
  </w:font>
  <w:font w:name="Sylfaen">
    <w:panose1 w:val="010A0502050306030303"/>
    <w:charset w:val="00"/>
    <w:family w:val="roman"/>
    <w:pitch w:val="variable"/>
    <w:sig w:usb0="04000687" w:usb1="00000000" w:usb2="00000000" w:usb3="00000000" w:csb0="0000009F" w:csb1="00000000"/>
  </w:font>
  <w:font w:name="Aparajita">
    <w:panose1 w:val="02020603050405020304"/>
    <w:charset w:val="00"/>
    <w:family w:val="roman"/>
    <w:pitch w:val="variable"/>
    <w:sig w:usb0="00008003" w:usb1="00000000" w:usb2="00000000" w:usb3="00000000" w:csb0="00000001" w:csb1="00000000"/>
  </w:font>
  <w:font w:name=".AppleSystemUIFont">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f2"/>
      </w:rPr>
      <w:id w:val="86428378"/>
      <w:docPartObj>
        <w:docPartGallery w:val="Page Numbers (Bottom of Page)"/>
        <w:docPartUnique/>
      </w:docPartObj>
    </w:sdtPr>
    <w:sdtContent>
      <w:p w14:paraId="154B9E63" w14:textId="79AD25E2" w:rsidR="004D308F" w:rsidRDefault="004D308F" w:rsidP="00D05586">
        <w:pPr>
          <w:pStyle w:val="ab"/>
          <w:framePr w:wrap="none" w:vAnchor="text" w:hAnchor="margin" w:xAlign="center" w:y="1"/>
          <w:ind w:firstLine="360"/>
          <w:rPr>
            <w:rStyle w:val="af2"/>
          </w:rPr>
        </w:pPr>
        <w:r>
          <w:rPr>
            <w:rStyle w:val="af2"/>
          </w:rPr>
          <w:fldChar w:fldCharType="begin"/>
        </w:r>
        <w:r>
          <w:rPr>
            <w:rStyle w:val="af2"/>
          </w:rPr>
          <w:instrText xml:space="preserve"> PAGE </w:instrText>
        </w:r>
        <w:r>
          <w:rPr>
            <w:rStyle w:val="af2"/>
          </w:rPr>
          <w:fldChar w:fldCharType="end"/>
        </w:r>
      </w:p>
    </w:sdtContent>
  </w:sdt>
  <w:p w14:paraId="15DB922A" w14:textId="77777777" w:rsidR="005672EA" w:rsidRDefault="005672EA">
    <w:pPr>
      <w:pStyle w:val="ab"/>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4F3FD0" w14:textId="66FF4FE5" w:rsidR="009B081D" w:rsidRDefault="004D308F" w:rsidP="004D308F">
    <w:pPr>
      <w:pStyle w:val="ab"/>
      <w:tabs>
        <w:tab w:val="clear" w:pos="4153"/>
        <w:tab w:val="clear" w:pos="8306"/>
        <w:tab w:val="left" w:pos="3342"/>
      </w:tabs>
      <w:spacing w:before="120" w:after="120"/>
      <w:ind w:right="360" w:firstLine="360"/>
    </w:pPr>
    <w: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917C02" w14:textId="77777777" w:rsidR="005672EA" w:rsidRDefault="005672EA">
    <w:pPr>
      <w:pStyle w:val="ab"/>
      <w:ind w:firstLine="36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F4B7AB" w14:textId="77777777" w:rsidR="004D308F" w:rsidRDefault="004D308F" w:rsidP="004D308F">
    <w:pPr>
      <w:pStyle w:val="ab"/>
      <w:tabs>
        <w:tab w:val="clear" w:pos="4153"/>
        <w:tab w:val="clear" w:pos="8306"/>
        <w:tab w:val="left" w:pos="3342"/>
      </w:tabs>
      <w:spacing w:before="120" w:after="120"/>
      <w:ind w:right="360" w:firstLine="360"/>
    </w:pPr>
    <w:r>
      <w:tab/>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f2"/>
      </w:rPr>
      <w:id w:val="1139920225"/>
      <w:docPartObj>
        <w:docPartGallery w:val="Page Numbers (Bottom of Page)"/>
        <w:docPartUnique/>
      </w:docPartObj>
    </w:sdtPr>
    <w:sdtContent>
      <w:p w14:paraId="3CFF4570" w14:textId="085D331F" w:rsidR="004D308F" w:rsidRDefault="004D308F" w:rsidP="00D05586">
        <w:pPr>
          <w:pStyle w:val="ab"/>
          <w:framePr w:wrap="none" w:vAnchor="text" w:hAnchor="margin" w:xAlign="center" w:y="1"/>
          <w:ind w:firstLine="360"/>
          <w:rPr>
            <w:rStyle w:val="af2"/>
          </w:rPr>
        </w:pPr>
        <w:r>
          <w:rPr>
            <w:rStyle w:val="af2"/>
          </w:rPr>
          <w:fldChar w:fldCharType="begin"/>
        </w:r>
        <w:r>
          <w:rPr>
            <w:rStyle w:val="af2"/>
          </w:rPr>
          <w:instrText xml:space="preserve"> PAGE </w:instrText>
        </w:r>
        <w:r>
          <w:rPr>
            <w:rStyle w:val="af2"/>
          </w:rPr>
          <w:fldChar w:fldCharType="separate"/>
        </w:r>
        <w:r>
          <w:rPr>
            <w:rStyle w:val="af2"/>
            <w:noProof/>
          </w:rPr>
          <w:t>1</w:t>
        </w:r>
        <w:r>
          <w:rPr>
            <w:rStyle w:val="af2"/>
          </w:rPr>
          <w:fldChar w:fldCharType="end"/>
        </w:r>
      </w:p>
    </w:sdtContent>
  </w:sdt>
  <w:p w14:paraId="04630D3B" w14:textId="77777777" w:rsidR="004D308F" w:rsidRDefault="004D308F" w:rsidP="005F1994">
    <w:pPr>
      <w:pStyle w:val="ab"/>
      <w:spacing w:before="120" w:after="120"/>
      <w:ind w:right="360"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338EF0" w14:textId="77777777" w:rsidR="0099482C" w:rsidRDefault="0099482C">
      <w:pPr>
        <w:spacing w:before="120" w:after="120" w:line="240" w:lineRule="auto"/>
        <w:ind w:firstLine="480"/>
      </w:pPr>
      <w:r>
        <w:separator/>
      </w:r>
    </w:p>
  </w:footnote>
  <w:footnote w:type="continuationSeparator" w:id="0">
    <w:p w14:paraId="01FBC473" w14:textId="77777777" w:rsidR="0099482C" w:rsidRDefault="0099482C">
      <w:pPr>
        <w:spacing w:before="120" w:after="120" w:line="240" w:lineRule="auto"/>
        <w:ind w:firstLine="48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A7A4AE" w14:textId="77777777" w:rsidR="005672EA" w:rsidRDefault="005672EA">
    <w:pPr>
      <w:pStyle w:val="ad"/>
      <w:ind w:firstLine="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097BE3" w14:textId="77777777" w:rsidR="005672EA" w:rsidRPr="005672EA" w:rsidRDefault="005672EA" w:rsidP="00E25EF6">
    <w:pPr>
      <w:pStyle w:val="ad"/>
      <w:pBdr>
        <w:bottom w:val="none" w:sz="0" w:space="0" w:color="auto"/>
      </w:pBdr>
      <w:jc w:val="both"/>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C15A20" w14:textId="77777777" w:rsidR="005672EA" w:rsidRDefault="005672EA">
    <w:pPr>
      <w:pStyle w:val="ad"/>
      <w:ind w:firstLine="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718A8"/>
    <w:multiLevelType w:val="multilevel"/>
    <w:tmpl w:val="5478F6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2F6B59"/>
    <w:multiLevelType w:val="multilevel"/>
    <w:tmpl w:val="6D3AAEB4"/>
    <w:lvl w:ilvl="0">
      <w:start w:val="1"/>
      <w:numFmt w:val="decimal"/>
      <w:lvlText w:val="%1."/>
      <w:lvlJc w:val="left"/>
      <w:pPr>
        <w:ind w:left="425" w:hanging="425"/>
      </w:pPr>
    </w:lvl>
    <w:lvl w:ilvl="1">
      <w:start w:val="1"/>
      <w:numFmt w:val="decimal"/>
      <w:lvlText w:val="%1.%2."/>
      <w:lvlJc w:val="left"/>
      <w:pPr>
        <w:ind w:left="567" w:hanging="567"/>
      </w:pPr>
    </w:lvl>
    <w:lvl w:ilvl="2">
      <w:start w:val="1"/>
      <w:numFmt w:val="decimal"/>
      <w:lvlText w:val="%1.%2.%3."/>
      <w:lvlJc w:val="left"/>
      <w:pPr>
        <w:ind w:left="709" w:hanging="709"/>
      </w:pPr>
    </w:lvl>
    <w:lvl w:ilvl="3">
      <w:start w:val="1"/>
      <w:numFmt w:val="decimal"/>
      <w:lvlText w:val="%1.%2.%3.%4."/>
      <w:lvlJc w:val="left"/>
      <w:pPr>
        <w:ind w:left="851" w:hanging="851"/>
      </w:pPr>
    </w:lvl>
    <w:lvl w:ilvl="4">
      <w:start w:val="1"/>
      <w:numFmt w:val="decimal"/>
      <w:lvlText w:val="%1.%2.%3.%4.%5."/>
      <w:lvlJc w:val="left"/>
      <w:pPr>
        <w:ind w:left="992" w:hanging="992"/>
      </w:pPr>
    </w:lvl>
    <w:lvl w:ilvl="5">
      <w:start w:val="1"/>
      <w:numFmt w:val="decimal"/>
      <w:lvlText w:val="%1.%2.%3.%4.%5.%6."/>
      <w:lvlJc w:val="left"/>
      <w:pPr>
        <w:ind w:left="1134" w:hanging="1134"/>
      </w:pPr>
    </w:lvl>
    <w:lvl w:ilvl="6">
      <w:start w:val="1"/>
      <w:numFmt w:val="decimal"/>
      <w:lvlText w:val="%1.%2.%3.%4.%5.%6.%7."/>
      <w:lvlJc w:val="left"/>
      <w:pPr>
        <w:ind w:left="1276" w:hanging="1276"/>
      </w:pPr>
    </w:lvl>
    <w:lvl w:ilvl="7">
      <w:start w:val="1"/>
      <w:numFmt w:val="decimal"/>
      <w:lvlText w:val="%1.%2.%3.%4.%5.%6.%7.%8."/>
      <w:lvlJc w:val="left"/>
      <w:pPr>
        <w:ind w:left="1418" w:hanging="1418"/>
      </w:pPr>
    </w:lvl>
    <w:lvl w:ilvl="8">
      <w:start w:val="1"/>
      <w:numFmt w:val="decimal"/>
      <w:lvlText w:val="%1.%2.%3.%4.%5.%6.%7.%8.%9."/>
      <w:lvlJc w:val="left"/>
      <w:pPr>
        <w:ind w:left="1559" w:hanging="1559"/>
      </w:pPr>
    </w:lvl>
  </w:abstractNum>
  <w:abstractNum w:abstractNumId="2" w15:restartNumberingAfterBreak="0">
    <w:nsid w:val="07A85AC4"/>
    <w:multiLevelType w:val="multilevel"/>
    <w:tmpl w:val="C6E4B6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7A4EA9"/>
    <w:multiLevelType w:val="multilevel"/>
    <w:tmpl w:val="0409001D"/>
    <w:styleLink w:val="3"/>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4" w15:restartNumberingAfterBreak="0">
    <w:nsid w:val="0AEA6617"/>
    <w:multiLevelType w:val="multilevel"/>
    <w:tmpl w:val="219492CC"/>
    <w:styleLink w:val="2"/>
    <w:lvl w:ilvl="0">
      <w:start w:val="1"/>
      <w:numFmt w:val="decimal"/>
      <w:lvlText w:val="%1"/>
      <w:lvlJc w:val="left"/>
      <w:pPr>
        <w:ind w:left="432" w:hanging="432"/>
      </w:pPr>
      <w:rPr>
        <w:rFonts w:hint="default"/>
        <w:b/>
        <w:i w:val="0"/>
        <w:caps/>
        <w:color w:val="0070C0"/>
        <w:sz w:val="28"/>
      </w:rPr>
    </w:lvl>
    <w:lvl w:ilvl="1">
      <w:start w:val="1"/>
      <w:numFmt w:val="decimal"/>
      <w:lvlText w:val="%1.%2"/>
      <w:lvlJc w:val="left"/>
      <w:pPr>
        <w:ind w:left="576" w:hanging="576"/>
      </w:pPr>
      <w:rPr>
        <w:rFonts w:hint="default"/>
        <w:b/>
        <w:bCs w:val="0"/>
        <w:i w:val="0"/>
        <w:iCs w:val="0"/>
        <w:caps w:val="0"/>
        <w:smallCaps w:val="0"/>
        <w:strike w:val="0"/>
        <w:dstrike w:val="0"/>
        <w:outline w:val="0"/>
        <w:shadow w:val="0"/>
        <w:emboss w:val="0"/>
        <w:imprint w:val="0"/>
        <w:noProof w:val="0"/>
        <w:vanish w:val="0"/>
        <w:color w:val="0070C0"/>
        <w:spacing w:val="0"/>
        <w:position w:val="0"/>
        <w:sz w:val="28"/>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2">
      <w:start w:val="1"/>
      <w:numFmt w:val="decimal"/>
      <w:lvlText w:val="%1.%2.%3"/>
      <w:lvlJc w:val="left"/>
      <w:pPr>
        <w:ind w:left="720" w:hanging="720"/>
      </w:pPr>
      <w:rPr>
        <w:rFonts w:hint="default"/>
        <w:b/>
        <w:i w:val="0"/>
        <w:color w:val="0070C0"/>
        <w:sz w:val="24"/>
      </w:rPr>
    </w:lvl>
    <w:lvl w:ilvl="3">
      <w:start w:val="1"/>
      <w:numFmt w:val="decimal"/>
      <w:lvlText w:val="(%4)"/>
      <w:lvlJc w:val="left"/>
      <w:pPr>
        <w:ind w:left="864" w:hanging="864"/>
      </w:pPr>
      <w:rPr>
        <w:rFonts w:hint="default"/>
        <w:color w:val="000000" w:themeColor="text1"/>
        <w:sz w:val="24"/>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5" w15:restartNumberingAfterBreak="0">
    <w:nsid w:val="0AEE08E3"/>
    <w:multiLevelType w:val="multilevel"/>
    <w:tmpl w:val="578CF8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D9E10A4"/>
    <w:multiLevelType w:val="multilevel"/>
    <w:tmpl w:val="1E6689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0D86CB9"/>
    <w:multiLevelType w:val="hybridMultilevel"/>
    <w:tmpl w:val="52D6372E"/>
    <w:lvl w:ilvl="0" w:tplc="B1DE224C">
      <w:start w:val="1"/>
      <w:numFmt w:val="bullet"/>
      <w:lvlText w:val=""/>
      <w:lvlJc w:val="left"/>
      <w:pPr>
        <w:ind w:left="0" w:firstLine="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53766D6E">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0DC776E"/>
    <w:multiLevelType w:val="multilevel"/>
    <w:tmpl w:val="CF1C1A40"/>
    <w:lvl w:ilvl="0">
      <w:start w:val="1"/>
      <w:numFmt w:val="bullet"/>
      <w:lvlText w:val=""/>
      <w:lvlJc w:val="left"/>
      <w:pPr>
        <w:ind w:left="1304" w:hanging="170"/>
      </w:pPr>
      <w:rPr>
        <w:rFonts w:ascii="Symbol" w:hAnsi="Symbol" w:hint="default"/>
        <w:color w:val="auto"/>
      </w:rPr>
    </w:lvl>
    <w:lvl w:ilvl="1">
      <w:start w:val="1"/>
      <w:numFmt w:val="bullet"/>
      <w:lvlText w:val="o"/>
      <w:lvlJc w:val="left"/>
      <w:pPr>
        <w:ind w:left="1920" w:hanging="360"/>
      </w:pPr>
      <w:rPr>
        <w:rFonts w:ascii="Courier New" w:hAnsi="Courier New" w:cs="Courier New" w:hint="default"/>
      </w:rPr>
    </w:lvl>
    <w:lvl w:ilvl="2">
      <w:start w:val="1"/>
      <w:numFmt w:val="bullet"/>
      <w:lvlText w:val=""/>
      <w:lvlJc w:val="left"/>
      <w:pPr>
        <w:ind w:left="2640" w:hanging="360"/>
      </w:pPr>
      <w:rPr>
        <w:rFonts w:ascii="Wingdings" w:hAnsi="Wingdings" w:hint="default"/>
      </w:rPr>
    </w:lvl>
    <w:lvl w:ilvl="3">
      <w:start w:val="1"/>
      <w:numFmt w:val="bullet"/>
      <w:lvlText w:val=""/>
      <w:lvlJc w:val="left"/>
      <w:pPr>
        <w:ind w:left="3360" w:hanging="360"/>
      </w:pPr>
      <w:rPr>
        <w:rFonts w:ascii="Symbol" w:hAnsi="Symbol" w:hint="default"/>
      </w:rPr>
    </w:lvl>
    <w:lvl w:ilvl="4">
      <w:start w:val="1"/>
      <w:numFmt w:val="bullet"/>
      <w:lvlText w:val="o"/>
      <w:lvlJc w:val="left"/>
      <w:pPr>
        <w:ind w:left="4080" w:hanging="360"/>
      </w:pPr>
      <w:rPr>
        <w:rFonts w:ascii="Courier New" w:hAnsi="Courier New" w:cs="Courier New" w:hint="default"/>
      </w:rPr>
    </w:lvl>
    <w:lvl w:ilvl="5">
      <w:start w:val="1"/>
      <w:numFmt w:val="bullet"/>
      <w:lvlText w:val=""/>
      <w:lvlJc w:val="left"/>
      <w:pPr>
        <w:ind w:left="4800" w:hanging="360"/>
      </w:pPr>
      <w:rPr>
        <w:rFonts w:ascii="Wingdings" w:hAnsi="Wingdings" w:hint="default"/>
      </w:rPr>
    </w:lvl>
    <w:lvl w:ilvl="6">
      <w:start w:val="1"/>
      <w:numFmt w:val="bullet"/>
      <w:lvlText w:val=""/>
      <w:lvlJc w:val="left"/>
      <w:pPr>
        <w:ind w:left="5520" w:hanging="360"/>
      </w:pPr>
      <w:rPr>
        <w:rFonts w:ascii="Symbol" w:hAnsi="Symbol" w:hint="default"/>
      </w:rPr>
    </w:lvl>
    <w:lvl w:ilvl="7">
      <w:start w:val="1"/>
      <w:numFmt w:val="bullet"/>
      <w:lvlText w:val="o"/>
      <w:lvlJc w:val="left"/>
      <w:pPr>
        <w:ind w:left="6240" w:hanging="360"/>
      </w:pPr>
      <w:rPr>
        <w:rFonts w:ascii="Courier New" w:hAnsi="Courier New" w:cs="Courier New" w:hint="default"/>
      </w:rPr>
    </w:lvl>
    <w:lvl w:ilvl="8">
      <w:start w:val="1"/>
      <w:numFmt w:val="bullet"/>
      <w:lvlText w:val=""/>
      <w:lvlJc w:val="left"/>
      <w:pPr>
        <w:ind w:left="6960" w:hanging="360"/>
      </w:pPr>
      <w:rPr>
        <w:rFonts w:ascii="Wingdings" w:hAnsi="Wingdings" w:hint="default"/>
      </w:rPr>
    </w:lvl>
  </w:abstractNum>
  <w:abstractNum w:abstractNumId="9" w15:restartNumberingAfterBreak="0">
    <w:nsid w:val="13851115"/>
    <w:multiLevelType w:val="multilevel"/>
    <w:tmpl w:val="DE1EDB86"/>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none"/>
      <w:lvlText w:val=""/>
      <w:lvlJc w:val="left"/>
      <w:pPr>
        <w:ind w:left="0" w:firstLine="0"/>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0" w15:restartNumberingAfterBreak="0">
    <w:nsid w:val="19D408BD"/>
    <w:multiLevelType w:val="multilevel"/>
    <w:tmpl w:val="B55892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F5704FA"/>
    <w:multiLevelType w:val="multilevel"/>
    <w:tmpl w:val="34B0A0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F8972F2"/>
    <w:multiLevelType w:val="multilevel"/>
    <w:tmpl w:val="E562917E"/>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4)"/>
      <w:lvlJc w:val="left"/>
      <w:pPr>
        <w:ind w:left="0" w:firstLine="0"/>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3" w15:restartNumberingAfterBreak="0">
    <w:nsid w:val="20244477"/>
    <w:multiLevelType w:val="multilevel"/>
    <w:tmpl w:val="932A20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70F246F"/>
    <w:multiLevelType w:val="multilevel"/>
    <w:tmpl w:val="4482ADCE"/>
    <w:lvl w:ilvl="0">
      <w:start w:val="1"/>
      <w:numFmt w:val="bullet"/>
      <w:lvlText w:val=""/>
      <w:lvlJc w:val="left"/>
      <w:pPr>
        <w:ind w:left="0" w:firstLine="0"/>
      </w:pPr>
      <w:rPr>
        <w:rFonts w:ascii="Symbol" w:hAnsi="Symbol" w:hint="default"/>
        <w:color w:val="auto"/>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5" w15:restartNumberingAfterBreak="0">
    <w:nsid w:val="326041C6"/>
    <w:multiLevelType w:val="multilevel"/>
    <w:tmpl w:val="032E57C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5CC05A8"/>
    <w:multiLevelType w:val="multilevel"/>
    <w:tmpl w:val="6FE87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8EF76C6"/>
    <w:multiLevelType w:val="multilevel"/>
    <w:tmpl w:val="D3CCB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BD051F5"/>
    <w:multiLevelType w:val="multilevel"/>
    <w:tmpl w:val="C9B488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D081377"/>
    <w:multiLevelType w:val="multilevel"/>
    <w:tmpl w:val="55BA4656"/>
    <w:lvl w:ilvl="0">
      <w:start w:val="1"/>
      <w:numFmt w:val="decimal"/>
      <w:pStyle w:val="1"/>
      <w:lvlText w:val="%1"/>
      <w:lvlJc w:val="left"/>
      <w:pPr>
        <w:ind w:left="0" w:firstLine="0"/>
      </w:pPr>
      <w:rPr>
        <w:rFonts w:hint="eastAsia"/>
      </w:rPr>
    </w:lvl>
    <w:lvl w:ilvl="1">
      <w:start w:val="1"/>
      <w:numFmt w:val="decimal"/>
      <w:pStyle w:val="20"/>
      <w:lvlText w:val="%1.%2"/>
      <w:lvlJc w:val="left"/>
      <w:pPr>
        <w:ind w:left="0" w:firstLine="0"/>
      </w:pPr>
      <w:rPr>
        <w:rFonts w:hint="eastAsia"/>
      </w:rPr>
    </w:lvl>
    <w:lvl w:ilvl="2">
      <w:start w:val="1"/>
      <w:numFmt w:val="decimal"/>
      <w:pStyle w:val="30"/>
      <w:lvlText w:val="%1.%2.%3"/>
      <w:lvlJc w:val="left"/>
      <w:pPr>
        <w:ind w:left="0" w:firstLine="0"/>
      </w:pPr>
      <w:rPr>
        <w:rFonts w:hint="eastAsia"/>
      </w:rPr>
    </w:lvl>
    <w:lvl w:ilvl="3">
      <w:start w:val="1"/>
      <w:numFmt w:val="decimal"/>
      <w:pStyle w:val="4"/>
      <w:lvlText w:val="%1.%2.%3.%4"/>
      <w:lvlJc w:val="left"/>
      <w:pPr>
        <w:ind w:left="1295" w:hanging="864"/>
      </w:pPr>
      <w:rPr>
        <w:rFonts w:hint="eastAsia"/>
      </w:rPr>
    </w:lvl>
    <w:lvl w:ilvl="4">
      <w:start w:val="1"/>
      <w:numFmt w:val="decimal"/>
      <w:pStyle w:val="5"/>
      <w:lvlText w:val="%1.%2.%3.%4.%5"/>
      <w:lvlJc w:val="left"/>
      <w:pPr>
        <w:ind w:left="1439" w:hanging="1008"/>
      </w:pPr>
      <w:rPr>
        <w:rFonts w:hint="eastAsia"/>
      </w:rPr>
    </w:lvl>
    <w:lvl w:ilvl="5">
      <w:start w:val="1"/>
      <w:numFmt w:val="decimal"/>
      <w:pStyle w:val="6"/>
      <w:lvlText w:val="%1.%2.%3.%4.%5.%6"/>
      <w:lvlJc w:val="left"/>
      <w:pPr>
        <w:ind w:left="1583" w:hanging="1152"/>
      </w:pPr>
      <w:rPr>
        <w:rFonts w:hint="eastAsia"/>
      </w:rPr>
    </w:lvl>
    <w:lvl w:ilvl="6">
      <w:start w:val="1"/>
      <w:numFmt w:val="decimal"/>
      <w:pStyle w:val="7"/>
      <w:lvlText w:val="%1.%2.%3.%4.%5.%6.%7"/>
      <w:lvlJc w:val="left"/>
      <w:pPr>
        <w:ind w:left="1727" w:hanging="1296"/>
      </w:pPr>
      <w:rPr>
        <w:rFonts w:hint="eastAsia"/>
      </w:rPr>
    </w:lvl>
    <w:lvl w:ilvl="7">
      <w:start w:val="1"/>
      <w:numFmt w:val="decimal"/>
      <w:pStyle w:val="8"/>
      <w:lvlText w:val="%1.%2.%3.%4.%5.%6.%7.%8"/>
      <w:lvlJc w:val="left"/>
      <w:pPr>
        <w:ind w:left="1871" w:hanging="1440"/>
      </w:pPr>
      <w:rPr>
        <w:rFonts w:hint="eastAsia"/>
      </w:rPr>
    </w:lvl>
    <w:lvl w:ilvl="8">
      <w:start w:val="1"/>
      <w:numFmt w:val="decimal"/>
      <w:pStyle w:val="9"/>
      <w:lvlText w:val="%1.%2.%3.%4.%5.%6.%7.%8.%9"/>
      <w:lvlJc w:val="left"/>
      <w:pPr>
        <w:ind w:left="2015" w:hanging="1584"/>
      </w:pPr>
      <w:rPr>
        <w:rFonts w:hint="eastAsia"/>
      </w:rPr>
    </w:lvl>
  </w:abstractNum>
  <w:abstractNum w:abstractNumId="20" w15:restartNumberingAfterBreak="0">
    <w:nsid w:val="3D1E5700"/>
    <w:multiLevelType w:val="multilevel"/>
    <w:tmpl w:val="BE3222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F4D3271"/>
    <w:multiLevelType w:val="multilevel"/>
    <w:tmpl w:val="B82C17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2002CEC"/>
    <w:multiLevelType w:val="multilevel"/>
    <w:tmpl w:val="262840BE"/>
    <w:lvl w:ilvl="0">
      <w:start w:val="1"/>
      <w:numFmt w:val="bullet"/>
      <w:lvlText w:val=""/>
      <w:lvlJc w:val="left"/>
      <w:pPr>
        <w:ind w:left="1021" w:hanging="170"/>
      </w:pPr>
      <w:rPr>
        <w:rFonts w:ascii="Symbol" w:hAnsi="Symbol" w:hint="default"/>
        <w:color w:val="auto"/>
      </w:rPr>
    </w:lvl>
    <w:lvl w:ilvl="1">
      <w:start w:val="1"/>
      <w:numFmt w:val="bullet"/>
      <w:lvlText w:val="o"/>
      <w:lvlJc w:val="left"/>
      <w:pPr>
        <w:ind w:left="1920" w:hanging="360"/>
      </w:pPr>
      <w:rPr>
        <w:rFonts w:ascii="Courier New" w:hAnsi="Courier New" w:cs="Courier New" w:hint="default"/>
      </w:rPr>
    </w:lvl>
    <w:lvl w:ilvl="2">
      <w:start w:val="1"/>
      <w:numFmt w:val="bullet"/>
      <w:lvlText w:val=""/>
      <w:lvlJc w:val="left"/>
      <w:pPr>
        <w:ind w:left="2640" w:hanging="360"/>
      </w:pPr>
      <w:rPr>
        <w:rFonts w:ascii="Wingdings" w:hAnsi="Wingdings" w:hint="default"/>
      </w:rPr>
    </w:lvl>
    <w:lvl w:ilvl="3">
      <w:start w:val="1"/>
      <w:numFmt w:val="bullet"/>
      <w:lvlText w:val=""/>
      <w:lvlJc w:val="left"/>
      <w:pPr>
        <w:ind w:left="3360" w:hanging="360"/>
      </w:pPr>
      <w:rPr>
        <w:rFonts w:ascii="Symbol" w:hAnsi="Symbol" w:hint="default"/>
      </w:rPr>
    </w:lvl>
    <w:lvl w:ilvl="4">
      <w:start w:val="1"/>
      <w:numFmt w:val="bullet"/>
      <w:lvlText w:val="o"/>
      <w:lvlJc w:val="left"/>
      <w:pPr>
        <w:ind w:left="4080" w:hanging="360"/>
      </w:pPr>
      <w:rPr>
        <w:rFonts w:ascii="Courier New" w:hAnsi="Courier New" w:cs="Courier New" w:hint="default"/>
      </w:rPr>
    </w:lvl>
    <w:lvl w:ilvl="5">
      <w:start w:val="1"/>
      <w:numFmt w:val="bullet"/>
      <w:lvlText w:val=""/>
      <w:lvlJc w:val="left"/>
      <w:pPr>
        <w:ind w:left="4800" w:hanging="360"/>
      </w:pPr>
      <w:rPr>
        <w:rFonts w:ascii="Wingdings" w:hAnsi="Wingdings" w:hint="default"/>
      </w:rPr>
    </w:lvl>
    <w:lvl w:ilvl="6">
      <w:start w:val="1"/>
      <w:numFmt w:val="bullet"/>
      <w:lvlText w:val=""/>
      <w:lvlJc w:val="left"/>
      <w:pPr>
        <w:ind w:left="5520" w:hanging="360"/>
      </w:pPr>
      <w:rPr>
        <w:rFonts w:ascii="Symbol" w:hAnsi="Symbol" w:hint="default"/>
      </w:rPr>
    </w:lvl>
    <w:lvl w:ilvl="7">
      <w:start w:val="1"/>
      <w:numFmt w:val="bullet"/>
      <w:lvlText w:val="o"/>
      <w:lvlJc w:val="left"/>
      <w:pPr>
        <w:ind w:left="6240" w:hanging="360"/>
      </w:pPr>
      <w:rPr>
        <w:rFonts w:ascii="Courier New" w:hAnsi="Courier New" w:cs="Courier New" w:hint="default"/>
      </w:rPr>
    </w:lvl>
    <w:lvl w:ilvl="8">
      <w:start w:val="1"/>
      <w:numFmt w:val="bullet"/>
      <w:lvlText w:val=""/>
      <w:lvlJc w:val="left"/>
      <w:pPr>
        <w:ind w:left="6960" w:hanging="360"/>
      </w:pPr>
      <w:rPr>
        <w:rFonts w:ascii="Wingdings" w:hAnsi="Wingdings" w:hint="default"/>
      </w:rPr>
    </w:lvl>
  </w:abstractNum>
  <w:abstractNum w:abstractNumId="23" w15:restartNumberingAfterBreak="0">
    <w:nsid w:val="47AB2125"/>
    <w:multiLevelType w:val="multilevel"/>
    <w:tmpl w:val="EA08C6D4"/>
    <w:lvl w:ilvl="0">
      <w:start w:val="1"/>
      <w:numFmt w:val="decimal"/>
      <w:lvlText w:val="（%1)"/>
      <w:lvlJc w:val="left"/>
      <w:pPr>
        <w:ind w:left="0" w:firstLine="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4" w15:restartNumberingAfterBreak="0">
    <w:nsid w:val="4B8C7E36"/>
    <w:multiLevelType w:val="multilevel"/>
    <w:tmpl w:val="6B4CBF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BC5065B"/>
    <w:multiLevelType w:val="multilevel"/>
    <w:tmpl w:val="A29CB9C2"/>
    <w:lvl w:ilvl="0">
      <w:start w:val="1"/>
      <w:numFmt w:val="bullet"/>
      <w:lvlText w:val=""/>
      <w:lvlJc w:val="left"/>
      <w:pPr>
        <w:ind w:left="340" w:hanging="283"/>
      </w:pPr>
      <w:rPr>
        <w:rFonts w:ascii="Symbol" w:hAnsi="Symbol" w:hint="default"/>
        <w:color w:val="auto"/>
      </w:rPr>
    </w:lvl>
    <w:lvl w:ilvl="1">
      <w:start w:val="1"/>
      <w:numFmt w:val="bullet"/>
      <w:lvlText w:val="o"/>
      <w:lvlJc w:val="left"/>
      <w:pPr>
        <w:ind w:left="1920" w:hanging="360"/>
      </w:pPr>
      <w:rPr>
        <w:rFonts w:ascii="Courier New" w:hAnsi="Courier New" w:cs="Courier New" w:hint="default"/>
      </w:rPr>
    </w:lvl>
    <w:lvl w:ilvl="2">
      <w:start w:val="1"/>
      <w:numFmt w:val="bullet"/>
      <w:lvlText w:val=""/>
      <w:lvlJc w:val="left"/>
      <w:pPr>
        <w:ind w:left="2640" w:hanging="360"/>
      </w:pPr>
      <w:rPr>
        <w:rFonts w:ascii="Wingdings" w:hAnsi="Wingdings" w:hint="default"/>
      </w:rPr>
    </w:lvl>
    <w:lvl w:ilvl="3">
      <w:start w:val="1"/>
      <w:numFmt w:val="bullet"/>
      <w:lvlText w:val=""/>
      <w:lvlJc w:val="left"/>
      <w:pPr>
        <w:ind w:left="3360" w:hanging="360"/>
      </w:pPr>
      <w:rPr>
        <w:rFonts w:ascii="Symbol" w:hAnsi="Symbol" w:hint="default"/>
      </w:rPr>
    </w:lvl>
    <w:lvl w:ilvl="4">
      <w:start w:val="1"/>
      <w:numFmt w:val="bullet"/>
      <w:lvlText w:val="o"/>
      <w:lvlJc w:val="left"/>
      <w:pPr>
        <w:ind w:left="4080" w:hanging="360"/>
      </w:pPr>
      <w:rPr>
        <w:rFonts w:ascii="Courier New" w:hAnsi="Courier New" w:cs="Courier New" w:hint="default"/>
      </w:rPr>
    </w:lvl>
    <w:lvl w:ilvl="5">
      <w:start w:val="1"/>
      <w:numFmt w:val="bullet"/>
      <w:lvlText w:val=""/>
      <w:lvlJc w:val="left"/>
      <w:pPr>
        <w:ind w:left="4800" w:hanging="360"/>
      </w:pPr>
      <w:rPr>
        <w:rFonts w:ascii="Wingdings" w:hAnsi="Wingdings" w:hint="default"/>
      </w:rPr>
    </w:lvl>
    <w:lvl w:ilvl="6">
      <w:start w:val="1"/>
      <w:numFmt w:val="bullet"/>
      <w:lvlText w:val=""/>
      <w:lvlJc w:val="left"/>
      <w:pPr>
        <w:ind w:left="5520" w:hanging="360"/>
      </w:pPr>
      <w:rPr>
        <w:rFonts w:ascii="Symbol" w:hAnsi="Symbol" w:hint="default"/>
      </w:rPr>
    </w:lvl>
    <w:lvl w:ilvl="7">
      <w:start w:val="1"/>
      <w:numFmt w:val="bullet"/>
      <w:lvlText w:val="o"/>
      <w:lvlJc w:val="left"/>
      <w:pPr>
        <w:ind w:left="6240" w:hanging="360"/>
      </w:pPr>
      <w:rPr>
        <w:rFonts w:ascii="Courier New" w:hAnsi="Courier New" w:cs="Courier New" w:hint="default"/>
      </w:rPr>
    </w:lvl>
    <w:lvl w:ilvl="8">
      <w:start w:val="1"/>
      <w:numFmt w:val="bullet"/>
      <w:lvlText w:val=""/>
      <w:lvlJc w:val="left"/>
      <w:pPr>
        <w:ind w:left="6960" w:hanging="360"/>
      </w:pPr>
      <w:rPr>
        <w:rFonts w:ascii="Wingdings" w:hAnsi="Wingdings" w:hint="default"/>
      </w:rPr>
    </w:lvl>
  </w:abstractNum>
  <w:abstractNum w:abstractNumId="26" w15:restartNumberingAfterBreak="0">
    <w:nsid w:val="4D71386A"/>
    <w:multiLevelType w:val="hybridMultilevel"/>
    <w:tmpl w:val="F7308CD4"/>
    <w:lvl w:ilvl="0" w:tplc="D892FEE4">
      <w:start w:val="1"/>
      <w:numFmt w:val="decimal"/>
      <w:lvlText w:val="%1."/>
      <w:lvlJc w:val="left"/>
      <w:pPr>
        <w:ind w:left="840" w:hanging="360"/>
      </w:pPr>
      <w:rPr>
        <w:rFonts w:hint="default"/>
      </w:rPr>
    </w:lvl>
    <w:lvl w:ilvl="1" w:tplc="04090019" w:tentative="1">
      <w:start w:val="1"/>
      <w:numFmt w:val="lowerLetter"/>
      <w:lvlText w:val="%2)"/>
      <w:lvlJc w:val="left"/>
      <w:pPr>
        <w:ind w:left="1320" w:hanging="420"/>
      </w:pPr>
    </w:lvl>
    <w:lvl w:ilvl="2" w:tplc="0409001B" w:tentative="1">
      <w:start w:val="1"/>
      <w:numFmt w:val="lowerRoman"/>
      <w:lvlText w:val="%3."/>
      <w:lvlJc w:val="right"/>
      <w:pPr>
        <w:ind w:left="1740" w:hanging="420"/>
      </w:pPr>
    </w:lvl>
    <w:lvl w:ilvl="3" w:tplc="0409000F" w:tentative="1">
      <w:start w:val="1"/>
      <w:numFmt w:val="decimal"/>
      <w:lvlText w:val="%4."/>
      <w:lvlJc w:val="left"/>
      <w:pPr>
        <w:ind w:left="2160" w:hanging="420"/>
      </w:pPr>
    </w:lvl>
    <w:lvl w:ilvl="4" w:tplc="04090019" w:tentative="1">
      <w:start w:val="1"/>
      <w:numFmt w:val="lowerLetter"/>
      <w:lvlText w:val="%5)"/>
      <w:lvlJc w:val="left"/>
      <w:pPr>
        <w:ind w:left="2580" w:hanging="420"/>
      </w:pPr>
    </w:lvl>
    <w:lvl w:ilvl="5" w:tplc="0409001B" w:tentative="1">
      <w:start w:val="1"/>
      <w:numFmt w:val="lowerRoman"/>
      <w:lvlText w:val="%6."/>
      <w:lvlJc w:val="right"/>
      <w:pPr>
        <w:ind w:left="3000" w:hanging="420"/>
      </w:pPr>
    </w:lvl>
    <w:lvl w:ilvl="6" w:tplc="0409000F" w:tentative="1">
      <w:start w:val="1"/>
      <w:numFmt w:val="decimal"/>
      <w:lvlText w:val="%7."/>
      <w:lvlJc w:val="left"/>
      <w:pPr>
        <w:ind w:left="3420" w:hanging="420"/>
      </w:pPr>
    </w:lvl>
    <w:lvl w:ilvl="7" w:tplc="04090019" w:tentative="1">
      <w:start w:val="1"/>
      <w:numFmt w:val="lowerLetter"/>
      <w:lvlText w:val="%8)"/>
      <w:lvlJc w:val="left"/>
      <w:pPr>
        <w:ind w:left="3840" w:hanging="420"/>
      </w:pPr>
    </w:lvl>
    <w:lvl w:ilvl="8" w:tplc="0409001B" w:tentative="1">
      <w:start w:val="1"/>
      <w:numFmt w:val="lowerRoman"/>
      <w:lvlText w:val="%9."/>
      <w:lvlJc w:val="right"/>
      <w:pPr>
        <w:ind w:left="4260" w:hanging="420"/>
      </w:pPr>
    </w:lvl>
  </w:abstractNum>
  <w:abstractNum w:abstractNumId="27" w15:restartNumberingAfterBreak="0">
    <w:nsid w:val="50E11776"/>
    <w:multiLevelType w:val="hybridMultilevel"/>
    <w:tmpl w:val="81587FDC"/>
    <w:lvl w:ilvl="0" w:tplc="26B41C50">
      <w:start w:val="1"/>
      <w:numFmt w:val="bullet"/>
      <w:pStyle w:val="a"/>
      <w:lvlText w:val=""/>
      <w:lvlJc w:val="left"/>
      <w:pPr>
        <w:ind w:left="510" w:hanging="226"/>
      </w:pPr>
      <w:rPr>
        <w:rFonts w:ascii="Symbol" w:hAnsi="Symbol" w:hint="default"/>
        <w:color w:val="auto"/>
      </w:rPr>
    </w:lvl>
    <w:lvl w:ilvl="1" w:tplc="08090003" w:tentative="1">
      <w:start w:val="1"/>
      <w:numFmt w:val="bullet"/>
      <w:lvlText w:val="o"/>
      <w:lvlJc w:val="left"/>
      <w:pPr>
        <w:ind w:left="1920" w:hanging="360"/>
      </w:pPr>
      <w:rPr>
        <w:rFonts w:ascii="Courier New" w:hAnsi="Courier New" w:cs="Courier New" w:hint="default"/>
      </w:rPr>
    </w:lvl>
    <w:lvl w:ilvl="2" w:tplc="08090005" w:tentative="1">
      <w:start w:val="1"/>
      <w:numFmt w:val="bullet"/>
      <w:lvlText w:val=""/>
      <w:lvlJc w:val="left"/>
      <w:pPr>
        <w:ind w:left="2640" w:hanging="360"/>
      </w:pPr>
      <w:rPr>
        <w:rFonts w:ascii="Wingdings" w:hAnsi="Wingdings" w:hint="default"/>
      </w:rPr>
    </w:lvl>
    <w:lvl w:ilvl="3" w:tplc="08090001" w:tentative="1">
      <w:start w:val="1"/>
      <w:numFmt w:val="bullet"/>
      <w:lvlText w:val=""/>
      <w:lvlJc w:val="left"/>
      <w:pPr>
        <w:ind w:left="3360" w:hanging="360"/>
      </w:pPr>
      <w:rPr>
        <w:rFonts w:ascii="Symbol" w:hAnsi="Symbol" w:hint="default"/>
      </w:rPr>
    </w:lvl>
    <w:lvl w:ilvl="4" w:tplc="08090003" w:tentative="1">
      <w:start w:val="1"/>
      <w:numFmt w:val="bullet"/>
      <w:lvlText w:val="o"/>
      <w:lvlJc w:val="left"/>
      <w:pPr>
        <w:ind w:left="4080" w:hanging="360"/>
      </w:pPr>
      <w:rPr>
        <w:rFonts w:ascii="Courier New" w:hAnsi="Courier New" w:cs="Courier New" w:hint="default"/>
      </w:rPr>
    </w:lvl>
    <w:lvl w:ilvl="5" w:tplc="08090005" w:tentative="1">
      <w:start w:val="1"/>
      <w:numFmt w:val="bullet"/>
      <w:lvlText w:val=""/>
      <w:lvlJc w:val="left"/>
      <w:pPr>
        <w:ind w:left="4800" w:hanging="360"/>
      </w:pPr>
      <w:rPr>
        <w:rFonts w:ascii="Wingdings" w:hAnsi="Wingdings" w:hint="default"/>
      </w:rPr>
    </w:lvl>
    <w:lvl w:ilvl="6" w:tplc="08090001" w:tentative="1">
      <w:start w:val="1"/>
      <w:numFmt w:val="bullet"/>
      <w:lvlText w:val=""/>
      <w:lvlJc w:val="left"/>
      <w:pPr>
        <w:ind w:left="5520" w:hanging="360"/>
      </w:pPr>
      <w:rPr>
        <w:rFonts w:ascii="Symbol" w:hAnsi="Symbol" w:hint="default"/>
      </w:rPr>
    </w:lvl>
    <w:lvl w:ilvl="7" w:tplc="08090003" w:tentative="1">
      <w:start w:val="1"/>
      <w:numFmt w:val="bullet"/>
      <w:lvlText w:val="o"/>
      <w:lvlJc w:val="left"/>
      <w:pPr>
        <w:ind w:left="6240" w:hanging="360"/>
      </w:pPr>
      <w:rPr>
        <w:rFonts w:ascii="Courier New" w:hAnsi="Courier New" w:cs="Courier New" w:hint="default"/>
      </w:rPr>
    </w:lvl>
    <w:lvl w:ilvl="8" w:tplc="08090005" w:tentative="1">
      <w:start w:val="1"/>
      <w:numFmt w:val="bullet"/>
      <w:lvlText w:val=""/>
      <w:lvlJc w:val="left"/>
      <w:pPr>
        <w:ind w:left="6960" w:hanging="360"/>
      </w:pPr>
      <w:rPr>
        <w:rFonts w:ascii="Wingdings" w:hAnsi="Wingdings" w:hint="default"/>
      </w:rPr>
    </w:lvl>
  </w:abstractNum>
  <w:abstractNum w:abstractNumId="28" w15:restartNumberingAfterBreak="0">
    <w:nsid w:val="51F27579"/>
    <w:multiLevelType w:val="multilevel"/>
    <w:tmpl w:val="4C56E91C"/>
    <w:lvl w:ilvl="0">
      <w:start w:val="1"/>
      <w:numFmt w:val="decimal"/>
      <w:lvlText w:val="%1"/>
      <w:lvlJc w:val="left"/>
      <w:pPr>
        <w:ind w:left="0" w:firstLine="0"/>
      </w:pPr>
      <w:rPr>
        <w:rFonts w:hint="default"/>
        <w:b/>
        <w:i w:val="0"/>
        <w:caps/>
        <w:color w:val="0070C0"/>
        <w:sz w:val="28"/>
      </w:rPr>
    </w:lvl>
    <w:lvl w:ilvl="1">
      <w:start w:val="1"/>
      <w:numFmt w:val="decimal"/>
      <w:lvlText w:val="%1.%2"/>
      <w:lvlJc w:val="left"/>
      <w:pPr>
        <w:ind w:left="0" w:firstLine="0"/>
      </w:pPr>
      <w:rPr>
        <w:rFonts w:hint="default"/>
        <w:b/>
        <w:bCs w:val="0"/>
        <w:i w:val="0"/>
        <w:iCs w:val="0"/>
        <w:caps w:val="0"/>
        <w:smallCaps w:val="0"/>
        <w:strike w:val="0"/>
        <w:dstrike w:val="0"/>
        <w:outline w:val="0"/>
        <w:shadow w:val="0"/>
        <w:emboss w:val="0"/>
        <w:imprint w:val="0"/>
        <w:noProof w:val="0"/>
        <w:vanish w:val="0"/>
        <w:color w:val="0070C0"/>
        <w:spacing w:val="0"/>
        <w:position w:val="0"/>
        <w:sz w:val="28"/>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2">
      <w:start w:val="1"/>
      <w:numFmt w:val="decimal"/>
      <w:lvlText w:val="%1.%2.%3"/>
      <w:lvlJc w:val="left"/>
      <w:pPr>
        <w:ind w:left="0" w:firstLine="0"/>
      </w:pPr>
      <w:rPr>
        <w:rFonts w:hint="default"/>
        <w:b/>
        <w:i w:val="0"/>
        <w:color w:val="0070C0"/>
        <w:sz w:val="24"/>
      </w:rPr>
    </w:lvl>
    <w:lvl w:ilvl="3">
      <w:start w:val="1"/>
      <w:numFmt w:val="decimal"/>
      <w:lvlText w:val="(%4)"/>
      <w:lvlJc w:val="left"/>
      <w:pPr>
        <w:ind w:left="0" w:firstLine="0"/>
      </w:pPr>
      <w:rPr>
        <w:rFonts w:hint="default"/>
        <w:color w:val="000000" w:themeColor="text1"/>
        <w:sz w:val="24"/>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29" w15:restartNumberingAfterBreak="0">
    <w:nsid w:val="552358F4"/>
    <w:multiLevelType w:val="multilevel"/>
    <w:tmpl w:val="8550DF0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0" w15:restartNumberingAfterBreak="0">
    <w:nsid w:val="57D300C0"/>
    <w:multiLevelType w:val="multilevel"/>
    <w:tmpl w:val="E5F455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FDA01BE"/>
    <w:multiLevelType w:val="multilevel"/>
    <w:tmpl w:val="0D745A0E"/>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 (%4)"/>
      <w:lvlJc w:val="left"/>
      <w:pPr>
        <w:ind w:left="0" w:firstLine="0"/>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32" w15:restartNumberingAfterBreak="0">
    <w:nsid w:val="627E38FF"/>
    <w:multiLevelType w:val="multilevel"/>
    <w:tmpl w:val="E24AB7C8"/>
    <w:lvl w:ilvl="0">
      <w:start w:val="1"/>
      <w:numFmt w:val="bullet"/>
      <w:lvlText w:val=""/>
      <w:lvlJc w:val="left"/>
      <w:pPr>
        <w:ind w:left="1304" w:hanging="283"/>
      </w:pPr>
      <w:rPr>
        <w:rFonts w:ascii="Symbol" w:hAnsi="Symbol" w:hint="default"/>
        <w:color w:val="auto"/>
      </w:rPr>
    </w:lvl>
    <w:lvl w:ilvl="1">
      <w:start w:val="1"/>
      <w:numFmt w:val="bullet"/>
      <w:lvlText w:val="o"/>
      <w:lvlJc w:val="left"/>
      <w:pPr>
        <w:ind w:left="1920" w:hanging="360"/>
      </w:pPr>
      <w:rPr>
        <w:rFonts w:ascii="Courier New" w:hAnsi="Courier New" w:cs="Courier New" w:hint="default"/>
      </w:rPr>
    </w:lvl>
    <w:lvl w:ilvl="2">
      <w:start w:val="1"/>
      <w:numFmt w:val="bullet"/>
      <w:lvlText w:val=""/>
      <w:lvlJc w:val="left"/>
      <w:pPr>
        <w:ind w:left="2640" w:hanging="360"/>
      </w:pPr>
      <w:rPr>
        <w:rFonts w:ascii="Wingdings" w:hAnsi="Wingdings" w:hint="default"/>
      </w:rPr>
    </w:lvl>
    <w:lvl w:ilvl="3">
      <w:start w:val="1"/>
      <w:numFmt w:val="bullet"/>
      <w:lvlText w:val=""/>
      <w:lvlJc w:val="left"/>
      <w:pPr>
        <w:ind w:left="3360" w:hanging="360"/>
      </w:pPr>
      <w:rPr>
        <w:rFonts w:ascii="Symbol" w:hAnsi="Symbol" w:hint="default"/>
      </w:rPr>
    </w:lvl>
    <w:lvl w:ilvl="4">
      <w:start w:val="1"/>
      <w:numFmt w:val="bullet"/>
      <w:lvlText w:val="o"/>
      <w:lvlJc w:val="left"/>
      <w:pPr>
        <w:ind w:left="4080" w:hanging="360"/>
      </w:pPr>
      <w:rPr>
        <w:rFonts w:ascii="Courier New" w:hAnsi="Courier New" w:cs="Courier New" w:hint="default"/>
      </w:rPr>
    </w:lvl>
    <w:lvl w:ilvl="5">
      <w:start w:val="1"/>
      <w:numFmt w:val="bullet"/>
      <w:lvlText w:val=""/>
      <w:lvlJc w:val="left"/>
      <w:pPr>
        <w:ind w:left="4800" w:hanging="360"/>
      </w:pPr>
      <w:rPr>
        <w:rFonts w:ascii="Wingdings" w:hAnsi="Wingdings" w:hint="default"/>
      </w:rPr>
    </w:lvl>
    <w:lvl w:ilvl="6">
      <w:start w:val="1"/>
      <w:numFmt w:val="bullet"/>
      <w:lvlText w:val=""/>
      <w:lvlJc w:val="left"/>
      <w:pPr>
        <w:ind w:left="5520" w:hanging="360"/>
      </w:pPr>
      <w:rPr>
        <w:rFonts w:ascii="Symbol" w:hAnsi="Symbol" w:hint="default"/>
      </w:rPr>
    </w:lvl>
    <w:lvl w:ilvl="7">
      <w:start w:val="1"/>
      <w:numFmt w:val="bullet"/>
      <w:lvlText w:val="o"/>
      <w:lvlJc w:val="left"/>
      <w:pPr>
        <w:ind w:left="6240" w:hanging="360"/>
      </w:pPr>
      <w:rPr>
        <w:rFonts w:ascii="Courier New" w:hAnsi="Courier New" w:cs="Courier New" w:hint="default"/>
      </w:rPr>
    </w:lvl>
    <w:lvl w:ilvl="8">
      <w:start w:val="1"/>
      <w:numFmt w:val="bullet"/>
      <w:lvlText w:val=""/>
      <w:lvlJc w:val="left"/>
      <w:pPr>
        <w:ind w:left="6960" w:hanging="360"/>
      </w:pPr>
      <w:rPr>
        <w:rFonts w:ascii="Wingdings" w:hAnsi="Wingdings" w:hint="default"/>
      </w:rPr>
    </w:lvl>
  </w:abstractNum>
  <w:abstractNum w:abstractNumId="33" w15:restartNumberingAfterBreak="0">
    <w:nsid w:val="630626E8"/>
    <w:multiLevelType w:val="multilevel"/>
    <w:tmpl w:val="8E50FB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34F0858"/>
    <w:multiLevelType w:val="multilevel"/>
    <w:tmpl w:val="8F5425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3B017D5"/>
    <w:multiLevelType w:val="multilevel"/>
    <w:tmpl w:val="C1AC7FB4"/>
    <w:lvl w:ilvl="0">
      <w:start w:val="1"/>
      <w:numFmt w:val="bullet"/>
      <w:lvlText w:val=""/>
      <w:lvlJc w:val="left"/>
      <w:pPr>
        <w:ind w:left="170" w:hanging="170"/>
      </w:pPr>
      <w:rPr>
        <w:rFonts w:ascii="Symbol" w:hAnsi="Symbol" w:hint="default"/>
        <w:color w:val="auto"/>
      </w:rPr>
    </w:lvl>
    <w:lvl w:ilvl="1">
      <w:start w:val="1"/>
      <w:numFmt w:val="bullet"/>
      <w:lvlText w:val="o"/>
      <w:lvlJc w:val="left"/>
      <w:pPr>
        <w:ind w:left="1920" w:hanging="360"/>
      </w:pPr>
      <w:rPr>
        <w:rFonts w:ascii="Courier New" w:hAnsi="Courier New" w:cs="Courier New" w:hint="default"/>
      </w:rPr>
    </w:lvl>
    <w:lvl w:ilvl="2">
      <w:start w:val="1"/>
      <w:numFmt w:val="bullet"/>
      <w:lvlText w:val=""/>
      <w:lvlJc w:val="left"/>
      <w:pPr>
        <w:ind w:left="2640" w:hanging="360"/>
      </w:pPr>
      <w:rPr>
        <w:rFonts w:ascii="Wingdings" w:hAnsi="Wingdings" w:hint="default"/>
      </w:rPr>
    </w:lvl>
    <w:lvl w:ilvl="3">
      <w:start w:val="1"/>
      <w:numFmt w:val="bullet"/>
      <w:lvlText w:val=""/>
      <w:lvlJc w:val="left"/>
      <w:pPr>
        <w:ind w:left="3360" w:hanging="360"/>
      </w:pPr>
      <w:rPr>
        <w:rFonts w:ascii="Symbol" w:hAnsi="Symbol" w:hint="default"/>
      </w:rPr>
    </w:lvl>
    <w:lvl w:ilvl="4">
      <w:start w:val="1"/>
      <w:numFmt w:val="bullet"/>
      <w:lvlText w:val="o"/>
      <w:lvlJc w:val="left"/>
      <w:pPr>
        <w:ind w:left="4080" w:hanging="360"/>
      </w:pPr>
      <w:rPr>
        <w:rFonts w:ascii="Courier New" w:hAnsi="Courier New" w:cs="Courier New" w:hint="default"/>
      </w:rPr>
    </w:lvl>
    <w:lvl w:ilvl="5">
      <w:start w:val="1"/>
      <w:numFmt w:val="bullet"/>
      <w:lvlText w:val=""/>
      <w:lvlJc w:val="left"/>
      <w:pPr>
        <w:ind w:left="4800" w:hanging="360"/>
      </w:pPr>
      <w:rPr>
        <w:rFonts w:ascii="Wingdings" w:hAnsi="Wingdings" w:hint="default"/>
      </w:rPr>
    </w:lvl>
    <w:lvl w:ilvl="6">
      <w:start w:val="1"/>
      <w:numFmt w:val="bullet"/>
      <w:lvlText w:val=""/>
      <w:lvlJc w:val="left"/>
      <w:pPr>
        <w:ind w:left="5520" w:hanging="360"/>
      </w:pPr>
      <w:rPr>
        <w:rFonts w:ascii="Symbol" w:hAnsi="Symbol" w:hint="default"/>
      </w:rPr>
    </w:lvl>
    <w:lvl w:ilvl="7">
      <w:start w:val="1"/>
      <w:numFmt w:val="bullet"/>
      <w:lvlText w:val="o"/>
      <w:lvlJc w:val="left"/>
      <w:pPr>
        <w:ind w:left="6240" w:hanging="360"/>
      </w:pPr>
      <w:rPr>
        <w:rFonts w:ascii="Courier New" w:hAnsi="Courier New" w:cs="Courier New" w:hint="default"/>
      </w:rPr>
    </w:lvl>
    <w:lvl w:ilvl="8">
      <w:start w:val="1"/>
      <w:numFmt w:val="bullet"/>
      <w:lvlText w:val=""/>
      <w:lvlJc w:val="left"/>
      <w:pPr>
        <w:ind w:left="6960" w:hanging="360"/>
      </w:pPr>
      <w:rPr>
        <w:rFonts w:ascii="Wingdings" w:hAnsi="Wingdings" w:hint="default"/>
      </w:rPr>
    </w:lvl>
  </w:abstractNum>
  <w:abstractNum w:abstractNumId="36" w15:restartNumberingAfterBreak="0">
    <w:nsid w:val="63DE7860"/>
    <w:multiLevelType w:val="multilevel"/>
    <w:tmpl w:val="A33A6A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65540D36"/>
    <w:multiLevelType w:val="multilevel"/>
    <w:tmpl w:val="0E6460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68597C99"/>
    <w:multiLevelType w:val="multilevel"/>
    <w:tmpl w:val="021E7932"/>
    <w:styleLink w:val="10"/>
    <w:lvl w:ilvl="0">
      <w:start w:val="1"/>
      <w:numFmt w:val="decimal"/>
      <w:lvlText w:val="%1"/>
      <w:lvlJc w:val="left"/>
      <w:pPr>
        <w:ind w:left="1296" w:hanging="432"/>
      </w:pPr>
      <w:rPr>
        <w:rFonts w:hint="default"/>
        <w:b/>
        <w:i w:val="0"/>
        <w:caps/>
        <w:color w:val="0070C0"/>
        <w:sz w:val="28"/>
      </w:rPr>
    </w:lvl>
    <w:lvl w:ilvl="1">
      <w:start w:val="1"/>
      <w:numFmt w:val="decimal"/>
      <w:lvlText w:val="%1.%2"/>
      <w:lvlJc w:val="left"/>
      <w:pPr>
        <w:ind w:left="1440" w:hanging="576"/>
      </w:pPr>
      <w:rPr>
        <w:rFonts w:hint="default"/>
        <w:b/>
        <w:bCs w:val="0"/>
        <w:i w:val="0"/>
        <w:iCs w:val="0"/>
        <w:caps w:val="0"/>
        <w:smallCaps w:val="0"/>
        <w:strike w:val="0"/>
        <w:dstrike w:val="0"/>
        <w:outline w:val="0"/>
        <w:shadow w:val="0"/>
        <w:emboss w:val="0"/>
        <w:imprint w:val="0"/>
        <w:noProof w:val="0"/>
        <w:vanish w:val="0"/>
        <w:color w:val="0070C0"/>
        <w:spacing w:val="0"/>
        <w:position w:val="0"/>
        <w:sz w:val="28"/>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2">
      <w:start w:val="1"/>
      <w:numFmt w:val="decimal"/>
      <w:lvlText w:val="%1.%2.%3"/>
      <w:lvlJc w:val="left"/>
      <w:pPr>
        <w:ind w:left="1584" w:hanging="720"/>
      </w:pPr>
      <w:rPr>
        <w:rFonts w:hint="default"/>
        <w:b/>
        <w:i w:val="0"/>
        <w:color w:val="0070C0"/>
        <w:sz w:val="24"/>
      </w:rPr>
    </w:lvl>
    <w:lvl w:ilvl="3">
      <w:start w:val="1"/>
      <w:numFmt w:val="decimal"/>
      <w:lvlText w:val="(%4)"/>
      <w:lvlJc w:val="left"/>
      <w:pPr>
        <w:ind w:left="1728" w:hanging="864"/>
      </w:pPr>
      <w:rPr>
        <w:rFonts w:hint="default"/>
        <w:color w:val="000000" w:themeColor="text1"/>
        <w:sz w:val="24"/>
      </w:rPr>
    </w:lvl>
    <w:lvl w:ilvl="4">
      <w:start w:val="1"/>
      <w:numFmt w:val="decimal"/>
      <w:lvlText w:val="%1.%2.%3.%4.%5"/>
      <w:lvlJc w:val="left"/>
      <w:pPr>
        <w:ind w:left="1872" w:hanging="1008"/>
      </w:pPr>
      <w:rPr>
        <w:rFonts w:hint="default"/>
      </w:rPr>
    </w:lvl>
    <w:lvl w:ilvl="5">
      <w:start w:val="1"/>
      <w:numFmt w:val="decimal"/>
      <w:lvlText w:val="%1.%2.%3.%4.%5.%6"/>
      <w:lvlJc w:val="left"/>
      <w:pPr>
        <w:ind w:left="2016" w:hanging="1152"/>
      </w:pPr>
      <w:rPr>
        <w:rFonts w:hint="default"/>
      </w:rPr>
    </w:lvl>
    <w:lvl w:ilvl="6">
      <w:start w:val="1"/>
      <w:numFmt w:val="decimal"/>
      <w:lvlText w:val="%1.%2.%3.%4.%5.%6.%7"/>
      <w:lvlJc w:val="left"/>
      <w:pPr>
        <w:ind w:left="2160" w:hanging="1296"/>
      </w:pPr>
      <w:rPr>
        <w:rFonts w:hint="default"/>
      </w:rPr>
    </w:lvl>
    <w:lvl w:ilvl="7">
      <w:start w:val="1"/>
      <w:numFmt w:val="decimal"/>
      <w:lvlText w:val="%1.%2.%3.%4.%5.%6.%7.%8"/>
      <w:lvlJc w:val="left"/>
      <w:pPr>
        <w:ind w:left="2304" w:hanging="1440"/>
      </w:pPr>
      <w:rPr>
        <w:rFonts w:hint="default"/>
      </w:rPr>
    </w:lvl>
    <w:lvl w:ilvl="8">
      <w:start w:val="1"/>
      <w:numFmt w:val="decimal"/>
      <w:lvlText w:val="%1.%2.%3.%4.%5.%6.%7.%8.%9"/>
      <w:lvlJc w:val="left"/>
      <w:pPr>
        <w:ind w:left="2448" w:hanging="1584"/>
      </w:pPr>
      <w:rPr>
        <w:rFonts w:hint="default"/>
      </w:rPr>
    </w:lvl>
  </w:abstractNum>
  <w:abstractNum w:abstractNumId="39" w15:restartNumberingAfterBreak="0">
    <w:nsid w:val="691922F7"/>
    <w:multiLevelType w:val="multilevel"/>
    <w:tmpl w:val="20D291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D07737F"/>
    <w:multiLevelType w:val="multilevel"/>
    <w:tmpl w:val="269EF9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0762099"/>
    <w:multiLevelType w:val="hybridMultilevel"/>
    <w:tmpl w:val="94A06A88"/>
    <w:lvl w:ilvl="0" w:tplc="6DB40854">
      <w:start w:val="1"/>
      <w:numFmt w:val="decimal"/>
      <w:pStyle w:val="appendix"/>
      <w:lvlText w:val="APPENDIX %1:"/>
      <w:lvlJc w:val="left"/>
      <w:pPr>
        <w:ind w:left="420" w:hanging="420"/>
      </w:pPr>
      <w:rPr>
        <w:rFonts w:ascii="Times New Roman" w:hAnsi="Times New Roman" w:hint="default"/>
        <w:b/>
        <w:i w:val="0"/>
        <w:color w:val="0070C0"/>
        <w:sz w:val="28"/>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2" w15:restartNumberingAfterBreak="0">
    <w:nsid w:val="74F075B6"/>
    <w:multiLevelType w:val="multilevel"/>
    <w:tmpl w:val="3C32CA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87D253C"/>
    <w:multiLevelType w:val="multilevel"/>
    <w:tmpl w:val="330243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56870447">
    <w:abstractNumId w:val="28"/>
  </w:num>
  <w:num w:numId="2" w16cid:durableId="366875935">
    <w:abstractNumId w:val="41"/>
  </w:num>
  <w:num w:numId="3" w16cid:durableId="2131701981">
    <w:abstractNumId w:val="7"/>
  </w:num>
  <w:num w:numId="4" w16cid:durableId="1375615151">
    <w:abstractNumId w:val="27"/>
  </w:num>
  <w:num w:numId="5" w16cid:durableId="601567737">
    <w:abstractNumId w:val="22"/>
  </w:num>
  <w:num w:numId="6" w16cid:durableId="1173226559">
    <w:abstractNumId w:val="32"/>
  </w:num>
  <w:num w:numId="7" w16cid:durableId="1556428280">
    <w:abstractNumId w:val="14"/>
  </w:num>
  <w:num w:numId="8" w16cid:durableId="1748183381">
    <w:abstractNumId w:val="9"/>
  </w:num>
  <w:num w:numId="9" w16cid:durableId="549876366">
    <w:abstractNumId w:val="23"/>
  </w:num>
  <w:num w:numId="10" w16cid:durableId="1240671459">
    <w:abstractNumId w:val="12"/>
  </w:num>
  <w:num w:numId="11" w16cid:durableId="1878423463">
    <w:abstractNumId w:val="31"/>
  </w:num>
  <w:num w:numId="12" w16cid:durableId="1947303033">
    <w:abstractNumId w:val="8"/>
  </w:num>
  <w:num w:numId="13" w16cid:durableId="1594823950">
    <w:abstractNumId w:val="35"/>
  </w:num>
  <w:num w:numId="14" w16cid:durableId="761023830">
    <w:abstractNumId w:val="25"/>
  </w:num>
  <w:num w:numId="15" w16cid:durableId="678895030">
    <w:abstractNumId w:val="9"/>
  </w:num>
  <w:num w:numId="16" w16cid:durableId="660737106">
    <w:abstractNumId w:val="9"/>
  </w:num>
  <w:num w:numId="17" w16cid:durableId="818425281">
    <w:abstractNumId w:val="9"/>
  </w:num>
  <w:num w:numId="18" w16cid:durableId="1973825823">
    <w:abstractNumId w:val="9"/>
  </w:num>
  <w:num w:numId="19" w16cid:durableId="1162741813">
    <w:abstractNumId w:val="9"/>
  </w:num>
  <w:num w:numId="20" w16cid:durableId="470439978">
    <w:abstractNumId w:val="9"/>
  </w:num>
  <w:num w:numId="21" w16cid:durableId="1691375319">
    <w:abstractNumId w:val="9"/>
  </w:num>
  <w:num w:numId="22" w16cid:durableId="796488283">
    <w:abstractNumId w:val="27"/>
  </w:num>
  <w:num w:numId="23" w16cid:durableId="566846779">
    <w:abstractNumId w:val="27"/>
  </w:num>
  <w:num w:numId="24" w16cid:durableId="238445080">
    <w:abstractNumId w:val="27"/>
  </w:num>
  <w:num w:numId="25" w16cid:durableId="814490690">
    <w:abstractNumId w:val="27"/>
  </w:num>
  <w:num w:numId="26" w16cid:durableId="220605512">
    <w:abstractNumId w:val="27"/>
  </w:num>
  <w:num w:numId="27" w16cid:durableId="1502699265">
    <w:abstractNumId w:val="27"/>
  </w:num>
  <w:num w:numId="28" w16cid:durableId="2132673880">
    <w:abstractNumId w:val="28"/>
  </w:num>
  <w:num w:numId="29" w16cid:durableId="97024136">
    <w:abstractNumId w:val="26"/>
  </w:num>
  <w:num w:numId="30" w16cid:durableId="1555968283">
    <w:abstractNumId w:val="28"/>
  </w:num>
  <w:num w:numId="31" w16cid:durableId="329258123">
    <w:abstractNumId w:val="28"/>
  </w:num>
  <w:num w:numId="32" w16cid:durableId="1668093051">
    <w:abstractNumId w:val="28"/>
  </w:num>
  <w:num w:numId="33" w16cid:durableId="1419666895">
    <w:abstractNumId w:val="28"/>
  </w:num>
  <w:num w:numId="34" w16cid:durableId="1270701535">
    <w:abstractNumId w:val="28"/>
  </w:num>
  <w:num w:numId="35" w16cid:durableId="1685668406">
    <w:abstractNumId w:val="28"/>
  </w:num>
  <w:num w:numId="36" w16cid:durableId="522212154">
    <w:abstractNumId w:val="28"/>
  </w:num>
  <w:num w:numId="37" w16cid:durableId="227885204">
    <w:abstractNumId w:val="28"/>
  </w:num>
  <w:num w:numId="38" w16cid:durableId="1860006424">
    <w:abstractNumId w:val="28"/>
  </w:num>
  <w:num w:numId="39" w16cid:durableId="1218974813">
    <w:abstractNumId w:val="38"/>
  </w:num>
  <w:num w:numId="40" w16cid:durableId="2118406659">
    <w:abstractNumId w:val="28"/>
  </w:num>
  <w:num w:numId="41" w16cid:durableId="1475560531">
    <w:abstractNumId w:val="28"/>
  </w:num>
  <w:num w:numId="42" w16cid:durableId="1937979547">
    <w:abstractNumId w:val="28"/>
  </w:num>
  <w:num w:numId="43" w16cid:durableId="1002077101">
    <w:abstractNumId w:val="28"/>
  </w:num>
  <w:num w:numId="44" w16cid:durableId="1386031329">
    <w:abstractNumId w:val="28"/>
  </w:num>
  <w:num w:numId="45" w16cid:durableId="1210920850">
    <w:abstractNumId w:val="28"/>
  </w:num>
  <w:num w:numId="46" w16cid:durableId="2014986885">
    <w:abstractNumId w:val="28"/>
  </w:num>
  <w:num w:numId="47" w16cid:durableId="723793924">
    <w:abstractNumId w:val="28"/>
  </w:num>
  <w:num w:numId="48" w16cid:durableId="1329480867">
    <w:abstractNumId w:val="28"/>
  </w:num>
  <w:num w:numId="49" w16cid:durableId="433400212">
    <w:abstractNumId w:val="28"/>
  </w:num>
  <w:num w:numId="50" w16cid:durableId="1241253859">
    <w:abstractNumId w:val="28"/>
  </w:num>
  <w:num w:numId="51" w16cid:durableId="1784685009">
    <w:abstractNumId w:val="28"/>
  </w:num>
  <w:num w:numId="52" w16cid:durableId="274751619">
    <w:abstractNumId w:val="28"/>
  </w:num>
  <w:num w:numId="53" w16cid:durableId="705178892">
    <w:abstractNumId w:val="28"/>
  </w:num>
  <w:num w:numId="54" w16cid:durableId="26420029">
    <w:abstractNumId w:val="28"/>
  </w:num>
  <w:num w:numId="55" w16cid:durableId="757479732">
    <w:abstractNumId w:val="28"/>
  </w:num>
  <w:num w:numId="56" w16cid:durableId="505948848">
    <w:abstractNumId w:val="28"/>
  </w:num>
  <w:num w:numId="57" w16cid:durableId="1758625128">
    <w:abstractNumId w:val="28"/>
  </w:num>
  <w:num w:numId="58" w16cid:durableId="997805136">
    <w:abstractNumId w:val="28"/>
  </w:num>
  <w:num w:numId="59" w16cid:durableId="519316252">
    <w:abstractNumId w:val="28"/>
  </w:num>
  <w:num w:numId="60" w16cid:durableId="529802847">
    <w:abstractNumId w:val="28"/>
  </w:num>
  <w:num w:numId="61" w16cid:durableId="367225775">
    <w:abstractNumId w:val="28"/>
  </w:num>
  <w:num w:numId="62" w16cid:durableId="830608748">
    <w:abstractNumId w:val="28"/>
  </w:num>
  <w:num w:numId="63" w16cid:durableId="2109303852">
    <w:abstractNumId w:val="28"/>
  </w:num>
  <w:num w:numId="64" w16cid:durableId="1831680370">
    <w:abstractNumId w:val="28"/>
  </w:num>
  <w:num w:numId="65" w16cid:durableId="1120296996">
    <w:abstractNumId w:val="28"/>
  </w:num>
  <w:num w:numId="66" w16cid:durableId="1447894095">
    <w:abstractNumId w:val="28"/>
  </w:num>
  <w:num w:numId="67" w16cid:durableId="1524006683">
    <w:abstractNumId w:val="28"/>
  </w:num>
  <w:num w:numId="68" w16cid:durableId="1946574378">
    <w:abstractNumId w:val="28"/>
  </w:num>
  <w:num w:numId="69" w16cid:durableId="254170707">
    <w:abstractNumId w:val="28"/>
  </w:num>
  <w:num w:numId="70" w16cid:durableId="1699283146">
    <w:abstractNumId w:val="28"/>
  </w:num>
  <w:num w:numId="71" w16cid:durableId="1187715512">
    <w:abstractNumId w:val="4"/>
  </w:num>
  <w:num w:numId="72" w16cid:durableId="599412543">
    <w:abstractNumId w:val="28"/>
  </w:num>
  <w:num w:numId="73" w16cid:durableId="2023892505">
    <w:abstractNumId w:val="28"/>
  </w:num>
  <w:num w:numId="74" w16cid:durableId="857736262">
    <w:abstractNumId w:val="28"/>
  </w:num>
  <w:num w:numId="75" w16cid:durableId="105001715">
    <w:abstractNumId w:val="28"/>
  </w:num>
  <w:num w:numId="76" w16cid:durableId="1629168321">
    <w:abstractNumId w:val="28"/>
  </w:num>
  <w:num w:numId="77" w16cid:durableId="458259834">
    <w:abstractNumId w:val="28"/>
  </w:num>
  <w:num w:numId="78" w16cid:durableId="830802176">
    <w:abstractNumId w:val="28"/>
  </w:num>
  <w:num w:numId="79" w16cid:durableId="801967060">
    <w:abstractNumId w:val="28"/>
  </w:num>
  <w:num w:numId="80" w16cid:durableId="691224890">
    <w:abstractNumId w:val="28"/>
  </w:num>
  <w:num w:numId="81" w16cid:durableId="2087529678">
    <w:abstractNumId w:val="28"/>
  </w:num>
  <w:num w:numId="82" w16cid:durableId="1046218634">
    <w:abstractNumId w:val="28"/>
  </w:num>
  <w:num w:numId="83" w16cid:durableId="902301836">
    <w:abstractNumId w:val="28"/>
  </w:num>
  <w:num w:numId="84" w16cid:durableId="5517828">
    <w:abstractNumId w:val="28"/>
  </w:num>
  <w:num w:numId="85" w16cid:durableId="1750734263">
    <w:abstractNumId w:val="28"/>
  </w:num>
  <w:num w:numId="86" w16cid:durableId="1819153498">
    <w:abstractNumId w:val="1"/>
  </w:num>
  <w:num w:numId="87" w16cid:durableId="539705883">
    <w:abstractNumId w:val="29"/>
  </w:num>
  <w:num w:numId="88" w16cid:durableId="314451894">
    <w:abstractNumId w:val="29"/>
  </w:num>
  <w:num w:numId="89" w16cid:durableId="1058237377">
    <w:abstractNumId w:val="29"/>
  </w:num>
  <w:num w:numId="90" w16cid:durableId="2043357120">
    <w:abstractNumId w:val="29"/>
  </w:num>
  <w:num w:numId="91" w16cid:durableId="612710738">
    <w:abstractNumId w:val="29"/>
  </w:num>
  <w:num w:numId="92" w16cid:durableId="321935846">
    <w:abstractNumId w:val="29"/>
  </w:num>
  <w:num w:numId="93" w16cid:durableId="1198545955">
    <w:abstractNumId w:val="29"/>
  </w:num>
  <w:num w:numId="94" w16cid:durableId="1366250426">
    <w:abstractNumId w:val="19"/>
  </w:num>
  <w:num w:numId="95" w16cid:durableId="92276334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6" w16cid:durableId="875971655">
    <w:abstractNumId w:val="3"/>
  </w:num>
  <w:num w:numId="97" w16cid:durableId="1133518996">
    <w:abstractNumId w:val="19"/>
  </w:num>
  <w:num w:numId="98" w16cid:durableId="154037219">
    <w:abstractNumId w:val="19"/>
  </w:num>
  <w:num w:numId="99" w16cid:durableId="886377166">
    <w:abstractNumId w:val="16"/>
  </w:num>
  <w:num w:numId="100" w16cid:durableId="2051685931">
    <w:abstractNumId w:val="10"/>
  </w:num>
  <w:num w:numId="101" w16cid:durableId="382410305">
    <w:abstractNumId w:val="15"/>
  </w:num>
  <w:num w:numId="102" w16cid:durableId="1330061733">
    <w:abstractNumId w:val="30"/>
  </w:num>
  <w:num w:numId="103" w16cid:durableId="49501142">
    <w:abstractNumId w:val="33"/>
  </w:num>
  <w:num w:numId="104" w16cid:durableId="703943456">
    <w:abstractNumId w:val="0"/>
  </w:num>
  <w:num w:numId="105" w16cid:durableId="270668751">
    <w:abstractNumId w:val="24"/>
  </w:num>
  <w:num w:numId="106" w16cid:durableId="1705405908">
    <w:abstractNumId w:val="6"/>
  </w:num>
  <w:num w:numId="107" w16cid:durableId="1439182443">
    <w:abstractNumId w:val="13"/>
  </w:num>
  <w:num w:numId="108" w16cid:durableId="840850220">
    <w:abstractNumId w:val="2"/>
  </w:num>
  <w:num w:numId="109" w16cid:durableId="178355511">
    <w:abstractNumId w:val="34"/>
  </w:num>
  <w:num w:numId="110" w16cid:durableId="1424380607">
    <w:abstractNumId w:val="42"/>
  </w:num>
  <w:num w:numId="111" w16cid:durableId="1878621148">
    <w:abstractNumId w:val="17"/>
  </w:num>
  <w:num w:numId="112" w16cid:durableId="1639339924">
    <w:abstractNumId w:val="43"/>
  </w:num>
  <w:num w:numId="113" w16cid:durableId="381174103">
    <w:abstractNumId w:val="20"/>
  </w:num>
  <w:num w:numId="114" w16cid:durableId="1741126629">
    <w:abstractNumId w:val="5"/>
  </w:num>
  <w:num w:numId="115" w16cid:durableId="1933052563">
    <w:abstractNumId w:val="18"/>
  </w:num>
  <w:num w:numId="116" w16cid:durableId="1943611106">
    <w:abstractNumId w:val="37"/>
  </w:num>
  <w:num w:numId="117" w16cid:durableId="463743019">
    <w:abstractNumId w:val="40"/>
  </w:num>
  <w:num w:numId="118" w16cid:durableId="1793016501">
    <w:abstractNumId w:val="21"/>
  </w:num>
  <w:num w:numId="119" w16cid:durableId="1075320291">
    <w:abstractNumId w:val="36"/>
  </w:num>
  <w:num w:numId="120" w16cid:durableId="542903927">
    <w:abstractNumId w:val="39"/>
  </w:num>
  <w:num w:numId="121" w16cid:durableId="1401900499">
    <w:abstractNumId w:val="11"/>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bordersDoNotSurroundHeader/>
  <w:bordersDoNotSurroundFooter/>
  <w:activeWritingStyle w:appName="MSWord" w:lang="en-US" w:vendorID="64" w:dllVersion="0" w:nlCheck="1" w:checkStyle="0"/>
  <w:proofState w:spelling="clean" w:grammar="clean"/>
  <w:stylePaneFormatFilter w:val="1F08" w:allStyles="0" w:customStyles="0" w:latentStyles="0" w:stylesInUse="1" w:headingStyles="0" w:numberingStyles="0" w:tableStyles="0" w:directFormattingOnRuns="1" w:directFormattingOnParagraphs="1" w:directFormattingOnNumbering="1" w:directFormattingOnTables="1" w:clearFormatting="1" w:top3HeadingStyles="0" w:visibleStyles="0" w:alternateStyleNames="0"/>
  <w:defaultTabStop w:val="420"/>
  <w:drawingGridHorizontalSpacing w:val="120"/>
  <w:drawingGridVerticalSpacing w:val="163"/>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1&lt;/Suspended&gt;&lt;/ENInstantFormat&gt;"/>
  </w:docVars>
  <w:rsids>
    <w:rsidRoot w:val="008E2811"/>
    <w:rsid w:val="00000148"/>
    <w:rsid w:val="00000CD9"/>
    <w:rsid w:val="0000144B"/>
    <w:rsid w:val="00001793"/>
    <w:rsid w:val="00001AA7"/>
    <w:rsid w:val="00001B23"/>
    <w:rsid w:val="00001D70"/>
    <w:rsid w:val="00002442"/>
    <w:rsid w:val="000029F7"/>
    <w:rsid w:val="00002C31"/>
    <w:rsid w:val="00002D2B"/>
    <w:rsid w:val="000036B5"/>
    <w:rsid w:val="000038A5"/>
    <w:rsid w:val="00003B01"/>
    <w:rsid w:val="00003B36"/>
    <w:rsid w:val="00003DAF"/>
    <w:rsid w:val="000040A7"/>
    <w:rsid w:val="00004D95"/>
    <w:rsid w:val="00004EEF"/>
    <w:rsid w:val="00005AFC"/>
    <w:rsid w:val="00005B1C"/>
    <w:rsid w:val="00005F7F"/>
    <w:rsid w:val="000061F7"/>
    <w:rsid w:val="00006E19"/>
    <w:rsid w:val="0000715B"/>
    <w:rsid w:val="000101D3"/>
    <w:rsid w:val="000116E4"/>
    <w:rsid w:val="00011B9C"/>
    <w:rsid w:val="00012082"/>
    <w:rsid w:val="00012272"/>
    <w:rsid w:val="00012CF6"/>
    <w:rsid w:val="00013394"/>
    <w:rsid w:val="00013425"/>
    <w:rsid w:val="0001381E"/>
    <w:rsid w:val="00013BA8"/>
    <w:rsid w:val="00014662"/>
    <w:rsid w:val="00014716"/>
    <w:rsid w:val="00014F23"/>
    <w:rsid w:val="0001504B"/>
    <w:rsid w:val="00015783"/>
    <w:rsid w:val="00015853"/>
    <w:rsid w:val="000158E3"/>
    <w:rsid w:val="00015D0D"/>
    <w:rsid w:val="000168A6"/>
    <w:rsid w:val="00017265"/>
    <w:rsid w:val="00017848"/>
    <w:rsid w:val="00017D68"/>
    <w:rsid w:val="0002000E"/>
    <w:rsid w:val="00020113"/>
    <w:rsid w:val="00020139"/>
    <w:rsid w:val="00020688"/>
    <w:rsid w:val="000207BB"/>
    <w:rsid w:val="000208B4"/>
    <w:rsid w:val="00020DAF"/>
    <w:rsid w:val="0002115B"/>
    <w:rsid w:val="000218F3"/>
    <w:rsid w:val="00021D5F"/>
    <w:rsid w:val="00022E19"/>
    <w:rsid w:val="00022F3A"/>
    <w:rsid w:val="0002331A"/>
    <w:rsid w:val="00024128"/>
    <w:rsid w:val="0002423C"/>
    <w:rsid w:val="0002425F"/>
    <w:rsid w:val="000242CA"/>
    <w:rsid w:val="0002433E"/>
    <w:rsid w:val="000251E2"/>
    <w:rsid w:val="000257F9"/>
    <w:rsid w:val="00025EE5"/>
    <w:rsid w:val="00026280"/>
    <w:rsid w:val="00026570"/>
    <w:rsid w:val="000266A8"/>
    <w:rsid w:val="00026C3A"/>
    <w:rsid w:val="00027794"/>
    <w:rsid w:val="00027CF9"/>
    <w:rsid w:val="00027F99"/>
    <w:rsid w:val="0003112B"/>
    <w:rsid w:val="00031793"/>
    <w:rsid w:val="00031EBB"/>
    <w:rsid w:val="000332F4"/>
    <w:rsid w:val="000343D2"/>
    <w:rsid w:val="00034644"/>
    <w:rsid w:val="00034D89"/>
    <w:rsid w:val="0003511F"/>
    <w:rsid w:val="0003564C"/>
    <w:rsid w:val="00035745"/>
    <w:rsid w:val="00036118"/>
    <w:rsid w:val="0003645E"/>
    <w:rsid w:val="000367E0"/>
    <w:rsid w:val="00036D98"/>
    <w:rsid w:val="000371E0"/>
    <w:rsid w:val="000374D5"/>
    <w:rsid w:val="00037C62"/>
    <w:rsid w:val="00040CD5"/>
    <w:rsid w:val="00042398"/>
    <w:rsid w:val="00042430"/>
    <w:rsid w:val="00042834"/>
    <w:rsid w:val="00042A19"/>
    <w:rsid w:val="00042F16"/>
    <w:rsid w:val="000435DA"/>
    <w:rsid w:val="0004377A"/>
    <w:rsid w:val="00043D4D"/>
    <w:rsid w:val="0004409A"/>
    <w:rsid w:val="0004498C"/>
    <w:rsid w:val="0004508D"/>
    <w:rsid w:val="000450C3"/>
    <w:rsid w:val="00045AC2"/>
    <w:rsid w:val="0004630A"/>
    <w:rsid w:val="00046887"/>
    <w:rsid w:val="0004688E"/>
    <w:rsid w:val="00046AE4"/>
    <w:rsid w:val="00046E5A"/>
    <w:rsid w:val="000470C0"/>
    <w:rsid w:val="00047A8A"/>
    <w:rsid w:val="00050F2B"/>
    <w:rsid w:val="00051901"/>
    <w:rsid w:val="000519B4"/>
    <w:rsid w:val="000524E6"/>
    <w:rsid w:val="000525FE"/>
    <w:rsid w:val="000526F0"/>
    <w:rsid w:val="000529B4"/>
    <w:rsid w:val="00052E77"/>
    <w:rsid w:val="00053449"/>
    <w:rsid w:val="00053909"/>
    <w:rsid w:val="00053B93"/>
    <w:rsid w:val="000544B5"/>
    <w:rsid w:val="000545F0"/>
    <w:rsid w:val="00054A8B"/>
    <w:rsid w:val="00054D8E"/>
    <w:rsid w:val="000554B6"/>
    <w:rsid w:val="00055507"/>
    <w:rsid w:val="00055DE9"/>
    <w:rsid w:val="00056370"/>
    <w:rsid w:val="00057625"/>
    <w:rsid w:val="000577C5"/>
    <w:rsid w:val="00057D4A"/>
    <w:rsid w:val="000602A7"/>
    <w:rsid w:val="00060BF3"/>
    <w:rsid w:val="000615E4"/>
    <w:rsid w:val="000617BE"/>
    <w:rsid w:val="000620B9"/>
    <w:rsid w:val="000621A6"/>
    <w:rsid w:val="00062305"/>
    <w:rsid w:val="0006241C"/>
    <w:rsid w:val="00062720"/>
    <w:rsid w:val="00062CA4"/>
    <w:rsid w:val="00062D74"/>
    <w:rsid w:val="00063F39"/>
    <w:rsid w:val="00064C21"/>
    <w:rsid w:val="00065368"/>
    <w:rsid w:val="00065E65"/>
    <w:rsid w:val="00065EB1"/>
    <w:rsid w:val="000664EB"/>
    <w:rsid w:val="000668E4"/>
    <w:rsid w:val="00066B49"/>
    <w:rsid w:val="00066FB4"/>
    <w:rsid w:val="00067018"/>
    <w:rsid w:val="00067317"/>
    <w:rsid w:val="00067404"/>
    <w:rsid w:val="00067588"/>
    <w:rsid w:val="00067D0E"/>
    <w:rsid w:val="00070B20"/>
    <w:rsid w:val="00070BD1"/>
    <w:rsid w:val="00070DE5"/>
    <w:rsid w:val="000712AB"/>
    <w:rsid w:val="00071B8E"/>
    <w:rsid w:val="00071DB5"/>
    <w:rsid w:val="0007206D"/>
    <w:rsid w:val="00072378"/>
    <w:rsid w:val="00072625"/>
    <w:rsid w:val="000726CA"/>
    <w:rsid w:val="000726F9"/>
    <w:rsid w:val="00072AD3"/>
    <w:rsid w:val="00073122"/>
    <w:rsid w:val="0007394D"/>
    <w:rsid w:val="00073FF3"/>
    <w:rsid w:val="00074F07"/>
    <w:rsid w:val="00075630"/>
    <w:rsid w:val="00075797"/>
    <w:rsid w:val="00075BA1"/>
    <w:rsid w:val="00075D88"/>
    <w:rsid w:val="00075EED"/>
    <w:rsid w:val="00076263"/>
    <w:rsid w:val="0007635C"/>
    <w:rsid w:val="00076E60"/>
    <w:rsid w:val="00077450"/>
    <w:rsid w:val="000774B6"/>
    <w:rsid w:val="00077632"/>
    <w:rsid w:val="000777C7"/>
    <w:rsid w:val="0008002B"/>
    <w:rsid w:val="0008007F"/>
    <w:rsid w:val="00081AA2"/>
    <w:rsid w:val="00081C35"/>
    <w:rsid w:val="00081EB6"/>
    <w:rsid w:val="00081ECD"/>
    <w:rsid w:val="00081FA1"/>
    <w:rsid w:val="00082346"/>
    <w:rsid w:val="00082A30"/>
    <w:rsid w:val="0008304C"/>
    <w:rsid w:val="0008308D"/>
    <w:rsid w:val="000833EC"/>
    <w:rsid w:val="000836B2"/>
    <w:rsid w:val="00085233"/>
    <w:rsid w:val="0008597C"/>
    <w:rsid w:val="00086401"/>
    <w:rsid w:val="000866BB"/>
    <w:rsid w:val="00086702"/>
    <w:rsid w:val="00086831"/>
    <w:rsid w:val="0008691A"/>
    <w:rsid w:val="00086FFB"/>
    <w:rsid w:val="00087438"/>
    <w:rsid w:val="000874CC"/>
    <w:rsid w:val="00087751"/>
    <w:rsid w:val="00090247"/>
    <w:rsid w:val="000909DA"/>
    <w:rsid w:val="00090AD1"/>
    <w:rsid w:val="00090C96"/>
    <w:rsid w:val="00091749"/>
    <w:rsid w:val="00091D32"/>
    <w:rsid w:val="00092381"/>
    <w:rsid w:val="00092434"/>
    <w:rsid w:val="00092617"/>
    <w:rsid w:val="0009261B"/>
    <w:rsid w:val="00092ED0"/>
    <w:rsid w:val="00094082"/>
    <w:rsid w:val="000940BA"/>
    <w:rsid w:val="0009472A"/>
    <w:rsid w:val="00094C8F"/>
    <w:rsid w:val="00095272"/>
    <w:rsid w:val="00095CB4"/>
    <w:rsid w:val="000965E0"/>
    <w:rsid w:val="0009681F"/>
    <w:rsid w:val="00096873"/>
    <w:rsid w:val="00096E17"/>
    <w:rsid w:val="000973A4"/>
    <w:rsid w:val="000974FA"/>
    <w:rsid w:val="0009789F"/>
    <w:rsid w:val="000A022A"/>
    <w:rsid w:val="000A0236"/>
    <w:rsid w:val="000A02E6"/>
    <w:rsid w:val="000A0F5C"/>
    <w:rsid w:val="000A1103"/>
    <w:rsid w:val="000A1622"/>
    <w:rsid w:val="000A1BCF"/>
    <w:rsid w:val="000A1C7A"/>
    <w:rsid w:val="000A21DE"/>
    <w:rsid w:val="000A321B"/>
    <w:rsid w:val="000A40DD"/>
    <w:rsid w:val="000A4117"/>
    <w:rsid w:val="000A43A9"/>
    <w:rsid w:val="000A4992"/>
    <w:rsid w:val="000A4C35"/>
    <w:rsid w:val="000A5041"/>
    <w:rsid w:val="000A5074"/>
    <w:rsid w:val="000A5816"/>
    <w:rsid w:val="000A6093"/>
    <w:rsid w:val="000A6661"/>
    <w:rsid w:val="000A68BA"/>
    <w:rsid w:val="000A6998"/>
    <w:rsid w:val="000A6BA2"/>
    <w:rsid w:val="000A717D"/>
    <w:rsid w:val="000A7EB4"/>
    <w:rsid w:val="000A7F00"/>
    <w:rsid w:val="000A7F63"/>
    <w:rsid w:val="000B01FB"/>
    <w:rsid w:val="000B03F1"/>
    <w:rsid w:val="000B05CB"/>
    <w:rsid w:val="000B06F9"/>
    <w:rsid w:val="000B1151"/>
    <w:rsid w:val="000B12AE"/>
    <w:rsid w:val="000B142C"/>
    <w:rsid w:val="000B16CD"/>
    <w:rsid w:val="000B1AA2"/>
    <w:rsid w:val="000B1DB8"/>
    <w:rsid w:val="000B1DFE"/>
    <w:rsid w:val="000B285A"/>
    <w:rsid w:val="000B2988"/>
    <w:rsid w:val="000B2B43"/>
    <w:rsid w:val="000B30CD"/>
    <w:rsid w:val="000B3169"/>
    <w:rsid w:val="000B33CF"/>
    <w:rsid w:val="000B34EE"/>
    <w:rsid w:val="000B39FE"/>
    <w:rsid w:val="000B3BA3"/>
    <w:rsid w:val="000B3D0A"/>
    <w:rsid w:val="000B3D31"/>
    <w:rsid w:val="000B3D36"/>
    <w:rsid w:val="000B3ED7"/>
    <w:rsid w:val="000B3EFE"/>
    <w:rsid w:val="000B4993"/>
    <w:rsid w:val="000B5257"/>
    <w:rsid w:val="000B54EA"/>
    <w:rsid w:val="000B583B"/>
    <w:rsid w:val="000B6069"/>
    <w:rsid w:val="000B6A40"/>
    <w:rsid w:val="000B7648"/>
    <w:rsid w:val="000B7B21"/>
    <w:rsid w:val="000B7B63"/>
    <w:rsid w:val="000B7E5A"/>
    <w:rsid w:val="000C0125"/>
    <w:rsid w:val="000C053E"/>
    <w:rsid w:val="000C05D4"/>
    <w:rsid w:val="000C075D"/>
    <w:rsid w:val="000C078C"/>
    <w:rsid w:val="000C0AE8"/>
    <w:rsid w:val="000C10A4"/>
    <w:rsid w:val="000C1556"/>
    <w:rsid w:val="000C1728"/>
    <w:rsid w:val="000C1B5C"/>
    <w:rsid w:val="000C2013"/>
    <w:rsid w:val="000C226A"/>
    <w:rsid w:val="000C261E"/>
    <w:rsid w:val="000C2F24"/>
    <w:rsid w:val="000C3C9E"/>
    <w:rsid w:val="000C3E79"/>
    <w:rsid w:val="000C5174"/>
    <w:rsid w:val="000C51C8"/>
    <w:rsid w:val="000C526F"/>
    <w:rsid w:val="000C530B"/>
    <w:rsid w:val="000C5A47"/>
    <w:rsid w:val="000C6411"/>
    <w:rsid w:val="000C68EE"/>
    <w:rsid w:val="000C731F"/>
    <w:rsid w:val="000C7483"/>
    <w:rsid w:val="000D03B2"/>
    <w:rsid w:val="000D03E6"/>
    <w:rsid w:val="000D0E7F"/>
    <w:rsid w:val="000D16E9"/>
    <w:rsid w:val="000D1D30"/>
    <w:rsid w:val="000D1F07"/>
    <w:rsid w:val="000D1F50"/>
    <w:rsid w:val="000D2F39"/>
    <w:rsid w:val="000D2FC8"/>
    <w:rsid w:val="000D2FE4"/>
    <w:rsid w:val="000D36D8"/>
    <w:rsid w:val="000D3C33"/>
    <w:rsid w:val="000D42F8"/>
    <w:rsid w:val="000D4301"/>
    <w:rsid w:val="000D43F8"/>
    <w:rsid w:val="000D498F"/>
    <w:rsid w:val="000D6D28"/>
    <w:rsid w:val="000D6DDB"/>
    <w:rsid w:val="000D76F0"/>
    <w:rsid w:val="000E0562"/>
    <w:rsid w:val="000E092E"/>
    <w:rsid w:val="000E0E84"/>
    <w:rsid w:val="000E19B8"/>
    <w:rsid w:val="000E262B"/>
    <w:rsid w:val="000E2E5D"/>
    <w:rsid w:val="000E2F7D"/>
    <w:rsid w:val="000E4A57"/>
    <w:rsid w:val="000E4BDE"/>
    <w:rsid w:val="000E4F60"/>
    <w:rsid w:val="000E53E3"/>
    <w:rsid w:val="000E5649"/>
    <w:rsid w:val="000E5ACB"/>
    <w:rsid w:val="000E5C19"/>
    <w:rsid w:val="000E5D6D"/>
    <w:rsid w:val="000E6110"/>
    <w:rsid w:val="000E6483"/>
    <w:rsid w:val="000E6E55"/>
    <w:rsid w:val="000E6E66"/>
    <w:rsid w:val="000E705B"/>
    <w:rsid w:val="000E7F5F"/>
    <w:rsid w:val="000E7FDD"/>
    <w:rsid w:val="000F07EA"/>
    <w:rsid w:val="000F0CA8"/>
    <w:rsid w:val="000F0E9A"/>
    <w:rsid w:val="000F19B2"/>
    <w:rsid w:val="000F262F"/>
    <w:rsid w:val="000F26A9"/>
    <w:rsid w:val="000F2C56"/>
    <w:rsid w:val="000F3631"/>
    <w:rsid w:val="000F3897"/>
    <w:rsid w:val="000F45F9"/>
    <w:rsid w:val="000F46B3"/>
    <w:rsid w:val="000F4A23"/>
    <w:rsid w:val="000F4E40"/>
    <w:rsid w:val="000F520B"/>
    <w:rsid w:val="000F5329"/>
    <w:rsid w:val="000F57C5"/>
    <w:rsid w:val="000F6750"/>
    <w:rsid w:val="000F68B5"/>
    <w:rsid w:val="000F6B35"/>
    <w:rsid w:val="000F6E75"/>
    <w:rsid w:val="000F7666"/>
    <w:rsid w:val="000F79BA"/>
    <w:rsid w:val="000F7A8B"/>
    <w:rsid w:val="000F7B12"/>
    <w:rsid w:val="00100351"/>
    <w:rsid w:val="00100410"/>
    <w:rsid w:val="00100861"/>
    <w:rsid w:val="00100C30"/>
    <w:rsid w:val="00101098"/>
    <w:rsid w:val="00101405"/>
    <w:rsid w:val="00101B3B"/>
    <w:rsid w:val="00101BB4"/>
    <w:rsid w:val="00102A7B"/>
    <w:rsid w:val="00103384"/>
    <w:rsid w:val="0010397F"/>
    <w:rsid w:val="00103CEE"/>
    <w:rsid w:val="00103D12"/>
    <w:rsid w:val="00103EA8"/>
    <w:rsid w:val="001042D6"/>
    <w:rsid w:val="0010470C"/>
    <w:rsid w:val="001051A9"/>
    <w:rsid w:val="001054E0"/>
    <w:rsid w:val="00105598"/>
    <w:rsid w:val="001056DC"/>
    <w:rsid w:val="00105B13"/>
    <w:rsid w:val="00105C8A"/>
    <w:rsid w:val="00105DE7"/>
    <w:rsid w:val="00105F63"/>
    <w:rsid w:val="00106116"/>
    <w:rsid w:val="001064D0"/>
    <w:rsid w:val="00106DDF"/>
    <w:rsid w:val="0010750F"/>
    <w:rsid w:val="001077E0"/>
    <w:rsid w:val="00107AD5"/>
    <w:rsid w:val="00107F4B"/>
    <w:rsid w:val="00110D79"/>
    <w:rsid w:val="00111E1A"/>
    <w:rsid w:val="00112037"/>
    <w:rsid w:val="001120F8"/>
    <w:rsid w:val="00112458"/>
    <w:rsid w:val="00112480"/>
    <w:rsid w:val="001128AB"/>
    <w:rsid w:val="00112AF6"/>
    <w:rsid w:val="00113278"/>
    <w:rsid w:val="0011348A"/>
    <w:rsid w:val="001142D9"/>
    <w:rsid w:val="001143A1"/>
    <w:rsid w:val="001143E5"/>
    <w:rsid w:val="00114732"/>
    <w:rsid w:val="00114A13"/>
    <w:rsid w:val="00114D61"/>
    <w:rsid w:val="0011534C"/>
    <w:rsid w:val="00115531"/>
    <w:rsid w:val="00115B9E"/>
    <w:rsid w:val="00115C64"/>
    <w:rsid w:val="00116961"/>
    <w:rsid w:val="00117015"/>
    <w:rsid w:val="00117476"/>
    <w:rsid w:val="001176DD"/>
    <w:rsid w:val="001177D4"/>
    <w:rsid w:val="00117A8B"/>
    <w:rsid w:val="00117B6E"/>
    <w:rsid w:val="0012028C"/>
    <w:rsid w:val="001203BA"/>
    <w:rsid w:val="00120941"/>
    <w:rsid w:val="00121486"/>
    <w:rsid w:val="00121526"/>
    <w:rsid w:val="00121ECB"/>
    <w:rsid w:val="001223BD"/>
    <w:rsid w:val="00122424"/>
    <w:rsid w:val="001226C0"/>
    <w:rsid w:val="0012394B"/>
    <w:rsid w:val="00124234"/>
    <w:rsid w:val="00124A27"/>
    <w:rsid w:val="00125518"/>
    <w:rsid w:val="00126077"/>
    <w:rsid w:val="00126159"/>
    <w:rsid w:val="001264A9"/>
    <w:rsid w:val="0012654E"/>
    <w:rsid w:val="00126886"/>
    <w:rsid w:val="001271AE"/>
    <w:rsid w:val="001273BB"/>
    <w:rsid w:val="00127F05"/>
    <w:rsid w:val="00131598"/>
    <w:rsid w:val="001315F4"/>
    <w:rsid w:val="0013161C"/>
    <w:rsid w:val="00131DBA"/>
    <w:rsid w:val="0013202E"/>
    <w:rsid w:val="0013350B"/>
    <w:rsid w:val="0013350F"/>
    <w:rsid w:val="00134558"/>
    <w:rsid w:val="00134F28"/>
    <w:rsid w:val="001351D0"/>
    <w:rsid w:val="00135545"/>
    <w:rsid w:val="00135D06"/>
    <w:rsid w:val="00135FE5"/>
    <w:rsid w:val="001362C5"/>
    <w:rsid w:val="001363F4"/>
    <w:rsid w:val="00136404"/>
    <w:rsid w:val="001368F2"/>
    <w:rsid w:val="00136D48"/>
    <w:rsid w:val="0013719B"/>
    <w:rsid w:val="00137369"/>
    <w:rsid w:val="001373DE"/>
    <w:rsid w:val="00137685"/>
    <w:rsid w:val="00137BEC"/>
    <w:rsid w:val="00137BFC"/>
    <w:rsid w:val="00140879"/>
    <w:rsid w:val="001423F3"/>
    <w:rsid w:val="001426B8"/>
    <w:rsid w:val="00142CFD"/>
    <w:rsid w:val="00143063"/>
    <w:rsid w:val="00143BB9"/>
    <w:rsid w:val="00145D21"/>
    <w:rsid w:val="0014644B"/>
    <w:rsid w:val="00146925"/>
    <w:rsid w:val="00146BCF"/>
    <w:rsid w:val="00146E91"/>
    <w:rsid w:val="0014754D"/>
    <w:rsid w:val="00147559"/>
    <w:rsid w:val="0015009C"/>
    <w:rsid w:val="00150621"/>
    <w:rsid w:val="00150728"/>
    <w:rsid w:val="001508B1"/>
    <w:rsid w:val="00150B24"/>
    <w:rsid w:val="001516A6"/>
    <w:rsid w:val="00152733"/>
    <w:rsid w:val="001528DB"/>
    <w:rsid w:val="001533E6"/>
    <w:rsid w:val="001535F3"/>
    <w:rsid w:val="001540E0"/>
    <w:rsid w:val="0015429B"/>
    <w:rsid w:val="00154395"/>
    <w:rsid w:val="001549EC"/>
    <w:rsid w:val="0015515D"/>
    <w:rsid w:val="00155A6E"/>
    <w:rsid w:val="0015644B"/>
    <w:rsid w:val="001566D9"/>
    <w:rsid w:val="00157317"/>
    <w:rsid w:val="001579E4"/>
    <w:rsid w:val="00157A12"/>
    <w:rsid w:val="00157ED4"/>
    <w:rsid w:val="00160134"/>
    <w:rsid w:val="00160871"/>
    <w:rsid w:val="00160890"/>
    <w:rsid w:val="00160A0A"/>
    <w:rsid w:val="00161258"/>
    <w:rsid w:val="001613EA"/>
    <w:rsid w:val="00161488"/>
    <w:rsid w:val="001615A8"/>
    <w:rsid w:val="00161654"/>
    <w:rsid w:val="001622D9"/>
    <w:rsid w:val="00162516"/>
    <w:rsid w:val="00162768"/>
    <w:rsid w:val="00163289"/>
    <w:rsid w:val="001635E4"/>
    <w:rsid w:val="00163C37"/>
    <w:rsid w:val="00163EF7"/>
    <w:rsid w:val="00163F38"/>
    <w:rsid w:val="00164106"/>
    <w:rsid w:val="00164269"/>
    <w:rsid w:val="00164559"/>
    <w:rsid w:val="00164828"/>
    <w:rsid w:val="00165307"/>
    <w:rsid w:val="00165309"/>
    <w:rsid w:val="00165630"/>
    <w:rsid w:val="00165912"/>
    <w:rsid w:val="0016651C"/>
    <w:rsid w:val="0016665E"/>
    <w:rsid w:val="001669BA"/>
    <w:rsid w:val="001671EF"/>
    <w:rsid w:val="001673CC"/>
    <w:rsid w:val="0016774D"/>
    <w:rsid w:val="00167AA3"/>
    <w:rsid w:val="001700BB"/>
    <w:rsid w:val="00170B43"/>
    <w:rsid w:val="0017216C"/>
    <w:rsid w:val="001723B1"/>
    <w:rsid w:val="00172691"/>
    <w:rsid w:val="00172712"/>
    <w:rsid w:val="001727A7"/>
    <w:rsid w:val="00172FC0"/>
    <w:rsid w:val="001732B1"/>
    <w:rsid w:val="00173346"/>
    <w:rsid w:val="00173B81"/>
    <w:rsid w:val="00173C59"/>
    <w:rsid w:val="00174441"/>
    <w:rsid w:val="0017457C"/>
    <w:rsid w:val="00174FCB"/>
    <w:rsid w:val="0017580A"/>
    <w:rsid w:val="0017599B"/>
    <w:rsid w:val="00175D0B"/>
    <w:rsid w:val="00176735"/>
    <w:rsid w:val="00176C93"/>
    <w:rsid w:val="00176D4E"/>
    <w:rsid w:val="00176D98"/>
    <w:rsid w:val="00176E87"/>
    <w:rsid w:val="001770F6"/>
    <w:rsid w:val="001774A1"/>
    <w:rsid w:val="00177FE4"/>
    <w:rsid w:val="00180BC4"/>
    <w:rsid w:val="0018103D"/>
    <w:rsid w:val="0018125B"/>
    <w:rsid w:val="001813F1"/>
    <w:rsid w:val="0018174E"/>
    <w:rsid w:val="00181933"/>
    <w:rsid w:val="001825A4"/>
    <w:rsid w:val="001825FD"/>
    <w:rsid w:val="00182618"/>
    <w:rsid w:val="00182634"/>
    <w:rsid w:val="00183484"/>
    <w:rsid w:val="001841B3"/>
    <w:rsid w:val="00184A43"/>
    <w:rsid w:val="00185133"/>
    <w:rsid w:val="001853A7"/>
    <w:rsid w:val="00185BC8"/>
    <w:rsid w:val="00186621"/>
    <w:rsid w:val="00186BC0"/>
    <w:rsid w:val="00186EAE"/>
    <w:rsid w:val="00187801"/>
    <w:rsid w:val="00187894"/>
    <w:rsid w:val="001879C2"/>
    <w:rsid w:val="001921D2"/>
    <w:rsid w:val="00192C1F"/>
    <w:rsid w:val="00192EC7"/>
    <w:rsid w:val="001930D3"/>
    <w:rsid w:val="0019325A"/>
    <w:rsid w:val="001935B6"/>
    <w:rsid w:val="001935DC"/>
    <w:rsid w:val="00193F65"/>
    <w:rsid w:val="001942F1"/>
    <w:rsid w:val="001945A9"/>
    <w:rsid w:val="001946BE"/>
    <w:rsid w:val="0019502A"/>
    <w:rsid w:val="0019576F"/>
    <w:rsid w:val="00195B48"/>
    <w:rsid w:val="00195D94"/>
    <w:rsid w:val="00196007"/>
    <w:rsid w:val="00196291"/>
    <w:rsid w:val="00196337"/>
    <w:rsid w:val="001964A7"/>
    <w:rsid w:val="00197752"/>
    <w:rsid w:val="001A0700"/>
    <w:rsid w:val="001A096C"/>
    <w:rsid w:val="001A0A25"/>
    <w:rsid w:val="001A0AED"/>
    <w:rsid w:val="001A0B3A"/>
    <w:rsid w:val="001A0B64"/>
    <w:rsid w:val="001A2086"/>
    <w:rsid w:val="001A23CA"/>
    <w:rsid w:val="001A33BD"/>
    <w:rsid w:val="001A3870"/>
    <w:rsid w:val="001A399D"/>
    <w:rsid w:val="001A39CE"/>
    <w:rsid w:val="001A3C0B"/>
    <w:rsid w:val="001A42A3"/>
    <w:rsid w:val="001A42D3"/>
    <w:rsid w:val="001A43B2"/>
    <w:rsid w:val="001A5122"/>
    <w:rsid w:val="001A55AB"/>
    <w:rsid w:val="001A565A"/>
    <w:rsid w:val="001A575C"/>
    <w:rsid w:val="001A5BF3"/>
    <w:rsid w:val="001A6197"/>
    <w:rsid w:val="001A632F"/>
    <w:rsid w:val="001A63BE"/>
    <w:rsid w:val="001A6554"/>
    <w:rsid w:val="001A67E3"/>
    <w:rsid w:val="001A6862"/>
    <w:rsid w:val="001A7450"/>
    <w:rsid w:val="001A77CD"/>
    <w:rsid w:val="001B01F8"/>
    <w:rsid w:val="001B0499"/>
    <w:rsid w:val="001B09C6"/>
    <w:rsid w:val="001B0D2D"/>
    <w:rsid w:val="001B145F"/>
    <w:rsid w:val="001B1729"/>
    <w:rsid w:val="001B1EBA"/>
    <w:rsid w:val="001B2B3F"/>
    <w:rsid w:val="001B2F16"/>
    <w:rsid w:val="001B31BB"/>
    <w:rsid w:val="001B32CD"/>
    <w:rsid w:val="001B3571"/>
    <w:rsid w:val="001B37A8"/>
    <w:rsid w:val="001B39B7"/>
    <w:rsid w:val="001B3E14"/>
    <w:rsid w:val="001B3E59"/>
    <w:rsid w:val="001B412E"/>
    <w:rsid w:val="001B438E"/>
    <w:rsid w:val="001B48FD"/>
    <w:rsid w:val="001B5495"/>
    <w:rsid w:val="001B58B2"/>
    <w:rsid w:val="001B5B83"/>
    <w:rsid w:val="001B6152"/>
    <w:rsid w:val="001B61C1"/>
    <w:rsid w:val="001B6722"/>
    <w:rsid w:val="001B6BD5"/>
    <w:rsid w:val="001B7425"/>
    <w:rsid w:val="001B754D"/>
    <w:rsid w:val="001B795D"/>
    <w:rsid w:val="001B7CD9"/>
    <w:rsid w:val="001B7DAB"/>
    <w:rsid w:val="001B7FAD"/>
    <w:rsid w:val="001B7FB2"/>
    <w:rsid w:val="001C000F"/>
    <w:rsid w:val="001C0AB8"/>
    <w:rsid w:val="001C0F01"/>
    <w:rsid w:val="001C17E2"/>
    <w:rsid w:val="001C18A3"/>
    <w:rsid w:val="001C26E9"/>
    <w:rsid w:val="001C2B48"/>
    <w:rsid w:val="001C2D6F"/>
    <w:rsid w:val="001C30E0"/>
    <w:rsid w:val="001C311C"/>
    <w:rsid w:val="001C38B7"/>
    <w:rsid w:val="001C3AEE"/>
    <w:rsid w:val="001C4658"/>
    <w:rsid w:val="001C4982"/>
    <w:rsid w:val="001C6BE9"/>
    <w:rsid w:val="001C6C72"/>
    <w:rsid w:val="001C7896"/>
    <w:rsid w:val="001C7A9D"/>
    <w:rsid w:val="001C7DBE"/>
    <w:rsid w:val="001D0398"/>
    <w:rsid w:val="001D0BA1"/>
    <w:rsid w:val="001D0C71"/>
    <w:rsid w:val="001D0F88"/>
    <w:rsid w:val="001D1073"/>
    <w:rsid w:val="001D129E"/>
    <w:rsid w:val="001D143E"/>
    <w:rsid w:val="001D187E"/>
    <w:rsid w:val="001D1F35"/>
    <w:rsid w:val="001D2086"/>
    <w:rsid w:val="001D2387"/>
    <w:rsid w:val="001D2705"/>
    <w:rsid w:val="001D362D"/>
    <w:rsid w:val="001D3791"/>
    <w:rsid w:val="001D454B"/>
    <w:rsid w:val="001D5214"/>
    <w:rsid w:val="001D62F0"/>
    <w:rsid w:val="001D680F"/>
    <w:rsid w:val="001D7E8D"/>
    <w:rsid w:val="001E0A1E"/>
    <w:rsid w:val="001E0EAE"/>
    <w:rsid w:val="001E0F73"/>
    <w:rsid w:val="001E103A"/>
    <w:rsid w:val="001E10DB"/>
    <w:rsid w:val="001E1812"/>
    <w:rsid w:val="001E1915"/>
    <w:rsid w:val="001E1D06"/>
    <w:rsid w:val="001E27D9"/>
    <w:rsid w:val="001E2A10"/>
    <w:rsid w:val="001E352D"/>
    <w:rsid w:val="001E3CBB"/>
    <w:rsid w:val="001E489A"/>
    <w:rsid w:val="001E49B4"/>
    <w:rsid w:val="001E4A92"/>
    <w:rsid w:val="001E4A9E"/>
    <w:rsid w:val="001E4ABB"/>
    <w:rsid w:val="001E4DAB"/>
    <w:rsid w:val="001E4EF9"/>
    <w:rsid w:val="001E4F8B"/>
    <w:rsid w:val="001E524B"/>
    <w:rsid w:val="001E5CC9"/>
    <w:rsid w:val="001E5E8A"/>
    <w:rsid w:val="001E5E98"/>
    <w:rsid w:val="001E5EDB"/>
    <w:rsid w:val="001E6701"/>
    <w:rsid w:val="001E6B87"/>
    <w:rsid w:val="001E6C75"/>
    <w:rsid w:val="001E6DAA"/>
    <w:rsid w:val="001E732A"/>
    <w:rsid w:val="001E78FB"/>
    <w:rsid w:val="001E791A"/>
    <w:rsid w:val="001E79AC"/>
    <w:rsid w:val="001F01B9"/>
    <w:rsid w:val="001F0707"/>
    <w:rsid w:val="001F0898"/>
    <w:rsid w:val="001F0964"/>
    <w:rsid w:val="001F0BD2"/>
    <w:rsid w:val="001F11D2"/>
    <w:rsid w:val="001F1416"/>
    <w:rsid w:val="001F192B"/>
    <w:rsid w:val="001F1C09"/>
    <w:rsid w:val="001F3268"/>
    <w:rsid w:val="001F37E8"/>
    <w:rsid w:val="001F3919"/>
    <w:rsid w:val="001F39F3"/>
    <w:rsid w:val="001F4202"/>
    <w:rsid w:val="001F423B"/>
    <w:rsid w:val="001F467D"/>
    <w:rsid w:val="001F4FCB"/>
    <w:rsid w:val="001F5413"/>
    <w:rsid w:val="001F57CB"/>
    <w:rsid w:val="001F6151"/>
    <w:rsid w:val="001F615E"/>
    <w:rsid w:val="001F6173"/>
    <w:rsid w:val="001F64B0"/>
    <w:rsid w:val="001F66F5"/>
    <w:rsid w:val="001F673D"/>
    <w:rsid w:val="001F6BF5"/>
    <w:rsid w:val="001F74D4"/>
    <w:rsid w:val="001F767D"/>
    <w:rsid w:val="001F7A91"/>
    <w:rsid w:val="001F7D17"/>
    <w:rsid w:val="00201AD3"/>
    <w:rsid w:val="00202CC4"/>
    <w:rsid w:val="00203FF1"/>
    <w:rsid w:val="002044FB"/>
    <w:rsid w:val="0020472C"/>
    <w:rsid w:val="00204C41"/>
    <w:rsid w:val="00204E60"/>
    <w:rsid w:val="0020575F"/>
    <w:rsid w:val="0020642F"/>
    <w:rsid w:val="002066D9"/>
    <w:rsid w:val="00206848"/>
    <w:rsid w:val="00206886"/>
    <w:rsid w:val="00206888"/>
    <w:rsid w:val="00206EA5"/>
    <w:rsid w:val="00207711"/>
    <w:rsid w:val="00207E55"/>
    <w:rsid w:val="002105B6"/>
    <w:rsid w:val="00211038"/>
    <w:rsid w:val="00211CBB"/>
    <w:rsid w:val="00211EC4"/>
    <w:rsid w:val="00212559"/>
    <w:rsid w:val="002143C9"/>
    <w:rsid w:val="00215732"/>
    <w:rsid w:val="0021601A"/>
    <w:rsid w:val="00216928"/>
    <w:rsid w:val="00216BE0"/>
    <w:rsid w:val="00216CCB"/>
    <w:rsid w:val="00216CEF"/>
    <w:rsid w:val="00217A45"/>
    <w:rsid w:val="00217E8F"/>
    <w:rsid w:val="00220569"/>
    <w:rsid w:val="00220E9B"/>
    <w:rsid w:val="002213E5"/>
    <w:rsid w:val="002214F5"/>
    <w:rsid w:val="0022202B"/>
    <w:rsid w:val="00222916"/>
    <w:rsid w:val="002233AF"/>
    <w:rsid w:val="00223960"/>
    <w:rsid w:val="00223CA9"/>
    <w:rsid w:val="00223D4F"/>
    <w:rsid w:val="00223F92"/>
    <w:rsid w:val="0022475F"/>
    <w:rsid w:val="00224A54"/>
    <w:rsid w:val="00224EAE"/>
    <w:rsid w:val="002254B3"/>
    <w:rsid w:val="0022562F"/>
    <w:rsid w:val="00225E8B"/>
    <w:rsid w:val="00226B68"/>
    <w:rsid w:val="00226DB0"/>
    <w:rsid w:val="00226FA4"/>
    <w:rsid w:val="00230A6E"/>
    <w:rsid w:val="0023220F"/>
    <w:rsid w:val="00232623"/>
    <w:rsid w:val="00232DA6"/>
    <w:rsid w:val="00232E22"/>
    <w:rsid w:val="00233407"/>
    <w:rsid w:val="00233D1E"/>
    <w:rsid w:val="00233D2C"/>
    <w:rsid w:val="00234041"/>
    <w:rsid w:val="002340C9"/>
    <w:rsid w:val="002340F9"/>
    <w:rsid w:val="00234166"/>
    <w:rsid w:val="00234244"/>
    <w:rsid w:val="0023442C"/>
    <w:rsid w:val="00234539"/>
    <w:rsid w:val="002352F8"/>
    <w:rsid w:val="00235620"/>
    <w:rsid w:val="002356E8"/>
    <w:rsid w:val="00237E63"/>
    <w:rsid w:val="0024002D"/>
    <w:rsid w:val="00240AB1"/>
    <w:rsid w:val="00240BC1"/>
    <w:rsid w:val="002422CD"/>
    <w:rsid w:val="00242312"/>
    <w:rsid w:val="00242E3E"/>
    <w:rsid w:val="002437A3"/>
    <w:rsid w:val="0024408F"/>
    <w:rsid w:val="002446B2"/>
    <w:rsid w:val="0024499B"/>
    <w:rsid w:val="00244BD5"/>
    <w:rsid w:val="002455A7"/>
    <w:rsid w:val="0024562B"/>
    <w:rsid w:val="00245916"/>
    <w:rsid w:val="0024605C"/>
    <w:rsid w:val="0024655D"/>
    <w:rsid w:val="00246979"/>
    <w:rsid w:val="00246B82"/>
    <w:rsid w:val="00247F22"/>
    <w:rsid w:val="00250245"/>
    <w:rsid w:val="002504CE"/>
    <w:rsid w:val="002506CA"/>
    <w:rsid w:val="0025091F"/>
    <w:rsid w:val="002509DF"/>
    <w:rsid w:val="00251B24"/>
    <w:rsid w:val="00251E64"/>
    <w:rsid w:val="00251E65"/>
    <w:rsid w:val="00251E97"/>
    <w:rsid w:val="0025286D"/>
    <w:rsid w:val="00252B7C"/>
    <w:rsid w:val="00253D95"/>
    <w:rsid w:val="00253DFD"/>
    <w:rsid w:val="0025418D"/>
    <w:rsid w:val="002542B8"/>
    <w:rsid w:val="00254BBD"/>
    <w:rsid w:val="00254F96"/>
    <w:rsid w:val="002550A3"/>
    <w:rsid w:val="00255412"/>
    <w:rsid w:val="00256231"/>
    <w:rsid w:val="00256233"/>
    <w:rsid w:val="002564A4"/>
    <w:rsid w:val="00256689"/>
    <w:rsid w:val="00256E1B"/>
    <w:rsid w:val="002572A2"/>
    <w:rsid w:val="0025738F"/>
    <w:rsid w:val="00257C39"/>
    <w:rsid w:val="00260386"/>
    <w:rsid w:val="00260833"/>
    <w:rsid w:val="00260FA0"/>
    <w:rsid w:val="00261102"/>
    <w:rsid w:val="002614A3"/>
    <w:rsid w:val="0026180D"/>
    <w:rsid w:val="0026182F"/>
    <w:rsid w:val="002618F0"/>
    <w:rsid w:val="00262024"/>
    <w:rsid w:val="002623BC"/>
    <w:rsid w:val="002625EF"/>
    <w:rsid w:val="002628F4"/>
    <w:rsid w:val="0026351C"/>
    <w:rsid w:val="002635E9"/>
    <w:rsid w:val="00263AB1"/>
    <w:rsid w:val="00263B75"/>
    <w:rsid w:val="00263C97"/>
    <w:rsid w:val="00264C8A"/>
    <w:rsid w:val="00267834"/>
    <w:rsid w:val="00267C1D"/>
    <w:rsid w:val="00267F6B"/>
    <w:rsid w:val="00267FB4"/>
    <w:rsid w:val="002703F4"/>
    <w:rsid w:val="00270469"/>
    <w:rsid w:val="0027091E"/>
    <w:rsid w:val="002710AC"/>
    <w:rsid w:val="00271188"/>
    <w:rsid w:val="002719F2"/>
    <w:rsid w:val="0027251F"/>
    <w:rsid w:val="00272958"/>
    <w:rsid w:val="00272CEA"/>
    <w:rsid w:val="002738C3"/>
    <w:rsid w:val="002741CD"/>
    <w:rsid w:val="002745FB"/>
    <w:rsid w:val="002747C8"/>
    <w:rsid w:val="00274CBE"/>
    <w:rsid w:val="00275222"/>
    <w:rsid w:val="00275271"/>
    <w:rsid w:val="002754AF"/>
    <w:rsid w:val="002758B0"/>
    <w:rsid w:val="00275B47"/>
    <w:rsid w:val="00275CBB"/>
    <w:rsid w:val="00275F76"/>
    <w:rsid w:val="00277499"/>
    <w:rsid w:val="00277670"/>
    <w:rsid w:val="00277D13"/>
    <w:rsid w:val="002801CE"/>
    <w:rsid w:val="002802C6"/>
    <w:rsid w:val="00281135"/>
    <w:rsid w:val="002814B4"/>
    <w:rsid w:val="00281804"/>
    <w:rsid w:val="00281CF0"/>
    <w:rsid w:val="00281F05"/>
    <w:rsid w:val="0028332A"/>
    <w:rsid w:val="00283830"/>
    <w:rsid w:val="00283873"/>
    <w:rsid w:val="0028391F"/>
    <w:rsid w:val="00283945"/>
    <w:rsid w:val="00283C55"/>
    <w:rsid w:val="0028438B"/>
    <w:rsid w:val="00284A94"/>
    <w:rsid w:val="002857A4"/>
    <w:rsid w:val="0028581D"/>
    <w:rsid w:val="00285943"/>
    <w:rsid w:val="00285A32"/>
    <w:rsid w:val="00285D80"/>
    <w:rsid w:val="00286599"/>
    <w:rsid w:val="002866F1"/>
    <w:rsid w:val="00286B43"/>
    <w:rsid w:val="00286D8A"/>
    <w:rsid w:val="00287027"/>
    <w:rsid w:val="00287231"/>
    <w:rsid w:val="00287530"/>
    <w:rsid w:val="00287924"/>
    <w:rsid w:val="00287C88"/>
    <w:rsid w:val="002901A4"/>
    <w:rsid w:val="00290255"/>
    <w:rsid w:val="00290320"/>
    <w:rsid w:val="0029040D"/>
    <w:rsid w:val="002915FF"/>
    <w:rsid w:val="00291704"/>
    <w:rsid w:val="002922AA"/>
    <w:rsid w:val="002925CD"/>
    <w:rsid w:val="0029264C"/>
    <w:rsid w:val="002929FF"/>
    <w:rsid w:val="00292AAC"/>
    <w:rsid w:val="00292D5B"/>
    <w:rsid w:val="00293574"/>
    <w:rsid w:val="00293627"/>
    <w:rsid w:val="00293BF3"/>
    <w:rsid w:val="00294164"/>
    <w:rsid w:val="00295ED1"/>
    <w:rsid w:val="0029681F"/>
    <w:rsid w:val="00296A90"/>
    <w:rsid w:val="00296EB8"/>
    <w:rsid w:val="002976BE"/>
    <w:rsid w:val="002A006A"/>
    <w:rsid w:val="002A0930"/>
    <w:rsid w:val="002A0A02"/>
    <w:rsid w:val="002A0E6C"/>
    <w:rsid w:val="002A0EEA"/>
    <w:rsid w:val="002A11DF"/>
    <w:rsid w:val="002A1399"/>
    <w:rsid w:val="002A2E6B"/>
    <w:rsid w:val="002A30D9"/>
    <w:rsid w:val="002A48A4"/>
    <w:rsid w:val="002A4AF7"/>
    <w:rsid w:val="002A4D8A"/>
    <w:rsid w:val="002A50A1"/>
    <w:rsid w:val="002A51CA"/>
    <w:rsid w:val="002A5B5A"/>
    <w:rsid w:val="002A5D60"/>
    <w:rsid w:val="002A6717"/>
    <w:rsid w:val="002A68A8"/>
    <w:rsid w:val="002A6DD3"/>
    <w:rsid w:val="002A7787"/>
    <w:rsid w:val="002B0759"/>
    <w:rsid w:val="002B0812"/>
    <w:rsid w:val="002B0CE9"/>
    <w:rsid w:val="002B0DF3"/>
    <w:rsid w:val="002B11F5"/>
    <w:rsid w:val="002B129F"/>
    <w:rsid w:val="002B17DC"/>
    <w:rsid w:val="002B191D"/>
    <w:rsid w:val="002B1ED0"/>
    <w:rsid w:val="002B2010"/>
    <w:rsid w:val="002B21FE"/>
    <w:rsid w:val="002B2B66"/>
    <w:rsid w:val="002B2D1C"/>
    <w:rsid w:val="002B3864"/>
    <w:rsid w:val="002B3AAC"/>
    <w:rsid w:val="002B3ED5"/>
    <w:rsid w:val="002B43D1"/>
    <w:rsid w:val="002B53B6"/>
    <w:rsid w:val="002B56AC"/>
    <w:rsid w:val="002B5F23"/>
    <w:rsid w:val="002B5F8D"/>
    <w:rsid w:val="002B673C"/>
    <w:rsid w:val="002B6D06"/>
    <w:rsid w:val="002B6ED0"/>
    <w:rsid w:val="002B7651"/>
    <w:rsid w:val="002C0852"/>
    <w:rsid w:val="002C14CE"/>
    <w:rsid w:val="002C186F"/>
    <w:rsid w:val="002C18B3"/>
    <w:rsid w:val="002C2315"/>
    <w:rsid w:val="002C23C5"/>
    <w:rsid w:val="002C26B9"/>
    <w:rsid w:val="002C316A"/>
    <w:rsid w:val="002C32E2"/>
    <w:rsid w:val="002C3B53"/>
    <w:rsid w:val="002C3C71"/>
    <w:rsid w:val="002C3DA6"/>
    <w:rsid w:val="002C549D"/>
    <w:rsid w:val="002C5DE5"/>
    <w:rsid w:val="002C63D5"/>
    <w:rsid w:val="002C6ED1"/>
    <w:rsid w:val="002C714F"/>
    <w:rsid w:val="002C75C3"/>
    <w:rsid w:val="002C783B"/>
    <w:rsid w:val="002C7860"/>
    <w:rsid w:val="002C7EEC"/>
    <w:rsid w:val="002D05FE"/>
    <w:rsid w:val="002D08D8"/>
    <w:rsid w:val="002D0DB5"/>
    <w:rsid w:val="002D1490"/>
    <w:rsid w:val="002D1970"/>
    <w:rsid w:val="002D21EB"/>
    <w:rsid w:val="002D2A40"/>
    <w:rsid w:val="002D3A4F"/>
    <w:rsid w:val="002D3DD6"/>
    <w:rsid w:val="002D4033"/>
    <w:rsid w:val="002D43DC"/>
    <w:rsid w:val="002D4534"/>
    <w:rsid w:val="002D465E"/>
    <w:rsid w:val="002D4D14"/>
    <w:rsid w:val="002D54E9"/>
    <w:rsid w:val="002D55E0"/>
    <w:rsid w:val="002D67D7"/>
    <w:rsid w:val="002D6835"/>
    <w:rsid w:val="002D6F99"/>
    <w:rsid w:val="002E0904"/>
    <w:rsid w:val="002E0F04"/>
    <w:rsid w:val="002E11AC"/>
    <w:rsid w:val="002E12A3"/>
    <w:rsid w:val="002E2617"/>
    <w:rsid w:val="002E365E"/>
    <w:rsid w:val="002E384F"/>
    <w:rsid w:val="002E3BD8"/>
    <w:rsid w:val="002E3CCA"/>
    <w:rsid w:val="002E43E4"/>
    <w:rsid w:val="002E4EDF"/>
    <w:rsid w:val="002E50A9"/>
    <w:rsid w:val="002E50DE"/>
    <w:rsid w:val="002E566C"/>
    <w:rsid w:val="002E6780"/>
    <w:rsid w:val="002E6D65"/>
    <w:rsid w:val="002E6EF1"/>
    <w:rsid w:val="002E7E71"/>
    <w:rsid w:val="002E7F5A"/>
    <w:rsid w:val="002F030B"/>
    <w:rsid w:val="002F1BD4"/>
    <w:rsid w:val="002F1C99"/>
    <w:rsid w:val="002F2192"/>
    <w:rsid w:val="002F22F8"/>
    <w:rsid w:val="002F2F25"/>
    <w:rsid w:val="002F3370"/>
    <w:rsid w:val="002F35D7"/>
    <w:rsid w:val="002F3ADC"/>
    <w:rsid w:val="002F4EB0"/>
    <w:rsid w:val="002F6645"/>
    <w:rsid w:val="002F672E"/>
    <w:rsid w:val="002F7390"/>
    <w:rsid w:val="002F7C75"/>
    <w:rsid w:val="0030027C"/>
    <w:rsid w:val="003003B7"/>
    <w:rsid w:val="00300479"/>
    <w:rsid w:val="00300CFA"/>
    <w:rsid w:val="00300DC3"/>
    <w:rsid w:val="00301C9C"/>
    <w:rsid w:val="003025F2"/>
    <w:rsid w:val="00302DA8"/>
    <w:rsid w:val="00302F44"/>
    <w:rsid w:val="003036F6"/>
    <w:rsid w:val="00303B11"/>
    <w:rsid w:val="00303D9B"/>
    <w:rsid w:val="00303F25"/>
    <w:rsid w:val="00304223"/>
    <w:rsid w:val="00304D45"/>
    <w:rsid w:val="00304E14"/>
    <w:rsid w:val="00305397"/>
    <w:rsid w:val="00305478"/>
    <w:rsid w:val="00305698"/>
    <w:rsid w:val="00305B92"/>
    <w:rsid w:val="00305EEE"/>
    <w:rsid w:val="003060B0"/>
    <w:rsid w:val="00307396"/>
    <w:rsid w:val="00307C13"/>
    <w:rsid w:val="00310037"/>
    <w:rsid w:val="003106EA"/>
    <w:rsid w:val="003116FF"/>
    <w:rsid w:val="00312026"/>
    <w:rsid w:val="00312FC0"/>
    <w:rsid w:val="00313AFA"/>
    <w:rsid w:val="0031483B"/>
    <w:rsid w:val="0031548F"/>
    <w:rsid w:val="00315633"/>
    <w:rsid w:val="00315BE7"/>
    <w:rsid w:val="00316CB1"/>
    <w:rsid w:val="00316CB4"/>
    <w:rsid w:val="00316CF3"/>
    <w:rsid w:val="003170AD"/>
    <w:rsid w:val="0031760A"/>
    <w:rsid w:val="003176EF"/>
    <w:rsid w:val="003203AF"/>
    <w:rsid w:val="00320571"/>
    <w:rsid w:val="00320C63"/>
    <w:rsid w:val="00320F39"/>
    <w:rsid w:val="003213C7"/>
    <w:rsid w:val="00321460"/>
    <w:rsid w:val="00321688"/>
    <w:rsid w:val="003218AD"/>
    <w:rsid w:val="00321AA5"/>
    <w:rsid w:val="00322749"/>
    <w:rsid w:val="003227C6"/>
    <w:rsid w:val="00322AC1"/>
    <w:rsid w:val="00322D12"/>
    <w:rsid w:val="00322E70"/>
    <w:rsid w:val="00323029"/>
    <w:rsid w:val="00323359"/>
    <w:rsid w:val="00323429"/>
    <w:rsid w:val="003238C0"/>
    <w:rsid w:val="00323DD9"/>
    <w:rsid w:val="00324013"/>
    <w:rsid w:val="003241A2"/>
    <w:rsid w:val="003246E1"/>
    <w:rsid w:val="00324AB7"/>
    <w:rsid w:val="00325A40"/>
    <w:rsid w:val="0032622B"/>
    <w:rsid w:val="003270DB"/>
    <w:rsid w:val="003275EE"/>
    <w:rsid w:val="003302A8"/>
    <w:rsid w:val="00330355"/>
    <w:rsid w:val="00330599"/>
    <w:rsid w:val="003314C8"/>
    <w:rsid w:val="003318AC"/>
    <w:rsid w:val="00331B12"/>
    <w:rsid w:val="00332DE5"/>
    <w:rsid w:val="00333E98"/>
    <w:rsid w:val="00334551"/>
    <w:rsid w:val="00334A54"/>
    <w:rsid w:val="00334A99"/>
    <w:rsid w:val="0033536A"/>
    <w:rsid w:val="003353BA"/>
    <w:rsid w:val="003358D1"/>
    <w:rsid w:val="00335AC4"/>
    <w:rsid w:val="00336209"/>
    <w:rsid w:val="0033689E"/>
    <w:rsid w:val="00336C0A"/>
    <w:rsid w:val="003370EB"/>
    <w:rsid w:val="0033721E"/>
    <w:rsid w:val="0033776B"/>
    <w:rsid w:val="00337BBC"/>
    <w:rsid w:val="00337CF1"/>
    <w:rsid w:val="00337D9C"/>
    <w:rsid w:val="00340346"/>
    <w:rsid w:val="00340446"/>
    <w:rsid w:val="0034044C"/>
    <w:rsid w:val="003409C5"/>
    <w:rsid w:val="00340EFE"/>
    <w:rsid w:val="00340FF2"/>
    <w:rsid w:val="00341828"/>
    <w:rsid w:val="00341A0B"/>
    <w:rsid w:val="00341A19"/>
    <w:rsid w:val="00341E9A"/>
    <w:rsid w:val="003424F6"/>
    <w:rsid w:val="003426BE"/>
    <w:rsid w:val="0034279D"/>
    <w:rsid w:val="00342875"/>
    <w:rsid w:val="003428A5"/>
    <w:rsid w:val="00342D61"/>
    <w:rsid w:val="0034343A"/>
    <w:rsid w:val="00343973"/>
    <w:rsid w:val="00344874"/>
    <w:rsid w:val="00345BF3"/>
    <w:rsid w:val="00345ED2"/>
    <w:rsid w:val="003461C7"/>
    <w:rsid w:val="00346E1C"/>
    <w:rsid w:val="0034714A"/>
    <w:rsid w:val="003475FC"/>
    <w:rsid w:val="00347669"/>
    <w:rsid w:val="00347F43"/>
    <w:rsid w:val="00350615"/>
    <w:rsid w:val="00350C84"/>
    <w:rsid w:val="00350D71"/>
    <w:rsid w:val="003521FE"/>
    <w:rsid w:val="0035242D"/>
    <w:rsid w:val="003526BE"/>
    <w:rsid w:val="00352B35"/>
    <w:rsid w:val="00352B5B"/>
    <w:rsid w:val="00352F69"/>
    <w:rsid w:val="003533BA"/>
    <w:rsid w:val="003538D6"/>
    <w:rsid w:val="003539F4"/>
    <w:rsid w:val="00353D56"/>
    <w:rsid w:val="003540A8"/>
    <w:rsid w:val="0035421A"/>
    <w:rsid w:val="00354260"/>
    <w:rsid w:val="003543E9"/>
    <w:rsid w:val="003545DD"/>
    <w:rsid w:val="0035502F"/>
    <w:rsid w:val="00355115"/>
    <w:rsid w:val="0035547C"/>
    <w:rsid w:val="00355A26"/>
    <w:rsid w:val="003564FE"/>
    <w:rsid w:val="00357ED1"/>
    <w:rsid w:val="0036012C"/>
    <w:rsid w:val="003606B2"/>
    <w:rsid w:val="003620F7"/>
    <w:rsid w:val="003626FA"/>
    <w:rsid w:val="00362A2C"/>
    <w:rsid w:val="00363485"/>
    <w:rsid w:val="00363572"/>
    <w:rsid w:val="003635C6"/>
    <w:rsid w:val="003638C6"/>
    <w:rsid w:val="00363E5C"/>
    <w:rsid w:val="00364646"/>
    <w:rsid w:val="0036478F"/>
    <w:rsid w:val="00365121"/>
    <w:rsid w:val="00365367"/>
    <w:rsid w:val="003656AF"/>
    <w:rsid w:val="00365CE8"/>
    <w:rsid w:val="0036627A"/>
    <w:rsid w:val="003663E3"/>
    <w:rsid w:val="003664C5"/>
    <w:rsid w:val="003666EC"/>
    <w:rsid w:val="0036681E"/>
    <w:rsid w:val="00367122"/>
    <w:rsid w:val="00367209"/>
    <w:rsid w:val="00367394"/>
    <w:rsid w:val="003674CE"/>
    <w:rsid w:val="00367B57"/>
    <w:rsid w:val="00367B69"/>
    <w:rsid w:val="003702DF"/>
    <w:rsid w:val="0037134A"/>
    <w:rsid w:val="0037157D"/>
    <w:rsid w:val="00371F12"/>
    <w:rsid w:val="003723BD"/>
    <w:rsid w:val="00372AA4"/>
    <w:rsid w:val="00372F7D"/>
    <w:rsid w:val="003737FB"/>
    <w:rsid w:val="00373A37"/>
    <w:rsid w:val="00373F39"/>
    <w:rsid w:val="0037402E"/>
    <w:rsid w:val="0037460E"/>
    <w:rsid w:val="0037573B"/>
    <w:rsid w:val="00375DBC"/>
    <w:rsid w:val="0037704A"/>
    <w:rsid w:val="00377221"/>
    <w:rsid w:val="00377977"/>
    <w:rsid w:val="003779B9"/>
    <w:rsid w:val="00377ABB"/>
    <w:rsid w:val="00377C50"/>
    <w:rsid w:val="00377F59"/>
    <w:rsid w:val="00380158"/>
    <w:rsid w:val="0038115C"/>
    <w:rsid w:val="0038179C"/>
    <w:rsid w:val="00381A46"/>
    <w:rsid w:val="00381A67"/>
    <w:rsid w:val="003821FA"/>
    <w:rsid w:val="00382A26"/>
    <w:rsid w:val="003852DC"/>
    <w:rsid w:val="00385515"/>
    <w:rsid w:val="003859E6"/>
    <w:rsid w:val="00385D14"/>
    <w:rsid w:val="003869FE"/>
    <w:rsid w:val="00386C9F"/>
    <w:rsid w:val="0038728A"/>
    <w:rsid w:val="0038758C"/>
    <w:rsid w:val="003879BF"/>
    <w:rsid w:val="00387B3D"/>
    <w:rsid w:val="00387C56"/>
    <w:rsid w:val="00387E19"/>
    <w:rsid w:val="00387F19"/>
    <w:rsid w:val="00387F29"/>
    <w:rsid w:val="003916FE"/>
    <w:rsid w:val="003921A4"/>
    <w:rsid w:val="00392D67"/>
    <w:rsid w:val="00393B65"/>
    <w:rsid w:val="003944C4"/>
    <w:rsid w:val="00394AD4"/>
    <w:rsid w:val="00394D1A"/>
    <w:rsid w:val="00394F45"/>
    <w:rsid w:val="003955B9"/>
    <w:rsid w:val="00395781"/>
    <w:rsid w:val="00395974"/>
    <w:rsid w:val="00396B52"/>
    <w:rsid w:val="003975BA"/>
    <w:rsid w:val="00397688"/>
    <w:rsid w:val="00397E12"/>
    <w:rsid w:val="003A0C03"/>
    <w:rsid w:val="003A0FCC"/>
    <w:rsid w:val="003A1260"/>
    <w:rsid w:val="003A22DA"/>
    <w:rsid w:val="003A3140"/>
    <w:rsid w:val="003A33BC"/>
    <w:rsid w:val="003A3B55"/>
    <w:rsid w:val="003A3DE9"/>
    <w:rsid w:val="003A45F5"/>
    <w:rsid w:val="003A46B2"/>
    <w:rsid w:val="003A4905"/>
    <w:rsid w:val="003A4F64"/>
    <w:rsid w:val="003A514D"/>
    <w:rsid w:val="003A57BD"/>
    <w:rsid w:val="003A58BC"/>
    <w:rsid w:val="003A7751"/>
    <w:rsid w:val="003A79DD"/>
    <w:rsid w:val="003A7F84"/>
    <w:rsid w:val="003B0B33"/>
    <w:rsid w:val="003B0C30"/>
    <w:rsid w:val="003B0C95"/>
    <w:rsid w:val="003B0E13"/>
    <w:rsid w:val="003B153D"/>
    <w:rsid w:val="003B1824"/>
    <w:rsid w:val="003B1D64"/>
    <w:rsid w:val="003B258D"/>
    <w:rsid w:val="003B2CD8"/>
    <w:rsid w:val="003B2F6A"/>
    <w:rsid w:val="003B30F4"/>
    <w:rsid w:val="003B3FB0"/>
    <w:rsid w:val="003B4249"/>
    <w:rsid w:val="003B4412"/>
    <w:rsid w:val="003B4872"/>
    <w:rsid w:val="003B494B"/>
    <w:rsid w:val="003B49B3"/>
    <w:rsid w:val="003B4E3D"/>
    <w:rsid w:val="003B4EED"/>
    <w:rsid w:val="003B524F"/>
    <w:rsid w:val="003B52D1"/>
    <w:rsid w:val="003B5379"/>
    <w:rsid w:val="003B540B"/>
    <w:rsid w:val="003B567E"/>
    <w:rsid w:val="003B58D5"/>
    <w:rsid w:val="003B5A50"/>
    <w:rsid w:val="003B6CC0"/>
    <w:rsid w:val="003B756A"/>
    <w:rsid w:val="003B7637"/>
    <w:rsid w:val="003B7D8C"/>
    <w:rsid w:val="003C03EA"/>
    <w:rsid w:val="003C03EC"/>
    <w:rsid w:val="003C11D7"/>
    <w:rsid w:val="003C163E"/>
    <w:rsid w:val="003C1B60"/>
    <w:rsid w:val="003C1CA8"/>
    <w:rsid w:val="003C1E56"/>
    <w:rsid w:val="003C2586"/>
    <w:rsid w:val="003C301D"/>
    <w:rsid w:val="003C34C0"/>
    <w:rsid w:val="003C3565"/>
    <w:rsid w:val="003C3569"/>
    <w:rsid w:val="003C3A65"/>
    <w:rsid w:val="003C3EF0"/>
    <w:rsid w:val="003C424F"/>
    <w:rsid w:val="003C4A06"/>
    <w:rsid w:val="003C4F4F"/>
    <w:rsid w:val="003C5136"/>
    <w:rsid w:val="003C5969"/>
    <w:rsid w:val="003C5B04"/>
    <w:rsid w:val="003C6212"/>
    <w:rsid w:val="003C63C1"/>
    <w:rsid w:val="003C657A"/>
    <w:rsid w:val="003C6C41"/>
    <w:rsid w:val="003C753E"/>
    <w:rsid w:val="003C799D"/>
    <w:rsid w:val="003D008E"/>
    <w:rsid w:val="003D01F6"/>
    <w:rsid w:val="003D0474"/>
    <w:rsid w:val="003D0DC9"/>
    <w:rsid w:val="003D1871"/>
    <w:rsid w:val="003D2005"/>
    <w:rsid w:val="003D2901"/>
    <w:rsid w:val="003D2D30"/>
    <w:rsid w:val="003D3428"/>
    <w:rsid w:val="003D372E"/>
    <w:rsid w:val="003D47A8"/>
    <w:rsid w:val="003D4801"/>
    <w:rsid w:val="003D57A3"/>
    <w:rsid w:val="003D5ACB"/>
    <w:rsid w:val="003D60C5"/>
    <w:rsid w:val="003D69AC"/>
    <w:rsid w:val="003D7049"/>
    <w:rsid w:val="003D7244"/>
    <w:rsid w:val="003D7608"/>
    <w:rsid w:val="003D76EB"/>
    <w:rsid w:val="003D774B"/>
    <w:rsid w:val="003D7B72"/>
    <w:rsid w:val="003E161C"/>
    <w:rsid w:val="003E1638"/>
    <w:rsid w:val="003E1CCE"/>
    <w:rsid w:val="003E28C0"/>
    <w:rsid w:val="003E2E1A"/>
    <w:rsid w:val="003E33D1"/>
    <w:rsid w:val="003E38EB"/>
    <w:rsid w:val="003E3947"/>
    <w:rsid w:val="003E3FB0"/>
    <w:rsid w:val="003E4D26"/>
    <w:rsid w:val="003E4E68"/>
    <w:rsid w:val="003E5277"/>
    <w:rsid w:val="003E5824"/>
    <w:rsid w:val="003E60ED"/>
    <w:rsid w:val="003E65DC"/>
    <w:rsid w:val="003E6DC5"/>
    <w:rsid w:val="003E752D"/>
    <w:rsid w:val="003E7A23"/>
    <w:rsid w:val="003E7C98"/>
    <w:rsid w:val="003E7DA2"/>
    <w:rsid w:val="003F1843"/>
    <w:rsid w:val="003F1F99"/>
    <w:rsid w:val="003F205B"/>
    <w:rsid w:val="003F2E44"/>
    <w:rsid w:val="003F3575"/>
    <w:rsid w:val="003F38B0"/>
    <w:rsid w:val="003F397A"/>
    <w:rsid w:val="003F444B"/>
    <w:rsid w:val="003F4D36"/>
    <w:rsid w:val="003F528C"/>
    <w:rsid w:val="003F5363"/>
    <w:rsid w:val="003F54B4"/>
    <w:rsid w:val="003F54E8"/>
    <w:rsid w:val="003F628E"/>
    <w:rsid w:val="003F6811"/>
    <w:rsid w:val="003F6940"/>
    <w:rsid w:val="003F6C6D"/>
    <w:rsid w:val="003F7204"/>
    <w:rsid w:val="003F72A3"/>
    <w:rsid w:val="003F72EF"/>
    <w:rsid w:val="003F78F6"/>
    <w:rsid w:val="003F79A4"/>
    <w:rsid w:val="003F7A6F"/>
    <w:rsid w:val="003F7B2A"/>
    <w:rsid w:val="004002B1"/>
    <w:rsid w:val="004002B3"/>
    <w:rsid w:val="00400D45"/>
    <w:rsid w:val="00400D66"/>
    <w:rsid w:val="00401722"/>
    <w:rsid w:val="00401FE1"/>
    <w:rsid w:val="004029EF"/>
    <w:rsid w:val="00402A34"/>
    <w:rsid w:val="00403DD5"/>
    <w:rsid w:val="004044EB"/>
    <w:rsid w:val="00404B42"/>
    <w:rsid w:val="00405133"/>
    <w:rsid w:val="004051B4"/>
    <w:rsid w:val="00405DF0"/>
    <w:rsid w:val="00406D22"/>
    <w:rsid w:val="00406EA4"/>
    <w:rsid w:val="00407510"/>
    <w:rsid w:val="00407958"/>
    <w:rsid w:val="00407CE1"/>
    <w:rsid w:val="00407E01"/>
    <w:rsid w:val="00410257"/>
    <w:rsid w:val="0041052C"/>
    <w:rsid w:val="0041076A"/>
    <w:rsid w:val="00411B11"/>
    <w:rsid w:val="00411D25"/>
    <w:rsid w:val="00411E32"/>
    <w:rsid w:val="00413344"/>
    <w:rsid w:val="004134D5"/>
    <w:rsid w:val="00413CDA"/>
    <w:rsid w:val="00414D05"/>
    <w:rsid w:val="00414E74"/>
    <w:rsid w:val="00415FAB"/>
    <w:rsid w:val="0041633E"/>
    <w:rsid w:val="00416489"/>
    <w:rsid w:val="00416C45"/>
    <w:rsid w:val="004170E9"/>
    <w:rsid w:val="0041721D"/>
    <w:rsid w:val="00417D7A"/>
    <w:rsid w:val="004201C8"/>
    <w:rsid w:val="00420AC6"/>
    <w:rsid w:val="004210C8"/>
    <w:rsid w:val="00421153"/>
    <w:rsid w:val="0042157D"/>
    <w:rsid w:val="0042162E"/>
    <w:rsid w:val="00421A91"/>
    <w:rsid w:val="004226AF"/>
    <w:rsid w:val="004238F4"/>
    <w:rsid w:val="004239AA"/>
    <w:rsid w:val="00423F91"/>
    <w:rsid w:val="00424A7A"/>
    <w:rsid w:val="00424ACA"/>
    <w:rsid w:val="0042544F"/>
    <w:rsid w:val="0042659E"/>
    <w:rsid w:val="00426626"/>
    <w:rsid w:val="00426ACB"/>
    <w:rsid w:val="00426D7C"/>
    <w:rsid w:val="0042704A"/>
    <w:rsid w:val="00427232"/>
    <w:rsid w:val="004274C6"/>
    <w:rsid w:val="004278E3"/>
    <w:rsid w:val="00430ACF"/>
    <w:rsid w:val="00431786"/>
    <w:rsid w:val="00431AEE"/>
    <w:rsid w:val="0043255C"/>
    <w:rsid w:val="00432659"/>
    <w:rsid w:val="00433E7C"/>
    <w:rsid w:val="004345A2"/>
    <w:rsid w:val="0043463D"/>
    <w:rsid w:val="004359B3"/>
    <w:rsid w:val="00435A6F"/>
    <w:rsid w:val="0043618C"/>
    <w:rsid w:val="00436198"/>
    <w:rsid w:val="0043667D"/>
    <w:rsid w:val="004378FC"/>
    <w:rsid w:val="00440DEF"/>
    <w:rsid w:val="00441A69"/>
    <w:rsid w:val="00441DDB"/>
    <w:rsid w:val="00443071"/>
    <w:rsid w:val="004431B2"/>
    <w:rsid w:val="00443B03"/>
    <w:rsid w:val="0044426F"/>
    <w:rsid w:val="00444907"/>
    <w:rsid w:val="00444931"/>
    <w:rsid w:val="004449CF"/>
    <w:rsid w:val="00445066"/>
    <w:rsid w:val="00445088"/>
    <w:rsid w:val="0044535C"/>
    <w:rsid w:val="004456C7"/>
    <w:rsid w:val="004457EE"/>
    <w:rsid w:val="004469CF"/>
    <w:rsid w:val="00446AB1"/>
    <w:rsid w:val="004470B8"/>
    <w:rsid w:val="00447BFB"/>
    <w:rsid w:val="0045012F"/>
    <w:rsid w:val="00450DBB"/>
    <w:rsid w:val="00450EEE"/>
    <w:rsid w:val="00450F73"/>
    <w:rsid w:val="00451617"/>
    <w:rsid w:val="004519B0"/>
    <w:rsid w:val="00451A42"/>
    <w:rsid w:val="00451C25"/>
    <w:rsid w:val="004521DA"/>
    <w:rsid w:val="00452424"/>
    <w:rsid w:val="00452501"/>
    <w:rsid w:val="00453780"/>
    <w:rsid w:val="00453A38"/>
    <w:rsid w:val="00453F37"/>
    <w:rsid w:val="004541B5"/>
    <w:rsid w:val="00454422"/>
    <w:rsid w:val="00454529"/>
    <w:rsid w:val="0045465D"/>
    <w:rsid w:val="00454E1C"/>
    <w:rsid w:val="00455768"/>
    <w:rsid w:val="00455855"/>
    <w:rsid w:val="00455869"/>
    <w:rsid w:val="00455CC5"/>
    <w:rsid w:val="004567D9"/>
    <w:rsid w:val="00456960"/>
    <w:rsid w:val="00456FE3"/>
    <w:rsid w:val="004574C4"/>
    <w:rsid w:val="004576FD"/>
    <w:rsid w:val="00457758"/>
    <w:rsid w:val="004601CB"/>
    <w:rsid w:val="00460D42"/>
    <w:rsid w:val="0046197A"/>
    <w:rsid w:val="004619D7"/>
    <w:rsid w:val="00461A2A"/>
    <w:rsid w:val="00461F57"/>
    <w:rsid w:val="00462E3A"/>
    <w:rsid w:val="00463B15"/>
    <w:rsid w:val="00463C55"/>
    <w:rsid w:val="004645BF"/>
    <w:rsid w:val="00464BA1"/>
    <w:rsid w:val="00464CCF"/>
    <w:rsid w:val="0046564B"/>
    <w:rsid w:val="004661AA"/>
    <w:rsid w:val="00466590"/>
    <w:rsid w:val="0046680E"/>
    <w:rsid w:val="00466866"/>
    <w:rsid w:val="00466D97"/>
    <w:rsid w:val="00467170"/>
    <w:rsid w:val="004674CB"/>
    <w:rsid w:val="00467906"/>
    <w:rsid w:val="00467958"/>
    <w:rsid w:val="00470525"/>
    <w:rsid w:val="00470733"/>
    <w:rsid w:val="00470A06"/>
    <w:rsid w:val="00471ACC"/>
    <w:rsid w:val="00471ECA"/>
    <w:rsid w:val="00471F76"/>
    <w:rsid w:val="0047217A"/>
    <w:rsid w:val="00472442"/>
    <w:rsid w:val="00472BA0"/>
    <w:rsid w:val="00472E52"/>
    <w:rsid w:val="004730F2"/>
    <w:rsid w:val="0047328B"/>
    <w:rsid w:val="0047356B"/>
    <w:rsid w:val="00473CA7"/>
    <w:rsid w:val="00473ED5"/>
    <w:rsid w:val="00475211"/>
    <w:rsid w:val="00475A5A"/>
    <w:rsid w:val="00475B9D"/>
    <w:rsid w:val="004766B0"/>
    <w:rsid w:val="00476E89"/>
    <w:rsid w:val="0047712E"/>
    <w:rsid w:val="0047742C"/>
    <w:rsid w:val="00480120"/>
    <w:rsid w:val="0048018B"/>
    <w:rsid w:val="004806FE"/>
    <w:rsid w:val="00480FE2"/>
    <w:rsid w:val="004811D0"/>
    <w:rsid w:val="00481302"/>
    <w:rsid w:val="00481532"/>
    <w:rsid w:val="00482116"/>
    <w:rsid w:val="0048225B"/>
    <w:rsid w:val="00483213"/>
    <w:rsid w:val="0048328E"/>
    <w:rsid w:val="00483531"/>
    <w:rsid w:val="00483831"/>
    <w:rsid w:val="00483BDA"/>
    <w:rsid w:val="00483DE9"/>
    <w:rsid w:val="00484CA9"/>
    <w:rsid w:val="00485925"/>
    <w:rsid w:val="00485CF8"/>
    <w:rsid w:val="00486195"/>
    <w:rsid w:val="00486445"/>
    <w:rsid w:val="00486624"/>
    <w:rsid w:val="00486BE6"/>
    <w:rsid w:val="004873FC"/>
    <w:rsid w:val="004878AC"/>
    <w:rsid w:val="00487BA1"/>
    <w:rsid w:val="00490401"/>
    <w:rsid w:val="00491C9C"/>
    <w:rsid w:val="00491C9F"/>
    <w:rsid w:val="00492530"/>
    <w:rsid w:val="004925AD"/>
    <w:rsid w:val="00492F36"/>
    <w:rsid w:val="0049311D"/>
    <w:rsid w:val="004931B0"/>
    <w:rsid w:val="00493732"/>
    <w:rsid w:val="0049431F"/>
    <w:rsid w:val="00494B04"/>
    <w:rsid w:val="00494F06"/>
    <w:rsid w:val="004950C4"/>
    <w:rsid w:val="00495221"/>
    <w:rsid w:val="00495461"/>
    <w:rsid w:val="00495FC3"/>
    <w:rsid w:val="004968A2"/>
    <w:rsid w:val="00496F3A"/>
    <w:rsid w:val="00497073"/>
    <w:rsid w:val="00497800"/>
    <w:rsid w:val="004A0179"/>
    <w:rsid w:val="004A01B9"/>
    <w:rsid w:val="004A0E82"/>
    <w:rsid w:val="004A11B1"/>
    <w:rsid w:val="004A1268"/>
    <w:rsid w:val="004A1555"/>
    <w:rsid w:val="004A15DA"/>
    <w:rsid w:val="004A172B"/>
    <w:rsid w:val="004A1D67"/>
    <w:rsid w:val="004A1FB2"/>
    <w:rsid w:val="004A314E"/>
    <w:rsid w:val="004A33FF"/>
    <w:rsid w:val="004A4BD2"/>
    <w:rsid w:val="004A4BED"/>
    <w:rsid w:val="004A5035"/>
    <w:rsid w:val="004A5746"/>
    <w:rsid w:val="004A5E1D"/>
    <w:rsid w:val="004A625B"/>
    <w:rsid w:val="004A65F1"/>
    <w:rsid w:val="004A6740"/>
    <w:rsid w:val="004A69B3"/>
    <w:rsid w:val="004A6A86"/>
    <w:rsid w:val="004A7D65"/>
    <w:rsid w:val="004A7DAE"/>
    <w:rsid w:val="004B0240"/>
    <w:rsid w:val="004B0B7C"/>
    <w:rsid w:val="004B11A7"/>
    <w:rsid w:val="004B1F6F"/>
    <w:rsid w:val="004B2363"/>
    <w:rsid w:val="004B28E6"/>
    <w:rsid w:val="004B2D22"/>
    <w:rsid w:val="004B2FDA"/>
    <w:rsid w:val="004B31F1"/>
    <w:rsid w:val="004B31FE"/>
    <w:rsid w:val="004B34E2"/>
    <w:rsid w:val="004B4838"/>
    <w:rsid w:val="004B5BBF"/>
    <w:rsid w:val="004B5C00"/>
    <w:rsid w:val="004B5F71"/>
    <w:rsid w:val="004B6361"/>
    <w:rsid w:val="004B662D"/>
    <w:rsid w:val="004B6C3F"/>
    <w:rsid w:val="004B6E72"/>
    <w:rsid w:val="004B7437"/>
    <w:rsid w:val="004B7938"/>
    <w:rsid w:val="004B7BFF"/>
    <w:rsid w:val="004B7D6F"/>
    <w:rsid w:val="004C0114"/>
    <w:rsid w:val="004C0398"/>
    <w:rsid w:val="004C0641"/>
    <w:rsid w:val="004C0E0C"/>
    <w:rsid w:val="004C178D"/>
    <w:rsid w:val="004C1A80"/>
    <w:rsid w:val="004C1AC0"/>
    <w:rsid w:val="004C1C1D"/>
    <w:rsid w:val="004C22DC"/>
    <w:rsid w:val="004C2B4D"/>
    <w:rsid w:val="004C3193"/>
    <w:rsid w:val="004C3F16"/>
    <w:rsid w:val="004C3F40"/>
    <w:rsid w:val="004C4161"/>
    <w:rsid w:val="004C44D1"/>
    <w:rsid w:val="004C4832"/>
    <w:rsid w:val="004C5274"/>
    <w:rsid w:val="004C5447"/>
    <w:rsid w:val="004C5CCE"/>
    <w:rsid w:val="004C66C7"/>
    <w:rsid w:val="004C6F4F"/>
    <w:rsid w:val="004C703F"/>
    <w:rsid w:val="004C70F2"/>
    <w:rsid w:val="004C7521"/>
    <w:rsid w:val="004C76F1"/>
    <w:rsid w:val="004C7F05"/>
    <w:rsid w:val="004C7F6E"/>
    <w:rsid w:val="004D04F4"/>
    <w:rsid w:val="004D0B02"/>
    <w:rsid w:val="004D0D43"/>
    <w:rsid w:val="004D1382"/>
    <w:rsid w:val="004D2267"/>
    <w:rsid w:val="004D2789"/>
    <w:rsid w:val="004D2F9D"/>
    <w:rsid w:val="004D308F"/>
    <w:rsid w:val="004D333E"/>
    <w:rsid w:val="004D3392"/>
    <w:rsid w:val="004D339E"/>
    <w:rsid w:val="004D3826"/>
    <w:rsid w:val="004D3875"/>
    <w:rsid w:val="004D39BE"/>
    <w:rsid w:val="004D3E05"/>
    <w:rsid w:val="004D50AA"/>
    <w:rsid w:val="004D53E5"/>
    <w:rsid w:val="004D5AA0"/>
    <w:rsid w:val="004D5DE3"/>
    <w:rsid w:val="004D5F28"/>
    <w:rsid w:val="004D5FC5"/>
    <w:rsid w:val="004D62A4"/>
    <w:rsid w:val="004D6E0C"/>
    <w:rsid w:val="004D735F"/>
    <w:rsid w:val="004D7D1C"/>
    <w:rsid w:val="004D7D2D"/>
    <w:rsid w:val="004E0301"/>
    <w:rsid w:val="004E07E7"/>
    <w:rsid w:val="004E10B8"/>
    <w:rsid w:val="004E1144"/>
    <w:rsid w:val="004E1359"/>
    <w:rsid w:val="004E14DB"/>
    <w:rsid w:val="004E2AF7"/>
    <w:rsid w:val="004E40AA"/>
    <w:rsid w:val="004E416E"/>
    <w:rsid w:val="004E4177"/>
    <w:rsid w:val="004E42D7"/>
    <w:rsid w:val="004E44D2"/>
    <w:rsid w:val="004E470E"/>
    <w:rsid w:val="004E48C4"/>
    <w:rsid w:val="004E4AF9"/>
    <w:rsid w:val="004E4B32"/>
    <w:rsid w:val="004E5E20"/>
    <w:rsid w:val="004E6688"/>
    <w:rsid w:val="004E66B9"/>
    <w:rsid w:val="004E6B22"/>
    <w:rsid w:val="004E725D"/>
    <w:rsid w:val="004E734F"/>
    <w:rsid w:val="004E7767"/>
    <w:rsid w:val="004F01D7"/>
    <w:rsid w:val="004F0738"/>
    <w:rsid w:val="004F1989"/>
    <w:rsid w:val="004F1B0E"/>
    <w:rsid w:val="004F1B49"/>
    <w:rsid w:val="004F2589"/>
    <w:rsid w:val="004F291A"/>
    <w:rsid w:val="004F2BA4"/>
    <w:rsid w:val="004F3071"/>
    <w:rsid w:val="004F30E2"/>
    <w:rsid w:val="004F329B"/>
    <w:rsid w:val="004F4D39"/>
    <w:rsid w:val="004F527D"/>
    <w:rsid w:val="004F5628"/>
    <w:rsid w:val="004F5843"/>
    <w:rsid w:val="004F5CC7"/>
    <w:rsid w:val="004F607C"/>
    <w:rsid w:val="004F6104"/>
    <w:rsid w:val="004F6B32"/>
    <w:rsid w:val="0050009F"/>
    <w:rsid w:val="00500125"/>
    <w:rsid w:val="005006E8"/>
    <w:rsid w:val="005008AE"/>
    <w:rsid w:val="005008AF"/>
    <w:rsid w:val="0050107E"/>
    <w:rsid w:val="00501A2D"/>
    <w:rsid w:val="00501AFE"/>
    <w:rsid w:val="00501EB6"/>
    <w:rsid w:val="00502234"/>
    <w:rsid w:val="00502300"/>
    <w:rsid w:val="005023C8"/>
    <w:rsid w:val="0050254C"/>
    <w:rsid w:val="0050265C"/>
    <w:rsid w:val="00502BF8"/>
    <w:rsid w:val="00503367"/>
    <w:rsid w:val="0050380B"/>
    <w:rsid w:val="00503DB3"/>
    <w:rsid w:val="00504336"/>
    <w:rsid w:val="005043AD"/>
    <w:rsid w:val="0050462B"/>
    <w:rsid w:val="005046FC"/>
    <w:rsid w:val="00504BE9"/>
    <w:rsid w:val="00504C47"/>
    <w:rsid w:val="00504F47"/>
    <w:rsid w:val="00504FEE"/>
    <w:rsid w:val="00505356"/>
    <w:rsid w:val="0050551A"/>
    <w:rsid w:val="005056E0"/>
    <w:rsid w:val="0050610F"/>
    <w:rsid w:val="005066A8"/>
    <w:rsid w:val="00506E65"/>
    <w:rsid w:val="00507477"/>
    <w:rsid w:val="00507963"/>
    <w:rsid w:val="00507A8E"/>
    <w:rsid w:val="00507B2F"/>
    <w:rsid w:val="00507CF0"/>
    <w:rsid w:val="00507FAD"/>
    <w:rsid w:val="0051049A"/>
    <w:rsid w:val="00510B2C"/>
    <w:rsid w:val="005111FD"/>
    <w:rsid w:val="00511AE2"/>
    <w:rsid w:val="005125D1"/>
    <w:rsid w:val="00512CD9"/>
    <w:rsid w:val="00512DE8"/>
    <w:rsid w:val="00512EDB"/>
    <w:rsid w:val="00512EEE"/>
    <w:rsid w:val="005138E4"/>
    <w:rsid w:val="00513992"/>
    <w:rsid w:val="0051401E"/>
    <w:rsid w:val="00514724"/>
    <w:rsid w:val="005158E9"/>
    <w:rsid w:val="00515A8D"/>
    <w:rsid w:val="005163DD"/>
    <w:rsid w:val="00516DEF"/>
    <w:rsid w:val="005171AE"/>
    <w:rsid w:val="005172CA"/>
    <w:rsid w:val="005172F6"/>
    <w:rsid w:val="005174E2"/>
    <w:rsid w:val="00517D32"/>
    <w:rsid w:val="00520A32"/>
    <w:rsid w:val="00520EC2"/>
    <w:rsid w:val="0052140C"/>
    <w:rsid w:val="00521D43"/>
    <w:rsid w:val="00522178"/>
    <w:rsid w:val="005228F8"/>
    <w:rsid w:val="005230FE"/>
    <w:rsid w:val="00523C23"/>
    <w:rsid w:val="00523F6C"/>
    <w:rsid w:val="00525153"/>
    <w:rsid w:val="005253FF"/>
    <w:rsid w:val="005260FD"/>
    <w:rsid w:val="005261AF"/>
    <w:rsid w:val="00526239"/>
    <w:rsid w:val="00526248"/>
    <w:rsid w:val="00526438"/>
    <w:rsid w:val="00526567"/>
    <w:rsid w:val="00526C53"/>
    <w:rsid w:val="00527245"/>
    <w:rsid w:val="0053017F"/>
    <w:rsid w:val="00530433"/>
    <w:rsid w:val="00530C99"/>
    <w:rsid w:val="0053166D"/>
    <w:rsid w:val="0053167B"/>
    <w:rsid w:val="0053188D"/>
    <w:rsid w:val="00531D0A"/>
    <w:rsid w:val="00531D0F"/>
    <w:rsid w:val="005327AB"/>
    <w:rsid w:val="005336F5"/>
    <w:rsid w:val="005338A3"/>
    <w:rsid w:val="00533FD2"/>
    <w:rsid w:val="00534277"/>
    <w:rsid w:val="00535916"/>
    <w:rsid w:val="00535C44"/>
    <w:rsid w:val="00535D62"/>
    <w:rsid w:val="0053613F"/>
    <w:rsid w:val="005373B1"/>
    <w:rsid w:val="00537469"/>
    <w:rsid w:val="00540665"/>
    <w:rsid w:val="00540A3D"/>
    <w:rsid w:val="00540FFB"/>
    <w:rsid w:val="00541239"/>
    <w:rsid w:val="005412F1"/>
    <w:rsid w:val="00541325"/>
    <w:rsid w:val="005415E5"/>
    <w:rsid w:val="005415FF"/>
    <w:rsid w:val="00541747"/>
    <w:rsid w:val="00541CC5"/>
    <w:rsid w:val="00543166"/>
    <w:rsid w:val="0054318A"/>
    <w:rsid w:val="00543A02"/>
    <w:rsid w:val="00543C60"/>
    <w:rsid w:val="00543FA6"/>
    <w:rsid w:val="005446CE"/>
    <w:rsid w:val="00544D88"/>
    <w:rsid w:val="00545D48"/>
    <w:rsid w:val="005461AB"/>
    <w:rsid w:val="00546639"/>
    <w:rsid w:val="00546DDD"/>
    <w:rsid w:val="00547155"/>
    <w:rsid w:val="00547682"/>
    <w:rsid w:val="00547A17"/>
    <w:rsid w:val="00547AC8"/>
    <w:rsid w:val="00547F12"/>
    <w:rsid w:val="005507D0"/>
    <w:rsid w:val="00550813"/>
    <w:rsid w:val="00550E51"/>
    <w:rsid w:val="00551068"/>
    <w:rsid w:val="00551C3E"/>
    <w:rsid w:val="00552C83"/>
    <w:rsid w:val="00552E44"/>
    <w:rsid w:val="00553373"/>
    <w:rsid w:val="005537C4"/>
    <w:rsid w:val="00553C9D"/>
    <w:rsid w:val="00553E7B"/>
    <w:rsid w:val="00553EE5"/>
    <w:rsid w:val="00554A19"/>
    <w:rsid w:val="005553F2"/>
    <w:rsid w:val="005556E8"/>
    <w:rsid w:val="00555E35"/>
    <w:rsid w:val="005568C9"/>
    <w:rsid w:val="005569A3"/>
    <w:rsid w:val="00556A90"/>
    <w:rsid w:val="00556DF3"/>
    <w:rsid w:val="005570AB"/>
    <w:rsid w:val="00557236"/>
    <w:rsid w:val="005601D1"/>
    <w:rsid w:val="005603B2"/>
    <w:rsid w:val="00560F0D"/>
    <w:rsid w:val="00560F85"/>
    <w:rsid w:val="005611C5"/>
    <w:rsid w:val="005618AF"/>
    <w:rsid w:val="00562A8F"/>
    <w:rsid w:val="005632A4"/>
    <w:rsid w:val="00563DF5"/>
    <w:rsid w:val="00563E6A"/>
    <w:rsid w:val="005642DD"/>
    <w:rsid w:val="00564484"/>
    <w:rsid w:val="00564DA6"/>
    <w:rsid w:val="00564DAD"/>
    <w:rsid w:val="00566148"/>
    <w:rsid w:val="00566825"/>
    <w:rsid w:val="00566A67"/>
    <w:rsid w:val="00566D16"/>
    <w:rsid w:val="00567155"/>
    <w:rsid w:val="005672EA"/>
    <w:rsid w:val="005676C3"/>
    <w:rsid w:val="005677A7"/>
    <w:rsid w:val="00567887"/>
    <w:rsid w:val="00567C9D"/>
    <w:rsid w:val="00567ED7"/>
    <w:rsid w:val="005706CF"/>
    <w:rsid w:val="005711B9"/>
    <w:rsid w:val="0057242E"/>
    <w:rsid w:val="0057242F"/>
    <w:rsid w:val="00572725"/>
    <w:rsid w:val="00572A77"/>
    <w:rsid w:val="00573117"/>
    <w:rsid w:val="00573321"/>
    <w:rsid w:val="00573F59"/>
    <w:rsid w:val="005740DF"/>
    <w:rsid w:val="005743D3"/>
    <w:rsid w:val="00574974"/>
    <w:rsid w:val="00575262"/>
    <w:rsid w:val="0057539B"/>
    <w:rsid w:val="00575736"/>
    <w:rsid w:val="005757A6"/>
    <w:rsid w:val="00575BE4"/>
    <w:rsid w:val="00575C42"/>
    <w:rsid w:val="00575E98"/>
    <w:rsid w:val="0057691D"/>
    <w:rsid w:val="00577249"/>
    <w:rsid w:val="00577615"/>
    <w:rsid w:val="00577834"/>
    <w:rsid w:val="00577C6D"/>
    <w:rsid w:val="00577F9A"/>
    <w:rsid w:val="00580037"/>
    <w:rsid w:val="0058004D"/>
    <w:rsid w:val="005803D8"/>
    <w:rsid w:val="00580A42"/>
    <w:rsid w:val="00580FEB"/>
    <w:rsid w:val="00581415"/>
    <w:rsid w:val="005818A9"/>
    <w:rsid w:val="00582C7F"/>
    <w:rsid w:val="0058325C"/>
    <w:rsid w:val="005833DE"/>
    <w:rsid w:val="0058343D"/>
    <w:rsid w:val="00583A88"/>
    <w:rsid w:val="00583B3A"/>
    <w:rsid w:val="00584C86"/>
    <w:rsid w:val="00584C88"/>
    <w:rsid w:val="00584F0B"/>
    <w:rsid w:val="00584FC9"/>
    <w:rsid w:val="00585D1E"/>
    <w:rsid w:val="005860BD"/>
    <w:rsid w:val="00586948"/>
    <w:rsid w:val="005869A9"/>
    <w:rsid w:val="00586A89"/>
    <w:rsid w:val="005874B4"/>
    <w:rsid w:val="005874CD"/>
    <w:rsid w:val="00587EA7"/>
    <w:rsid w:val="005903BF"/>
    <w:rsid w:val="00590CF7"/>
    <w:rsid w:val="00591914"/>
    <w:rsid w:val="005919E7"/>
    <w:rsid w:val="00591B1A"/>
    <w:rsid w:val="00591C4D"/>
    <w:rsid w:val="005927A4"/>
    <w:rsid w:val="00592EA4"/>
    <w:rsid w:val="00593CFA"/>
    <w:rsid w:val="0059437A"/>
    <w:rsid w:val="005948A3"/>
    <w:rsid w:val="00595CFE"/>
    <w:rsid w:val="005960E7"/>
    <w:rsid w:val="005961F2"/>
    <w:rsid w:val="00596A7B"/>
    <w:rsid w:val="00596D72"/>
    <w:rsid w:val="005972B9"/>
    <w:rsid w:val="00597DED"/>
    <w:rsid w:val="005A0312"/>
    <w:rsid w:val="005A0F86"/>
    <w:rsid w:val="005A134D"/>
    <w:rsid w:val="005A16E7"/>
    <w:rsid w:val="005A19BD"/>
    <w:rsid w:val="005A1B95"/>
    <w:rsid w:val="005A1D15"/>
    <w:rsid w:val="005A206D"/>
    <w:rsid w:val="005A28F8"/>
    <w:rsid w:val="005A3608"/>
    <w:rsid w:val="005A3629"/>
    <w:rsid w:val="005A3AB4"/>
    <w:rsid w:val="005A42E0"/>
    <w:rsid w:val="005A446F"/>
    <w:rsid w:val="005A456C"/>
    <w:rsid w:val="005A4916"/>
    <w:rsid w:val="005A4C3F"/>
    <w:rsid w:val="005A4CF2"/>
    <w:rsid w:val="005A4D5C"/>
    <w:rsid w:val="005A4F03"/>
    <w:rsid w:val="005A53E2"/>
    <w:rsid w:val="005A59C4"/>
    <w:rsid w:val="005A59F1"/>
    <w:rsid w:val="005A5A78"/>
    <w:rsid w:val="005A5CF9"/>
    <w:rsid w:val="005A6278"/>
    <w:rsid w:val="005A638F"/>
    <w:rsid w:val="005A63C5"/>
    <w:rsid w:val="005A63E2"/>
    <w:rsid w:val="005A646E"/>
    <w:rsid w:val="005A65A5"/>
    <w:rsid w:val="005A70F0"/>
    <w:rsid w:val="005A7156"/>
    <w:rsid w:val="005A77FD"/>
    <w:rsid w:val="005A7C47"/>
    <w:rsid w:val="005A7D50"/>
    <w:rsid w:val="005B01E4"/>
    <w:rsid w:val="005B0988"/>
    <w:rsid w:val="005B0BE3"/>
    <w:rsid w:val="005B0E73"/>
    <w:rsid w:val="005B147E"/>
    <w:rsid w:val="005B1A70"/>
    <w:rsid w:val="005B1E4D"/>
    <w:rsid w:val="005B27F2"/>
    <w:rsid w:val="005B3307"/>
    <w:rsid w:val="005B4075"/>
    <w:rsid w:val="005B42A6"/>
    <w:rsid w:val="005B43C5"/>
    <w:rsid w:val="005B4537"/>
    <w:rsid w:val="005B45AA"/>
    <w:rsid w:val="005B45DF"/>
    <w:rsid w:val="005B477D"/>
    <w:rsid w:val="005B4D5D"/>
    <w:rsid w:val="005B5245"/>
    <w:rsid w:val="005B56E3"/>
    <w:rsid w:val="005B5812"/>
    <w:rsid w:val="005B5AEA"/>
    <w:rsid w:val="005B6651"/>
    <w:rsid w:val="005B6926"/>
    <w:rsid w:val="005B6D03"/>
    <w:rsid w:val="005B7173"/>
    <w:rsid w:val="005B7D83"/>
    <w:rsid w:val="005C0C57"/>
    <w:rsid w:val="005C0F1C"/>
    <w:rsid w:val="005C14E7"/>
    <w:rsid w:val="005C1A0D"/>
    <w:rsid w:val="005C1A7E"/>
    <w:rsid w:val="005C23FA"/>
    <w:rsid w:val="005C2550"/>
    <w:rsid w:val="005C29E0"/>
    <w:rsid w:val="005C2A69"/>
    <w:rsid w:val="005C2E31"/>
    <w:rsid w:val="005C32EE"/>
    <w:rsid w:val="005C3E6C"/>
    <w:rsid w:val="005C3E7B"/>
    <w:rsid w:val="005C465E"/>
    <w:rsid w:val="005C49FD"/>
    <w:rsid w:val="005C4D33"/>
    <w:rsid w:val="005C5264"/>
    <w:rsid w:val="005C6BB5"/>
    <w:rsid w:val="005C7C79"/>
    <w:rsid w:val="005C7E1B"/>
    <w:rsid w:val="005D02C9"/>
    <w:rsid w:val="005D03DC"/>
    <w:rsid w:val="005D0AA0"/>
    <w:rsid w:val="005D15BF"/>
    <w:rsid w:val="005D25C9"/>
    <w:rsid w:val="005D2CF4"/>
    <w:rsid w:val="005D2FFC"/>
    <w:rsid w:val="005D3E28"/>
    <w:rsid w:val="005D425E"/>
    <w:rsid w:val="005D463A"/>
    <w:rsid w:val="005D4E75"/>
    <w:rsid w:val="005D506D"/>
    <w:rsid w:val="005D536E"/>
    <w:rsid w:val="005D53C9"/>
    <w:rsid w:val="005D5A32"/>
    <w:rsid w:val="005D5A68"/>
    <w:rsid w:val="005D5EC6"/>
    <w:rsid w:val="005D5FAF"/>
    <w:rsid w:val="005D5FBE"/>
    <w:rsid w:val="005D6636"/>
    <w:rsid w:val="005D6A5D"/>
    <w:rsid w:val="005D725C"/>
    <w:rsid w:val="005D7BC4"/>
    <w:rsid w:val="005E0257"/>
    <w:rsid w:val="005E0605"/>
    <w:rsid w:val="005E0FFE"/>
    <w:rsid w:val="005E2243"/>
    <w:rsid w:val="005E23C8"/>
    <w:rsid w:val="005E259C"/>
    <w:rsid w:val="005E285B"/>
    <w:rsid w:val="005E2ADA"/>
    <w:rsid w:val="005E356F"/>
    <w:rsid w:val="005E3F9A"/>
    <w:rsid w:val="005E3FB3"/>
    <w:rsid w:val="005E4117"/>
    <w:rsid w:val="005E4150"/>
    <w:rsid w:val="005E4435"/>
    <w:rsid w:val="005E4F0D"/>
    <w:rsid w:val="005E52BF"/>
    <w:rsid w:val="005E5844"/>
    <w:rsid w:val="005E610A"/>
    <w:rsid w:val="005E61DE"/>
    <w:rsid w:val="005E6D3F"/>
    <w:rsid w:val="005E6F5F"/>
    <w:rsid w:val="005E75F8"/>
    <w:rsid w:val="005E7606"/>
    <w:rsid w:val="005E7AD2"/>
    <w:rsid w:val="005F06FA"/>
    <w:rsid w:val="005F0828"/>
    <w:rsid w:val="005F0881"/>
    <w:rsid w:val="005F1446"/>
    <w:rsid w:val="005F16A3"/>
    <w:rsid w:val="005F18EA"/>
    <w:rsid w:val="005F1994"/>
    <w:rsid w:val="005F27EE"/>
    <w:rsid w:val="005F2A4C"/>
    <w:rsid w:val="005F2A61"/>
    <w:rsid w:val="005F4455"/>
    <w:rsid w:val="005F473F"/>
    <w:rsid w:val="005F522B"/>
    <w:rsid w:val="005F523D"/>
    <w:rsid w:val="005F529D"/>
    <w:rsid w:val="005F547F"/>
    <w:rsid w:val="005F5503"/>
    <w:rsid w:val="005F55C7"/>
    <w:rsid w:val="005F59C6"/>
    <w:rsid w:val="005F5AE9"/>
    <w:rsid w:val="005F5C99"/>
    <w:rsid w:val="005F641C"/>
    <w:rsid w:val="005F665C"/>
    <w:rsid w:val="005F7811"/>
    <w:rsid w:val="005F7AF9"/>
    <w:rsid w:val="0060012D"/>
    <w:rsid w:val="0060033C"/>
    <w:rsid w:val="0060035A"/>
    <w:rsid w:val="006003C9"/>
    <w:rsid w:val="0060045B"/>
    <w:rsid w:val="0060083D"/>
    <w:rsid w:val="00600CD6"/>
    <w:rsid w:val="00600E48"/>
    <w:rsid w:val="00601B3D"/>
    <w:rsid w:val="006024E1"/>
    <w:rsid w:val="00602A3A"/>
    <w:rsid w:val="00602BD7"/>
    <w:rsid w:val="00602CC0"/>
    <w:rsid w:val="006033A4"/>
    <w:rsid w:val="00603856"/>
    <w:rsid w:val="00604176"/>
    <w:rsid w:val="006048A0"/>
    <w:rsid w:val="00604B5F"/>
    <w:rsid w:val="0060551C"/>
    <w:rsid w:val="006059C8"/>
    <w:rsid w:val="00605ADD"/>
    <w:rsid w:val="00605FB5"/>
    <w:rsid w:val="00606599"/>
    <w:rsid w:val="0060691B"/>
    <w:rsid w:val="006107AD"/>
    <w:rsid w:val="00611933"/>
    <w:rsid w:val="00612B21"/>
    <w:rsid w:val="00612F78"/>
    <w:rsid w:val="00613196"/>
    <w:rsid w:val="0061332F"/>
    <w:rsid w:val="00613896"/>
    <w:rsid w:val="0061391E"/>
    <w:rsid w:val="0061404E"/>
    <w:rsid w:val="0061459A"/>
    <w:rsid w:val="00614612"/>
    <w:rsid w:val="00614984"/>
    <w:rsid w:val="0061658A"/>
    <w:rsid w:val="00617465"/>
    <w:rsid w:val="00617820"/>
    <w:rsid w:val="00617C34"/>
    <w:rsid w:val="00617E78"/>
    <w:rsid w:val="00620132"/>
    <w:rsid w:val="006208B9"/>
    <w:rsid w:val="00620A65"/>
    <w:rsid w:val="00620DE4"/>
    <w:rsid w:val="00620E20"/>
    <w:rsid w:val="00621D19"/>
    <w:rsid w:val="00621DE4"/>
    <w:rsid w:val="0062210A"/>
    <w:rsid w:val="0062283C"/>
    <w:rsid w:val="00622983"/>
    <w:rsid w:val="00622BB6"/>
    <w:rsid w:val="006231A7"/>
    <w:rsid w:val="00623757"/>
    <w:rsid w:val="00624425"/>
    <w:rsid w:val="006245E7"/>
    <w:rsid w:val="006248FA"/>
    <w:rsid w:val="00625683"/>
    <w:rsid w:val="00625728"/>
    <w:rsid w:val="006257F9"/>
    <w:rsid w:val="00625B5E"/>
    <w:rsid w:val="00626242"/>
    <w:rsid w:val="00626856"/>
    <w:rsid w:val="0062696F"/>
    <w:rsid w:val="00627265"/>
    <w:rsid w:val="00627322"/>
    <w:rsid w:val="006277E8"/>
    <w:rsid w:val="00627BE8"/>
    <w:rsid w:val="00627C08"/>
    <w:rsid w:val="00627C7C"/>
    <w:rsid w:val="006301D1"/>
    <w:rsid w:val="006301DC"/>
    <w:rsid w:val="006302F5"/>
    <w:rsid w:val="00630593"/>
    <w:rsid w:val="00630671"/>
    <w:rsid w:val="006308A1"/>
    <w:rsid w:val="006317EE"/>
    <w:rsid w:val="00631807"/>
    <w:rsid w:val="00631D61"/>
    <w:rsid w:val="00631FEB"/>
    <w:rsid w:val="00633333"/>
    <w:rsid w:val="0063367A"/>
    <w:rsid w:val="00633AEA"/>
    <w:rsid w:val="00633B52"/>
    <w:rsid w:val="00633B61"/>
    <w:rsid w:val="00634BF6"/>
    <w:rsid w:val="00634E4C"/>
    <w:rsid w:val="00635A3D"/>
    <w:rsid w:val="00635C4B"/>
    <w:rsid w:val="00635F7F"/>
    <w:rsid w:val="0063665C"/>
    <w:rsid w:val="00636CF1"/>
    <w:rsid w:val="00637244"/>
    <w:rsid w:val="006374F5"/>
    <w:rsid w:val="006378A9"/>
    <w:rsid w:val="0064019F"/>
    <w:rsid w:val="00640B57"/>
    <w:rsid w:val="0064293F"/>
    <w:rsid w:val="00643535"/>
    <w:rsid w:val="00643AC5"/>
    <w:rsid w:val="006443C4"/>
    <w:rsid w:val="006449D4"/>
    <w:rsid w:val="00644CBE"/>
    <w:rsid w:val="00645712"/>
    <w:rsid w:val="00645CA4"/>
    <w:rsid w:val="006466DD"/>
    <w:rsid w:val="00646D38"/>
    <w:rsid w:val="00646E0E"/>
    <w:rsid w:val="00647AF5"/>
    <w:rsid w:val="00647CA6"/>
    <w:rsid w:val="00647F2F"/>
    <w:rsid w:val="006501FE"/>
    <w:rsid w:val="00650421"/>
    <w:rsid w:val="00651A12"/>
    <w:rsid w:val="00651F47"/>
    <w:rsid w:val="00652EDD"/>
    <w:rsid w:val="00652FB9"/>
    <w:rsid w:val="00653503"/>
    <w:rsid w:val="006541C7"/>
    <w:rsid w:val="006542C1"/>
    <w:rsid w:val="006549CA"/>
    <w:rsid w:val="006555E0"/>
    <w:rsid w:val="00655F3C"/>
    <w:rsid w:val="006562DE"/>
    <w:rsid w:val="006573F0"/>
    <w:rsid w:val="006577BF"/>
    <w:rsid w:val="00657ABB"/>
    <w:rsid w:val="00657AC1"/>
    <w:rsid w:val="00657B03"/>
    <w:rsid w:val="00657B13"/>
    <w:rsid w:val="00657C26"/>
    <w:rsid w:val="00657EC9"/>
    <w:rsid w:val="00660097"/>
    <w:rsid w:val="006600E3"/>
    <w:rsid w:val="0066014B"/>
    <w:rsid w:val="00660F0C"/>
    <w:rsid w:val="00661859"/>
    <w:rsid w:val="00661AB1"/>
    <w:rsid w:val="00662174"/>
    <w:rsid w:val="006621D2"/>
    <w:rsid w:val="00662486"/>
    <w:rsid w:val="006627C8"/>
    <w:rsid w:val="00662CA1"/>
    <w:rsid w:val="00662DB8"/>
    <w:rsid w:val="00663354"/>
    <w:rsid w:val="00663B15"/>
    <w:rsid w:val="00663DC5"/>
    <w:rsid w:val="00664035"/>
    <w:rsid w:val="006643D5"/>
    <w:rsid w:val="0066483A"/>
    <w:rsid w:val="00665769"/>
    <w:rsid w:val="006659C7"/>
    <w:rsid w:val="0066612E"/>
    <w:rsid w:val="006679BA"/>
    <w:rsid w:val="006700BA"/>
    <w:rsid w:val="00670AA7"/>
    <w:rsid w:val="00671353"/>
    <w:rsid w:val="00671C6C"/>
    <w:rsid w:val="0067323B"/>
    <w:rsid w:val="00673749"/>
    <w:rsid w:val="006738A8"/>
    <w:rsid w:val="0067399F"/>
    <w:rsid w:val="00674078"/>
    <w:rsid w:val="00674BC5"/>
    <w:rsid w:val="00674BC8"/>
    <w:rsid w:val="00675640"/>
    <w:rsid w:val="006756BD"/>
    <w:rsid w:val="00675E96"/>
    <w:rsid w:val="00676CE2"/>
    <w:rsid w:val="00676E5A"/>
    <w:rsid w:val="00677145"/>
    <w:rsid w:val="00677D3E"/>
    <w:rsid w:val="00680395"/>
    <w:rsid w:val="00680C05"/>
    <w:rsid w:val="00680F6F"/>
    <w:rsid w:val="006813BC"/>
    <w:rsid w:val="006819D4"/>
    <w:rsid w:val="00681BCB"/>
    <w:rsid w:val="00682BAC"/>
    <w:rsid w:val="00682FCB"/>
    <w:rsid w:val="006841B5"/>
    <w:rsid w:val="00684DFB"/>
    <w:rsid w:val="006854F4"/>
    <w:rsid w:val="006857FB"/>
    <w:rsid w:val="00685C11"/>
    <w:rsid w:val="00686A45"/>
    <w:rsid w:val="00686B76"/>
    <w:rsid w:val="006877A1"/>
    <w:rsid w:val="00690B8E"/>
    <w:rsid w:val="00690F8B"/>
    <w:rsid w:val="00691807"/>
    <w:rsid w:val="00691B3D"/>
    <w:rsid w:val="00691CEF"/>
    <w:rsid w:val="006924D3"/>
    <w:rsid w:val="00692A05"/>
    <w:rsid w:val="00692B58"/>
    <w:rsid w:val="00692D65"/>
    <w:rsid w:val="00693739"/>
    <w:rsid w:val="00693C44"/>
    <w:rsid w:val="00694444"/>
    <w:rsid w:val="006949FA"/>
    <w:rsid w:val="006951D0"/>
    <w:rsid w:val="00695466"/>
    <w:rsid w:val="0069564C"/>
    <w:rsid w:val="006957CC"/>
    <w:rsid w:val="00695B85"/>
    <w:rsid w:val="00695BB0"/>
    <w:rsid w:val="0069646A"/>
    <w:rsid w:val="006970DF"/>
    <w:rsid w:val="006970EC"/>
    <w:rsid w:val="006978E5"/>
    <w:rsid w:val="00697C1B"/>
    <w:rsid w:val="00697D54"/>
    <w:rsid w:val="006A012D"/>
    <w:rsid w:val="006A0665"/>
    <w:rsid w:val="006A0F02"/>
    <w:rsid w:val="006A129C"/>
    <w:rsid w:val="006A1452"/>
    <w:rsid w:val="006A1585"/>
    <w:rsid w:val="006A1663"/>
    <w:rsid w:val="006A1780"/>
    <w:rsid w:val="006A1973"/>
    <w:rsid w:val="006A1B14"/>
    <w:rsid w:val="006A22C6"/>
    <w:rsid w:val="006A34EE"/>
    <w:rsid w:val="006A4599"/>
    <w:rsid w:val="006A485F"/>
    <w:rsid w:val="006A4BC8"/>
    <w:rsid w:val="006A4E4C"/>
    <w:rsid w:val="006A511F"/>
    <w:rsid w:val="006A5A97"/>
    <w:rsid w:val="006A5B9F"/>
    <w:rsid w:val="006A5F67"/>
    <w:rsid w:val="006A62DC"/>
    <w:rsid w:val="006A63AF"/>
    <w:rsid w:val="006A6DB1"/>
    <w:rsid w:val="006A7194"/>
    <w:rsid w:val="006A7485"/>
    <w:rsid w:val="006A781D"/>
    <w:rsid w:val="006B01C7"/>
    <w:rsid w:val="006B05A0"/>
    <w:rsid w:val="006B0EB0"/>
    <w:rsid w:val="006B133A"/>
    <w:rsid w:val="006B14A7"/>
    <w:rsid w:val="006B182E"/>
    <w:rsid w:val="006B19C5"/>
    <w:rsid w:val="006B21EA"/>
    <w:rsid w:val="006B2855"/>
    <w:rsid w:val="006B2E52"/>
    <w:rsid w:val="006B2E96"/>
    <w:rsid w:val="006B3467"/>
    <w:rsid w:val="006B3CB1"/>
    <w:rsid w:val="006B3E20"/>
    <w:rsid w:val="006B4056"/>
    <w:rsid w:val="006B4189"/>
    <w:rsid w:val="006B4B4F"/>
    <w:rsid w:val="006B4D4A"/>
    <w:rsid w:val="006B4E19"/>
    <w:rsid w:val="006B4E9D"/>
    <w:rsid w:val="006B4EF7"/>
    <w:rsid w:val="006B4FE8"/>
    <w:rsid w:val="006B5175"/>
    <w:rsid w:val="006B5338"/>
    <w:rsid w:val="006B543F"/>
    <w:rsid w:val="006B5A28"/>
    <w:rsid w:val="006B5D36"/>
    <w:rsid w:val="006B6A2A"/>
    <w:rsid w:val="006B6F3B"/>
    <w:rsid w:val="006B7075"/>
    <w:rsid w:val="006B7116"/>
    <w:rsid w:val="006B7430"/>
    <w:rsid w:val="006B7ED5"/>
    <w:rsid w:val="006C0A0B"/>
    <w:rsid w:val="006C144B"/>
    <w:rsid w:val="006C146E"/>
    <w:rsid w:val="006C1573"/>
    <w:rsid w:val="006C1E6C"/>
    <w:rsid w:val="006C2128"/>
    <w:rsid w:val="006C21E0"/>
    <w:rsid w:val="006C2831"/>
    <w:rsid w:val="006C29FD"/>
    <w:rsid w:val="006C2BF9"/>
    <w:rsid w:val="006C2C4A"/>
    <w:rsid w:val="006C505C"/>
    <w:rsid w:val="006C5689"/>
    <w:rsid w:val="006C590B"/>
    <w:rsid w:val="006C5D3C"/>
    <w:rsid w:val="006C6757"/>
    <w:rsid w:val="006C6E76"/>
    <w:rsid w:val="006C6EC1"/>
    <w:rsid w:val="006C7023"/>
    <w:rsid w:val="006C7757"/>
    <w:rsid w:val="006C7E85"/>
    <w:rsid w:val="006C7F1A"/>
    <w:rsid w:val="006D036E"/>
    <w:rsid w:val="006D05A9"/>
    <w:rsid w:val="006D0AE5"/>
    <w:rsid w:val="006D11FB"/>
    <w:rsid w:val="006D123D"/>
    <w:rsid w:val="006D2DDC"/>
    <w:rsid w:val="006D2F48"/>
    <w:rsid w:val="006D3BF9"/>
    <w:rsid w:val="006D445E"/>
    <w:rsid w:val="006D4574"/>
    <w:rsid w:val="006D4D71"/>
    <w:rsid w:val="006D4E3B"/>
    <w:rsid w:val="006D52E5"/>
    <w:rsid w:val="006D55CB"/>
    <w:rsid w:val="006D78CD"/>
    <w:rsid w:val="006D7B85"/>
    <w:rsid w:val="006E0EC5"/>
    <w:rsid w:val="006E135A"/>
    <w:rsid w:val="006E1605"/>
    <w:rsid w:val="006E16B5"/>
    <w:rsid w:val="006E1A21"/>
    <w:rsid w:val="006E22A6"/>
    <w:rsid w:val="006E245E"/>
    <w:rsid w:val="006E3214"/>
    <w:rsid w:val="006E3530"/>
    <w:rsid w:val="006E36A0"/>
    <w:rsid w:val="006E3989"/>
    <w:rsid w:val="006E51B2"/>
    <w:rsid w:val="006E522E"/>
    <w:rsid w:val="006E5661"/>
    <w:rsid w:val="006E56B1"/>
    <w:rsid w:val="006E5B4D"/>
    <w:rsid w:val="006E5D93"/>
    <w:rsid w:val="006E6676"/>
    <w:rsid w:val="006E67E0"/>
    <w:rsid w:val="006E6D93"/>
    <w:rsid w:val="006E71E5"/>
    <w:rsid w:val="006E7C73"/>
    <w:rsid w:val="006F0148"/>
    <w:rsid w:val="006F0353"/>
    <w:rsid w:val="006F061E"/>
    <w:rsid w:val="006F15DF"/>
    <w:rsid w:val="006F199D"/>
    <w:rsid w:val="006F1AC3"/>
    <w:rsid w:val="006F2C5A"/>
    <w:rsid w:val="006F2FB9"/>
    <w:rsid w:val="006F30CE"/>
    <w:rsid w:val="006F322B"/>
    <w:rsid w:val="006F3D40"/>
    <w:rsid w:val="006F4376"/>
    <w:rsid w:val="006F44FC"/>
    <w:rsid w:val="006F49DD"/>
    <w:rsid w:val="006F4C7C"/>
    <w:rsid w:val="006F61DA"/>
    <w:rsid w:val="006F65C8"/>
    <w:rsid w:val="006F6AF2"/>
    <w:rsid w:val="006F6CD5"/>
    <w:rsid w:val="006F7062"/>
    <w:rsid w:val="006F7916"/>
    <w:rsid w:val="006F7BE1"/>
    <w:rsid w:val="006F7EA6"/>
    <w:rsid w:val="007003F4"/>
    <w:rsid w:val="007013FF"/>
    <w:rsid w:val="00701E86"/>
    <w:rsid w:val="007027F8"/>
    <w:rsid w:val="00702C0C"/>
    <w:rsid w:val="007031D9"/>
    <w:rsid w:val="0070363C"/>
    <w:rsid w:val="00703871"/>
    <w:rsid w:val="007039BB"/>
    <w:rsid w:val="00703CDE"/>
    <w:rsid w:val="00703EAE"/>
    <w:rsid w:val="00705B61"/>
    <w:rsid w:val="00705FF9"/>
    <w:rsid w:val="0070657C"/>
    <w:rsid w:val="007068B2"/>
    <w:rsid w:val="0070731F"/>
    <w:rsid w:val="00707784"/>
    <w:rsid w:val="00707EF2"/>
    <w:rsid w:val="0071068C"/>
    <w:rsid w:val="00710FC5"/>
    <w:rsid w:val="007112FD"/>
    <w:rsid w:val="00712154"/>
    <w:rsid w:val="007125BA"/>
    <w:rsid w:val="00712A5B"/>
    <w:rsid w:val="007131DF"/>
    <w:rsid w:val="0071341A"/>
    <w:rsid w:val="0071374D"/>
    <w:rsid w:val="00714AB2"/>
    <w:rsid w:val="00714B11"/>
    <w:rsid w:val="00714CDE"/>
    <w:rsid w:val="00714D60"/>
    <w:rsid w:val="00714EE0"/>
    <w:rsid w:val="00714F41"/>
    <w:rsid w:val="00715042"/>
    <w:rsid w:val="00715530"/>
    <w:rsid w:val="00715747"/>
    <w:rsid w:val="00715781"/>
    <w:rsid w:val="007161E2"/>
    <w:rsid w:val="00716DE2"/>
    <w:rsid w:val="00717136"/>
    <w:rsid w:val="00717461"/>
    <w:rsid w:val="0071777C"/>
    <w:rsid w:val="007178B3"/>
    <w:rsid w:val="00717DC1"/>
    <w:rsid w:val="007208DC"/>
    <w:rsid w:val="007212F4"/>
    <w:rsid w:val="00721804"/>
    <w:rsid w:val="00721880"/>
    <w:rsid w:val="00721CCC"/>
    <w:rsid w:val="00721E30"/>
    <w:rsid w:val="00722033"/>
    <w:rsid w:val="007224D6"/>
    <w:rsid w:val="00722561"/>
    <w:rsid w:val="0072297F"/>
    <w:rsid w:val="007239AE"/>
    <w:rsid w:val="00723D31"/>
    <w:rsid w:val="007245DC"/>
    <w:rsid w:val="00724A69"/>
    <w:rsid w:val="00724B89"/>
    <w:rsid w:val="00724B9D"/>
    <w:rsid w:val="007252F1"/>
    <w:rsid w:val="0072568D"/>
    <w:rsid w:val="00725779"/>
    <w:rsid w:val="00725900"/>
    <w:rsid w:val="00725978"/>
    <w:rsid w:val="00725B26"/>
    <w:rsid w:val="00726457"/>
    <w:rsid w:val="007267C7"/>
    <w:rsid w:val="00726DCC"/>
    <w:rsid w:val="00726DFD"/>
    <w:rsid w:val="007272B2"/>
    <w:rsid w:val="007276E5"/>
    <w:rsid w:val="00727C59"/>
    <w:rsid w:val="00727E5E"/>
    <w:rsid w:val="007315B2"/>
    <w:rsid w:val="00731C47"/>
    <w:rsid w:val="0073210E"/>
    <w:rsid w:val="00732AFD"/>
    <w:rsid w:val="00732D7A"/>
    <w:rsid w:val="00733281"/>
    <w:rsid w:val="007336CA"/>
    <w:rsid w:val="007337CB"/>
    <w:rsid w:val="00733A7F"/>
    <w:rsid w:val="00733D80"/>
    <w:rsid w:val="00733F2C"/>
    <w:rsid w:val="0073426A"/>
    <w:rsid w:val="00734315"/>
    <w:rsid w:val="007345C4"/>
    <w:rsid w:val="00734813"/>
    <w:rsid w:val="007348C8"/>
    <w:rsid w:val="007362E7"/>
    <w:rsid w:val="007369B4"/>
    <w:rsid w:val="00736BF1"/>
    <w:rsid w:val="00736D88"/>
    <w:rsid w:val="007370FB"/>
    <w:rsid w:val="00737128"/>
    <w:rsid w:val="007374A3"/>
    <w:rsid w:val="0073764B"/>
    <w:rsid w:val="0073769A"/>
    <w:rsid w:val="0073793F"/>
    <w:rsid w:val="00740076"/>
    <w:rsid w:val="0074103A"/>
    <w:rsid w:val="007416B2"/>
    <w:rsid w:val="007418BC"/>
    <w:rsid w:val="00741971"/>
    <w:rsid w:val="00742438"/>
    <w:rsid w:val="0074298A"/>
    <w:rsid w:val="00742AAE"/>
    <w:rsid w:val="00742BCF"/>
    <w:rsid w:val="00742EED"/>
    <w:rsid w:val="00743050"/>
    <w:rsid w:val="0074321F"/>
    <w:rsid w:val="00743301"/>
    <w:rsid w:val="00743930"/>
    <w:rsid w:val="00743E8B"/>
    <w:rsid w:val="00744549"/>
    <w:rsid w:val="00744955"/>
    <w:rsid w:val="007451C5"/>
    <w:rsid w:val="0074535C"/>
    <w:rsid w:val="00745401"/>
    <w:rsid w:val="00745450"/>
    <w:rsid w:val="0074564C"/>
    <w:rsid w:val="007457BA"/>
    <w:rsid w:val="00745D0E"/>
    <w:rsid w:val="00745D82"/>
    <w:rsid w:val="007460D0"/>
    <w:rsid w:val="007467BB"/>
    <w:rsid w:val="00746872"/>
    <w:rsid w:val="00746BB2"/>
    <w:rsid w:val="007472D8"/>
    <w:rsid w:val="007478A3"/>
    <w:rsid w:val="0075039C"/>
    <w:rsid w:val="007505F6"/>
    <w:rsid w:val="0075100B"/>
    <w:rsid w:val="007526A5"/>
    <w:rsid w:val="007527F4"/>
    <w:rsid w:val="00752DD6"/>
    <w:rsid w:val="00753005"/>
    <w:rsid w:val="007532B8"/>
    <w:rsid w:val="007532F2"/>
    <w:rsid w:val="0075335C"/>
    <w:rsid w:val="007536EA"/>
    <w:rsid w:val="00753A7E"/>
    <w:rsid w:val="00754189"/>
    <w:rsid w:val="007546E6"/>
    <w:rsid w:val="0075497D"/>
    <w:rsid w:val="00754A1E"/>
    <w:rsid w:val="00755449"/>
    <w:rsid w:val="00755720"/>
    <w:rsid w:val="00755DFB"/>
    <w:rsid w:val="00755FC0"/>
    <w:rsid w:val="0075603F"/>
    <w:rsid w:val="00756948"/>
    <w:rsid w:val="00756D2F"/>
    <w:rsid w:val="00756D73"/>
    <w:rsid w:val="0075717A"/>
    <w:rsid w:val="0075737C"/>
    <w:rsid w:val="0076034F"/>
    <w:rsid w:val="00760C29"/>
    <w:rsid w:val="00760D20"/>
    <w:rsid w:val="00760D71"/>
    <w:rsid w:val="007613E7"/>
    <w:rsid w:val="00761627"/>
    <w:rsid w:val="00761853"/>
    <w:rsid w:val="00762017"/>
    <w:rsid w:val="00762420"/>
    <w:rsid w:val="00763757"/>
    <w:rsid w:val="007643A6"/>
    <w:rsid w:val="0076469A"/>
    <w:rsid w:val="0076498A"/>
    <w:rsid w:val="00765914"/>
    <w:rsid w:val="00766916"/>
    <w:rsid w:val="00766CEA"/>
    <w:rsid w:val="00767729"/>
    <w:rsid w:val="007678CA"/>
    <w:rsid w:val="00767939"/>
    <w:rsid w:val="00767D07"/>
    <w:rsid w:val="00767F2E"/>
    <w:rsid w:val="007702AA"/>
    <w:rsid w:val="007702F3"/>
    <w:rsid w:val="00770B7C"/>
    <w:rsid w:val="00770CD9"/>
    <w:rsid w:val="00771B26"/>
    <w:rsid w:val="00772C24"/>
    <w:rsid w:val="00774183"/>
    <w:rsid w:val="007745D5"/>
    <w:rsid w:val="0077531A"/>
    <w:rsid w:val="0077576A"/>
    <w:rsid w:val="00775ED4"/>
    <w:rsid w:val="00776179"/>
    <w:rsid w:val="007764BF"/>
    <w:rsid w:val="00776FFC"/>
    <w:rsid w:val="007772AA"/>
    <w:rsid w:val="00777625"/>
    <w:rsid w:val="00777B9D"/>
    <w:rsid w:val="00777EF3"/>
    <w:rsid w:val="007800DC"/>
    <w:rsid w:val="007802EB"/>
    <w:rsid w:val="007805CA"/>
    <w:rsid w:val="00780BFF"/>
    <w:rsid w:val="00781472"/>
    <w:rsid w:val="00781677"/>
    <w:rsid w:val="007819DC"/>
    <w:rsid w:val="00781B83"/>
    <w:rsid w:val="00781D81"/>
    <w:rsid w:val="00782419"/>
    <w:rsid w:val="0078255F"/>
    <w:rsid w:val="00782E28"/>
    <w:rsid w:val="00782E78"/>
    <w:rsid w:val="00783B2A"/>
    <w:rsid w:val="00783BDA"/>
    <w:rsid w:val="00783BE4"/>
    <w:rsid w:val="00783D83"/>
    <w:rsid w:val="0078433E"/>
    <w:rsid w:val="0078435B"/>
    <w:rsid w:val="00784451"/>
    <w:rsid w:val="0078455A"/>
    <w:rsid w:val="00784833"/>
    <w:rsid w:val="00784E59"/>
    <w:rsid w:val="0078544B"/>
    <w:rsid w:val="00785838"/>
    <w:rsid w:val="00785FC5"/>
    <w:rsid w:val="00786F1E"/>
    <w:rsid w:val="007903E8"/>
    <w:rsid w:val="00790E2E"/>
    <w:rsid w:val="00791351"/>
    <w:rsid w:val="007919F7"/>
    <w:rsid w:val="00791E5A"/>
    <w:rsid w:val="00792930"/>
    <w:rsid w:val="00792BE5"/>
    <w:rsid w:val="00792D83"/>
    <w:rsid w:val="00793159"/>
    <w:rsid w:val="00793A68"/>
    <w:rsid w:val="00793E5B"/>
    <w:rsid w:val="00793FB2"/>
    <w:rsid w:val="00794308"/>
    <w:rsid w:val="00794352"/>
    <w:rsid w:val="0079533E"/>
    <w:rsid w:val="00795919"/>
    <w:rsid w:val="00795BCA"/>
    <w:rsid w:val="00795F8F"/>
    <w:rsid w:val="00796041"/>
    <w:rsid w:val="007960C8"/>
    <w:rsid w:val="00796635"/>
    <w:rsid w:val="007968CC"/>
    <w:rsid w:val="0079724D"/>
    <w:rsid w:val="007977AC"/>
    <w:rsid w:val="00797C56"/>
    <w:rsid w:val="007A018C"/>
    <w:rsid w:val="007A03E7"/>
    <w:rsid w:val="007A041D"/>
    <w:rsid w:val="007A0A1F"/>
    <w:rsid w:val="007A1069"/>
    <w:rsid w:val="007A121F"/>
    <w:rsid w:val="007A2876"/>
    <w:rsid w:val="007A3ED1"/>
    <w:rsid w:val="007A4229"/>
    <w:rsid w:val="007A42CF"/>
    <w:rsid w:val="007A4583"/>
    <w:rsid w:val="007A46A8"/>
    <w:rsid w:val="007A4F64"/>
    <w:rsid w:val="007A6CD8"/>
    <w:rsid w:val="007A6E5F"/>
    <w:rsid w:val="007A6EA7"/>
    <w:rsid w:val="007A7053"/>
    <w:rsid w:val="007A736C"/>
    <w:rsid w:val="007A7A3E"/>
    <w:rsid w:val="007A7C17"/>
    <w:rsid w:val="007B0193"/>
    <w:rsid w:val="007B0320"/>
    <w:rsid w:val="007B087B"/>
    <w:rsid w:val="007B0A86"/>
    <w:rsid w:val="007B0EA5"/>
    <w:rsid w:val="007B0FB7"/>
    <w:rsid w:val="007B139F"/>
    <w:rsid w:val="007B1742"/>
    <w:rsid w:val="007B1841"/>
    <w:rsid w:val="007B1F15"/>
    <w:rsid w:val="007B2242"/>
    <w:rsid w:val="007B38B3"/>
    <w:rsid w:val="007B45BD"/>
    <w:rsid w:val="007B4818"/>
    <w:rsid w:val="007B4A22"/>
    <w:rsid w:val="007B4AD7"/>
    <w:rsid w:val="007B503D"/>
    <w:rsid w:val="007B63B1"/>
    <w:rsid w:val="007B6A3F"/>
    <w:rsid w:val="007B71FF"/>
    <w:rsid w:val="007B73F5"/>
    <w:rsid w:val="007B7409"/>
    <w:rsid w:val="007B7BCC"/>
    <w:rsid w:val="007B7FBE"/>
    <w:rsid w:val="007C0364"/>
    <w:rsid w:val="007C05E4"/>
    <w:rsid w:val="007C067E"/>
    <w:rsid w:val="007C0E95"/>
    <w:rsid w:val="007C114B"/>
    <w:rsid w:val="007C114E"/>
    <w:rsid w:val="007C130A"/>
    <w:rsid w:val="007C19CC"/>
    <w:rsid w:val="007C1B5F"/>
    <w:rsid w:val="007C3108"/>
    <w:rsid w:val="007C31BF"/>
    <w:rsid w:val="007C3571"/>
    <w:rsid w:val="007C392C"/>
    <w:rsid w:val="007C3BCD"/>
    <w:rsid w:val="007C5155"/>
    <w:rsid w:val="007C5266"/>
    <w:rsid w:val="007C557F"/>
    <w:rsid w:val="007C5ECE"/>
    <w:rsid w:val="007C5FC4"/>
    <w:rsid w:val="007C6D2A"/>
    <w:rsid w:val="007C6ED6"/>
    <w:rsid w:val="007C74E5"/>
    <w:rsid w:val="007C753D"/>
    <w:rsid w:val="007C7818"/>
    <w:rsid w:val="007D0574"/>
    <w:rsid w:val="007D0940"/>
    <w:rsid w:val="007D1FCA"/>
    <w:rsid w:val="007D26D6"/>
    <w:rsid w:val="007D2773"/>
    <w:rsid w:val="007D31F9"/>
    <w:rsid w:val="007D3550"/>
    <w:rsid w:val="007D3836"/>
    <w:rsid w:val="007D3B01"/>
    <w:rsid w:val="007D4BBE"/>
    <w:rsid w:val="007D5CB6"/>
    <w:rsid w:val="007D611A"/>
    <w:rsid w:val="007D612A"/>
    <w:rsid w:val="007D652D"/>
    <w:rsid w:val="007D6A87"/>
    <w:rsid w:val="007D6C9E"/>
    <w:rsid w:val="007D6EC8"/>
    <w:rsid w:val="007D7181"/>
    <w:rsid w:val="007D7703"/>
    <w:rsid w:val="007D796B"/>
    <w:rsid w:val="007E00D1"/>
    <w:rsid w:val="007E0228"/>
    <w:rsid w:val="007E05F2"/>
    <w:rsid w:val="007E0F2B"/>
    <w:rsid w:val="007E0F33"/>
    <w:rsid w:val="007E1528"/>
    <w:rsid w:val="007E1595"/>
    <w:rsid w:val="007E20DD"/>
    <w:rsid w:val="007E21C4"/>
    <w:rsid w:val="007E2498"/>
    <w:rsid w:val="007E24C0"/>
    <w:rsid w:val="007E255B"/>
    <w:rsid w:val="007E2762"/>
    <w:rsid w:val="007E2816"/>
    <w:rsid w:val="007E2AA7"/>
    <w:rsid w:val="007E2ACC"/>
    <w:rsid w:val="007E3150"/>
    <w:rsid w:val="007E39EF"/>
    <w:rsid w:val="007E44DF"/>
    <w:rsid w:val="007E4579"/>
    <w:rsid w:val="007E45A7"/>
    <w:rsid w:val="007E45AA"/>
    <w:rsid w:val="007E45C3"/>
    <w:rsid w:val="007E49E7"/>
    <w:rsid w:val="007E53D7"/>
    <w:rsid w:val="007E5DDF"/>
    <w:rsid w:val="007E608A"/>
    <w:rsid w:val="007E619F"/>
    <w:rsid w:val="007E6944"/>
    <w:rsid w:val="007E71C6"/>
    <w:rsid w:val="007E7B85"/>
    <w:rsid w:val="007E7E1A"/>
    <w:rsid w:val="007E7E81"/>
    <w:rsid w:val="007F018C"/>
    <w:rsid w:val="007F0248"/>
    <w:rsid w:val="007F0890"/>
    <w:rsid w:val="007F1386"/>
    <w:rsid w:val="007F199F"/>
    <w:rsid w:val="007F2335"/>
    <w:rsid w:val="007F24F6"/>
    <w:rsid w:val="007F2B21"/>
    <w:rsid w:val="007F327E"/>
    <w:rsid w:val="007F383F"/>
    <w:rsid w:val="007F3CC0"/>
    <w:rsid w:val="007F416D"/>
    <w:rsid w:val="007F487B"/>
    <w:rsid w:val="007F528A"/>
    <w:rsid w:val="007F5520"/>
    <w:rsid w:val="007F59A3"/>
    <w:rsid w:val="007F5CE5"/>
    <w:rsid w:val="007F612B"/>
    <w:rsid w:val="007F62C1"/>
    <w:rsid w:val="007F648E"/>
    <w:rsid w:val="007F78FB"/>
    <w:rsid w:val="007F7C1E"/>
    <w:rsid w:val="00800378"/>
    <w:rsid w:val="008007F5"/>
    <w:rsid w:val="008009E8"/>
    <w:rsid w:val="00801747"/>
    <w:rsid w:val="00801B21"/>
    <w:rsid w:val="00801C31"/>
    <w:rsid w:val="00801FBF"/>
    <w:rsid w:val="00802AB3"/>
    <w:rsid w:val="00802B14"/>
    <w:rsid w:val="00804DE1"/>
    <w:rsid w:val="008053A5"/>
    <w:rsid w:val="008057EC"/>
    <w:rsid w:val="00806062"/>
    <w:rsid w:val="00806997"/>
    <w:rsid w:val="008070B7"/>
    <w:rsid w:val="0080712E"/>
    <w:rsid w:val="008100BB"/>
    <w:rsid w:val="00810253"/>
    <w:rsid w:val="008104FF"/>
    <w:rsid w:val="008107A7"/>
    <w:rsid w:val="00810A48"/>
    <w:rsid w:val="00811178"/>
    <w:rsid w:val="008112A3"/>
    <w:rsid w:val="008117F8"/>
    <w:rsid w:val="00811A57"/>
    <w:rsid w:val="0081253B"/>
    <w:rsid w:val="008129DE"/>
    <w:rsid w:val="008130CB"/>
    <w:rsid w:val="008130E2"/>
    <w:rsid w:val="00813672"/>
    <w:rsid w:val="00813958"/>
    <w:rsid w:val="008139FF"/>
    <w:rsid w:val="00814017"/>
    <w:rsid w:val="00814425"/>
    <w:rsid w:val="008147A4"/>
    <w:rsid w:val="00815241"/>
    <w:rsid w:val="00815628"/>
    <w:rsid w:val="00815C0B"/>
    <w:rsid w:val="00816EF0"/>
    <w:rsid w:val="00820090"/>
    <w:rsid w:val="008219A3"/>
    <w:rsid w:val="00822BCD"/>
    <w:rsid w:val="00823325"/>
    <w:rsid w:val="00823372"/>
    <w:rsid w:val="00823755"/>
    <w:rsid w:val="008241C1"/>
    <w:rsid w:val="008242B9"/>
    <w:rsid w:val="00824CB4"/>
    <w:rsid w:val="008252A0"/>
    <w:rsid w:val="0082584A"/>
    <w:rsid w:val="00825C22"/>
    <w:rsid w:val="00825E66"/>
    <w:rsid w:val="008260A7"/>
    <w:rsid w:val="00826321"/>
    <w:rsid w:val="00826924"/>
    <w:rsid w:val="00827E09"/>
    <w:rsid w:val="00830608"/>
    <w:rsid w:val="00830636"/>
    <w:rsid w:val="00830B18"/>
    <w:rsid w:val="00830F92"/>
    <w:rsid w:val="008318F7"/>
    <w:rsid w:val="00831D95"/>
    <w:rsid w:val="00832677"/>
    <w:rsid w:val="00832769"/>
    <w:rsid w:val="00833577"/>
    <w:rsid w:val="00833DEF"/>
    <w:rsid w:val="00834324"/>
    <w:rsid w:val="008343C6"/>
    <w:rsid w:val="0083450E"/>
    <w:rsid w:val="00834646"/>
    <w:rsid w:val="0083480D"/>
    <w:rsid w:val="008348A5"/>
    <w:rsid w:val="008349FA"/>
    <w:rsid w:val="0083549A"/>
    <w:rsid w:val="00835652"/>
    <w:rsid w:val="00836C95"/>
    <w:rsid w:val="008374BF"/>
    <w:rsid w:val="00837B89"/>
    <w:rsid w:val="00840435"/>
    <w:rsid w:val="00840BBC"/>
    <w:rsid w:val="00840D1B"/>
    <w:rsid w:val="00840DF8"/>
    <w:rsid w:val="008421F2"/>
    <w:rsid w:val="00842533"/>
    <w:rsid w:val="008429DA"/>
    <w:rsid w:val="008431D7"/>
    <w:rsid w:val="00843D16"/>
    <w:rsid w:val="00844526"/>
    <w:rsid w:val="00844D0F"/>
    <w:rsid w:val="00844F92"/>
    <w:rsid w:val="0084553E"/>
    <w:rsid w:val="008455D7"/>
    <w:rsid w:val="008456A9"/>
    <w:rsid w:val="0084598F"/>
    <w:rsid w:val="00845F9D"/>
    <w:rsid w:val="00846C17"/>
    <w:rsid w:val="00847F87"/>
    <w:rsid w:val="0085016F"/>
    <w:rsid w:val="00850A68"/>
    <w:rsid w:val="00850D7C"/>
    <w:rsid w:val="008520E1"/>
    <w:rsid w:val="008521DF"/>
    <w:rsid w:val="0085286D"/>
    <w:rsid w:val="008529FF"/>
    <w:rsid w:val="00852AE9"/>
    <w:rsid w:val="00852E5A"/>
    <w:rsid w:val="0085331F"/>
    <w:rsid w:val="00854B8C"/>
    <w:rsid w:val="00854FA0"/>
    <w:rsid w:val="00855051"/>
    <w:rsid w:val="00855A34"/>
    <w:rsid w:val="00855DE6"/>
    <w:rsid w:val="00856DB9"/>
    <w:rsid w:val="00857190"/>
    <w:rsid w:val="0085729A"/>
    <w:rsid w:val="00857521"/>
    <w:rsid w:val="00857EDE"/>
    <w:rsid w:val="008605FB"/>
    <w:rsid w:val="008618C3"/>
    <w:rsid w:val="00861E8A"/>
    <w:rsid w:val="0086240B"/>
    <w:rsid w:val="00862477"/>
    <w:rsid w:val="008624FB"/>
    <w:rsid w:val="00862C31"/>
    <w:rsid w:val="00862EA2"/>
    <w:rsid w:val="008631CF"/>
    <w:rsid w:val="008634F2"/>
    <w:rsid w:val="00863F36"/>
    <w:rsid w:val="008648FD"/>
    <w:rsid w:val="00865995"/>
    <w:rsid w:val="00865B62"/>
    <w:rsid w:val="00865DA6"/>
    <w:rsid w:val="00866345"/>
    <w:rsid w:val="00866D52"/>
    <w:rsid w:val="00867225"/>
    <w:rsid w:val="00867E15"/>
    <w:rsid w:val="008706D2"/>
    <w:rsid w:val="0087072E"/>
    <w:rsid w:val="008707C1"/>
    <w:rsid w:val="00871347"/>
    <w:rsid w:val="00873B02"/>
    <w:rsid w:val="00873CE5"/>
    <w:rsid w:val="008742E9"/>
    <w:rsid w:val="00874AB2"/>
    <w:rsid w:val="00874AB5"/>
    <w:rsid w:val="00874F46"/>
    <w:rsid w:val="008751CC"/>
    <w:rsid w:val="008755C6"/>
    <w:rsid w:val="00876B89"/>
    <w:rsid w:val="00876FA0"/>
    <w:rsid w:val="0087718B"/>
    <w:rsid w:val="00877AAE"/>
    <w:rsid w:val="00877E83"/>
    <w:rsid w:val="00880703"/>
    <w:rsid w:val="00880ADC"/>
    <w:rsid w:val="00880DA4"/>
    <w:rsid w:val="00880F2D"/>
    <w:rsid w:val="008815BC"/>
    <w:rsid w:val="008816AC"/>
    <w:rsid w:val="00881765"/>
    <w:rsid w:val="008821C5"/>
    <w:rsid w:val="00882581"/>
    <w:rsid w:val="008827D3"/>
    <w:rsid w:val="00882891"/>
    <w:rsid w:val="00882DA7"/>
    <w:rsid w:val="00883169"/>
    <w:rsid w:val="008835C9"/>
    <w:rsid w:val="008848AF"/>
    <w:rsid w:val="00884A2C"/>
    <w:rsid w:val="00884FB5"/>
    <w:rsid w:val="00885E8D"/>
    <w:rsid w:val="0088604B"/>
    <w:rsid w:val="0088726A"/>
    <w:rsid w:val="0088767F"/>
    <w:rsid w:val="00887734"/>
    <w:rsid w:val="008877E1"/>
    <w:rsid w:val="00887D1A"/>
    <w:rsid w:val="00890267"/>
    <w:rsid w:val="00890347"/>
    <w:rsid w:val="00890452"/>
    <w:rsid w:val="0089073B"/>
    <w:rsid w:val="00890DB3"/>
    <w:rsid w:val="00891E55"/>
    <w:rsid w:val="00891FE0"/>
    <w:rsid w:val="008923B4"/>
    <w:rsid w:val="0089388F"/>
    <w:rsid w:val="00895422"/>
    <w:rsid w:val="00895747"/>
    <w:rsid w:val="0089590D"/>
    <w:rsid w:val="008960EB"/>
    <w:rsid w:val="00896A9A"/>
    <w:rsid w:val="00897542"/>
    <w:rsid w:val="008979FB"/>
    <w:rsid w:val="00897AB6"/>
    <w:rsid w:val="00897B52"/>
    <w:rsid w:val="008A01FC"/>
    <w:rsid w:val="008A02BF"/>
    <w:rsid w:val="008A039D"/>
    <w:rsid w:val="008A070F"/>
    <w:rsid w:val="008A0FF7"/>
    <w:rsid w:val="008A112F"/>
    <w:rsid w:val="008A12C6"/>
    <w:rsid w:val="008A19C8"/>
    <w:rsid w:val="008A1A16"/>
    <w:rsid w:val="008A1DCD"/>
    <w:rsid w:val="008A2226"/>
    <w:rsid w:val="008A2819"/>
    <w:rsid w:val="008A2B7D"/>
    <w:rsid w:val="008A32A5"/>
    <w:rsid w:val="008A425F"/>
    <w:rsid w:val="008A4CF1"/>
    <w:rsid w:val="008A5294"/>
    <w:rsid w:val="008A57D6"/>
    <w:rsid w:val="008A5AD5"/>
    <w:rsid w:val="008A5DD3"/>
    <w:rsid w:val="008A62DF"/>
    <w:rsid w:val="008A6504"/>
    <w:rsid w:val="008A6DDA"/>
    <w:rsid w:val="008A725A"/>
    <w:rsid w:val="008A7990"/>
    <w:rsid w:val="008A799E"/>
    <w:rsid w:val="008A7D01"/>
    <w:rsid w:val="008B03EF"/>
    <w:rsid w:val="008B2080"/>
    <w:rsid w:val="008B26A2"/>
    <w:rsid w:val="008B2876"/>
    <w:rsid w:val="008B2995"/>
    <w:rsid w:val="008B2EE3"/>
    <w:rsid w:val="008B326B"/>
    <w:rsid w:val="008B3D21"/>
    <w:rsid w:val="008B430D"/>
    <w:rsid w:val="008B4CA2"/>
    <w:rsid w:val="008B5090"/>
    <w:rsid w:val="008B5CA4"/>
    <w:rsid w:val="008B7AA2"/>
    <w:rsid w:val="008C055A"/>
    <w:rsid w:val="008C07CC"/>
    <w:rsid w:val="008C0A1A"/>
    <w:rsid w:val="008C0DDF"/>
    <w:rsid w:val="008C14BB"/>
    <w:rsid w:val="008C1CA6"/>
    <w:rsid w:val="008C23C4"/>
    <w:rsid w:val="008C30DD"/>
    <w:rsid w:val="008C312B"/>
    <w:rsid w:val="008C379A"/>
    <w:rsid w:val="008C3BF7"/>
    <w:rsid w:val="008C43AD"/>
    <w:rsid w:val="008C47C6"/>
    <w:rsid w:val="008C498B"/>
    <w:rsid w:val="008C4F00"/>
    <w:rsid w:val="008C4F25"/>
    <w:rsid w:val="008C50A8"/>
    <w:rsid w:val="008C5CA3"/>
    <w:rsid w:val="008C6C21"/>
    <w:rsid w:val="008C74A5"/>
    <w:rsid w:val="008C75CA"/>
    <w:rsid w:val="008C7E7A"/>
    <w:rsid w:val="008D04E2"/>
    <w:rsid w:val="008D0981"/>
    <w:rsid w:val="008D16D0"/>
    <w:rsid w:val="008D1CBA"/>
    <w:rsid w:val="008D26DD"/>
    <w:rsid w:val="008D2706"/>
    <w:rsid w:val="008D2C41"/>
    <w:rsid w:val="008D2EF1"/>
    <w:rsid w:val="008D3238"/>
    <w:rsid w:val="008D388F"/>
    <w:rsid w:val="008D3995"/>
    <w:rsid w:val="008D3CC3"/>
    <w:rsid w:val="008D3F0A"/>
    <w:rsid w:val="008D42AA"/>
    <w:rsid w:val="008D4A25"/>
    <w:rsid w:val="008D4C6E"/>
    <w:rsid w:val="008D5DFA"/>
    <w:rsid w:val="008D615F"/>
    <w:rsid w:val="008D635E"/>
    <w:rsid w:val="008D6D17"/>
    <w:rsid w:val="008D715E"/>
    <w:rsid w:val="008D7443"/>
    <w:rsid w:val="008E0AA7"/>
    <w:rsid w:val="008E0C37"/>
    <w:rsid w:val="008E18C3"/>
    <w:rsid w:val="008E1F90"/>
    <w:rsid w:val="008E2057"/>
    <w:rsid w:val="008E2159"/>
    <w:rsid w:val="008E22A4"/>
    <w:rsid w:val="008E2811"/>
    <w:rsid w:val="008E28A2"/>
    <w:rsid w:val="008E33BC"/>
    <w:rsid w:val="008E3AC6"/>
    <w:rsid w:val="008E63D9"/>
    <w:rsid w:val="008E651E"/>
    <w:rsid w:val="008E678B"/>
    <w:rsid w:val="008E6C6B"/>
    <w:rsid w:val="008E74A8"/>
    <w:rsid w:val="008E74D3"/>
    <w:rsid w:val="008E7A40"/>
    <w:rsid w:val="008E7B58"/>
    <w:rsid w:val="008F00F9"/>
    <w:rsid w:val="008F08A1"/>
    <w:rsid w:val="008F0AA4"/>
    <w:rsid w:val="008F0CC8"/>
    <w:rsid w:val="008F0F84"/>
    <w:rsid w:val="008F15EA"/>
    <w:rsid w:val="008F1733"/>
    <w:rsid w:val="008F199B"/>
    <w:rsid w:val="008F2172"/>
    <w:rsid w:val="008F2F0D"/>
    <w:rsid w:val="008F333A"/>
    <w:rsid w:val="008F36A3"/>
    <w:rsid w:val="008F3706"/>
    <w:rsid w:val="008F3D66"/>
    <w:rsid w:val="008F3D91"/>
    <w:rsid w:val="008F4251"/>
    <w:rsid w:val="008F4509"/>
    <w:rsid w:val="008F558E"/>
    <w:rsid w:val="008F581D"/>
    <w:rsid w:val="008F5EFF"/>
    <w:rsid w:val="008F64FE"/>
    <w:rsid w:val="008F7F0C"/>
    <w:rsid w:val="008F7F98"/>
    <w:rsid w:val="009005A2"/>
    <w:rsid w:val="0090089F"/>
    <w:rsid w:val="00901093"/>
    <w:rsid w:val="00901600"/>
    <w:rsid w:val="00902304"/>
    <w:rsid w:val="00902969"/>
    <w:rsid w:val="00902AD9"/>
    <w:rsid w:val="00902F21"/>
    <w:rsid w:val="0090314D"/>
    <w:rsid w:val="009032EC"/>
    <w:rsid w:val="0090480B"/>
    <w:rsid w:val="009052B3"/>
    <w:rsid w:val="0090589B"/>
    <w:rsid w:val="00905B13"/>
    <w:rsid w:val="00905C9E"/>
    <w:rsid w:val="00905F7E"/>
    <w:rsid w:val="00907223"/>
    <w:rsid w:val="0090735E"/>
    <w:rsid w:val="00907508"/>
    <w:rsid w:val="0090758D"/>
    <w:rsid w:val="00907845"/>
    <w:rsid w:val="00907D82"/>
    <w:rsid w:val="00907F12"/>
    <w:rsid w:val="00907F18"/>
    <w:rsid w:val="009100A6"/>
    <w:rsid w:val="0091067A"/>
    <w:rsid w:val="009107A9"/>
    <w:rsid w:val="00910892"/>
    <w:rsid w:val="00910899"/>
    <w:rsid w:val="00910D0F"/>
    <w:rsid w:val="009111D1"/>
    <w:rsid w:val="00912050"/>
    <w:rsid w:val="0091208D"/>
    <w:rsid w:val="00912496"/>
    <w:rsid w:val="009124EC"/>
    <w:rsid w:val="00912696"/>
    <w:rsid w:val="00912987"/>
    <w:rsid w:val="00912D44"/>
    <w:rsid w:val="00915D00"/>
    <w:rsid w:val="00915F0F"/>
    <w:rsid w:val="009167E2"/>
    <w:rsid w:val="009176EC"/>
    <w:rsid w:val="009179AD"/>
    <w:rsid w:val="00917CD3"/>
    <w:rsid w:val="00917D68"/>
    <w:rsid w:val="00920536"/>
    <w:rsid w:val="00920A89"/>
    <w:rsid w:val="00920C34"/>
    <w:rsid w:val="00920FD2"/>
    <w:rsid w:val="009211D3"/>
    <w:rsid w:val="00921621"/>
    <w:rsid w:val="00921A2F"/>
    <w:rsid w:val="00921F35"/>
    <w:rsid w:val="009221A2"/>
    <w:rsid w:val="00922C0A"/>
    <w:rsid w:val="0092347F"/>
    <w:rsid w:val="00923591"/>
    <w:rsid w:val="009235A5"/>
    <w:rsid w:val="00923A87"/>
    <w:rsid w:val="00923F94"/>
    <w:rsid w:val="0092411B"/>
    <w:rsid w:val="009248F7"/>
    <w:rsid w:val="00925223"/>
    <w:rsid w:val="009259D0"/>
    <w:rsid w:val="00925C60"/>
    <w:rsid w:val="00925E42"/>
    <w:rsid w:val="00926678"/>
    <w:rsid w:val="00926912"/>
    <w:rsid w:val="00926980"/>
    <w:rsid w:val="00926AF3"/>
    <w:rsid w:val="00927709"/>
    <w:rsid w:val="00927B54"/>
    <w:rsid w:val="00927EFA"/>
    <w:rsid w:val="00931286"/>
    <w:rsid w:val="009316EB"/>
    <w:rsid w:val="009319EB"/>
    <w:rsid w:val="00932015"/>
    <w:rsid w:val="009323E4"/>
    <w:rsid w:val="00932417"/>
    <w:rsid w:val="009327F5"/>
    <w:rsid w:val="0093288F"/>
    <w:rsid w:val="00932FA8"/>
    <w:rsid w:val="00933CA3"/>
    <w:rsid w:val="009341CA"/>
    <w:rsid w:val="00934E9C"/>
    <w:rsid w:val="009363F4"/>
    <w:rsid w:val="0093672E"/>
    <w:rsid w:val="00937587"/>
    <w:rsid w:val="00937E37"/>
    <w:rsid w:val="009401A0"/>
    <w:rsid w:val="009406A8"/>
    <w:rsid w:val="00941340"/>
    <w:rsid w:val="009416B7"/>
    <w:rsid w:val="00942449"/>
    <w:rsid w:val="009427B8"/>
    <w:rsid w:val="00942ED6"/>
    <w:rsid w:val="00943026"/>
    <w:rsid w:val="0094316F"/>
    <w:rsid w:val="009432E6"/>
    <w:rsid w:val="00943448"/>
    <w:rsid w:val="00943599"/>
    <w:rsid w:val="00944DEB"/>
    <w:rsid w:val="00945030"/>
    <w:rsid w:val="00945EBF"/>
    <w:rsid w:val="00946AB9"/>
    <w:rsid w:val="00946D25"/>
    <w:rsid w:val="00946EDC"/>
    <w:rsid w:val="0094719F"/>
    <w:rsid w:val="0094727C"/>
    <w:rsid w:val="0094789B"/>
    <w:rsid w:val="00950022"/>
    <w:rsid w:val="009504B5"/>
    <w:rsid w:val="00950854"/>
    <w:rsid w:val="009509FF"/>
    <w:rsid w:val="0095157C"/>
    <w:rsid w:val="009518AF"/>
    <w:rsid w:val="009522E3"/>
    <w:rsid w:val="009524AD"/>
    <w:rsid w:val="009527C3"/>
    <w:rsid w:val="0095293C"/>
    <w:rsid w:val="0095323B"/>
    <w:rsid w:val="00953874"/>
    <w:rsid w:val="00953F07"/>
    <w:rsid w:val="00954226"/>
    <w:rsid w:val="00954387"/>
    <w:rsid w:val="0095453B"/>
    <w:rsid w:val="00954643"/>
    <w:rsid w:val="009549E8"/>
    <w:rsid w:val="00954F5A"/>
    <w:rsid w:val="00955A42"/>
    <w:rsid w:val="00955CE6"/>
    <w:rsid w:val="0095691C"/>
    <w:rsid w:val="00956D65"/>
    <w:rsid w:val="00957123"/>
    <w:rsid w:val="00957511"/>
    <w:rsid w:val="00957743"/>
    <w:rsid w:val="00957764"/>
    <w:rsid w:val="0095777C"/>
    <w:rsid w:val="009616D0"/>
    <w:rsid w:val="009619CA"/>
    <w:rsid w:val="00961BB7"/>
    <w:rsid w:val="00961D93"/>
    <w:rsid w:val="00961DCD"/>
    <w:rsid w:val="009625CF"/>
    <w:rsid w:val="00962989"/>
    <w:rsid w:val="00962ED3"/>
    <w:rsid w:val="009639FF"/>
    <w:rsid w:val="00964420"/>
    <w:rsid w:val="00965C25"/>
    <w:rsid w:val="00965D8C"/>
    <w:rsid w:val="009660A0"/>
    <w:rsid w:val="0096657B"/>
    <w:rsid w:val="009665B2"/>
    <w:rsid w:val="009665E5"/>
    <w:rsid w:val="0096688E"/>
    <w:rsid w:val="00970A3A"/>
    <w:rsid w:val="00970AD6"/>
    <w:rsid w:val="00970F46"/>
    <w:rsid w:val="00971340"/>
    <w:rsid w:val="0097176D"/>
    <w:rsid w:val="00971A46"/>
    <w:rsid w:val="00971DDE"/>
    <w:rsid w:val="00972007"/>
    <w:rsid w:val="0097267A"/>
    <w:rsid w:val="009729FB"/>
    <w:rsid w:val="00973B1B"/>
    <w:rsid w:val="00973C6A"/>
    <w:rsid w:val="00973F09"/>
    <w:rsid w:val="009745C3"/>
    <w:rsid w:val="00974839"/>
    <w:rsid w:val="0097489B"/>
    <w:rsid w:val="00974B46"/>
    <w:rsid w:val="00974E46"/>
    <w:rsid w:val="00975A12"/>
    <w:rsid w:val="00975CA4"/>
    <w:rsid w:val="00975E2A"/>
    <w:rsid w:val="0097619C"/>
    <w:rsid w:val="00976D66"/>
    <w:rsid w:val="009774A4"/>
    <w:rsid w:val="00977670"/>
    <w:rsid w:val="009776B5"/>
    <w:rsid w:val="00977704"/>
    <w:rsid w:val="009800CD"/>
    <w:rsid w:val="00980646"/>
    <w:rsid w:val="009814BC"/>
    <w:rsid w:val="0098291E"/>
    <w:rsid w:val="00982926"/>
    <w:rsid w:val="00983331"/>
    <w:rsid w:val="0098382F"/>
    <w:rsid w:val="00983875"/>
    <w:rsid w:val="00983D1B"/>
    <w:rsid w:val="009843C6"/>
    <w:rsid w:val="009857CE"/>
    <w:rsid w:val="0098585E"/>
    <w:rsid w:val="00985CD7"/>
    <w:rsid w:val="00985D5B"/>
    <w:rsid w:val="00985E07"/>
    <w:rsid w:val="00987068"/>
    <w:rsid w:val="009875FD"/>
    <w:rsid w:val="009878DF"/>
    <w:rsid w:val="00990435"/>
    <w:rsid w:val="009910DE"/>
    <w:rsid w:val="009914E4"/>
    <w:rsid w:val="00992095"/>
    <w:rsid w:val="0099222E"/>
    <w:rsid w:val="00992348"/>
    <w:rsid w:val="009938D3"/>
    <w:rsid w:val="009938DF"/>
    <w:rsid w:val="00993FFE"/>
    <w:rsid w:val="0099482C"/>
    <w:rsid w:val="00994B67"/>
    <w:rsid w:val="00994E82"/>
    <w:rsid w:val="00995C8E"/>
    <w:rsid w:val="009960EB"/>
    <w:rsid w:val="00996272"/>
    <w:rsid w:val="009967C9"/>
    <w:rsid w:val="00996A04"/>
    <w:rsid w:val="00996BEB"/>
    <w:rsid w:val="00997623"/>
    <w:rsid w:val="0099763B"/>
    <w:rsid w:val="009A084D"/>
    <w:rsid w:val="009A1B27"/>
    <w:rsid w:val="009A1C8A"/>
    <w:rsid w:val="009A22F8"/>
    <w:rsid w:val="009A24AB"/>
    <w:rsid w:val="009A2B6E"/>
    <w:rsid w:val="009A3424"/>
    <w:rsid w:val="009A3F7B"/>
    <w:rsid w:val="009A526E"/>
    <w:rsid w:val="009A571E"/>
    <w:rsid w:val="009A5B3A"/>
    <w:rsid w:val="009A6528"/>
    <w:rsid w:val="009A6571"/>
    <w:rsid w:val="009A6D2A"/>
    <w:rsid w:val="009A6DBE"/>
    <w:rsid w:val="009A74A9"/>
    <w:rsid w:val="009A7A3C"/>
    <w:rsid w:val="009A7D5C"/>
    <w:rsid w:val="009B00CC"/>
    <w:rsid w:val="009B0605"/>
    <w:rsid w:val="009B081D"/>
    <w:rsid w:val="009B162D"/>
    <w:rsid w:val="009B18D0"/>
    <w:rsid w:val="009B19A1"/>
    <w:rsid w:val="009B1BEE"/>
    <w:rsid w:val="009B24C3"/>
    <w:rsid w:val="009B2B40"/>
    <w:rsid w:val="009B3366"/>
    <w:rsid w:val="009B33BC"/>
    <w:rsid w:val="009B3752"/>
    <w:rsid w:val="009B384C"/>
    <w:rsid w:val="009B384E"/>
    <w:rsid w:val="009B4542"/>
    <w:rsid w:val="009B596A"/>
    <w:rsid w:val="009B6D83"/>
    <w:rsid w:val="009B7336"/>
    <w:rsid w:val="009B7395"/>
    <w:rsid w:val="009B7539"/>
    <w:rsid w:val="009C00A2"/>
    <w:rsid w:val="009C0223"/>
    <w:rsid w:val="009C0A5A"/>
    <w:rsid w:val="009C1603"/>
    <w:rsid w:val="009C19D1"/>
    <w:rsid w:val="009C2464"/>
    <w:rsid w:val="009C354B"/>
    <w:rsid w:val="009C45CE"/>
    <w:rsid w:val="009C4796"/>
    <w:rsid w:val="009C495E"/>
    <w:rsid w:val="009C4AD9"/>
    <w:rsid w:val="009C4ED1"/>
    <w:rsid w:val="009C5031"/>
    <w:rsid w:val="009C53C3"/>
    <w:rsid w:val="009C5419"/>
    <w:rsid w:val="009C6608"/>
    <w:rsid w:val="009C68F0"/>
    <w:rsid w:val="009C6D62"/>
    <w:rsid w:val="009C7C1F"/>
    <w:rsid w:val="009D0052"/>
    <w:rsid w:val="009D0921"/>
    <w:rsid w:val="009D0E6F"/>
    <w:rsid w:val="009D14CF"/>
    <w:rsid w:val="009D1949"/>
    <w:rsid w:val="009D1BD8"/>
    <w:rsid w:val="009D2086"/>
    <w:rsid w:val="009D2342"/>
    <w:rsid w:val="009D244E"/>
    <w:rsid w:val="009D2A2A"/>
    <w:rsid w:val="009D33F9"/>
    <w:rsid w:val="009D3BCE"/>
    <w:rsid w:val="009D3E26"/>
    <w:rsid w:val="009D3F01"/>
    <w:rsid w:val="009D4BE9"/>
    <w:rsid w:val="009D71C8"/>
    <w:rsid w:val="009D74E2"/>
    <w:rsid w:val="009D7C12"/>
    <w:rsid w:val="009E03A5"/>
    <w:rsid w:val="009E0402"/>
    <w:rsid w:val="009E05D8"/>
    <w:rsid w:val="009E0896"/>
    <w:rsid w:val="009E0DC7"/>
    <w:rsid w:val="009E145C"/>
    <w:rsid w:val="009E15EE"/>
    <w:rsid w:val="009E19B1"/>
    <w:rsid w:val="009E1EF7"/>
    <w:rsid w:val="009E20CB"/>
    <w:rsid w:val="009E2176"/>
    <w:rsid w:val="009E21EB"/>
    <w:rsid w:val="009E2387"/>
    <w:rsid w:val="009E2D91"/>
    <w:rsid w:val="009E2E94"/>
    <w:rsid w:val="009E34E7"/>
    <w:rsid w:val="009E3A2E"/>
    <w:rsid w:val="009E43AE"/>
    <w:rsid w:val="009E482A"/>
    <w:rsid w:val="009E580B"/>
    <w:rsid w:val="009E5833"/>
    <w:rsid w:val="009E6548"/>
    <w:rsid w:val="009E6E87"/>
    <w:rsid w:val="009E7378"/>
    <w:rsid w:val="009E7577"/>
    <w:rsid w:val="009E77E4"/>
    <w:rsid w:val="009E7D27"/>
    <w:rsid w:val="009F105E"/>
    <w:rsid w:val="009F1A6F"/>
    <w:rsid w:val="009F1D13"/>
    <w:rsid w:val="009F1EEB"/>
    <w:rsid w:val="009F2A41"/>
    <w:rsid w:val="009F2C41"/>
    <w:rsid w:val="009F3221"/>
    <w:rsid w:val="009F37BF"/>
    <w:rsid w:val="009F39D3"/>
    <w:rsid w:val="009F3D8B"/>
    <w:rsid w:val="009F4067"/>
    <w:rsid w:val="009F46DB"/>
    <w:rsid w:val="009F4FF1"/>
    <w:rsid w:val="009F5F4F"/>
    <w:rsid w:val="009F6053"/>
    <w:rsid w:val="009F6502"/>
    <w:rsid w:val="009F6A2C"/>
    <w:rsid w:val="009F6EA5"/>
    <w:rsid w:val="009F7717"/>
    <w:rsid w:val="009F7B4B"/>
    <w:rsid w:val="009F7D99"/>
    <w:rsid w:val="00A0055C"/>
    <w:rsid w:val="00A00862"/>
    <w:rsid w:val="00A009E2"/>
    <w:rsid w:val="00A00BBD"/>
    <w:rsid w:val="00A019A7"/>
    <w:rsid w:val="00A01DB6"/>
    <w:rsid w:val="00A0305B"/>
    <w:rsid w:val="00A03882"/>
    <w:rsid w:val="00A03DDE"/>
    <w:rsid w:val="00A03E19"/>
    <w:rsid w:val="00A04378"/>
    <w:rsid w:val="00A0440B"/>
    <w:rsid w:val="00A04418"/>
    <w:rsid w:val="00A04E15"/>
    <w:rsid w:val="00A05E9B"/>
    <w:rsid w:val="00A06079"/>
    <w:rsid w:val="00A061CD"/>
    <w:rsid w:val="00A0624C"/>
    <w:rsid w:val="00A06379"/>
    <w:rsid w:val="00A06492"/>
    <w:rsid w:val="00A06A45"/>
    <w:rsid w:val="00A06D93"/>
    <w:rsid w:val="00A06F0F"/>
    <w:rsid w:val="00A07517"/>
    <w:rsid w:val="00A075EB"/>
    <w:rsid w:val="00A07657"/>
    <w:rsid w:val="00A07FF8"/>
    <w:rsid w:val="00A101D4"/>
    <w:rsid w:val="00A10A9C"/>
    <w:rsid w:val="00A10C27"/>
    <w:rsid w:val="00A10F33"/>
    <w:rsid w:val="00A11151"/>
    <w:rsid w:val="00A1185F"/>
    <w:rsid w:val="00A134DA"/>
    <w:rsid w:val="00A1367D"/>
    <w:rsid w:val="00A13E10"/>
    <w:rsid w:val="00A13E4F"/>
    <w:rsid w:val="00A14496"/>
    <w:rsid w:val="00A14B91"/>
    <w:rsid w:val="00A14BCE"/>
    <w:rsid w:val="00A15008"/>
    <w:rsid w:val="00A15251"/>
    <w:rsid w:val="00A15334"/>
    <w:rsid w:val="00A1566C"/>
    <w:rsid w:val="00A15F79"/>
    <w:rsid w:val="00A1664F"/>
    <w:rsid w:val="00A16B63"/>
    <w:rsid w:val="00A1705D"/>
    <w:rsid w:val="00A17839"/>
    <w:rsid w:val="00A17958"/>
    <w:rsid w:val="00A17A53"/>
    <w:rsid w:val="00A20DD3"/>
    <w:rsid w:val="00A21240"/>
    <w:rsid w:val="00A21375"/>
    <w:rsid w:val="00A21483"/>
    <w:rsid w:val="00A2171A"/>
    <w:rsid w:val="00A21787"/>
    <w:rsid w:val="00A217B1"/>
    <w:rsid w:val="00A217D2"/>
    <w:rsid w:val="00A2181A"/>
    <w:rsid w:val="00A21A24"/>
    <w:rsid w:val="00A21B16"/>
    <w:rsid w:val="00A21D5A"/>
    <w:rsid w:val="00A22113"/>
    <w:rsid w:val="00A2226E"/>
    <w:rsid w:val="00A23064"/>
    <w:rsid w:val="00A23DB6"/>
    <w:rsid w:val="00A23E45"/>
    <w:rsid w:val="00A23F12"/>
    <w:rsid w:val="00A246BC"/>
    <w:rsid w:val="00A24B47"/>
    <w:rsid w:val="00A24FA5"/>
    <w:rsid w:val="00A2620F"/>
    <w:rsid w:val="00A265AF"/>
    <w:rsid w:val="00A2662D"/>
    <w:rsid w:val="00A26DA2"/>
    <w:rsid w:val="00A276B8"/>
    <w:rsid w:val="00A27A72"/>
    <w:rsid w:val="00A27BFA"/>
    <w:rsid w:val="00A30015"/>
    <w:rsid w:val="00A300AE"/>
    <w:rsid w:val="00A30AA5"/>
    <w:rsid w:val="00A31105"/>
    <w:rsid w:val="00A3167F"/>
    <w:rsid w:val="00A316E3"/>
    <w:rsid w:val="00A31890"/>
    <w:rsid w:val="00A32299"/>
    <w:rsid w:val="00A33444"/>
    <w:rsid w:val="00A3374D"/>
    <w:rsid w:val="00A33903"/>
    <w:rsid w:val="00A33B59"/>
    <w:rsid w:val="00A33B81"/>
    <w:rsid w:val="00A33CF6"/>
    <w:rsid w:val="00A340DE"/>
    <w:rsid w:val="00A34A1E"/>
    <w:rsid w:val="00A34B5B"/>
    <w:rsid w:val="00A3526B"/>
    <w:rsid w:val="00A35763"/>
    <w:rsid w:val="00A35EAF"/>
    <w:rsid w:val="00A36D39"/>
    <w:rsid w:val="00A378BA"/>
    <w:rsid w:val="00A37923"/>
    <w:rsid w:val="00A37DEC"/>
    <w:rsid w:val="00A41668"/>
    <w:rsid w:val="00A41AC9"/>
    <w:rsid w:val="00A42282"/>
    <w:rsid w:val="00A423BC"/>
    <w:rsid w:val="00A4273A"/>
    <w:rsid w:val="00A427BD"/>
    <w:rsid w:val="00A428C6"/>
    <w:rsid w:val="00A43A34"/>
    <w:rsid w:val="00A43FE9"/>
    <w:rsid w:val="00A444E0"/>
    <w:rsid w:val="00A44638"/>
    <w:rsid w:val="00A44962"/>
    <w:rsid w:val="00A44B6C"/>
    <w:rsid w:val="00A44B88"/>
    <w:rsid w:val="00A4524C"/>
    <w:rsid w:val="00A4574D"/>
    <w:rsid w:val="00A45DFF"/>
    <w:rsid w:val="00A465A7"/>
    <w:rsid w:val="00A46670"/>
    <w:rsid w:val="00A46F24"/>
    <w:rsid w:val="00A473DF"/>
    <w:rsid w:val="00A50E54"/>
    <w:rsid w:val="00A52313"/>
    <w:rsid w:val="00A52E2F"/>
    <w:rsid w:val="00A530AA"/>
    <w:rsid w:val="00A532F9"/>
    <w:rsid w:val="00A53EA5"/>
    <w:rsid w:val="00A54602"/>
    <w:rsid w:val="00A54A43"/>
    <w:rsid w:val="00A54B1C"/>
    <w:rsid w:val="00A55198"/>
    <w:rsid w:val="00A55204"/>
    <w:rsid w:val="00A56660"/>
    <w:rsid w:val="00A566AA"/>
    <w:rsid w:val="00A56827"/>
    <w:rsid w:val="00A57164"/>
    <w:rsid w:val="00A5761D"/>
    <w:rsid w:val="00A577B2"/>
    <w:rsid w:val="00A5780F"/>
    <w:rsid w:val="00A601BA"/>
    <w:rsid w:val="00A607E4"/>
    <w:rsid w:val="00A6081D"/>
    <w:rsid w:val="00A60842"/>
    <w:rsid w:val="00A609DB"/>
    <w:rsid w:val="00A60EE9"/>
    <w:rsid w:val="00A6294E"/>
    <w:rsid w:val="00A62DED"/>
    <w:rsid w:val="00A630E8"/>
    <w:rsid w:val="00A63394"/>
    <w:rsid w:val="00A641F9"/>
    <w:rsid w:val="00A64443"/>
    <w:rsid w:val="00A646A5"/>
    <w:rsid w:val="00A655E0"/>
    <w:rsid w:val="00A65945"/>
    <w:rsid w:val="00A65FE8"/>
    <w:rsid w:val="00A661EC"/>
    <w:rsid w:val="00A66C5C"/>
    <w:rsid w:val="00A66E56"/>
    <w:rsid w:val="00A676CB"/>
    <w:rsid w:val="00A67AE4"/>
    <w:rsid w:val="00A67B2D"/>
    <w:rsid w:val="00A67CBF"/>
    <w:rsid w:val="00A67DB7"/>
    <w:rsid w:val="00A70040"/>
    <w:rsid w:val="00A708BE"/>
    <w:rsid w:val="00A70D92"/>
    <w:rsid w:val="00A71000"/>
    <w:rsid w:val="00A71B8E"/>
    <w:rsid w:val="00A727E0"/>
    <w:rsid w:val="00A72C72"/>
    <w:rsid w:val="00A72EE0"/>
    <w:rsid w:val="00A733E7"/>
    <w:rsid w:val="00A73CFB"/>
    <w:rsid w:val="00A7406B"/>
    <w:rsid w:val="00A746D1"/>
    <w:rsid w:val="00A7477F"/>
    <w:rsid w:val="00A74A33"/>
    <w:rsid w:val="00A75341"/>
    <w:rsid w:val="00A75AF9"/>
    <w:rsid w:val="00A76391"/>
    <w:rsid w:val="00A76B2D"/>
    <w:rsid w:val="00A77795"/>
    <w:rsid w:val="00A778F2"/>
    <w:rsid w:val="00A77B8E"/>
    <w:rsid w:val="00A77CA7"/>
    <w:rsid w:val="00A804F2"/>
    <w:rsid w:val="00A80691"/>
    <w:rsid w:val="00A80B90"/>
    <w:rsid w:val="00A80C20"/>
    <w:rsid w:val="00A80DD8"/>
    <w:rsid w:val="00A81EE5"/>
    <w:rsid w:val="00A82165"/>
    <w:rsid w:val="00A827FE"/>
    <w:rsid w:val="00A8387B"/>
    <w:rsid w:val="00A84071"/>
    <w:rsid w:val="00A8426E"/>
    <w:rsid w:val="00A84855"/>
    <w:rsid w:val="00A84983"/>
    <w:rsid w:val="00A84A42"/>
    <w:rsid w:val="00A84A87"/>
    <w:rsid w:val="00A84EDC"/>
    <w:rsid w:val="00A851A5"/>
    <w:rsid w:val="00A85A4D"/>
    <w:rsid w:val="00A861A5"/>
    <w:rsid w:val="00A86354"/>
    <w:rsid w:val="00A86538"/>
    <w:rsid w:val="00A87613"/>
    <w:rsid w:val="00A87A17"/>
    <w:rsid w:val="00A87AAB"/>
    <w:rsid w:val="00A904A3"/>
    <w:rsid w:val="00A9079D"/>
    <w:rsid w:val="00A92367"/>
    <w:rsid w:val="00A93267"/>
    <w:rsid w:val="00A93C7E"/>
    <w:rsid w:val="00A9576D"/>
    <w:rsid w:val="00A97000"/>
    <w:rsid w:val="00A9799A"/>
    <w:rsid w:val="00A97DB4"/>
    <w:rsid w:val="00AA04E1"/>
    <w:rsid w:val="00AA08D1"/>
    <w:rsid w:val="00AA0CA8"/>
    <w:rsid w:val="00AA1695"/>
    <w:rsid w:val="00AA1A94"/>
    <w:rsid w:val="00AA1B46"/>
    <w:rsid w:val="00AA1F4D"/>
    <w:rsid w:val="00AA2C4E"/>
    <w:rsid w:val="00AA2D25"/>
    <w:rsid w:val="00AA30B7"/>
    <w:rsid w:val="00AA319E"/>
    <w:rsid w:val="00AA3486"/>
    <w:rsid w:val="00AA3616"/>
    <w:rsid w:val="00AA3767"/>
    <w:rsid w:val="00AA452E"/>
    <w:rsid w:val="00AA45AB"/>
    <w:rsid w:val="00AA488E"/>
    <w:rsid w:val="00AA4C35"/>
    <w:rsid w:val="00AA4C54"/>
    <w:rsid w:val="00AA4CCB"/>
    <w:rsid w:val="00AA4EF2"/>
    <w:rsid w:val="00AA533E"/>
    <w:rsid w:val="00AA5586"/>
    <w:rsid w:val="00AA5969"/>
    <w:rsid w:val="00AA5E16"/>
    <w:rsid w:val="00AA6024"/>
    <w:rsid w:val="00AA6506"/>
    <w:rsid w:val="00AA6696"/>
    <w:rsid w:val="00AA66FD"/>
    <w:rsid w:val="00AA76F4"/>
    <w:rsid w:val="00AA7E91"/>
    <w:rsid w:val="00AB03C6"/>
    <w:rsid w:val="00AB092A"/>
    <w:rsid w:val="00AB10CE"/>
    <w:rsid w:val="00AB1269"/>
    <w:rsid w:val="00AB1507"/>
    <w:rsid w:val="00AB20AB"/>
    <w:rsid w:val="00AB26D6"/>
    <w:rsid w:val="00AB2751"/>
    <w:rsid w:val="00AB2888"/>
    <w:rsid w:val="00AB329D"/>
    <w:rsid w:val="00AB38BA"/>
    <w:rsid w:val="00AB3DAF"/>
    <w:rsid w:val="00AB43AD"/>
    <w:rsid w:val="00AB4486"/>
    <w:rsid w:val="00AB4A3E"/>
    <w:rsid w:val="00AB4E2B"/>
    <w:rsid w:val="00AB5132"/>
    <w:rsid w:val="00AB5C7D"/>
    <w:rsid w:val="00AB5FA8"/>
    <w:rsid w:val="00AB63FA"/>
    <w:rsid w:val="00AB6CC2"/>
    <w:rsid w:val="00AB70A6"/>
    <w:rsid w:val="00AB7589"/>
    <w:rsid w:val="00AB78D8"/>
    <w:rsid w:val="00AB7D3D"/>
    <w:rsid w:val="00AC03BF"/>
    <w:rsid w:val="00AC0C15"/>
    <w:rsid w:val="00AC0F00"/>
    <w:rsid w:val="00AC0F02"/>
    <w:rsid w:val="00AC1088"/>
    <w:rsid w:val="00AC10D2"/>
    <w:rsid w:val="00AC11AE"/>
    <w:rsid w:val="00AC11DE"/>
    <w:rsid w:val="00AC1468"/>
    <w:rsid w:val="00AC18FD"/>
    <w:rsid w:val="00AC228C"/>
    <w:rsid w:val="00AC2569"/>
    <w:rsid w:val="00AC2672"/>
    <w:rsid w:val="00AC2676"/>
    <w:rsid w:val="00AC2988"/>
    <w:rsid w:val="00AC2B0D"/>
    <w:rsid w:val="00AC38A2"/>
    <w:rsid w:val="00AC39DB"/>
    <w:rsid w:val="00AC42C1"/>
    <w:rsid w:val="00AC4340"/>
    <w:rsid w:val="00AC4582"/>
    <w:rsid w:val="00AC4A5E"/>
    <w:rsid w:val="00AC4AAA"/>
    <w:rsid w:val="00AC4EAA"/>
    <w:rsid w:val="00AC4F3C"/>
    <w:rsid w:val="00AC4F7A"/>
    <w:rsid w:val="00AC58BD"/>
    <w:rsid w:val="00AC5A4E"/>
    <w:rsid w:val="00AC5DE4"/>
    <w:rsid w:val="00AC6202"/>
    <w:rsid w:val="00AC77AF"/>
    <w:rsid w:val="00AC7AC8"/>
    <w:rsid w:val="00AC7BC6"/>
    <w:rsid w:val="00AD01B0"/>
    <w:rsid w:val="00AD0252"/>
    <w:rsid w:val="00AD043A"/>
    <w:rsid w:val="00AD04CD"/>
    <w:rsid w:val="00AD0ECC"/>
    <w:rsid w:val="00AD170E"/>
    <w:rsid w:val="00AD24F4"/>
    <w:rsid w:val="00AD25AB"/>
    <w:rsid w:val="00AD2828"/>
    <w:rsid w:val="00AD2AEC"/>
    <w:rsid w:val="00AD2F74"/>
    <w:rsid w:val="00AD3B92"/>
    <w:rsid w:val="00AD3F54"/>
    <w:rsid w:val="00AD4440"/>
    <w:rsid w:val="00AD4F0B"/>
    <w:rsid w:val="00AD5111"/>
    <w:rsid w:val="00AD6136"/>
    <w:rsid w:val="00AD6316"/>
    <w:rsid w:val="00AD63BE"/>
    <w:rsid w:val="00AD7199"/>
    <w:rsid w:val="00AD7826"/>
    <w:rsid w:val="00AD7C43"/>
    <w:rsid w:val="00AE0268"/>
    <w:rsid w:val="00AE0446"/>
    <w:rsid w:val="00AE0B40"/>
    <w:rsid w:val="00AE1226"/>
    <w:rsid w:val="00AE1854"/>
    <w:rsid w:val="00AE1BE3"/>
    <w:rsid w:val="00AE1D43"/>
    <w:rsid w:val="00AE1D65"/>
    <w:rsid w:val="00AE2AE6"/>
    <w:rsid w:val="00AE3269"/>
    <w:rsid w:val="00AE332E"/>
    <w:rsid w:val="00AE43E1"/>
    <w:rsid w:val="00AE541C"/>
    <w:rsid w:val="00AE542D"/>
    <w:rsid w:val="00AE552B"/>
    <w:rsid w:val="00AE5C90"/>
    <w:rsid w:val="00AE5FED"/>
    <w:rsid w:val="00AE6143"/>
    <w:rsid w:val="00AE6770"/>
    <w:rsid w:val="00AE67C3"/>
    <w:rsid w:val="00AE6E5E"/>
    <w:rsid w:val="00AE760F"/>
    <w:rsid w:val="00AE780D"/>
    <w:rsid w:val="00AE782F"/>
    <w:rsid w:val="00AE789B"/>
    <w:rsid w:val="00AE7ADF"/>
    <w:rsid w:val="00AF0008"/>
    <w:rsid w:val="00AF021C"/>
    <w:rsid w:val="00AF0465"/>
    <w:rsid w:val="00AF07F7"/>
    <w:rsid w:val="00AF0863"/>
    <w:rsid w:val="00AF0A0E"/>
    <w:rsid w:val="00AF0A91"/>
    <w:rsid w:val="00AF0AE2"/>
    <w:rsid w:val="00AF1180"/>
    <w:rsid w:val="00AF1B5D"/>
    <w:rsid w:val="00AF1FFB"/>
    <w:rsid w:val="00AF26A1"/>
    <w:rsid w:val="00AF27DC"/>
    <w:rsid w:val="00AF29A9"/>
    <w:rsid w:val="00AF3058"/>
    <w:rsid w:val="00AF32D1"/>
    <w:rsid w:val="00AF3A7B"/>
    <w:rsid w:val="00AF3EA5"/>
    <w:rsid w:val="00AF4023"/>
    <w:rsid w:val="00AF4139"/>
    <w:rsid w:val="00AF45B5"/>
    <w:rsid w:val="00AF4BFB"/>
    <w:rsid w:val="00AF4CC7"/>
    <w:rsid w:val="00AF4DA3"/>
    <w:rsid w:val="00AF4EE7"/>
    <w:rsid w:val="00AF4F03"/>
    <w:rsid w:val="00AF5676"/>
    <w:rsid w:val="00AF5CAC"/>
    <w:rsid w:val="00AF668B"/>
    <w:rsid w:val="00AF6690"/>
    <w:rsid w:val="00AF7131"/>
    <w:rsid w:val="00AF7198"/>
    <w:rsid w:val="00AF7AFF"/>
    <w:rsid w:val="00AF7E56"/>
    <w:rsid w:val="00AF7F09"/>
    <w:rsid w:val="00B004C5"/>
    <w:rsid w:val="00B016D7"/>
    <w:rsid w:val="00B024DD"/>
    <w:rsid w:val="00B024EB"/>
    <w:rsid w:val="00B02BF4"/>
    <w:rsid w:val="00B03AD1"/>
    <w:rsid w:val="00B04186"/>
    <w:rsid w:val="00B048E9"/>
    <w:rsid w:val="00B0538E"/>
    <w:rsid w:val="00B053BE"/>
    <w:rsid w:val="00B05503"/>
    <w:rsid w:val="00B0576C"/>
    <w:rsid w:val="00B0594D"/>
    <w:rsid w:val="00B0673C"/>
    <w:rsid w:val="00B06827"/>
    <w:rsid w:val="00B06D14"/>
    <w:rsid w:val="00B070B7"/>
    <w:rsid w:val="00B0756F"/>
    <w:rsid w:val="00B0767F"/>
    <w:rsid w:val="00B1022E"/>
    <w:rsid w:val="00B10967"/>
    <w:rsid w:val="00B110D9"/>
    <w:rsid w:val="00B11439"/>
    <w:rsid w:val="00B11B37"/>
    <w:rsid w:val="00B12D20"/>
    <w:rsid w:val="00B13566"/>
    <w:rsid w:val="00B13914"/>
    <w:rsid w:val="00B13C45"/>
    <w:rsid w:val="00B145C3"/>
    <w:rsid w:val="00B1520A"/>
    <w:rsid w:val="00B15714"/>
    <w:rsid w:val="00B15CD5"/>
    <w:rsid w:val="00B15DE0"/>
    <w:rsid w:val="00B15E43"/>
    <w:rsid w:val="00B1628B"/>
    <w:rsid w:val="00B16654"/>
    <w:rsid w:val="00B1698C"/>
    <w:rsid w:val="00B16EE7"/>
    <w:rsid w:val="00B17075"/>
    <w:rsid w:val="00B20652"/>
    <w:rsid w:val="00B20B67"/>
    <w:rsid w:val="00B20BF5"/>
    <w:rsid w:val="00B21508"/>
    <w:rsid w:val="00B21A0E"/>
    <w:rsid w:val="00B21B8D"/>
    <w:rsid w:val="00B22459"/>
    <w:rsid w:val="00B22471"/>
    <w:rsid w:val="00B22FD9"/>
    <w:rsid w:val="00B232BF"/>
    <w:rsid w:val="00B2352D"/>
    <w:rsid w:val="00B23849"/>
    <w:rsid w:val="00B247E7"/>
    <w:rsid w:val="00B24F99"/>
    <w:rsid w:val="00B254FD"/>
    <w:rsid w:val="00B2588D"/>
    <w:rsid w:val="00B25A95"/>
    <w:rsid w:val="00B25F1C"/>
    <w:rsid w:val="00B26E75"/>
    <w:rsid w:val="00B27B0D"/>
    <w:rsid w:val="00B303DF"/>
    <w:rsid w:val="00B31979"/>
    <w:rsid w:val="00B31A33"/>
    <w:rsid w:val="00B32926"/>
    <w:rsid w:val="00B32B71"/>
    <w:rsid w:val="00B33655"/>
    <w:rsid w:val="00B33BEE"/>
    <w:rsid w:val="00B341C3"/>
    <w:rsid w:val="00B34571"/>
    <w:rsid w:val="00B34835"/>
    <w:rsid w:val="00B34A21"/>
    <w:rsid w:val="00B34C6E"/>
    <w:rsid w:val="00B34D16"/>
    <w:rsid w:val="00B35A5F"/>
    <w:rsid w:val="00B35E8F"/>
    <w:rsid w:val="00B36095"/>
    <w:rsid w:val="00B361AE"/>
    <w:rsid w:val="00B3674D"/>
    <w:rsid w:val="00B376A1"/>
    <w:rsid w:val="00B37CD4"/>
    <w:rsid w:val="00B40005"/>
    <w:rsid w:val="00B400CF"/>
    <w:rsid w:val="00B403D2"/>
    <w:rsid w:val="00B40473"/>
    <w:rsid w:val="00B40F32"/>
    <w:rsid w:val="00B41221"/>
    <w:rsid w:val="00B41E0D"/>
    <w:rsid w:val="00B41F06"/>
    <w:rsid w:val="00B42017"/>
    <w:rsid w:val="00B42849"/>
    <w:rsid w:val="00B4338B"/>
    <w:rsid w:val="00B43485"/>
    <w:rsid w:val="00B4391A"/>
    <w:rsid w:val="00B43A8B"/>
    <w:rsid w:val="00B43F6D"/>
    <w:rsid w:val="00B445F0"/>
    <w:rsid w:val="00B44979"/>
    <w:rsid w:val="00B45C54"/>
    <w:rsid w:val="00B465B2"/>
    <w:rsid w:val="00B46614"/>
    <w:rsid w:val="00B469A9"/>
    <w:rsid w:val="00B471A4"/>
    <w:rsid w:val="00B4756D"/>
    <w:rsid w:val="00B47876"/>
    <w:rsid w:val="00B503AC"/>
    <w:rsid w:val="00B507E0"/>
    <w:rsid w:val="00B5107B"/>
    <w:rsid w:val="00B51424"/>
    <w:rsid w:val="00B51A8F"/>
    <w:rsid w:val="00B51ABD"/>
    <w:rsid w:val="00B52643"/>
    <w:rsid w:val="00B5271B"/>
    <w:rsid w:val="00B52A30"/>
    <w:rsid w:val="00B52CC0"/>
    <w:rsid w:val="00B533AA"/>
    <w:rsid w:val="00B53CD8"/>
    <w:rsid w:val="00B5418B"/>
    <w:rsid w:val="00B5434F"/>
    <w:rsid w:val="00B54948"/>
    <w:rsid w:val="00B54DA8"/>
    <w:rsid w:val="00B55042"/>
    <w:rsid w:val="00B553E0"/>
    <w:rsid w:val="00B56144"/>
    <w:rsid w:val="00B56245"/>
    <w:rsid w:val="00B562CB"/>
    <w:rsid w:val="00B57333"/>
    <w:rsid w:val="00B57757"/>
    <w:rsid w:val="00B57A82"/>
    <w:rsid w:val="00B610E3"/>
    <w:rsid w:val="00B61254"/>
    <w:rsid w:val="00B622E9"/>
    <w:rsid w:val="00B6249E"/>
    <w:rsid w:val="00B6256F"/>
    <w:rsid w:val="00B62D78"/>
    <w:rsid w:val="00B630AA"/>
    <w:rsid w:val="00B63435"/>
    <w:rsid w:val="00B6364E"/>
    <w:rsid w:val="00B6418E"/>
    <w:rsid w:val="00B641DB"/>
    <w:rsid w:val="00B64609"/>
    <w:rsid w:val="00B64949"/>
    <w:rsid w:val="00B6499E"/>
    <w:rsid w:val="00B64AB4"/>
    <w:rsid w:val="00B662FD"/>
    <w:rsid w:val="00B66602"/>
    <w:rsid w:val="00B66751"/>
    <w:rsid w:val="00B66A2A"/>
    <w:rsid w:val="00B66DFD"/>
    <w:rsid w:val="00B700B4"/>
    <w:rsid w:val="00B70940"/>
    <w:rsid w:val="00B711A5"/>
    <w:rsid w:val="00B7175E"/>
    <w:rsid w:val="00B71A9F"/>
    <w:rsid w:val="00B71AA0"/>
    <w:rsid w:val="00B71DB2"/>
    <w:rsid w:val="00B71EB7"/>
    <w:rsid w:val="00B732AD"/>
    <w:rsid w:val="00B74AC4"/>
    <w:rsid w:val="00B74B50"/>
    <w:rsid w:val="00B74DCE"/>
    <w:rsid w:val="00B7531F"/>
    <w:rsid w:val="00B75753"/>
    <w:rsid w:val="00B7590E"/>
    <w:rsid w:val="00B763E3"/>
    <w:rsid w:val="00B76409"/>
    <w:rsid w:val="00B76B0B"/>
    <w:rsid w:val="00B76C8A"/>
    <w:rsid w:val="00B776AB"/>
    <w:rsid w:val="00B801E5"/>
    <w:rsid w:val="00B81122"/>
    <w:rsid w:val="00B813F9"/>
    <w:rsid w:val="00B8163B"/>
    <w:rsid w:val="00B817C3"/>
    <w:rsid w:val="00B81C51"/>
    <w:rsid w:val="00B825BE"/>
    <w:rsid w:val="00B82775"/>
    <w:rsid w:val="00B82DDF"/>
    <w:rsid w:val="00B82F28"/>
    <w:rsid w:val="00B8304B"/>
    <w:rsid w:val="00B83208"/>
    <w:rsid w:val="00B836E6"/>
    <w:rsid w:val="00B83CFE"/>
    <w:rsid w:val="00B83E3C"/>
    <w:rsid w:val="00B8432B"/>
    <w:rsid w:val="00B84509"/>
    <w:rsid w:val="00B846D0"/>
    <w:rsid w:val="00B8479B"/>
    <w:rsid w:val="00B84DA4"/>
    <w:rsid w:val="00B84F8B"/>
    <w:rsid w:val="00B85136"/>
    <w:rsid w:val="00B851AF"/>
    <w:rsid w:val="00B854A2"/>
    <w:rsid w:val="00B85648"/>
    <w:rsid w:val="00B85AF0"/>
    <w:rsid w:val="00B85FEB"/>
    <w:rsid w:val="00B86E55"/>
    <w:rsid w:val="00B877E7"/>
    <w:rsid w:val="00B87AF0"/>
    <w:rsid w:val="00B87E9A"/>
    <w:rsid w:val="00B91326"/>
    <w:rsid w:val="00B9251B"/>
    <w:rsid w:val="00B92A63"/>
    <w:rsid w:val="00B93354"/>
    <w:rsid w:val="00B9378F"/>
    <w:rsid w:val="00B93876"/>
    <w:rsid w:val="00B94131"/>
    <w:rsid w:val="00B949ED"/>
    <w:rsid w:val="00B94C32"/>
    <w:rsid w:val="00B953E8"/>
    <w:rsid w:val="00B95CD5"/>
    <w:rsid w:val="00B95E2C"/>
    <w:rsid w:val="00B95FB2"/>
    <w:rsid w:val="00B96BA5"/>
    <w:rsid w:val="00B96E77"/>
    <w:rsid w:val="00B97093"/>
    <w:rsid w:val="00B97205"/>
    <w:rsid w:val="00B97B56"/>
    <w:rsid w:val="00B97DE2"/>
    <w:rsid w:val="00B97EAF"/>
    <w:rsid w:val="00BA0157"/>
    <w:rsid w:val="00BA0A8B"/>
    <w:rsid w:val="00BA1567"/>
    <w:rsid w:val="00BA1B09"/>
    <w:rsid w:val="00BA1F20"/>
    <w:rsid w:val="00BA34B0"/>
    <w:rsid w:val="00BA3974"/>
    <w:rsid w:val="00BA3A19"/>
    <w:rsid w:val="00BA3BAB"/>
    <w:rsid w:val="00BA3E3E"/>
    <w:rsid w:val="00BA414E"/>
    <w:rsid w:val="00BA4B19"/>
    <w:rsid w:val="00BA591A"/>
    <w:rsid w:val="00BA5ACF"/>
    <w:rsid w:val="00BA5E59"/>
    <w:rsid w:val="00BA5EB1"/>
    <w:rsid w:val="00BA5FC0"/>
    <w:rsid w:val="00BA6876"/>
    <w:rsid w:val="00BB01C5"/>
    <w:rsid w:val="00BB0CA3"/>
    <w:rsid w:val="00BB0F55"/>
    <w:rsid w:val="00BB115C"/>
    <w:rsid w:val="00BB1820"/>
    <w:rsid w:val="00BB1881"/>
    <w:rsid w:val="00BB1D2D"/>
    <w:rsid w:val="00BB2390"/>
    <w:rsid w:val="00BB3A78"/>
    <w:rsid w:val="00BB3B0C"/>
    <w:rsid w:val="00BB4188"/>
    <w:rsid w:val="00BB42BE"/>
    <w:rsid w:val="00BB4B84"/>
    <w:rsid w:val="00BB51B4"/>
    <w:rsid w:val="00BB56A6"/>
    <w:rsid w:val="00BB583D"/>
    <w:rsid w:val="00BB5B56"/>
    <w:rsid w:val="00BB5EA3"/>
    <w:rsid w:val="00BB6C8C"/>
    <w:rsid w:val="00BB7D2F"/>
    <w:rsid w:val="00BC0571"/>
    <w:rsid w:val="00BC107D"/>
    <w:rsid w:val="00BC1E4F"/>
    <w:rsid w:val="00BC2115"/>
    <w:rsid w:val="00BC28AF"/>
    <w:rsid w:val="00BC3AC8"/>
    <w:rsid w:val="00BC4403"/>
    <w:rsid w:val="00BC456C"/>
    <w:rsid w:val="00BC4909"/>
    <w:rsid w:val="00BC54E9"/>
    <w:rsid w:val="00BC56D9"/>
    <w:rsid w:val="00BC5CB0"/>
    <w:rsid w:val="00BC6071"/>
    <w:rsid w:val="00BC6B80"/>
    <w:rsid w:val="00BC6C84"/>
    <w:rsid w:val="00BC7153"/>
    <w:rsid w:val="00BC7CF6"/>
    <w:rsid w:val="00BC7E36"/>
    <w:rsid w:val="00BD0518"/>
    <w:rsid w:val="00BD0545"/>
    <w:rsid w:val="00BD0762"/>
    <w:rsid w:val="00BD197E"/>
    <w:rsid w:val="00BD20DA"/>
    <w:rsid w:val="00BD384C"/>
    <w:rsid w:val="00BD3F93"/>
    <w:rsid w:val="00BD41DA"/>
    <w:rsid w:val="00BD441B"/>
    <w:rsid w:val="00BD53F7"/>
    <w:rsid w:val="00BD558E"/>
    <w:rsid w:val="00BD58E0"/>
    <w:rsid w:val="00BD5D20"/>
    <w:rsid w:val="00BD6831"/>
    <w:rsid w:val="00BD6FFC"/>
    <w:rsid w:val="00BD76B6"/>
    <w:rsid w:val="00BD7BA0"/>
    <w:rsid w:val="00BE02A4"/>
    <w:rsid w:val="00BE0351"/>
    <w:rsid w:val="00BE05D1"/>
    <w:rsid w:val="00BE0C5B"/>
    <w:rsid w:val="00BE1B2E"/>
    <w:rsid w:val="00BE26AD"/>
    <w:rsid w:val="00BE2D64"/>
    <w:rsid w:val="00BE2DF8"/>
    <w:rsid w:val="00BE320D"/>
    <w:rsid w:val="00BE36D9"/>
    <w:rsid w:val="00BE3867"/>
    <w:rsid w:val="00BE4146"/>
    <w:rsid w:val="00BE439C"/>
    <w:rsid w:val="00BE4FCC"/>
    <w:rsid w:val="00BE54C2"/>
    <w:rsid w:val="00BE64E6"/>
    <w:rsid w:val="00BE66B5"/>
    <w:rsid w:val="00BE6F68"/>
    <w:rsid w:val="00BE71FC"/>
    <w:rsid w:val="00BE723D"/>
    <w:rsid w:val="00BE7533"/>
    <w:rsid w:val="00BE78E4"/>
    <w:rsid w:val="00BE7D6B"/>
    <w:rsid w:val="00BE7E0F"/>
    <w:rsid w:val="00BE7FBD"/>
    <w:rsid w:val="00BF0232"/>
    <w:rsid w:val="00BF0D96"/>
    <w:rsid w:val="00BF1622"/>
    <w:rsid w:val="00BF17D9"/>
    <w:rsid w:val="00BF1995"/>
    <w:rsid w:val="00BF1CE7"/>
    <w:rsid w:val="00BF208A"/>
    <w:rsid w:val="00BF2970"/>
    <w:rsid w:val="00BF2AA7"/>
    <w:rsid w:val="00BF2BB3"/>
    <w:rsid w:val="00BF3136"/>
    <w:rsid w:val="00BF3141"/>
    <w:rsid w:val="00BF31AE"/>
    <w:rsid w:val="00BF3ADE"/>
    <w:rsid w:val="00BF3C95"/>
    <w:rsid w:val="00BF4282"/>
    <w:rsid w:val="00BF4AB9"/>
    <w:rsid w:val="00BF5332"/>
    <w:rsid w:val="00BF5CD4"/>
    <w:rsid w:val="00BF627B"/>
    <w:rsid w:val="00BF6B96"/>
    <w:rsid w:val="00BF6D14"/>
    <w:rsid w:val="00BF756A"/>
    <w:rsid w:val="00BF7653"/>
    <w:rsid w:val="00C01C3D"/>
    <w:rsid w:val="00C01D09"/>
    <w:rsid w:val="00C01D66"/>
    <w:rsid w:val="00C0287A"/>
    <w:rsid w:val="00C034C1"/>
    <w:rsid w:val="00C034EF"/>
    <w:rsid w:val="00C03561"/>
    <w:rsid w:val="00C03580"/>
    <w:rsid w:val="00C04010"/>
    <w:rsid w:val="00C05C14"/>
    <w:rsid w:val="00C05D33"/>
    <w:rsid w:val="00C05DDF"/>
    <w:rsid w:val="00C05F89"/>
    <w:rsid w:val="00C0661D"/>
    <w:rsid w:val="00C0682A"/>
    <w:rsid w:val="00C06D45"/>
    <w:rsid w:val="00C070BB"/>
    <w:rsid w:val="00C0784A"/>
    <w:rsid w:val="00C07995"/>
    <w:rsid w:val="00C101D6"/>
    <w:rsid w:val="00C10883"/>
    <w:rsid w:val="00C11367"/>
    <w:rsid w:val="00C11371"/>
    <w:rsid w:val="00C118BB"/>
    <w:rsid w:val="00C118C7"/>
    <w:rsid w:val="00C11918"/>
    <w:rsid w:val="00C11988"/>
    <w:rsid w:val="00C12886"/>
    <w:rsid w:val="00C12BE8"/>
    <w:rsid w:val="00C12ECB"/>
    <w:rsid w:val="00C1326A"/>
    <w:rsid w:val="00C136AE"/>
    <w:rsid w:val="00C1393C"/>
    <w:rsid w:val="00C13C6B"/>
    <w:rsid w:val="00C13D42"/>
    <w:rsid w:val="00C1448C"/>
    <w:rsid w:val="00C14884"/>
    <w:rsid w:val="00C14C67"/>
    <w:rsid w:val="00C14F80"/>
    <w:rsid w:val="00C15130"/>
    <w:rsid w:val="00C15132"/>
    <w:rsid w:val="00C15746"/>
    <w:rsid w:val="00C1584B"/>
    <w:rsid w:val="00C15DF2"/>
    <w:rsid w:val="00C15FE6"/>
    <w:rsid w:val="00C177DC"/>
    <w:rsid w:val="00C17903"/>
    <w:rsid w:val="00C17FF9"/>
    <w:rsid w:val="00C207A9"/>
    <w:rsid w:val="00C20924"/>
    <w:rsid w:val="00C20A8F"/>
    <w:rsid w:val="00C20E72"/>
    <w:rsid w:val="00C21258"/>
    <w:rsid w:val="00C21297"/>
    <w:rsid w:val="00C21DA7"/>
    <w:rsid w:val="00C2218E"/>
    <w:rsid w:val="00C22625"/>
    <w:rsid w:val="00C22979"/>
    <w:rsid w:val="00C237BB"/>
    <w:rsid w:val="00C23942"/>
    <w:rsid w:val="00C23EE4"/>
    <w:rsid w:val="00C24175"/>
    <w:rsid w:val="00C24E33"/>
    <w:rsid w:val="00C2550D"/>
    <w:rsid w:val="00C259BF"/>
    <w:rsid w:val="00C261D9"/>
    <w:rsid w:val="00C26722"/>
    <w:rsid w:val="00C267BC"/>
    <w:rsid w:val="00C26B3E"/>
    <w:rsid w:val="00C272B2"/>
    <w:rsid w:val="00C273E3"/>
    <w:rsid w:val="00C27916"/>
    <w:rsid w:val="00C279D0"/>
    <w:rsid w:val="00C3010A"/>
    <w:rsid w:val="00C3024C"/>
    <w:rsid w:val="00C30E28"/>
    <w:rsid w:val="00C3204B"/>
    <w:rsid w:val="00C32610"/>
    <w:rsid w:val="00C32670"/>
    <w:rsid w:val="00C328AA"/>
    <w:rsid w:val="00C32A92"/>
    <w:rsid w:val="00C32D2D"/>
    <w:rsid w:val="00C3371D"/>
    <w:rsid w:val="00C35505"/>
    <w:rsid w:val="00C3553C"/>
    <w:rsid w:val="00C3640D"/>
    <w:rsid w:val="00C36AC6"/>
    <w:rsid w:val="00C373F6"/>
    <w:rsid w:val="00C378AF"/>
    <w:rsid w:val="00C37933"/>
    <w:rsid w:val="00C37A65"/>
    <w:rsid w:val="00C37F9B"/>
    <w:rsid w:val="00C40069"/>
    <w:rsid w:val="00C40C1C"/>
    <w:rsid w:val="00C40D34"/>
    <w:rsid w:val="00C40E99"/>
    <w:rsid w:val="00C414B7"/>
    <w:rsid w:val="00C4197D"/>
    <w:rsid w:val="00C41B63"/>
    <w:rsid w:val="00C42300"/>
    <w:rsid w:val="00C43959"/>
    <w:rsid w:val="00C43F04"/>
    <w:rsid w:val="00C44030"/>
    <w:rsid w:val="00C443EE"/>
    <w:rsid w:val="00C44444"/>
    <w:rsid w:val="00C44C58"/>
    <w:rsid w:val="00C44E6C"/>
    <w:rsid w:val="00C4529D"/>
    <w:rsid w:val="00C45849"/>
    <w:rsid w:val="00C45CE7"/>
    <w:rsid w:val="00C45CF3"/>
    <w:rsid w:val="00C45F6E"/>
    <w:rsid w:val="00C45FA5"/>
    <w:rsid w:val="00C46049"/>
    <w:rsid w:val="00C46376"/>
    <w:rsid w:val="00C46B3F"/>
    <w:rsid w:val="00C503DE"/>
    <w:rsid w:val="00C507B1"/>
    <w:rsid w:val="00C50DDD"/>
    <w:rsid w:val="00C510B9"/>
    <w:rsid w:val="00C512C5"/>
    <w:rsid w:val="00C51F88"/>
    <w:rsid w:val="00C5224A"/>
    <w:rsid w:val="00C5235D"/>
    <w:rsid w:val="00C5284F"/>
    <w:rsid w:val="00C52F55"/>
    <w:rsid w:val="00C53292"/>
    <w:rsid w:val="00C53A71"/>
    <w:rsid w:val="00C55A67"/>
    <w:rsid w:val="00C5607C"/>
    <w:rsid w:val="00C561B2"/>
    <w:rsid w:val="00C56717"/>
    <w:rsid w:val="00C567DC"/>
    <w:rsid w:val="00C569FD"/>
    <w:rsid w:val="00C56E26"/>
    <w:rsid w:val="00C56F0B"/>
    <w:rsid w:val="00C57219"/>
    <w:rsid w:val="00C574FF"/>
    <w:rsid w:val="00C607A7"/>
    <w:rsid w:val="00C61162"/>
    <w:rsid w:val="00C61683"/>
    <w:rsid w:val="00C616B8"/>
    <w:rsid w:val="00C61F0A"/>
    <w:rsid w:val="00C61F91"/>
    <w:rsid w:val="00C61FA3"/>
    <w:rsid w:val="00C62282"/>
    <w:rsid w:val="00C629F3"/>
    <w:rsid w:val="00C63ED0"/>
    <w:rsid w:val="00C643C9"/>
    <w:rsid w:val="00C64732"/>
    <w:rsid w:val="00C6562C"/>
    <w:rsid w:val="00C65DE0"/>
    <w:rsid w:val="00C65E19"/>
    <w:rsid w:val="00C65EB9"/>
    <w:rsid w:val="00C65F97"/>
    <w:rsid w:val="00C66727"/>
    <w:rsid w:val="00C675D3"/>
    <w:rsid w:val="00C7001D"/>
    <w:rsid w:val="00C70DA2"/>
    <w:rsid w:val="00C7154E"/>
    <w:rsid w:val="00C715EC"/>
    <w:rsid w:val="00C71E50"/>
    <w:rsid w:val="00C71F6E"/>
    <w:rsid w:val="00C72702"/>
    <w:rsid w:val="00C72B6A"/>
    <w:rsid w:val="00C72DB1"/>
    <w:rsid w:val="00C73223"/>
    <w:rsid w:val="00C74186"/>
    <w:rsid w:val="00C74404"/>
    <w:rsid w:val="00C74479"/>
    <w:rsid w:val="00C749F7"/>
    <w:rsid w:val="00C74B33"/>
    <w:rsid w:val="00C74ED4"/>
    <w:rsid w:val="00C751C8"/>
    <w:rsid w:val="00C75DEB"/>
    <w:rsid w:val="00C76C66"/>
    <w:rsid w:val="00C76CCD"/>
    <w:rsid w:val="00C76EF8"/>
    <w:rsid w:val="00C77911"/>
    <w:rsid w:val="00C802D3"/>
    <w:rsid w:val="00C80868"/>
    <w:rsid w:val="00C809F0"/>
    <w:rsid w:val="00C810BA"/>
    <w:rsid w:val="00C813D6"/>
    <w:rsid w:val="00C8156B"/>
    <w:rsid w:val="00C81E3C"/>
    <w:rsid w:val="00C82D4A"/>
    <w:rsid w:val="00C82F07"/>
    <w:rsid w:val="00C82FF6"/>
    <w:rsid w:val="00C83662"/>
    <w:rsid w:val="00C836D4"/>
    <w:rsid w:val="00C836DF"/>
    <w:rsid w:val="00C83E3D"/>
    <w:rsid w:val="00C83F67"/>
    <w:rsid w:val="00C84541"/>
    <w:rsid w:val="00C84DA6"/>
    <w:rsid w:val="00C8538D"/>
    <w:rsid w:val="00C853CE"/>
    <w:rsid w:val="00C85564"/>
    <w:rsid w:val="00C856AF"/>
    <w:rsid w:val="00C86D5F"/>
    <w:rsid w:val="00C86FDF"/>
    <w:rsid w:val="00C870F5"/>
    <w:rsid w:val="00C87286"/>
    <w:rsid w:val="00C87F1C"/>
    <w:rsid w:val="00C901BC"/>
    <w:rsid w:val="00C907AB"/>
    <w:rsid w:val="00C907C2"/>
    <w:rsid w:val="00C90F39"/>
    <w:rsid w:val="00C91456"/>
    <w:rsid w:val="00C91815"/>
    <w:rsid w:val="00C925A1"/>
    <w:rsid w:val="00C93875"/>
    <w:rsid w:val="00C93C01"/>
    <w:rsid w:val="00C941B5"/>
    <w:rsid w:val="00C94A49"/>
    <w:rsid w:val="00C94C12"/>
    <w:rsid w:val="00C95502"/>
    <w:rsid w:val="00C956F8"/>
    <w:rsid w:val="00C95906"/>
    <w:rsid w:val="00C95920"/>
    <w:rsid w:val="00C95A17"/>
    <w:rsid w:val="00C95C2B"/>
    <w:rsid w:val="00C95E1D"/>
    <w:rsid w:val="00C96187"/>
    <w:rsid w:val="00C9645A"/>
    <w:rsid w:val="00C965D1"/>
    <w:rsid w:val="00C9662B"/>
    <w:rsid w:val="00C96787"/>
    <w:rsid w:val="00C96D8A"/>
    <w:rsid w:val="00C9702B"/>
    <w:rsid w:val="00C97188"/>
    <w:rsid w:val="00C976DA"/>
    <w:rsid w:val="00C979D3"/>
    <w:rsid w:val="00CA0D8F"/>
    <w:rsid w:val="00CA0FCC"/>
    <w:rsid w:val="00CA149B"/>
    <w:rsid w:val="00CA19BB"/>
    <w:rsid w:val="00CA1F0B"/>
    <w:rsid w:val="00CA2085"/>
    <w:rsid w:val="00CA25DA"/>
    <w:rsid w:val="00CA293D"/>
    <w:rsid w:val="00CA32AB"/>
    <w:rsid w:val="00CA39EF"/>
    <w:rsid w:val="00CA4381"/>
    <w:rsid w:val="00CA45C4"/>
    <w:rsid w:val="00CA5770"/>
    <w:rsid w:val="00CA5D4E"/>
    <w:rsid w:val="00CA5E3E"/>
    <w:rsid w:val="00CA5F9B"/>
    <w:rsid w:val="00CA630D"/>
    <w:rsid w:val="00CA6475"/>
    <w:rsid w:val="00CA6698"/>
    <w:rsid w:val="00CA67F4"/>
    <w:rsid w:val="00CA6852"/>
    <w:rsid w:val="00CA68E1"/>
    <w:rsid w:val="00CA6A70"/>
    <w:rsid w:val="00CA780B"/>
    <w:rsid w:val="00CA7ED8"/>
    <w:rsid w:val="00CA7F12"/>
    <w:rsid w:val="00CB195E"/>
    <w:rsid w:val="00CB1B19"/>
    <w:rsid w:val="00CB2307"/>
    <w:rsid w:val="00CB2938"/>
    <w:rsid w:val="00CB33C9"/>
    <w:rsid w:val="00CB33F3"/>
    <w:rsid w:val="00CB383B"/>
    <w:rsid w:val="00CB3A5C"/>
    <w:rsid w:val="00CB430E"/>
    <w:rsid w:val="00CB431A"/>
    <w:rsid w:val="00CB4761"/>
    <w:rsid w:val="00CB4804"/>
    <w:rsid w:val="00CB4C1E"/>
    <w:rsid w:val="00CB4C74"/>
    <w:rsid w:val="00CB4E57"/>
    <w:rsid w:val="00CB5214"/>
    <w:rsid w:val="00CB540A"/>
    <w:rsid w:val="00CB54FD"/>
    <w:rsid w:val="00CB5674"/>
    <w:rsid w:val="00CB5D7C"/>
    <w:rsid w:val="00CB5F2D"/>
    <w:rsid w:val="00CB6493"/>
    <w:rsid w:val="00CB6732"/>
    <w:rsid w:val="00CB6965"/>
    <w:rsid w:val="00CB6C3A"/>
    <w:rsid w:val="00CB6D36"/>
    <w:rsid w:val="00CB71BC"/>
    <w:rsid w:val="00CB7E13"/>
    <w:rsid w:val="00CB7FA3"/>
    <w:rsid w:val="00CC0268"/>
    <w:rsid w:val="00CC0BE6"/>
    <w:rsid w:val="00CC0F5B"/>
    <w:rsid w:val="00CC108F"/>
    <w:rsid w:val="00CC1098"/>
    <w:rsid w:val="00CC138D"/>
    <w:rsid w:val="00CC2735"/>
    <w:rsid w:val="00CC3024"/>
    <w:rsid w:val="00CC35DE"/>
    <w:rsid w:val="00CC4247"/>
    <w:rsid w:val="00CC452A"/>
    <w:rsid w:val="00CC4874"/>
    <w:rsid w:val="00CC4BEB"/>
    <w:rsid w:val="00CC52CA"/>
    <w:rsid w:val="00CC5812"/>
    <w:rsid w:val="00CC5BB5"/>
    <w:rsid w:val="00CC5C57"/>
    <w:rsid w:val="00CC643F"/>
    <w:rsid w:val="00CC65B6"/>
    <w:rsid w:val="00CC67E6"/>
    <w:rsid w:val="00CC6B4B"/>
    <w:rsid w:val="00CC6BDB"/>
    <w:rsid w:val="00CC712D"/>
    <w:rsid w:val="00CC7250"/>
    <w:rsid w:val="00CC7254"/>
    <w:rsid w:val="00CC7610"/>
    <w:rsid w:val="00CC7745"/>
    <w:rsid w:val="00CC7DAD"/>
    <w:rsid w:val="00CD062E"/>
    <w:rsid w:val="00CD0B9A"/>
    <w:rsid w:val="00CD0D24"/>
    <w:rsid w:val="00CD0D73"/>
    <w:rsid w:val="00CD0F98"/>
    <w:rsid w:val="00CD0FE5"/>
    <w:rsid w:val="00CD18F7"/>
    <w:rsid w:val="00CD1B99"/>
    <w:rsid w:val="00CD1D2E"/>
    <w:rsid w:val="00CD1DBB"/>
    <w:rsid w:val="00CD2512"/>
    <w:rsid w:val="00CD2A2F"/>
    <w:rsid w:val="00CD2DEB"/>
    <w:rsid w:val="00CD2E71"/>
    <w:rsid w:val="00CD3236"/>
    <w:rsid w:val="00CD32C3"/>
    <w:rsid w:val="00CD355F"/>
    <w:rsid w:val="00CD3BB6"/>
    <w:rsid w:val="00CD3E16"/>
    <w:rsid w:val="00CD419C"/>
    <w:rsid w:val="00CD46DE"/>
    <w:rsid w:val="00CD4C6A"/>
    <w:rsid w:val="00CD5483"/>
    <w:rsid w:val="00CD5888"/>
    <w:rsid w:val="00CE00D0"/>
    <w:rsid w:val="00CE0228"/>
    <w:rsid w:val="00CE0A95"/>
    <w:rsid w:val="00CE1273"/>
    <w:rsid w:val="00CE1E10"/>
    <w:rsid w:val="00CE21B9"/>
    <w:rsid w:val="00CE2BFD"/>
    <w:rsid w:val="00CE3E39"/>
    <w:rsid w:val="00CE3FA0"/>
    <w:rsid w:val="00CE4165"/>
    <w:rsid w:val="00CE4809"/>
    <w:rsid w:val="00CE6491"/>
    <w:rsid w:val="00CE672A"/>
    <w:rsid w:val="00CE6A48"/>
    <w:rsid w:val="00CE6C6F"/>
    <w:rsid w:val="00CE78A0"/>
    <w:rsid w:val="00CE7FC0"/>
    <w:rsid w:val="00CF000E"/>
    <w:rsid w:val="00CF03D1"/>
    <w:rsid w:val="00CF0AB6"/>
    <w:rsid w:val="00CF0E34"/>
    <w:rsid w:val="00CF0F03"/>
    <w:rsid w:val="00CF14A3"/>
    <w:rsid w:val="00CF184B"/>
    <w:rsid w:val="00CF1A1A"/>
    <w:rsid w:val="00CF1BC3"/>
    <w:rsid w:val="00CF1EA2"/>
    <w:rsid w:val="00CF230F"/>
    <w:rsid w:val="00CF235E"/>
    <w:rsid w:val="00CF24C8"/>
    <w:rsid w:val="00CF2739"/>
    <w:rsid w:val="00CF273A"/>
    <w:rsid w:val="00CF27C1"/>
    <w:rsid w:val="00CF2884"/>
    <w:rsid w:val="00CF368B"/>
    <w:rsid w:val="00CF4589"/>
    <w:rsid w:val="00CF45FD"/>
    <w:rsid w:val="00CF4C75"/>
    <w:rsid w:val="00CF5163"/>
    <w:rsid w:val="00CF6770"/>
    <w:rsid w:val="00CF6C70"/>
    <w:rsid w:val="00CF70C7"/>
    <w:rsid w:val="00CF7583"/>
    <w:rsid w:val="00D00539"/>
    <w:rsid w:val="00D00ECD"/>
    <w:rsid w:val="00D0100A"/>
    <w:rsid w:val="00D010CA"/>
    <w:rsid w:val="00D0115D"/>
    <w:rsid w:val="00D018B0"/>
    <w:rsid w:val="00D01C9B"/>
    <w:rsid w:val="00D020BD"/>
    <w:rsid w:val="00D03ABA"/>
    <w:rsid w:val="00D04E6A"/>
    <w:rsid w:val="00D05544"/>
    <w:rsid w:val="00D059BD"/>
    <w:rsid w:val="00D05BC1"/>
    <w:rsid w:val="00D05C36"/>
    <w:rsid w:val="00D068AB"/>
    <w:rsid w:val="00D0698B"/>
    <w:rsid w:val="00D07703"/>
    <w:rsid w:val="00D10081"/>
    <w:rsid w:val="00D1048E"/>
    <w:rsid w:val="00D104D4"/>
    <w:rsid w:val="00D108A2"/>
    <w:rsid w:val="00D11521"/>
    <w:rsid w:val="00D116FA"/>
    <w:rsid w:val="00D123BC"/>
    <w:rsid w:val="00D123D5"/>
    <w:rsid w:val="00D1264D"/>
    <w:rsid w:val="00D128F3"/>
    <w:rsid w:val="00D12BA2"/>
    <w:rsid w:val="00D1326F"/>
    <w:rsid w:val="00D15046"/>
    <w:rsid w:val="00D153E4"/>
    <w:rsid w:val="00D15A84"/>
    <w:rsid w:val="00D15EAA"/>
    <w:rsid w:val="00D1683A"/>
    <w:rsid w:val="00D16998"/>
    <w:rsid w:val="00D16AF0"/>
    <w:rsid w:val="00D16F37"/>
    <w:rsid w:val="00D16FD3"/>
    <w:rsid w:val="00D1739E"/>
    <w:rsid w:val="00D176E1"/>
    <w:rsid w:val="00D17E68"/>
    <w:rsid w:val="00D2030B"/>
    <w:rsid w:val="00D20318"/>
    <w:rsid w:val="00D2058E"/>
    <w:rsid w:val="00D20621"/>
    <w:rsid w:val="00D20669"/>
    <w:rsid w:val="00D206C7"/>
    <w:rsid w:val="00D20C7A"/>
    <w:rsid w:val="00D21244"/>
    <w:rsid w:val="00D2147C"/>
    <w:rsid w:val="00D214A9"/>
    <w:rsid w:val="00D2157A"/>
    <w:rsid w:val="00D21A8F"/>
    <w:rsid w:val="00D21C82"/>
    <w:rsid w:val="00D228C7"/>
    <w:rsid w:val="00D22AFE"/>
    <w:rsid w:val="00D22F8B"/>
    <w:rsid w:val="00D22FA0"/>
    <w:rsid w:val="00D236FD"/>
    <w:rsid w:val="00D237C0"/>
    <w:rsid w:val="00D239D3"/>
    <w:rsid w:val="00D24041"/>
    <w:rsid w:val="00D2412F"/>
    <w:rsid w:val="00D242CA"/>
    <w:rsid w:val="00D244CC"/>
    <w:rsid w:val="00D24798"/>
    <w:rsid w:val="00D24850"/>
    <w:rsid w:val="00D25292"/>
    <w:rsid w:val="00D26BFA"/>
    <w:rsid w:val="00D26EFF"/>
    <w:rsid w:val="00D272E6"/>
    <w:rsid w:val="00D27CA3"/>
    <w:rsid w:val="00D27E76"/>
    <w:rsid w:val="00D27F43"/>
    <w:rsid w:val="00D3003D"/>
    <w:rsid w:val="00D30294"/>
    <w:rsid w:val="00D30B9B"/>
    <w:rsid w:val="00D30C2E"/>
    <w:rsid w:val="00D3232C"/>
    <w:rsid w:val="00D32384"/>
    <w:rsid w:val="00D326E0"/>
    <w:rsid w:val="00D32B14"/>
    <w:rsid w:val="00D32F3E"/>
    <w:rsid w:val="00D3304C"/>
    <w:rsid w:val="00D3366C"/>
    <w:rsid w:val="00D33A3F"/>
    <w:rsid w:val="00D33B45"/>
    <w:rsid w:val="00D341AB"/>
    <w:rsid w:val="00D35030"/>
    <w:rsid w:val="00D3562B"/>
    <w:rsid w:val="00D35647"/>
    <w:rsid w:val="00D35E3E"/>
    <w:rsid w:val="00D35F53"/>
    <w:rsid w:val="00D36059"/>
    <w:rsid w:val="00D361F0"/>
    <w:rsid w:val="00D364B9"/>
    <w:rsid w:val="00D366DE"/>
    <w:rsid w:val="00D36EB7"/>
    <w:rsid w:val="00D37FFD"/>
    <w:rsid w:val="00D402C7"/>
    <w:rsid w:val="00D41198"/>
    <w:rsid w:val="00D419A6"/>
    <w:rsid w:val="00D42163"/>
    <w:rsid w:val="00D4265E"/>
    <w:rsid w:val="00D4297E"/>
    <w:rsid w:val="00D42AEA"/>
    <w:rsid w:val="00D42E9B"/>
    <w:rsid w:val="00D43964"/>
    <w:rsid w:val="00D43BA9"/>
    <w:rsid w:val="00D44071"/>
    <w:rsid w:val="00D4409F"/>
    <w:rsid w:val="00D4471F"/>
    <w:rsid w:val="00D447E0"/>
    <w:rsid w:val="00D45823"/>
    <w:rsid w:val="00D459CD"/>
    <w:rsid w:val="00D45E02"/>
    <w:rsid w:val="00D46433"/>
    <w:rsid w:val="00D46696"/>
    <w:rsid w:val="00D46ABD"/>
    <w:rsid w:val="00D46F0E"/>
    <w:rsid w:val="00D46F6D"/>
    <w:rsid w:val="00D47A88"/>
    <w:rsid w:val="00D47DBF"/>
    <w:rsid w:val="00D50871"/>
    <w:rsid w:val="00D50913"/>
    <w:rsid w:val="00D50B0C"/>
    <w:rsid w:val="00D50B1C"/>
    <w:rsid w:val="00D50C39"/>
    <w:rsid w:val="00D51899"/>
    <w:rsid w:val="00D51BBA"/>
    <w:rsid w:val="00D5241D"/>
    <w:rsid w:val="00D5296A"/>
    <w:rsid w:val="00D52ACB"/>
    <w:rsid w:val="00D5314D"/>
    <w:rsid w:val="00D5335D"/>
    <w:rsid w:val="00D54763"/>
    <w:rsid w:val="00D54E8E"/>
    <w:rsid w:val="00D5539C"/>
    <w:rsid w:val="00D55841"/>
    <w:rsid w:val="00D55E77"/>
    <w:rsid w:val="00D569BF"/>
    <w:rsid w:val="00D56C39"/>
    <w:rsid w:val="00D56C71"/>
    <w:rsid w:val="00D56D5C"/>
    <w:rsid w:val="00D571AD"/>
    <w:rsid w:val="00D57ED1"/>
    <w:rsid w:val="00D57F46"/>
    <w:rsid w:val="00D600B7"/>
    <w:rsid w:val="00D60521"/>
    <w:rsid w:val="00D605B4"/>
    <w:rsid w:val="00D6092C"/>
    <w:rsid w:val="00D60D43"/>
    <w:rsid w:val="00D61389"/>
    <w:rsid w:val="00D61DAA"/>
    <w:rsid w:val="00D61F91"/>
    <w:rsid w:val="00D6240D"/>
    <w:rsid w:val="00D6244B"/>
    <w:rsid w:val="00D62F49"/>
    <w:rsid w:val="00D62F85"/>
    <w:rsid w:val="00D640C6"/>
    <w:rsid w:val="00D6412B"/>
    <w:rsid w:val="00D656A6"/>
    <w:rsid w:val="00D65AB2"/>
    <w:rsid w:val="00D65D30"/>
    <w:rsid w:val="00D6793D"/>
    <w:rsid w:val="00D7032B"/>
    <w:rsid w:val="00D70338"/>
    <w:rsid w:val="00D703DC"/>
    <w:rsid w:val="00D70410"/>
    <w:rsid w:val="00D70622"/>
    <w:rsid w:val="00D71463"/>
    <w:rsid w:val="00D71846"/>
    <w:rsid w:val="00D727D9"/>
    <w:rsid w:val="00D72AFE"/>
    <w:rsid w:val="00D72D0F"/>
    <w:rsid w:val="00D72D8D"/>
    <w:rsid w:val="00D73468"/>
    <w:rsid w:val="00D7349C"/>
    <w:rsid w:val="00D735C2"/>
    <w:rsid w:val="00D736BA"/>
    <w:rsid w:val="00D73800"/>
    <w:rsid w:val="00D74B13"/>
    <w:rsid w:val="00D74DD4"/>
    <w:rsid w:val="00D75A16"/>
    <w:rsid w:val="00D75BFF"/>
    <w:rsid w:val="00D75E6A"/>
    <w:rsid w:val="00D7605A"/>
    <w:rsid w:val="00D77041"/>
    <w:rsid w:val="00D77069"/>
    <w:rsid w:val="00D7797C"/>
    <w:rsid w:val="00D779C6"/>
    <w:rsid w:val="00D77A3C"/>
    <w:rsid w:val="00D77B73"/>
    <w:rsid w:val="00D8097D"/>
    <w:rsid w:val="00D80C0F"/>
    <w:rsid w:val="00D80E49"/>
    <w:rsid w:val="00D81343"/>
    <w:rsid w:val="00D81425"/>
    <w:rsid w:val="00D81DE8"/>
    <w:rsid w:val="00D82273"/>
    <w:rsid w:val="00D829F8"/>
    <w:rsid w:val="00D831CD"/>
    <w:rsid w:val="00D8353E"/>
    <w:rsid w:val="00D83594"/>
    <w:rsid w:val="00D83B84"/>
    <w:rsid w:val="00D83F47"/>
    <w:rsid w:val="00D845D9"/>
    <w:rsid w:val="00D84657"/>
    <w:rsid w:val="00D84F19"/>
    <w:rsid w:val="00D84F29"/>
    <w:rsid w:val="00D8540E"/>
    <w:rsid w:val="00D85843"/>
    <w:rsid w:val="00D858EB"/>
    <w:rsid w:val="00D85BA8"/>
    <w:rsid w:val="00D861E7"/>
    <w:rsid w:val="00D864D3"/>
    <w:rsid w:val="00D8661C"/>
    <w:rsid w:val="00D86CD4"/>
    <w:rsid w:val="00D86F36"/>
    <w:rsid w:val="00D8707F"/>
    <w:rsid w:val="00D87255"/>
    <w:rsid w:val="00D87848"/>
    <w:rsid w:val="00D91AE4"/>
    <w:rsid w:val="00D91E14"/>
    <w:rsid w:val="00D91F0B"/>
    <w:rsid w:val="00D91F8C"/>
    <w:rsid w:val="00D920B4"/>
    <w:rsid w:val="00D921D3"/>
    <w:rsid w:val="00D92340"/>
    <w:rsid w:val="00D9237A"/>
    <w:rsid w:val="00D92556"/>
    <w:rsid w:val="00D925B9"/>
    <w:rsid w:val="00D92A94"/>
    <w:rsid w:val="00D93681"/>
    <w:rsid w:val="00D9373E"/>
    <w:rsid w:val="00D94073"/>
    <w:rsid w:val="00D94121"/>
    <w:rsid w:val="00D94250"/>
    <w:rsid w:val="00D945D3"/>
    <w:rsid w:val="00D94666"/>
    <w:rsid w:val="00D94688"/>
    <w:rsid w:val="00D94ED2"/>
    <w:rsid w:val="00D94FBF"/>
    <w:rsid w:val="00D95B11"/>
    <w:rsid w:val="00D96016"/>
    <w:rsid w:val="00D96920"/>
    <w:rsid w:val="00D974F2"/>
    <w:rsid w:val="00D97FF9"/>
    <w:rsid w:val="00DA0730"/>
    <w:rsid w:val="00DA1A5B"/>
    <w:rsid w:val="00DA22D9"/>
    <w:rsid w:val="00DA2717"/>
    <w:rsid w:val="00DA2781"/>
    <w:rsid w:val="00DA33CE"/>
    <w:rsid w:val="00DA3B31"/>
    <w:rsid w:val="00DA48A2"/>
    <w:rsid w:val="00DA4A6D"/>
    <w:rsid w:val="00DA4FD8"/>
    <w:rsid w:val="00DA5BD4"/>
    <w:rsid w:val="00DA5C86"/>
    <w:rsid w:val="00DA5D8B"/>
    <w:rsid w:val="00DA5F51"/>
    <w:rsid w:val="00DA7B2F"/>
    <w:rsid w:val="00DA7CBA"/>
    <w:rsid w:val="00DA7D17"/>
    <w:rsid w:val="00DB0435"/>
    <w:rsid w:val="00DB1149"/>
    <w:rsid w:val="00DB129D"/>
    <w:rsid w:val="00DB14F0"/>
    <w:rsid w:val="00DB16B8"/>
    <w:rsid w:val="00DB16E7"/>
    <w:rsid w:val="00DB196A"/>
    <w:rsid w:val="00DB1C98"/>
    <w:rsid w:val="00DB1F74"/>
    <w:rsid w:val="00DB2578"/>
    <w:rsid w:val="00DB2FD4"/>
    <w:rsid w:val="00DB31D0"/>
    <w:rsid w:val="00DB3A7E"/>
    <w:rsid w:val="00DB3AC8"/>
    <w:rsid w:val="00DB3C3A"/>
    <w:rsid w:val="00DB3D66"/>
    <w:rsid w:val="00DB4445"/>
    <w:rsid w:val="00DB4B47"/>
    <w:rsid w:val="00DB521B"/>
    <w:rsid w:val="00DB532E"/>
    <w:rsid w:val="00DB5393"/>
    <w:rsid w:val="00DB5ABE"/>
    <w:rsid w:val="00DB5CAD"/>
    <w:rsid w:val="00DB699C"/>
    <w:rsid w:val="00DB6BF1"/>
    <w:rsid w:val="00DB7541"/>
    <w:rsid w:val="00DB7D13"/>
    <w:rsid w:val="00DC0F04"/>
    <w:rsid w:val="00DC1576"/>
    <w:rsid w:val="00DC16A0"/>
    <w:rsid w:val="00DC17CD"/>
    <w:rsid w:val="00DC24B0"/>
    <w:rsid w:val="00DC2886"/>
    <w:rsid w:val="00DC2D26"/>
    <w:rsid w:val="00DC2D8B"/>
    <w:rsid w:val="00DC2DAA"/>
    <w:rsid w:val="00DC33C3"/>
    <w:rsid w:val="00DC3E29"/>
    <w:rsid w:val="00DC4103"/>
    <w:rsid w:val="00DC4AED"/>
    <w:rsid w:val="00DC4CFD"/>
    <w:rsid w:val="00DC54A6"/>
    <w:rsid w:val="00DC56B7"/>
    <w:rsid w:val="00DC5BD2"/>
    <w:rsid w:val="00DC5CF3"/>
    <w:rsid w:val="00DC639B"/>
    <w:rsid w:val="00DC6B5C"/>
    <w:rsid w:val="00DC756D"/>
    <w:rsid w:val="00DD0073"/>
    <w:rsid w:val="00DD0493"/>
    <w:rsid w:val="00DD0B0A"/>
    <w:rsid w:val="00DD0B83"/>
    <w:rsid w:val="00DD0CCE"/>
    <w:rsid w:val="00DD0DDA"/>
    <w:rsid w:val="00DD0DF7"/>
    <w:rsid w:val="00DD176F"/>
    <w:rsid w:val="00DD1DBA"/>
    <w:rsid w:val="00DD2658"/>
    <w:rsid w:val="00DD2A5D"/>
    <w:rsid w:val="00DD2B6C"/>
    <w:rsid w:val="00DD2DCA"/>
    <w:rsid w:val="00DD31C3"/>
    <w:rsid w:val="00DD32CA"/>
    <w:rsid w:val="00DD3582"/>
    <w:rsid w:val="00DD363B"/>
    <w:rsid w:val="00DD39BC"/>
    <w:rsid w:val="00DD3EF7"/>
    <w:rsid w:val="00DD460C"/>
    <w:rsid w:val="00DD48B1"/>
    <w:rsid w:val="00DD4909"/>
    <w:rsid w:val="00DD4B88"/>
    <w:rsid w:val="00DD4DB3"/>
    <w:rsid w:val="00DD51E5"/>
    <w:rsid w:val="00DD5870"/>
    <w:rsid w:val="00DD600C"/>
    <w:rsid w:val="00DD6145"/>
    <w:rsid w:val="00DD64E6"/>
    <w:rsid w:val="00DD6D6C"/>
    <w:rsid w:val="00DD7514"/>
    <w:rsid w:val="00DD753A"/>
    <w:rsid w:val="00DD7E0B"/>
    <w:rsid w:val="00DE0263"/>
    <w:rsid w:val="00DE0CAD"/>
    <w:rsid w:val="00DE0CB1"/>
    <w:rsid w:val="00DE1467"/>
    <w:rsid w:val="00DE170F"/>
    <w:rsid w:val="00DE272A"/>
    <w:rsid w:val="00DE2D47"/>
    <w:rsid w:val="00DE2E54"/>
    <w:rsid w:val="00DE2EB9"/>
    <w:rsid w:val="00DE34BA"/>
    <w:rsid w:val="00DE3D85"/>
    <w:rsid w:val="00DE42BD"/>
    <w:rsid w:val="00DE468C"/>
    <w:rsid w:val="00DE468F"/>
    <w:rsid w:val="00DE4B4A"/>
    <w:rsid w:val="00DE4D80"/>
    <w:rsid w:val="00DE509A"/>
    <w:rsid w:val="00DE5A9F"/>
    <w:rsid w:val="00DE64E5"/>
    <w:rsid w:val="00DE6A00"/>
    <w:rsid w:val="00DE6CCE"/>
    <w:rsid w:val="00DE6D7F"/>
    <w:rsid w:val="00DE7513"/>
    <w:rsid w:val="00DE7C4D"/>
    <w:rsid w:val="00DF0391"/>
    <w:rsid w:val="00DF0754"/>
    <w:rsid w:val="00DF139D"/>
    <w:rsid w:val="00DF1E27"/>
    <w:rsid w:val="00DF1EDC"/>
    <w:rsid w:val="00DF20C0"/>
    <w:rsid w:val="00DF2735"/>
    <w:rsid w:val="00DF34EB"/>
    <w:rsid w:val="00DF3AC7"/>
    <w:rsid w:val="00DF4126"/>
    <w:rsid w:val="00DF46CE"/>
    <w:rsid w:val="00DF46FB"/>
    <w:rsid w:val="00DF48D1"/>
    <w:rsid w:val="00DF4D60"/>
    <w:rsid w:val="00DF5650"/>
    <w:rsid w:val="00DF5657"/>
    <w:rsid w:val="00DF5CB1"/>
    <w:rsid w:val="00DF5F6F"/>
    <w:rsid w:val="00DF62EF"/>
    <w:rsid w:val="00DF70BD"/>
    <w:rsid w:val="00DF73B2"/>
    <w:rsid w:val="00DF7E67"/>
    <w:rsid w:val="00E00362"/>
    <w:rsid w:val="00E003F0"/>
    <w:rsid w:val="00E00B64"/>
    <w:rsid w:val="00E00D71"/>
    <w:rsid w:val="00E00DC1"/>
    <w:rsid w:val="00E010DF"/>
    <w:rsid w:val="00E01DD1"/>
    <w:rsid w:val="00E029C1"/>
    <w:rsid w:val="00E02A21"/>
    <w:rsid w:val="00E03548"/>
    <w:rsid w:val="00E03B02"/>
    <w:rsid w:val="00E03B4F"/>
    <w:rsid w:val="00E03BD3"/>
    <w:rsid w:val="00E04041"/>
    <w:rsid w:val="00E041BD"/>
    <w:rsid w:val="00E048CE"/>
    <w:rsid w:val="00E04B90"/>
    <w:rsid w:val="00E04EF6"/>
    <w:rsid w:val="00E04F50"/>
    <w:rsid w:val="00E06014"/>
    <w:rsid w:val="00E06025"/>
    <w:rsid w:val="00E06407"/>
    <w:rsid w:val="00E06B40"/>
    <w:rsid w:val="00E07086"/>
    <w:rsid w:val="00E076AB"/>
    <w:rsid w:val="00E10536"/>
    <w:rsid w:val="00E1054A"/>
    <w:rsid w:val="00E10665"/>
    <w:rsid w:val="00E10B5A"/>
    <w:rsid w:val="00E10C9D"/>
    <w:rsid w:val="00E10FE1"/>
    <w:rsid w:val="00E10FEE"/>
    <w:rsid w:val="00E11F71"/>
    <w:rsid w:val="00E12061"/>
    <w:rsid w:val="00E12574"/>
    <w:rsid w:val="00E12A30"/>
    <w:rsid w:val="00E12F40"/>
    <w:rsid w:val="00E13021"/>
    <w:rsid w:val="00E138B2"/>
    <w:rsid w:val="00E13BC6"/>
    <w:rsid w:val="00E14206"/>
    <w:rsid w:val="00E147AA"/>
    <w:rsid w:val="00E14BE9"/>
    <w:rsid w:val="00E14E40"/>
    <w:rsid w:val="00E15551"/>
    <w:rsid w:val="00E1608D"/>
    <w:rsid w:val="00E16A41"/>
    <w:rsid w:val="00E16C19"/>
    <w:rsid w:val="00E16C4B"/>
    <w:rsid w:val="00E17264"/>
    <w:rsid w:val="00E17A01"/>
    <w:rsid w:val="00E17C3F"/>
    <w:rsid w:val="00E21931"/>
    <w:rsid w:val="00E21B12"/>
    <w:rsid w:val="00E21F31"/>
    <w:rsid w:val="00E22207"/>
    <w:rsid w:val="00E224BF"/>
    <w:rsid w:val="00E24B92"/>
    <w:rsid w:val="00E24E8D"/>
    <w:rsid w:val="00E2561E"/>
    <w:rsid w:val="00E259CF"/>
    <w:rsid w:val="00E25EF6"/>
    <w:rsid w:val="00E25F9F"/>
    <w:rsid w:val="00E26AAA"/>
    <w:rsid w:val="00E2712A"/>
    <w:rsid w:val="00E276B7"/>
    <w:rsid w:val="00E27BBF"/>
    <w:rsid w:val="00E27FEE"/>
    <w:rsid w:val="00E3020D"/>
    <w:rsid w:val="00E3022E"/>
    <w:rsid w:val="00E308DE"/>
    <w:rsid w:val="00E30B2A"/>
    <w:rsid w:val="00E30D06"/>
    <w:rsid w:val="00E3143C"/>
    <w:rsid w:val="00E319EA"/>
    <w:rsid w:val="00E31CB6"/>
    <w:rsid w:val="00E320AD"/>
    <w:rsid w:val="00E32724"/>
    <w:rsid w:val="00E328ED"/>
    <w:rsid w:val="00E32A2A"/>
    <w:rsid w:val="00E32F42"/>
    <w:rsid w:val="00E3386C"/>
    <w:rsid w:val="00E340E9"/>
    <w:rsid w:val="00E34479"/>
    <w:rsid w:val="00E34581"/>
    <w:rsid w:val="00E34A17"/>
    <w:rsid w:val="00E34A98"/>
    <w:rsid w:val="00E3508B"/>
    <w:rsid w:val="00E357CA"/>
    <w:rsid w:val="00E35920"/>
    <w:rsid w:val="00E35CD5"/>
    <w:rsid w:val="00E36722"/>
    <w:rsid w:val="00E36C39"/>
    <w:rsid w:val="00E4018C"/>
    <w:rsid w:val="00E402ED"/>
    <w:rsid w:val="00E40E03"/>
    <w:rsid w:val="00E41013"/>
    <w:rsid w:val="00E41188"/>
    <w:rsid w:val="00E413C1"/>
    <w:rsid w:val="00E4175E"/>
    <w:rsid w:val="00E41A73"/>
    <w:rsid w:val="00E41BE0"/>
    <w:rsid w:val="00E41DEF"/>
    <w:rsid w:val="00E4232F"/>
    <w:rsid w:val="00E4264A"/>
    <w:rsid w:val="00E42853"/>
    <w:rsid w:val="00E429FA"/>
    <w:rsid w:val="00E433C2"/>
    <w:rsid w:val="00E43ABE"/>
    <w:rsid w:val="00E445C8"/>
    <w:rsid w:val="00E45866"/>
    <w:rsid w:val="00E459F2"/>
    <w:rsid w:val="00E45E2A"/>
    <w:rsid w:val="00E45F60"/>
    <w:rsid w:val="00E45FC8"/>
    <w:rsid w:val="00E46239"/>
    <w:rsid w:val="00E469A4"/>
    <w:rsid w:val="00E46A23"/>
    <w:rsid w:val="00E47474"/>
    <w:rsid w:val="00E50F8F"/>
    <w:rsid w:val="00E51249"/>
    <w:rsid w:val="00E515EE"/>
    <w:rsid w:val="00E52021"/>
    <w:rsid w:val="00E52469"/>
    <w:rsid w:val="00E526CB"/>
    <w:rsid w:val="00E52826"/>
    <w:rsid w:val="00E532D6"/>
    <w:rsid w:val="00E53573"/>
    <w:rsid w:val="00E5413C"/>
    <w:rsid w:val="00E54A71"/>
    <w:rsid w:val="00E54BC1"/>
    <w:rsid w:val="00E55933"/>
    <w:rsid w:val="00E55AEA"/>
    <w:rsid w:val="00E55AEF"/>
    <w:rsid w:val="00E5691F"/>
    <w:rsid w:val="00E56D00"/>
    <w:rsid w:val="00E56E70"/>
    <w:rsid w:val="00E56ED8"/>
    <w:rsid w:val="00E57300"/>
    <w:rsid w:val="00E5747D"/>
    <w:rsid w:val="00E5754B"/>
    <w:rsid w:val="00E575CB"/>
    <w:rsid w:val="00E57717"/>
    <w:rsid w:val="00E57ADB"/>
    <w:rsid w:val="00E6010B"/>
    <w:rsid w:val="00E60ADC"/>
    <w:rsid w:val="00E60FB6"/>
    <w:rsid w:val="00E610B8"/>
    <w:rsid w:val="00E61FA5"/>
    <w:rsid w:val="00E625C2"/>
    <w:rsid w:val="00E626D8"/>
    <w:rsid w:val="00E627A6"/>
    <w:rsid w:val="00E629B2"/>
    <w:rsid w:val="00E62B60"/>
    <w:rsid w:val="00E64517"/>
    <w:rsid w:val="00E64805"/>
    <w:rsid w:val="00E648BE"/>
    <w:rsid w:val="00E648C0"/>
    <w:rsid w:val="00E64941"/>
    <w:rsid w:val="00E64CC6"/>
    <w:rsid w:val="00E65638"/>
    <w:rsid w:val="00E656D8"/>
    <w:rsid w:val="00E65B83"/>
    <w:rsid w:val="00E666AB"/>
    <w:rsid w:val="00E668D8"/>
    <w:rsid w:val="00E6778F"/>
    <w:rsid w:val="00E67E50"/>
    <w:rsid w:val="00E67F8A"/>
    <w:rsid w:val="00E700C3"/>
    <w:rsid w:val="00E70F75"/>
    <w:rsid w:val="00E71127"/>
    <w:rsid w:val="00E719B2"/>
    <w:rsid w:val="00E71E6F"/>
    <w:rsid w:val="00E728D1"/>
    <w:rsid w:val="00E729AD"/>
    <w:rsid w:val="00E72A45"/>
    <w:rsid w:val="00E72CCB"/>
    <w:rsid w:val="00E72EDF"/>
    <w:rsid w:val="00E73873"/>
    <w:rsid w:val="00E739A8"/>
    <w:rsid w:val="00E743C6"/>
    <w:rsid w:val="00E74E20"/>
    <w:rsid w:val="00E76DE6"/>
    <w:rsid w:val="00E7714B"/>
    <w:rsid w:val="00E77A01"/>
    <w:rsid w:val="00E77C96"/>
    <w:rsid w:val="00E806B1"/>
    <w:rsid w:val="00E808D5"/>
    <w:rsid w:val="00E80AD7"/>
    <w:rsid w:val="00E80CB8"/>
    <w:rsid w:val="00E80D56"/>
    <w:rsid w:val="00E81213"/>
    <w:rsid w:val="00E81AD6"/>
    <w:rsid w:val="00E81BF5"/>
    <w:rsid w:val="00E82CA1"/>
    <w:rsid w:val="00E838F8"/>
    <w:rsid w:val="00E83B2C"/>
    <w:rsid w:val="00E83EBA"/>
    <w:rsid w:val="00E84C87"/>
    <w:rsid w:val="00E85251"/>
    <w:rsid w:val="00E85B20"/>
    <w:rsid w:val="00E862C1"/>
    <w:rsid w:val="00E86617"/>
    <w:rsid w:val="00E86933"/>
    <w:rsid w:val="00E87008"/>
    <w:rsid w:val="00E87511"/>
    <w:rsid w:val="00E90072"/>
    <w:rsid w:val="00E90FB5"/>
    <w:rsid w:val="00E91738"/>
    <w:rsid w:val="00E91C1D"/>
    <w:rsid w:val="00E9219A"/>
    <w:rsid w:val="00E9235B"/>
    <w:rsid w:val="00E923A6"/>
    <w:rsid w:val="00E93B06"/>
    <w:rsid w:val="00E93F96"/>
    <w:rsid w:val="00E9417A"/>
    <w:rsid w:val="00E943EC"/>
    <w:rsid w:val="00E94523"/>
    <w:rsid w:val="00E9465E"/>
    <w:rsid w:val="00E94740"/>
    <w:rsid w:val="00E94945"/>
    <w:rsid w:val="00E9495B"/>
    <w:rsid w:val="00E94AA0"/>
    <w:rsid w:val="00E9505B"/>
    <w:rsid w:val="00E9506F"/>
    <w:rsid w:val="00E950B2"/>
    <w:rsid w:val="00E9528D"/>
    <w:rsid w:val="00E9572A"/>
    <w:rsid w:val="00E95C11"/>
    <w:rsid w:val="00E9613D"/>
    <w:rsid w:val="00E9641A"/>
    <w:rsid w:val="00E96AA8"/>
    <w:rsid w:val="00E96AF9"/>
    <w:rsid w:val="00E96B23"/>
    <w:rsid w:val="00EA00B0"/>
    <w:rsid w:val="00EA05B4"/>
    <w:rsid w:val="00EA23A2"/>
    <w:rsid w:val="00EA294F"/>
    <w:rsid w:val="00EA33A6"/>
    <w:rsid w:val="00EA46A7"/>
    <w:rsid w:val="00EA4A7C"/>
    <w:rsid w:val="00EA52A8"/>
    <w:rsid w:val="00EA549D"/>
    <w:rsid w:val="00EA5CC4"/>
    <w:rsid w:val="00EA5E37"/>
    <w:rsid w:val="00EA603B"/>
    <w:rsid w:val="00EA6D88"/>
    <w:rsid w:val="00EA73BB"/>
    <w:rsid w:val="00EA7806"/>
    <w:rsid w:val="00EB016E"/>
    <w:rsid w:val="00EB0582"/>
    <w:rsid w:val="00EB05B6"/>
    <w:rsid w:val="00EB0640"/>
    <w:rsid w:val="00EB0A6A"/>
    <w:rsid w:val="00EB1543"/>
    <w:rsid w:val="00EB1D23"/>
    <w:rsid w:val="00EB1E23"/>
    <w:rsid w:val="00EB1F57"/>
    <w:rsid w:val="00EB1FDF"/>
    <w:rsid w:val="00EB2092"/>
    <w:rsid w:val="00EB2C67"/>
    <w:rsid w:val="00EB326B"/>
    <w:rsid w:val="00EB3434"/>
    <w:rsid w:val="00EB370E"/>
    <w:rsid w:val="00EB3E23"/>
    <w:rsid w:val="00EB40F1"/>
    <w:rsid w:val="00EB4574"/>
    <w:rsid w:val="00EB4790"/>
    <w:rsid w:val="00EB4895"/>
    <w:rsid w:val="00EB4AD4"/>
    <w:rsid w:val="00EB4BCE"/>
    <w:rsid w:val="00EB4D3F"/>
    <w:rsid w:val="00EB5366"/>
    <w:rsid w:val="00EB590F"/>
    <w:rsid w:val="00EB5960"/>
    <w:rsid w:val="00EB5C24"/>
    <w:rsid w:val="00EB5DF0"/>
    <w:rsid w:val="00EB60F8"/>
    <w:rsid w:val="00EB6281"/>
    <w:rsid w:val="00EB62B5"/>
    <w:rsid w:val="00EB64A1"/>
    <w:rsid w:val="00EB65F6"/>
    <w:rsid w:val="00EB6836"/>
    <w:rsid w:val="00EB6870"/>
    <w:rsid w:val="00EB6AEC"/>
    <w:rsid w:val="00EB7160"/>
    <w:rsid w:val="00EC025C"/>
    <w:rsid w:val="00EC05E0"/>
    <w:rsid w:val="00EC0E09"/>
    <w:rsid w:val="00EC0E42"/>
    <w:rsid w:val="00EC18E0"/>
    <w:rsid w:val="00EC1A1D"/>
    <w:rsid w:val="00EC1E2C"/>
    <w:rsid w:val="00EC2B22"/>
    <w:rsid w:val="00EC39BC"/>
    <w:rsid w:val="00EC4884"/>
    <w:rsid w:val="00EC4CF8"/>
    <w:rsid w:val="00EC4D96"/>
    <w:rsid w:val="00EC4FC0"/>
    <w:rsid w:val="00EC539C"/>
    <w:rsid w:val="00EC6109"/>
    <w:rsid w:val="00EC6825"/>
    <w:rsid w:val="00EC6F17"/>
    <w:rsid w:val="00EC758A"/>
    <w:rsid w:val="00EC7794"/>
    <w:rsid w:val="00ED01A2"/>
    <w:rsid w:val="00ED03AB"/>
    <w:rsid w:val="00ED06C5"/>
    <w:rsid w:val="00ED0A2E"/>
    <w:rsid w:val="00ED1246"/>
    <w:rsid w:val="00ED13DF"/>
    <w:rsid w:val="00ED1825"/>
    <w:rsid w:val="00ED1A55"/>
    <w:rsid w:val="00ED1BAA"/>
    <w:rsid w:val="00ED31D8"/>
    <w:rsid w:val="00ED3AB2"/>
    <w:rsid w:val="00ED3D3B"/>
    <w:rsid w:val="00ED4850"/>
    <w:rsid w:val="00ED4C1F"/>
    <w:rsid w:val="00ED4D26"/>
    <w:rsid w:val="00ED4F84"/>
    <w:rsid w:val="00ED5815"/>
    <w:rsid w:val="00ED6869"/>
    <w:rsid w:val="00ED6AA3"/>
    <w:rsid w:val="00ED6BC2"/>
    <w:rsid w:val="00ED6DDD"/>
    <w:rsid w:val="00ED7248"/>
    <w:rsid w:val="00ED74D1"/>
    <w:rsid w:val="00EE06B4"/>
    <w:rsid w:val="00EE11F1"/>
    <w:rsid w:val="00EE1661"/>
    <w:rsid w:val="00EE1A7F"/>
    <w:rsid w:val="00EE1B65"/>
    <w:rsid w:val="00EE1C1B"/>
    <w:rsid w:val="00EE1D72"/>
    <w:rsid w:val="00EE2656"/>
    <w:rsid w:val="00EE283E"/>
    <w:rsid w:val="00EE2E46"/>
    <w:rsid w:val="00EE31BA"/>
    <w:rsid w:val="00EE35C9"/>
    <w:rsid w:val="00EE399F"/>
    <w:rsid w:val="00EE4093"/>
    <w:rsid w:val="00EE439A"/>
    <w:rsid w:val="00EE4752"/>
    <w:rsid w:val="00EE4EBD"/>
    <w:rsid w:val="00EE5433"/>
    <w:rsid w:val="00EE5892"/>
    <w:rsid w:val="00EE59D1"/>
    <w:rsid w:val="00EE5BFE"/>
    <w:rsid w:val="00EE6A02"/>
    <w:rsid w:val="00EE706D"/>
    <w:rsid w:val="00EE77A8"/>
    <w:rsid w:val="00EF05E7"/>
    <w:rsid w:val="00EF0B3A"/>
    <w:rsid w:val="00EF0D2A"/>
    <w:rsid w:val="00EF12AA"/>
    <w:rsid w:val="00EF1723"/>
    <w:rsid w:val="00EF17D4"/>
    <w:rsid w:val="00EF1886"/>
    <w:rsid w:val="00EF1C46"/>
    <w:rsid w:val="00EF1CBD"/>
    <w:rsid w:val="00EF2108"/>
    <w:rsid w:val="00EF2BFE"/>
    <w:rsid w:val="00EF33B3"/>
    <w:rsid w:val="00EF3539"/>
    <w:rsid w:val="00EF3B82"/>
    <w:rsid w:val="00EF4464"/>
    <w:rsid w:val="00EF4767"/>
    <w:rsid w:val="00EF4964"/>
    <w:rsid w:val="00EF4C49"/>
    <w:rsid w:val="00EF4C76"/>
    <w:rsid w:val="00EF5809"/>
    <w:rsid w:val="00EF5B35"/>
    <w:rsid w:val="00EF5B49"/>
    <w:rsid w:val="00EF5BD1"/>
    <w:rsid w:val="00EF5E2A"/>
    <w:rsid w:val="00EF5E33"/>
    <w:rsid w:val="00EF5E62"/>
    <w:rsid w:val="00EF603A"/>
    <w:rsid w:val="00EF6798"/>
    <w:rsid w:val="00EF6A3A"/>
    <w:rsid w:val="00EF6F29"/>
    <w:rsid w:val="00EF7289"/>
    <w:rsid w:val="00EF7634"/>
    <w:rsid w:val="00EF7922"/>
    <w:rsid w:val="00EF7E10"/>
    <w:rsid w:val="00F001FC"/>
    <w:rsid w:val="00F00614"/>
    <w:rsid w:val="00F00879"/>
    <w:rsid w:val="00F008CB"/>
    <w:rsid w:val="00F008CC"/>
    <w:rsid w:val="00F00BC6"/>
    <w:rsid w:val="00F00D19"/>
    <w:rsid w:val="00F00D6B"/>
    <w:rsid w:val="00F00F57"/>
    <w:rsid w:val="00F0186E"/>
    <w:rsid w:val="00F01FEA"/>
    <w:rsid w:val="00F021DD"/>
    <w:rsid w:val="00F0241A"/>
    <w:rsid w:val="00F02569"/>
    <w:rsid w:val="00F02ADA"/>
    <w:rsid w:val="00F0354F"/>
    <w:rsid w:val="00F03769"/>
    <w:rsid w:val="00F03837"/>
    <w:rsid w:val="00F03EEF"/>
    <w:rsid w:val="00F04996"/>
    <w:rsid w:val="00F04BA9"/>
    <w:rsid w:val="00F04D9D"/>
    <w:rsid w:val="00F04FA2"/>
    <w:rsid w:val="00F057A5"/>
    <w:rsid w:val="00F06209"/>
    <w:rsid w:val="00F06926"/>
    <w:rsid w:val="00F07F94"/>
    <w:rsid w:val="00F1141E"/>
    <w:rsid w:val="00F1160D"/>
    <w:rsid w:val="00F11804"/>
    <w:rsid w:val="00F118F9"/>
    <w:rsid w:val="00F11985"/>
    <w:rsid w:val="00F119D0"/>
    <w:rsid w:val="00F11D18"/>
    <w:rsid w:val="00F11DF6"/>
    <w:rsid w:val="00F1218E"/>
    <w:rsid w:val="00F121B4"/>
    <w:rsid w:val="00F1277D"/>
    <w:rsid w:val="00F13040"/>
    <w:rsid w:val="00F137A5"/>
    <w:rsid w:val="00F14327"/>
    <w:rsid w:val="00F143C8"/>
    <w:rsid w:val="00F14688"/>
    <w:rsid w:val="00F14816"/>
    <w:rsid w:val="00F1521D"/>
    <w:rsid w:val="00F15AD6"/>
    <w:rsid w:val="00F163EF"/>
    <w:rsid w:val="00F16413"/>
    <w:rsid w:val="00F167E9"/>
    <w:rsid w:val="00F1694D"/>
    <w:rsid w:val="00F16B1F"/>
    <w:rsid w:val="00F17AE6"/>
    <w:rsid w:val="00F206B4"/>
    <w:rsid w:val="00F20FBD"/>
    <w:rsid w:val="00F21073"/>
    <w:rsid w:val="00F21864"/>
    <w:rsid w:val="00F225CC"/>
    <w:rsid w:val="00F226E8"/>
    <w:rsid w:val="00F23218"/>
    <w:rsid w:val="00F23338"/>
    <w:rsid w:val="00F23A01"/>
    <w:rsid w:val="00F23EE2"/>
    <w:rsid w:val="00F23F34"/>
    <w:rsid w:val="00F23FB3"/>
    <w:rsid w:val="00F24537"/>
    <w:rsid w:val="00F245F5"/>
    <w:rsid w:val="00F248F5"/>
    <w:rsid w:val="00F264D9"/>
    <w:rsid w:val="00F26971"/>
    <w:rsid w:val="00F26D31"/>
    <w:rsid w:val="00F272B6"/>
    <w:rsid w:val="00F273B3"/>
    <w:rsid w:val="00F2785B"/>
    <w:rsid w:val="00F27BC2"/>
    <w:rsid w:val="00F30105"/>
    <w:rsid w:val="00F30B39"/>
    <w:rsid w:val="00F31085"/>
    <w:rsid w:val="00F3111E"/>
    <w:rsid w:val="00F314CF"/>
    <w:rsid w:val="00F315FD"/>
    <w:rsid w:val="00F32522"/>
    <w:rsid w:val="00F3271C"/>
    <w:rsid w:val="00F33D2C"/>
    <w:rsid w:val="00F340D1"/>
    <w:rsid w:val="00F344D0"/>
    <w:rsid w:val="00F346BC"/>
    <w:rsid w:val="00F34BFF"/>
    <w:rsid w:val="00F34CD5"/>
    <w:rsid w:val="00F3528C"/>
    <w:rsid w:val="00F35AA2"/>
    <w:rsid w:val="00F363CC"/>
    <w:rsid w:val="00F36447"/>
    <w:rsid w:val="00F366E8"/>
    <w:rsid w:val="00F369CE"/>
    <w:rsid w:val="00F36AAE"/>
    <w:rsid w:val="00F36CDF"/>
    <w:rsid w:val="00F36E53"/>
    <w:rsid w:val="00F370A7"/>
    <w:rsid w:val="00F3729D"/>
    <w:rsid w:val="00F37363"/>
    <w:rsid w:val="00F37AD6"/>
    <w:rsid w:val="00F37C3F"/>
    <w:rsid w:val="00F37D98"/>
    <w:rsid w:val="00F37DE8"/>
    <w:rsid w:val="00F402D3"/>
    <w:rsid w:val="00F40524"/>
    <w:rsid w:val="00F40EC7"/>
    <w:rsid w:val="00F4102D"/>
    <w:rsid w:val="00F41D99"/>
    <w:rsid w:val="00F42387"/>
    <w:rsid w:val="00F4246C"/>
    <w:rsid w:val="00F42527"/>
    <w:rsid w:val="00F42913"/>
    <w:rsid w:val="00F43B85"/>
    <w:rsid w:val="00F4446D"/>
    <w:rsid w:val="00F44768"/>
    <w:rsid w:val="00F44D33"/>
    <w:rsid w:val="00F44E74"/>
    <w:rsid w:val="00F4568C"/>
    <w:rsid w:val="00F45C8A"/>
    <w:rsid w:val="00F472F4"/>
    <w:rsid w:val="00F474FD"/>
    <w:rsid w:val="00F50639"/>
    <w:rsid w:val="00F5065A"/>
    <w:rsid w:val="00F50E9C"/>
    <w:rsid w:val="00F510AA"/>
    <w:rsid w:val="00F51706"/>
    <w:rsid w:val="00F51AFC"/>
    <w:rsid w:val="00F51BB6"/>
    <w:rsid w:val="00F51BED"/>
    <w:rsid w:val="00F51DDB"/>
    <w:rsid w:val="00F52002"/>
    <w:rsid w:val="00F5207A"/>
    <w:rsid w:val="00F52325"/>
    <w:rsid w:val="00F52AE4"/>
    <w:rsid w:val="00F52C6F"/>
    <w:rsid w:val="00F534B9"/>
    <w:rsid w:val="00F53E20"/>
    <w:rsid w:val="00F5449A"/>
    <w:rsid w:val="00F54A73"/>
    <w:rsid w:val="00F55A3E"/>
    <w:rsid w:val="00F55C28"/>
    <w:rsid w:val="00F55E9A"/>
    <w:rsid w:val="00F561D1"/>
    <w:rsid w:val="00F564E1"/>
    <w:rsid w:val="00F56BF0"/>
    <w:rsid w:val="00F56E66"/>
    <w:rsid w:val="00F5742E"/>
    <w:rsid w:val="00F57B76"/>
    <w:rsid w:val="00F60033"/>
    <w:rsid w:val="00F60176"/>
    <w:rsid w:val="00F6070D"/>
    <w:rsid w:val="00F60C27"/>
    <w:rsid w:val="00F62541"/>
    <w:rsid w:val="00F62E09"/>
    <w:rsid w:val="00F62E4C"/>
    <w:rsid w:val="00F62E4E"/>
    <w:rsid w:val="00F632B0"/>
    <w:rsid w:val="00F63365"/>
    <w:rsid w:val="00F63402"/>
    <w:rsid w:val="00F64009"/>
    <w:rsid w:val="00F64380"/>
    <w:rsid w:val="00F64600"/>
    <w:rsid w:val="00F64678"/>
    <w:rsid w:val="00F64E77"/>
    <w:rsid w:val="00F6501D"/>
    <w:rsid w:val="00F65A7A"/>
    <w:rsid w:val="00F66680"/>
    <w:rsid w:val="00F66F7F"/>
    <w:rsid w:val="00F6728F"/>
    <w:rsid w:val="00F679A3"/>
    <w:rsid w:val="00F67DDB"/>
    <w:rsid w:val="00F67FD2"/>
    <w:rsid w:val="00F7007F"/>
    <w:rsid w:val="00F70523"/>
    <w:rsid w:val="00F70920"/>
    <w:rsid w:val="00F70CCA"/>
    <w:rsid w:val="00F719BE"/>
    <w:rsid w:val="00F71B6B"/>
    <w:rsid w:val="00F71E05"/>
    <w:rsid w:val="00F72F7A"/>
    <w:rsid w:val="00F731AF"/>
    <w:rsid w:val="00F73539"/>
    <w:rsid w:val="00F7385E"/>
    <w:rsid w:val="00F7399D"/>
    <w:rsid w:val="00F73E77"/>
    <w:rsid w:val="00F7446E"/>
    <w:rsid w:val="00F74D61"/>
    <w:rsid w:val="00F75376"/>
    <w:rsid w:val="00F75B68"/>
    <w:rsid w:val="00F75C30"/>
    <w:rsid w:val="00F75D8B"/>
    <w:rsid w:val="00F75E1D"/>
    <w:rsid w:val="00F75F95"/>
    <w:rsid w:val="00F76782"/>
    <w:rsid w:val="00F76B37"/>
    <w:rsid w:val="00F76DF7"/>
    <w:rsid w:val="00F76E9D"/>
    <w:rsid w:val="00F76F7C"/>
    <w:rsid w:val="00F76FB3"/>
    <w:rsid w:val="00F771A6"/>
    <w:rsid w:val="00F77594"/>
    <w:rsid w:val="00F77F09"/>
    <w:rsid w:val="00F80303"/>
    <w:rsid w:val="00F8047D"/>
    <w:rsid w:val="00F80C1A"/>
    <w:rsid w:val="00F80CD9"/>
    <w:rsid w:val="00F81313"/>
    <w:rsid w:val="00F816E8"/>
    <w:rsid w:val="00F81733"/>
    <w:rsid w:val="00F81A8D"/>
    <w:rsid w:val="00F81E7E"/>
    <w:rsid w:val="00F82BBD"/>
    <w:rsid w:val="00F84212"/>
    <w:rsid w:val="00F84235"/>
    <w:rsid w:val="00F84478"/>
    <w:rsid w:val="00F84D02"/>
    <w:rsid w:val="00F84DE7"/>
    <w:rsid w:val="00F85F74"/>
    <w:rsid w:val="00F86523"/>
    <w:rsid w:val="00F86952"/>
    <w:rsid w:val="00F86964"/>
    <w:rsid w:val="00F86D12"/>
    <w:rsid w:val="00F874EB"/>
    <w:rsid w:val="00F87D8D"/>
    <w:rsid w:val="00F87DB5"/>
    <w:rsid w:val="00F910AC"/>
    <w:rsid w:val="00F91207"/>
    <w:rsid w:val="00F91457"/>
    <w:rsid w:val="00F915E9"/>
    <w:rsid w:val="00F91809"/>
    <w:rsid w:val="00F91D7B"/>
    <w:rsid w:val="00F92094"/>
    <w:rsid w:val="00F920C4"/>
    <w:rsid w:val="00F9233B"/>
    <w:rsid w:val="00F930C4"/>
    <w:rsid w:val="00F931F2"/>
    <w:rsid w:val="00F9394E"/>
    <w:rsid w:val="00F93987"/>
    <w:rsid w:val="00F9425F"/>
    <w:rsid w:val="00F9427D"/>
    <w:rsid w:val="00F942C7"/>
    <w:rsid w:val="00F944BB"/>
    <w:rsid w:val="00F94DC7"/>
    <w:rsid w:val="00F94F79"/>
    <w:rsid w:val="00F95487"/>
    <w:rsid w:val="00F9556A"/>
    <w:rsid w:val="00F956CC"/>
    <w:rsid w:val="00F95B0F"/>
    <w:rsid w:val="00F95E46"/>
    <w:rsid w:val="00F96035"/>
    <w:rsid w:val="00F9741F"/>
    <w:rsid w:val="00F97EC9"/>
    <w:rsid w:val="00FA01DF"/>
    <w:rsid w:val="00FA03A2"/>
    <w:rsid w:val="00FA05D6"/>
    <w:rsid w:val="00FA061C"/>
    <w:rsid w:val="00FA072E"/>
    <w:rsid w:val="00FA0787"/>
    <w:rsid w:val="00FA0CEB"/>
    <w:rsid w:val="00FA18C4"/>
    <w:rsid w:val="00FA18F9"/>
    <w:rsid w:val="00FA2AAE"/>
    <w:rsid w:val="00FA33BC"/>
    <w:rsid w:val="00FA3619"/>
    <w:rsid w:val="00FA3A61"/>
    <w:rsid w:val="00FA3CB9"/>
    <w:rsid w:val="00FA5A4D"/>
    <w:rsid w:val="00FA5D4A"/>
    <w:rsid w:val="00FA639E"/>
    <w:rsid w:val="00FA653C"/>
    <w:rsid w:val="00FA656B"/>
    <w:rsid w:val="00FA65AA"/>
    <w:rsid w:val="00FA6CB2"/>
    <w:rsid w:val="00FA6FFE"/>
    <w:rsid w:val="00FA7087"/>
    <w:rsid w:val="00FA7C88"/>
    <w:rsid w:val="00FB066B"/>
    <w:rsid w:val="00FB0FB9"/>
    <w:rsid w:val="00FB1C04"/>
    <w:rsid w:val="00FB254B"/>
    <w:rsid w:val="00FB28C3"/>
    <w:rsid w:val="00FB2E24"/>
    <w:rsid w:val="00FB3EB7"/>
    <w:rsid w:val="00FB479A"/>
    <w:rsid w:val="00FB4802"/>
    <w:rsid w:val="00FB4EC2"/>
    <w:rsid w:val="00FB5A56"/>
    <w:rsid w:val="00FB6060"/>
    <w:rsid w:val="00FB61D7"/>
    <w:rsid w:val="00FB66F1"/>
    <w:rsid w:val="00FB6B9A"/>
    <w:rsid w:val="00FB70F0"/>
    <w:rsid w:val="00FB7518"/>
    <w:rsid w:val="00FB781F"/>
    <w:rsid w:val="00FB79A4"/>
    <w:rsid w:val="00FB7E64"/>
    <w:rsid w:val="00FB7FD7"/>
    <w:rsid w:val="00FC03DF"/>
    <w:rsid w:val="00FC046B"/>
    <w:rsid w:val="00FC11A9"/>
    <w:rsid w:val="00FC17F5"/>
    <w:rsid w:val="00FC1872"/>
    <w:rsid w:val="00FC1E81"/>
    <w:rsid w:val="00FC20AA"/>
    <w:rsid w:val="00FC2354"/>
    <w:rsid w:val="00FC239E"/>
    <w:rsid w:val="00FC250F"/>
    <w:rsid w:val="00FC2710"/>
    <w:rsid w:val="00FC28C1"/>
    <w:rsid w:val="00FC3B01"/>
    <w:rsid w:val="00FC4035"/>
    <w:rsid w:val="00FC430A"/>
    <w:rsid w:val="00FC43C6"/>
    <w:rsid w:val="00FC4C29"/>
    <w:rsid w:val="00FC4DEF"/>
    <w:rsid w:val="00FC513B"/>
    <w:rsid w:val="00FC5BB0"/>
    <w:rsid w:val="00FC5D3C"/>
    <w:rsid w:val="00FC5D6C"/>
    <w:rsid w:val="00FC62CD"/>
    <w:rsid w:val="00FC6B90"/>
    <w:rsid w:val="00FC7161"/>
    <w:rsid w:val="00FC75E4"/>
    <w:rsid w:val="00FC766D"/>
    <w:rsid w:val="00FC7A5D"/>
    <w:rsid w:val="00FC7E98"/>
    <w:rsid w:val="00FC7EF4"/>
    <w:rsid w:val="00FD04B3"/>
    <w:rsid w:val="00FD0802"/>
    <w:rsid w:val="00FD0910"/>
    <w:rsid w:val="00FD0A83"/>
    <w:rsid w:val="00FD1550"/>
    <w:rsid w:val="00FD1C04"/>
    <w:rsid w:val="00FD22CC"/>
    <w:rsid w:val="00FD2B13"/>
    <w:rsid w:val="00FD2B9B"/>
    <w:rsid w:val="00FD2EBF"/>
    <w:rsid w:val="00FD37C9"/>
    <w:rsid w:val="00FD4C64"/>
    <w:rsid w:val="00FD5271"/>
    <w:rsid w:val="00FD5773"/>
    <w:rsid w:val="00FD598B"/>
    <w:rsid w:val="00FD63A5"/>
    <w:rsid w:val="00FD6990"/>
    <w:rsid w:val="00FD6DEB"/>
    <w:rsid w:val="00FD6EFA"/>
    <w:rsid w:val="00FD71F3"/>
    <w:rsid w:val="00FD75CD"/>
    <w:rsid w:val="00FD7767"/>
    <w:rsid w:val="00FE012B"/>
    <w:rsid w:val="00FE116D"/>
    <w:rsid w:val="00FE1A5F"/>
    <w:rsid w:val="00FE220D"/>
    <w:rsid w:val="00FE2881"/>
    <w:rsid w:val="00FE3466"/>
    <w:rsid w:val="00FE3AC1"/>
    <w:rsid w:val="00FE3CF4"/>
    <w:rsid w:val="00FE4277"/>
    <w:rsid w:val="00FE4792"/>
    <w:rsid w:val="00FE5028"/>
    <w:rsid w:val="00FE536C"/>
    <w:rsid w:val="00FE55EF"/>
    <w:rsid w:val="00FE56AC"/>
    <w:rsid w:val="00FE684E"/>
    <w:rsid w:val="00FE6A2E"/>
    <w:rsid w:val="00FE6B39"/>
    <w:rsid w:val="00FE6E08"/>
    <w:rsid w:val="00FE6FA0"/>
    <w:rsid w:val="00FE72E4"/>
    <w:rsid w:val="00FE7461"/>
    <w:rsid w:val="00FE757B"/>
    <w:rsid w:val="00FE7EBC"/>
    <w:rsid w:val="00FE7EBF"/>
    <w:rsid w:val="00FF03B1"/>
    <w:rsid w:val="00FF0546"/>
    <w:rsid w:val="00FF0918"/>
    <w:rsid w:val="00FF0981"/>
    <w:rsid w:val="00FF0985"/>
    <w:rsid w:val="00FF0B2E"/>
    <w:rsid w:val="00FF0C59"/>
    <w:rsid w:val="00FF1115"/>
    <w:rsid w:val="00FF1219"/>
    <w:rsid w:val="00FF139A"/>
    <w:rsid w:val="00FF1513"/>
    <w:rsid w:val="00FF1661"/>
    <w:rsid w:val="00FF190E"/>
    <w:rsid w:val="00FF1BA4"/>
    <w:rsid w:val="00FF2190"/>
    <w:rsid w:val="00FF2DFC"/>
    <w:rsid w:val="00FF3D34"/>
    <w:rsid w:val="00FF3FD5"/>
    <w:rsid w:val="00FF4405"/>
    <w:rsid w:val="00FF4604"/>
    <w:rsid w:val="00FF4618"/>
    <w:rsid w:val="00FF46ED"/>
    <w:rsid w:val="00FF535C"/>
    <w:rsid w:val="00FF5A2F"/>
    <w:rsid w:val="00FF6CA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9C079E0"/>
  <w15:chartTrackingRefBased/>
  <w15:docId w15:val="{629A723E-632B-AA4B-801D-69E40D6EBE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1" w:unhideWhenUsed="1" w:qFormat="1"/>
    <w:lsdException w:name="heading 3" w:semiHidden="1" w:uiPriority="1"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0">
    <w:name w:val="Normal"/>
    <w:qFormat/>
    <w:rsid w:val="006D78CD"/>
    <w:pPr>
      <w:spacing w:line="360" w:lineRule="auto"/>
      <w:jc w:val="both"/>
    </w:pPr>
    <w:rPr>
      <w:rFonts w:ascii="Times New Roman" w:eastAsia="宋体" w:hAnsi="Times New Roman" w:cs="宋体"/>
      <w:color w:val="000000" w:themeColor="text1"/>
      <w:kern w:val="0"/>
      <w:sz w:val="24"/>
    </w:rPr>
  </w:style>
  <w:style w:type="paragraph" w:styleId="1">
    <w:name w:val="heading 1"/>
    <w:basedOn w:val="a0"/>
    <w:next w:val="a0"/>
    <w:link w:val="11"/>
    <w:autoRedefine/>
    <w:uiPriority w:val="9"/>
    <w:qFormat/>
    <w:rsid w:val="00FD2EBF"/>
    <w:pPr>
      <w:widowControl w:val="0"/>
      <w:numPr>
        <w:numId w:val="94"/>
      </w:numPr>
      <w:spacing w:line="240" w:lineRule="auto"/>
      <w:jc w:val="center"/>
      <w:outlineLvl w:val="0"/>
    </w:pPr>
    <w:rPr>
      <w:rFonts w:cs="Times New Roman (正文 CS 字体)"/>
      <w:b/>
      <w:bCs/>
      <w:color w:val="0070C0"/>
      <w:kern w:val="44"/>
      <w:sz w:val="28"/>
      <w:szCs w:val="44"/>
    </w:rPr>
  </w:style>
  <w:style w:type="paragraph" w:styleId="20">
    <w:name w:val="heading 2"/>
    <w:basedOn w:val="a0"/>
    <w:next w:val="a0"/>
    <w:link w:val="21"/>
    <w:autoRedefine/>
    <w:uiPriority w:val="1"/>
    <w:unhideWhenUsed/>
    <w:qFormat/>
    <w:rsid w:val="008742E9"/>
    <w:pPr>
      <w:widowControl w:val="0"/>
      <w:numPr>
        <w:ilvl w:val="1"/>
        <w:numId w:val="94"/>
      </w:numPr>
      <w:outlineLvl w:val="1"/>
    </w:pPr>
    <w:rPr>
      <w:rFonts w:cstheme="majorBidi"/>
      <w:b/>
      <w:bCs/>
      <w:color w:val="0070C0"/>
      <w:kern w:val="2"/>
      <w:sz w:val="28"/>
      <w:szCs w:val="32"/>
    </w:rPr>
  </w:style>
  <w:style w:type="paragraph" w:styleId="30">
    <w:name w:val="heading 3"/>
    <w:basedOn w:val="a0"/>
    <w:next w:val="a0"/>
    <w:link w:val="31"/>
    <w:autoRedefine/>
    <w:uiPriority w:val="1"/>
    <w:unhideWhenUsed/>
    <w:qFormat/>
    <w:rsid w:val="007F1386"/>
    <w:pPr>
      <w:keepNext/>
      <w:keepLines/>
      <w:widowControl w:val="0"/>
      <w:numPr>
        <w:ilvl w:val="2"/>
        <w:numId w:val="94"/>
      </w:numPr>
      <w:spacing w:before="156" w:after="156"/>
      <w:jc w:val="left"/>
      <w:outlineLvl w:val="2"/>
    </w:pPr>
    <w:rPr>
      <w:rFonts w:cs="Times New Roman"/>
      <w:b/>
      <w:bCs/>
      <w:i/>
      <w:iCs/>
      <w:color w:val="0070C0"/>
      <w:kern w:val="2"/>
      <w:szCs w:val="32"/>
    </w:rPr>
  </w:style>
  <w:style w:type="paragraph" w:styleId="4">
    <w:name w:val="heading 4"/>
    <w:basedOn w:val="a0"/>
    <w:next w:val="a0"/>
    <w:link w:val="40"/>
    <w:autoRedefine/>
    <w:uiPriority w:val="9"/>
    <w:unhideWhenUsed/>
    <w:qFormat/>
    <w:rsid w:val="004950C4"/>
    <w:pPr>
      <w:keepNext/>
      <w:keepLines/>
      <w:widowControl w:val="0"/>
      <w:numPr>
        <w:ilvl w:val="3"/>
        <w:numId w:val="94"/>
      </w:numPr>
      <w:outlineLvl w:val="3"/>
    </w:pPr>
    <w:rPr>
      <w:rFonts w:eastAsiaTheme="majorEastAsia" w:cstheme="majorBidi"/>
      <w:bCs/>
      <w:noProof/>
      <w:kern w:val="2"/>
      <w:szCs w:val="28"/>
    </w:rPr>
  </w:style>
  <w:style w:type="paragraph" w:styleId="5">
    <w:name w:val="heading 5"/>
    <w:basedOn w:val="a0"/>
    <w:next w:val="a0"/>
    <w:link w:val="50"/>
    <w:uiPriority w:val="9"/>
    <w:unhideWhenUsed/>
    <w:qFormat/>
    <w:rsid w:val="004950C4"/>
    <w:pPr>
      <w:keepNext/>
      <w:keepLines/>
      <w:numPr>
        <w:ilvl w:val="4"/>
        <w:numId w:val="94"/>
      </w:numPr>
      <w:spacing w:before="280" w:after="290" w:line="376" w:lineRule="auto"/>
      <w:outlineLvl w:val="4"/>
    </w:pPr>
    <w:rPr>
      <w:b/>
      <w:bCs/>
      <w:sz w:val="28"/>
      <w:szCs w:val="28"/>
    </w:rPr>
  </w:style>
  <w:style w:type="paragraph" w:styleId="6">
    <w:name w:val="heading 6"/>
    <w:basedOn w:val="a0"/>
    <w:next w:val="a0"/>
    <w:link w:val="60"/>
    <w:uiPriority w:val="9"/>
    <w:unhideWhenUsed/>
    <w:qFormat/>
    <w:rsid w:val="004950C4"/>
    <w:pPr>
      <w:keepNext/>
      <w:keepLines/>
      <w:numPr>
        <w:ilvl w:val="5"/>
        <w:numId w:val="94"/>
      </w:numPr>
      <w:spacing w:before="240" w:after="64" w:line="320" w:lineRule="auto"/>
      <w:outlineLvl w:val="5"/>
    </w:pPr>
    <w:rPr>
      <w:rFonts w:asciiTheme="majorHAnsi" w:eastAsiaTheme="majorEastAsia" w:hAnsiTheme="majorHAnsi" w:cstheme="majorBidi"/>
      <w:b/>
      <w:bCs/>
    </w:rPr>
  </w:style>
  <w:style w:type="paragraph" w:styleId="7">
    <w:name w:val="heading 7"/>
    <w:basedOn w:val="a0"/>
    <w:next w:val="a0"/>
    <w:link w:val="70"/>
    <w:uiPriority w:val="9"/>
    <w:semiHidden/>
    <w:unhideWhenUsed/>
    <w:qFormat/>
    <w:rsid w:val="004950C4"/>
    <w:pPr>
      <w:keepNext/>
      <w:keepLines/>
      <w:numPr>
        <w:ilvl w:val="6"/>
        <w:numId w:val="94"/>
      </w:numPr>
      <w:spacing w:before="240" w:after="64" w:line="320" w:lineRule="auto"/>
      <w:outlineLvl w:val="6"/>
    </w:pPr>
    <w:rPr>
      <w:b/>
      <w:bCs/>
    </w:rPr>
  </w:style>
  <w:style w:type="paragraph" w:styleId="8">
    <w:name w:val="heading 8"/>
    <w:basedOn w:val="a0"/>
    <w:next w:val="a0"/>
    <w:link w:val="80"/>
    <w:uiPriority w:val="9"/>
    <w:semiHidden/>
    <w:unhideWhenUsed/>
    <w:qFormat/>
    <w:rsid w:val="004950C4"/>
    <w:pPr>
      <w:keepNext/>
      <w:keepLines/>
      <w:numPr>
        <w:ilvl w:val="7"/>
        <w:numId w:val="94"/>
      </w:numPr>
      <w:spacing w:before="240" w:after="64" w:line="320" w:lineRule="auto"/>
      <w:outlineLvl w:val="7"/>
    </w:pPr>
    <w:rPr>
      <w:rFonts w:asciiTheme="majorHAnsi" w:eastAsiaTheme="majorEastAsia" w:hAnsiTheme="majorHAnsi" w:cstheme="majorBidi"/>
    </w:rPr>
  </w:style>
  <w:style w:type="paragraph" w:styleId="9">
    <w:name w:val="heading 9"/>
    <w:basedOn w:val="a0"/>
    <w:next w:val="a0"/>
    <w:link w:val="90"/>
    <w:uiPriority w:val="9"/>
    <w:semiHidden/>
    <w:unhideWhenUsed/>
    <w:qFormat/>
    <w:rsid w:val="004950C4"/>
    <w:pPr>
      <w:keepNext/>
      <w:keepLines/>
      <w:numPr>
        <w:ilvl w:val="8"/>
        <w:numId w:val="94"/>
      </w:numPr>
      <w:spacing w:before="240" w:after="64" w:line="320" w:lineRule="auto"/>
      <w:outlineLvl w:val="8"/>
    </w:pPr>
    <w:rPr>
      <w:rFonts w:asciiTheme="majorHAnsi" w:eastAsiaTheme="majorEastAsia" w:hAnsiTheme="majorHAnsi" w:cstheme="majorBidi"/>
      <w:sz w:val="21"/>
      <w:szCs w:val="21"/>
    </w:rPr>
  </w:style>
  <w:style w:type="character" w:default="1" w:styleId="a1">
    <w:name w:val="Default Paragraph Font"/>
    <w:uiPriority w:val="1"/>
    <w:semiHidden/>
    <w:unhideWhenUsed/>
  </w:style>
  <w:style w:type="table" w:default="1" w:styleId="a2">
    <w:name w:val="Normal Table"/>
    <w:uiPriority w:val="99"/>
    <w:semiHidden/>
    <w:unhideWhenUsed/>
    <w:tblPr>
      <w:tblInd w:w="0" w:type="dxa"/>
      <w:tblCellMar>
        <w:top w:w="0" w:type="dxa"/>
        <w:left w:w="108" w:type="dxa"/>
        <w:bottom w:w="0" w:type="dxa"/>
        <w:right w:w="108" w:type="dxa"/>
      </w:tblCellMar>
    </w:tblPr>
  </w:style>
  <w:style w:type="numbering" w:default="1" w:styleId="a3">
    <w:name w:val="No List"/>
    <w:uiPriority w:val="99"/>
    <w:semiHidden/>
    <w:unhideWhenUsed/>
  </w:style>
  <w:style w:type="character" w:customStyle="1" w:styleId="11">
    <w:name w:val="标题 1 字符"/>
    <w:basedOn w:val="a1"/>
    <w:link w:val="1"/>
    <w:uiPriority w:val="9"/>
    <w:rsid w:val="00FD2EBF"/>
    <w:rPr>
      <w:rFonts w:ascii="Times New Roman" w:eastAsia="宋体" w:hAnsi="Times New Roman" w:cs="Times New Roman (正文 CS 字体)"/>
      <w:b/>
      <w:bCs/>
      <w:color w:val="0070C0"/>
      <w:kern w:val="44"/>
      <w:sz w:val="28"/>
      <w:szCs w:val="44"/>
    </w:rPr>
  </w:style>
  <w:style w:type="character" w:customStyle="1" w:styleId="21">
    <w:name w:val="标题 2 字符"/>
    <w:basedOn w:val="a1"/>
    <w:link w:val="20"/>
    <w:uiPriority w:val="1"/>
    <w:rsid w:val="008742E9"/>
    <w:rPr>
      <w:rFonts w:ascii="Times New Roman" w:eastAsia="宋体" w:hAnsi="Times New Roman" w:cstheme="majorBidi"/>
      <w:b/>
      <w:bCs/>
      <w:color w:val="0070C0"/>
      <w:sz w:val="28"/>
      <w:szCs w:val="32"/>
    </w:rPr>
  </w:style>
  <w:style w:type="character" w:customStyle="1" w:styleId="31">
    <w:name w:val="标题 3 字符"/>
    <w:basedOn w:val="a1"/>
    <w:link w:val="30"/>
    <w:uiPriority w:val="1"/>
    <w:rsid w:val="007F1386"/>
    <w:rPr>
      <w:rFonts w:ascii="Times New Roman" w:eastAsia="宋体" w:hAnsi="Times New Roman" w:cs="Times New Roman"/>
      <w:b/>
      <w:bCs/>
      <w:i/>
      <w:iCs/>
      <w:color w:val="0070C0"/>
      <w:sz w:val="24"/>
      <w:szCs w:val="32"/>
    </w:rPr>
  </w:style>
  <w:style w:type="character" w:customStyle="1" w:styleId="40">
    <w:name w:val="标题 4 字符"/>
    <w:basedOn w:val="a1"/>
    <w:link w:val="4"/>
    <w:uiPriority w:val="9"/>
    <w:rsid w:val="00C82FF6"/>
    <w:rPr>
      <w:rFonts w:ascii="Times New Roman" w:eastAsiaTheme="majorEastAsia" w:hAnsi="Times New Roman" w:cstheme="majorBidi"/>
      <w:bCs/>
      <w:noProof/>
      <w:color w:val="000000" w:themeColor="text1"/>
      <w:sz w:val="24"/>
      <w:szCs w:val="28"/>
    </w:rPr>
  </w:style>
  <w:style w:type="character" w:customStyle="1" w:styleId="50">
    <w:name w:val="标题 5 字符"/>
    <w:basedOn w:val="a1"/>
    <w:link w:val="5"/>
    <w:uiPriority w:val="9"/>
    <w:rsid w:val="008E2811"/>
    <w:rPr>
      <w:rFonts w:ascii="Times New Roman" w:eastAsia="宋体" w:hAnsi="Times New Roman" w:cs="宋体"/>
      <w:b/>
      <w:bCs/>
      <w:color w:val="000000" w:themeColor="text1"/>
      <w:kern w:val="0"/>
      <w:sz w:val="28"/>
      <w:szCs w:val="28"/>
    </w:rPr>
  </w:style>
  <w:style w:type="character" w:customStyle="1" w:styleId="60">
    <w:name w:val="标题 6 字符"/>
    <w:basedOn w:val="a1"/>
    <w:link w:val="6"/>
    <w:uiPriority w:val="9"/>
    <w:rsid w:val="008E2811"/>
    <w:rPr>
      <w:rFonts w:asciiTheme="majorHAnsi" w:eastAsiaTheme="majorEastAsia" w:hAnsiTheme="majorHAnsi" w:cstheme="majorBidi"/>
      <w:b/>
      <w:bCs/>
      <w:color w:val="000000" w:themeColor="text1"/>
      <w:kern w:val="0"/>
      <w:sz w:val="24"/>
    </w:rPr>
  </w:style>
  <w:style w:type="character" w:customStyle="1" w:styleId="70">
    <w:name w:val="标题 7 字符"/>
    <w:basedOn w:val="a1"/>
    <w:link w:val="7"/>
    <w:uiPriority w:val="9"/>
    <w:semiHidden/>
    <w:rsid w:val="008E2811"/>
    <w:rPr>
      <w:rFonts w:ascii="Times New Roman" w:eastAsia="宋体" w:hAnsi="Times New Roman" w:cs="宋体"/>
      <w:b/>
      <w:bCs/>
      <w:color w:val="000000" w:themeColor="text1"/>
      <w:kern w:val="0"/>
      <w:sz w:val="24"/>
    </w:rPr>
  </w:style>
  <w:style w:type="character" w:customStyle="1" w:styleId="80">
    <w:name w:val="标题 8 字符"/>
    <w:basedOn w:val="a1"/>
    <w:link w:val="8"/>
    <w:uiPriority w:val="9"/>
    <w:semiHidden/>
    <w:rsid w:val="008E2811"/>
    <w:rPr>
      <w:rFonts w:asciiTheme="majorHAnsi" w:eastAsiaTheme="majorEastAsia" w:hAnsiTheme="majorHAnsi" w:cstheme="majorBidi"/>
      <w:color w:val="000000" w:themeColor="text1"/>
      <w:kern w:val="0"/>
      <w:sz w:val="24"/>
    </w:rPr>
  </w:style>
  <w:style w:type="character" w:customStyle="1" w:styleId="90">
    <w:name w:val="标题 9 字符"/>
    <w:basedOn w:val="a1"/>
    <w:link w:val="9"/>
    <w:uiPriority w:val="9"/>
    <w:semiHidden/>
    <w:rsid w:val="008E2811"/>
    <w:rPr>
      <w:rFonts w:asciiTheme="majorHAnsi" w:eastAsiaTheme="majorEastAsia" w:hAnsiTheme="majorHAnsi" w:cstheme="majorBidi"/>
      <w:color w:val="000000" w:themeColor="text1"/>
      <w:kern w:val="0"/>
      <w:szCs w:val="21"/>
    </w:rPr>
  </w:style>
  <w:style w:type="paragraph" w:customStyle="1" w:styleId="a4">
    <w:name w:val="摘录的对话"/>
    <w:basedOn w:val="a0"/>
    <w:autoRedefine/>
    <w:qFormat/>
    <w:rsid w:val="00B813F9"/>
    <w:pPr>
      <w:spacing w:beforeLines="50" w:before="156" w:afterLines="50" w:after="156"/>
      <w:ind w:leftChars="200" w:left="480" w:firstLine="420"/>
    </w:pPr>
    <w:rPr>
      <w:rFonts w:cs="Times New Roman"/>
      <w:i/>
      <w:iCs/>
      <w:sz w:val="21"/>
      <w:szCs w:val="21"/>
    </w:rPr>
  </w:style>
  <w:style w:type="paragraph" w:styleId="TOC2">
    <w:name w:val="toc 2"/>
    <w:basedOn w:val="a0"/>
    <w:next w:val="a0"/>
    <w:autoRedefine/>
    <w:uiPriority w:val="39"/>
    <w:unhideWhenUsed/>
    <w:qFormat/>
    <w:rsid w:val="008E2811"/>
    <w:pPr>
      <w:ind w:left="240"/>
      <w:jc w:val="left"/>
    </w:pPr>
    <w:rPr>
      <w:rFonts w:asciiTheme="minorHAnsi" w:eastAsiaTheme="minorHAnsi"/>
      <w:smallCaps/>
      <w:sz w:val="20"/>
      <w:szCs w:val="20"/>
    </w:rPr>
  </w:style>
  <w:style w:type="paragraph" w:styleId="TOC1">
    <w:name w:val="toc 1"/>
    <w:basedOn w:val="a0"/>
    <w:next w:val="a0"/>
    <w:autoRedefine/>
    <w:uiPriority w:val="39"/>
    <w:unhideWhenUsed/>
    <w:qFormat/>
    <w:rsid w:val="008E2811"/>
    <w:pPr>
      <w:spacing w:before="120" w:after="120"/>
      <w:jc w:val="left"/>
    </w:pPr>
    <w:rPr>
      <w:rFonts w:asciiTheme="minorHAnsi" w:eastAsiaTheme="minorHAnsi"/>
      <w:b/>
      <w:bCs/>
      <w:caps/>
      <w:sz w:val="20"/>
      <w:szCs w:val="20"/>
    </w:rPr>
  </w:style>
  <w:style w:type="paragraph" w:styleId="TOC3">
    <w:name w:val="toc 3"/>
    <w:basedOn w:val="a0"/>
    <w:next w:val="a0"/>
    <w:autoRedefine/>
    <w:uiPriority w:val="39"/>
    <w:unhideWhenUsed/>
    <w:rsid w:val="008E2811"/>
    <w:pPr>
      <w:ind w:left="480"/>
      <w:jc w:val="left"/>
    </w:pPr>
    <w:rPr>
      <w:rFonts w:asciiTheme="minorHAnsi" w:eastAsiaTheme="minorHAnsi"/>
      <w:i/>
      <w:iCs/>
      <w:sz w:val="20"/>
      <w:szCs w:val="20"/>
    </w:rPr>
  </w:style>
  <w:style w:type="paragraph" w:styleId="TOC4">
    <w:name w:val="toc 4"/>
    <w:basedOn w:val="a0"/>
    <w:next w:val="a0"/>
    <w:autoRedefine/>
    <w:uiPriority w:val="39"/>
    <w:unhideWhenUsed/>
    <w:rsid w:val="008E2811"/>
    <w:pPr>
      <w:ind w:left="720"/>
      <w:jc w:val="left"/>
    </w:pPr>
    <w:rPr>
      <w:rFonts w:asciiTheme="minorHAnsi" w:eastAsiaTheme="minorHAnsi"/>
      <w:sz w:val="18"/>
      <w:szCs w:val="18"/>
    </w:rPr>
  </w:style>
  <w:style w:type="character" w:styleId="a5">
    <w:name w:val="Hyperlink"/>
    <w:basedOn w:val="a1"/>
    <w:uiPriority w:val="99"/>
    <w:unhideWhenUsed/>
    <w:rsid w:val="008E2811"/>
    <w:rPr>
      <w:color w:val="0563C1" w:themeColor="hyperlink"/>
      <w:u w:val="single"/>
    </w:rPr>
  </w:style>
  <w:style w:type="paragraph" w:customStyle="1" w:styleId="Default">
    <w:name w:val="Default"/>
    <w:rsid w:val="008E2811"/>
    <w:pPr>
      <w:widowControl w:val="0"/>
      <w:autoSpaceDE w:val="0"/>
      <w:autoSpaceDN w:val="0"/>
      <w:adjustRightInd w:val="0"/>
    </w:pPr>
    <w:rPr>
      <w:rFonts w:ascii="Times New Roman" w:hAnsi="Times New Roman" w:cs="Times New Roman"/>
      <w:color w:val="000000"/>
      <w:kern w:val="0"/>
      <w:sz w:val="24"/>
    </w:rPr>
  </w:style>
  <w:style w:type="paragraph" w:styleId="a6">
    <w:name w:val="Normal (Web)"/>
    <w:basedOn w:val="a0"/>
    <w:uiPriority w:val="99"/>
    <w:unhideWhenUsed/>
    <w:rsid w:val="008E2811"/>
    <w:pPr>
      <w:spacing w:before="100" w:beforeAutospacing="1" w:after="100" w:afterAutospacing="1"/>
    </w:pPr>
  </w:style>
  <w:style w:type="character" w:styleId="a7">
    <w:name w:val="Strong"/>
    <w:basedOn w:val="a1"/>
    <w:uiPriority w:val="22"/>
    <w:qFormat/>
    <w:rsid w:val="008E2811"/>
    <w:rPr>
      <w:b/>
      <w:bCs/>
    </w:rPr>
  </w:style>
  <w:style w:type="paragraph" w:styleId="a8">
    <w:name w:val="caption"/>
    <w:basedOn w:val="a0"/>
    <w:next w:val="a0"/>
    <w:autoRedefine/>
    <w:uiPriority w:val="35"/>
    <w:unhideWhenUsed/>
    <w:qFormat/>
    <w:rsid w:val="00AC0F02"/>
    <w:pPr>
      <w:spacing w:beforeLines="50" w:before="163" w:afterLines="50" w:after="163"/>
      <w:jc w:val="center"/>
    </w:pPr>
    <w:rPr>
      <w:rFonts w:eastAsia="黑体" w:cstheme="majorBidi"/>
      <w:b/>
      <w:bCs/>
      <w:sz w:val="20"/>
      <w:szCs w:val="20"/>
    </w:rPr>
  </w:style>
  <w:style w:type="paragraph" w:styleId="a9">
    <w:name w:val="Body Text"/>
    <w:basedOn w:val="a0"/>
    <w:link w:val="aa"/>
    <w:uiPriority w:val="1"/>
    <w:qFormat/>
    <w:rsid w:val="008E2811"/>
    <w:pPr>
      <w:widowControl w:val="0"/>
      <w:autoSpaceDE w:val="0"/>
      <w:autoSpaceDN w:val="0"/>
    </w:pPr>
    <w:rPr>
      <w:rFonts w:ascii="黑体-简" w:eastAsiaTheme="minorEastAsia" w:hAnsi="黑体-简" w:cs="黑体-简"/>
      <w:sz w:val="16"/>
      <w:szCs w:val="16"/>
    </w:rPr>
  </w:style>
  <w:style w:type="character" w:customStyle="1" w:styleId="aa">
    <w:name w:val="正文文本 字符"/>
    <w:basedOn w:val="a1"/>
    <w:link w:val="a9"/>
    <w:uiPriority w:val="1"/>
    <w:qFormat/>
    <w:rsid w:val="008E2811"/>
    <w:rPr>
      <w:rFonts w:ascii="黑体-简" w:hAnsi="黑体-简" w:cs="黑体-简"/>
      <w:kern w:val="0"/>
      <w:sz w:val="16"/>
      <w:szCs w:val="16"/>
    </w:rPr>
  </w:style>
  <w:style w:type="paragraph" w:styleId="ab">
    <w:name w:val="footer"/>
    <w:basedOn w:val="a0"/>
    <w:link w:val="ac"/>
    <w:uiPriority w:val="99"/>
    <w:unhideWhenUsed/>
    <w:qFormat/>
    <w:rsid w:val="008E2811"/>
    <w:pPr>
      <w:tabs>
        <w:tab w:val="center" w:pos="4153"/>
        <w:tab w:val="right" w:pos="8306"/>
      </w:tabs>
    </w:pPr>
    <w:rPr>
      <w:rFonts w:asciiTheme="minorHAnsi" w:eastAsiaTheme="minorEastAsia" w:hAnsiTheme="minorHAnsi" w:cstheme="minorBidi"/>
      <w:kern w:val="2"/>
      <w:sz w:val="18"/>
      <w:szCs w:val="18"/>
    </w:rPr>
  </w:style>
  <w:style w:type="character" w:customStyle="1" w:styleId="ac">
    <w:name w:val="页脚 字符"/>
    <w:basedOn w:val="a1"/>
    <w:link w:val="ab"/>
    <w:uiPriority w:val="99"/>
    <w:qFormat/>
    <w:rsid w:val="008E2811"/>
    <w:rPr>
      <w:sz w:val="18"/>
      <w:szCs w:val="18"/>
    </w:rPr>
  </w:style>
  <w:style w:type="paragraph" w:styleId="ad">
    <w:name w:val="header"/>
    <w:basedOn w:val="a0"/>
    <w:link w:val="ae"/>
    <w:uiPriority w:val="99"/>
    <w:unhideWhenUsed/>
    <w:qFormat/>
    <w:rsid w:val="008E2811"/>
    <w:pPr>
      <w:widowControl w:val="0"/>
      <w:pBdr>
        <w:bottom w:val="single" w:sz="6" w:space="1" w:color="auto"/>
      </w:pBdr>
      <w:tabs>
        <w:tab w:val="center" w:pos="4153"/>
        <w:tab w:val="right" w:pos="8306"/>
      </w:tabs>
      <w:jc w:val="center"/>
    </w:pPr>
    <w:rPr>
      <w:rFonts w:asciiTheme="minorHAnsi" w:eastAsiaTheme="minorEastAsia" w:hAnsiTheme="minorHAnsi" w:cstheme="minorBidi"/>
      <w:kern w:val="2"/>
      <w:sz w:val="18"/>
      <w:szCs w:val="18"/>
    </w:rPr>
  </w:style>
  <w:style w:type="character" w:customStyle="1" w:styleId="ae">
    <w:name w:val="页眉 字符"/>
    <w:basedOn w:val="a1"/>
    <w:link w:val="ad"/>
    <w:uiPriority w:val="99"/>
    <w:qFormat/>
    <w:rsid w:val="008E2811"/>
    <w:rPr>
      <w:sz w:val="18"/>
      <w:szCs w:val="18"/>
    </w:rPr>
  </w:style>
  <w:style w:type="paragraph" w:customStyle="1" w:styleId="EndNoteBibliographyTitle">
    <w:name w:val="EndNote Bibliography Title"/>
    <w:basedOn w:val="a0"/>
    <w:link w:val="EndNoteBibliographyTitle0"/>
    <w:rsid w:val="008E2811"/>
    <w:pPr>
      <w:widowControl w:val="0"/>
      <w:jc w:val="center"/>
    </w:pPr>
    <w:rPr>
      <w:rFonts w:ascii="DengXian" w:eastAsia="DengXian" w:hAnsi="DengXian" w:cstheme="majorBidi"/>
      <w:color w:val="0070C0"/>
      <w:kern w:val="2"/>
      <w:sz w:val="20"/>
      <w:szCs w:val="32"/>
    </w:rPr>
  </w:style>
  <w:style w:type="character" w:customStyle="1" w:styleId="EndNoteBibliographyTitle0">
    <w:name w:val="EndNote Bibliography Title 字符"/>
    <w:basedOn w:val="21"/>
    <w:link w:val="EndNoteBibliographyTitle"/>
    <w:rsid w:val="008E2811"/>
    <w:rPr>
      <w:rFonts w:ascii="DengXian" w:eastAsia="DengXian" w:hAnsi="DengXian" w:cstheme="majorBidi"/>
      <w:b w:val="0"/>
      <w:bCs w:val="0"/>
      <w:color w:val="0070C0"/>
      <w:sz w:val="20"/>
      <w:szCs w:val="32"/>
    </w:rPr>
  </w:style>
  <w:style w:type="paragraph" w:customStyle="1" w:styleId="EndNoteBibliography">
    <w:name w:val="EndNote Bibliography"/>
    <w:basedOn w:val="a0"/>
    <w:link w:val="EndNoteBibliography0"/>
    <w:autoRedefine/>
    <w:qFormat/>
    <w:rsid w:val="008E2811"/>
    <w:pPr>
      <w:widowControl w:val="0"/>
      <w:spacing w:beforeLines="50" w:before="156" w:line="240" w:lineRule="auto"/>
    </w:pPr>
    <w:rPr>
      <w:rFonts w:ascii="DengXian" w:eastAsia="DengXian" w:hAnsi="DengXian" w:cstheme="majorBidi"/>
      <w:noProof/>
      <w:color w:val="0070C0"/>
      <w:kern w:val="2"/>
      <w:sz w:val="20"/>
      <w:szCs w:val="32"/>
    </w:rPr>
  </w:style>
  <w:style w:type="character" w:customStyle="1" w:styleId="EndNoteBibliography0">
    <w:name w:val="EndNote Bibliography 字符"/>
    <w:basedOn w:val="21"/>
    <w:link w:val="EndNoteBibliography"/>
    <w:rsid w:val="008E2811"/>
    <w:rPr>
      <w:rFonts w:ascii="DengXian" w:eastAsia="DengXian" w:hAnsi="DengXian" w:cstheme="majorBidi"/>
      <w:b w:val="0"/>
      <w:bCs w:val="0"/>
      <w:noProof/>
      <w:color w:val="0070C0"/>
      <w:sz w:val="20"/>
      <w:szCs w:val="32"/>
    </w:rPr>
  </w:style>
  <w:style w:type="paragraph" w:styleId="a">
    <w:name w:val="List Paragraph"/>
    <w:basedOn w:val="a0"/>
    <w:autoRedefine/>
    <w:uiPriority w:val="34"/>
    <w:qFormat/>
    <w:rsid w:val="00D3304C"/>
    <w:pPr>
      <w:widowControl w:val="0"/>
      <w:numPr>
        <w:numId w:val="4"/>
      </w:numPr>
      <w:adjustRightInd w:val="0"/>
      <w:snapToGrid w:val="0"/>
      <w:ind w:firstLine="0"/>
    </w:pPr>
    <w:rPr>
      <w:rFonts w:eastAsiaTheme="minorEastAsia" w:cstheme="minorBidi"/>
      <w:i/>
      <w:kern w:val="2"/>
    </w:rPr>
  </w:style>
  <w:style w:type="paragraph" w:styleId="af">
    <w:name w:val="Date"/>
    <w:basedOn w:val="a0"/>
    <w:next w:val="a0"/>
    <w:link w:val="af0"/>
    <w:uiPriority w:val="99"/>
    <w:semiHidden/>
    <w:unhideWhenUsed/>
    <w:rsid w:val="008E2811"/>
    <w:pPr>
      <w:widowControl w:val="0"/>
      <w:ind w:leftChars="2500" w:left="100"/>
    </w:pPr>
    <w:rPr>
      <w:rFonts w:asciiTheme="minorHAnsi" w:eastAsiaTheme="minorEastAsia" w:hAnsiTheme="minorHAnsi" w:cstheme="minorBidi"/>
      <w:kern w:val="2"/>
      <w:sz w:val="21"/>
    </w:rPr>
  </w:style>
  <w:style w:type="character" w:customStyle="1" w:styleId="af0">
    <w:name w:val="日期 字符"/>
    <w:basedOn w:val="a1"/>
    <w:link w:val="af"/>
    <w:uiPriority w:val="99"/>
    <w:semiHidden/>
    <w:rsid w:val="008E2811"/>
  </w:style>
  <w:style w:type="paragraph" w:customStyle="1" w:styleId="trans-content">
    <w:name w:val="trans-content"/>
    <w:basedOn w:val="a0"/>
    <w:rsid w:val="008E2811"/>
    <w:pPr>
      <w:spacing w:before="100" w:beforeAutospacing="1" w:after="100" w:afterAutospacing="1"/>
    </w:pPr>
  </w:style>
  <w:style w:type="table" w:styleId="af1">
    <w:name w:val="Table Grid"/>
    <w:basedOn w:val="a2"/>
    <w:uiPriority w:val="39"/>
    <w:rsid w:val="008E281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def">
    <w:name w:val="def"/>
    <w:basedOn w:val="a1"/>
    <w:rsid w:val="008E2811"/>
  </w:style>
  <w:style w:type="table" w:customStyle="1" w:styleId="TableNormal1">
    <w:name w:val="Table Normal1"/>
    <w:uiPriority w:val="2"/>
    <w:semiHidden/>
    <w:unhideWhenUsed/>
    <w:qFormat/>
    <w:rsid w:val="008E2811"/>
    <w:pPr>
      <w:widowControl w:val="0"/>
      <w:autoSpaceDE w:val="0"/>
      <w:autoSpaceDN w:val="0"/>
    </w:pPr>
    <w:rPr>
      <w:kern w:val="0"/>
      <w:sz w:val="22"/>
      <w:szCs w:val="22"/>
      <w:lang w:eastAsia="en-US"/>
    </w:rPr>
    <w:tblPr>
      <w:tblInd w:w="0" w:type="dxa"/>
      <w:tblCellMar>
        <w:top w:w="0" w:type="dxa"/>
        <w:left w:w="0" w:type="dxa"/>
        <w:bottom w:w="0" w:type="dxa"/>
        <w:right w:w="0" w:type="dxa"/>
      </w:tblCellMar>
    </w:tblPr>
  </w:style>
  <w:style w:type="paragraph" w:customStyle="1" w:styleId="TableParagraph">
    <w:name w:val="Table Paragraph"/>
    <w:basedOn w:val="a0"/>
    <w:autoRedefine/>
    <w:uiPriority w:val="1"/>
    <w:qFormat/>
    <w:rsid w:val="00B5107B"/>
    <w:pPr>
      <w:widowControl w:val="0"/>
      <w:autoSpaceDE w:val="0"/>
      <w:autoSpaceDN w:val="0"/>
      <w:jc w:val="left"/>
    </w:pPr>
    <w:rPr>
      <w:rFonts w:eastAsia="DengXian" w:cs="Times New Roman"/>
      <w:noProof/>
      <w:szCs w:val="18"/>
    </w:rPr>
  </w:style>
  <w:style w:type="character" w:styleId="af2">
    <w:name w:val="page number"/>
    <w:basedOn w:val="a1"/>
    <w:uiPriority w:val="99"/>
    <w:semiHidden/>
    <w:unhideWhenUsed/>
    <w:rsid w:val="008E2811"/>
  </w:style>
  <w:style w:type="character" w:styleId="af3">
    <w:name w:val="annotation reference"/>
    <w:basedOn w:val="a1"/>
    <w:uiPriority w:val="99"/>
    <w:semiHidden/>
    <w:unhideWhenUsed/>
    <w:rsid w:val="008E2811"/>
    <w:rPr>
      <w:sz w:val="16"/>
      <w:szCs w:val="16"/>
    </w:rPr>
  </w:style>
  <w:style w:type="paragraph" w:styleId="af4">
    <w:name w:val="annotation text"/>
    <w:basedOn w:val="a0"/>
    <w:link w:val="af5"/>
    <w:uiPriority w:val="99"/>
    <w:unhideWhenUsed/>
    <w:rsid w:val="008E2811"/>
    <w:rPr>
      <w:sz w:val="20"/>
      <w:szCs w:val="20"/>
    </w:rPr>
  </w:style>
  <w:style w:type="character" w:customStyle="1" w:styleId="af5">
    <w:name w:val="批注文字 字符"/>
    <w:basedOn w:val="a1"/>
    <w:link w:val="af4"/>
    <w:uiPriority w:val="99"/>
    <w:rsid w:val="008E2811"/>
    <w:rPr>
      <w:rFonts w:ascii="Times New Roman" w:eastAsia="宋体" w:hAnsi="Times New Roman" w:cs="宋体"/>
      <w:kern w:val="0"/>
      <w:sz w:val="20"/>
      <w:szCs w:val="20"/>
    </w:rPr>
  </w:style>
  <w:style w:type="paragraph" w:styleId="af6">
    <w:name w:val="Revision"/>
    <w:hidden/>
    <w:uiPriority w:val="99"/>
    <w:semiHidden/>
    <w:rsid w:val="008E2811"/>
    <w:rPr>
      <w:rFonts w:ascii="宋体" w:eastAsia="宋体" w:hAnsi="宋体" w:cs="宋体"/>
      <w:kern w:val="0"/>
      <w:sz w:val="24"/>
    </w:rPr>
  </w:style>
  <w:style w:type="paragraph" w:styleId="TOC5">
    <w:name w:val="toc 5"/>
    <w:basedOn w:val="a0"/>
    <w:next w:val="a0"/>
    <w:autoRedefine/>
    <w:uiPriority w:val="39"/>
    <w:unhideWhenUsed/>
    <w:rsid w:val="008E2811"/>
    <w:pPr>
      <w:ind w:left="960"/>
      <w:jc w:val="left"/>
    </w:pPr>
    <w:rPr>
      <w:rFonts w:asciiTheme="minorHAnsi" w:eastAsiaTheme="minorHAnsi"/>
      <w:sz w:val="18"/>
      <w:szCs w:val="18"/>
    </w:rPr>
  </w:style>
  <w:style w:type="paragraph" w:styleId="TOC6">
    <w:name w:val="toc 6"/>
    <w:basedOn w:val="a0"/>
    <w:next w:val="a0"/>
    <w:autoRedefine/>
    <w:uiPriority w:val="39"/>
    <w:unhideWhenUsed/>
    <w:rsid w:val="008E2811"/>
    <w:pPr>
      <w:ind w:left="1200"/>
      <w:jc w:val="left"/>
    </w:pPr>
    <w:rPr>
      <w:rFonts w:asciiTheme="minorHAnsi" w:eastAsiaTheme="minorHAnsi"/>
      <w:sz w:val="18"/>
      <w:szCs w:val="18"/>
    </w:rPr>
  </w:style>
  <w:style w:type="paragraph" w:styleId="TOC7">
    <w:name w:val="toc 7"/>
    <w:basedOn w:val="a0"/>
    <w:next w:val="a0"/>
    <w:autoRedefine/>
    <w:uiPriority w:val="39"/>
    <w:unhideWhenUsed/>
    <w:rsid w:val="008E2811"/>
    <w:pPr>
      <w:ind w:left="1440"/>
      <w:jc w:val="left"/>
    </w:pPr>
    <w:rPr>
      <w:rFonts w:asciiTheme="minorHAnsi" w:eastAsiaTheme="minorHAnsi"/>
      <w:sz w:val="18"/>
      <w:szCs w:val="18"/>
    </w:rPr>
  </w:style>
  <w:style w:type="paragraph" w:styleId="TOC8">
    <w:name w:val="toc 8"/>
    <w:basedOn w:val="a0"/>
    <w:next w:val="a0"/>
    <w:autoRedefine/>
    <w:uiPriority w:val="39"/>
    <w:unhideWhenUsed/>
    <w:rsid w:val="008E2811"/>
    <w:pPr>
      <w:ind w:left="1680"/>
      <w:jc w:val="left"/>
    </w:pPr>
    <w:rPr>
      <w:rFonts w:asciiTheme="minorHAnsi" w:eastAsiaTheme="minorHAnsi"/>
      <w:sz w:val="18"/>
      <w:szCs w:val="18"/>
    </w:rPr>
  </w:style>
  <w:style w:type="paragraph" w:styleId="TOC9">
    <w:name w:val="toc 9"/>
    <w:basedOn w:val="a0"/>
    <w:next w:val="a0"/>
    <w:autoRedefine/>
    <w:uiPriority w:val="39"/>
    <w:unhideWhenUsed/>
    <w:rsid w:val="008E2811"/>
    <w:pPr>
      <w:ind w:left="1920"/>
      <w:jc w:val="left"/>
    </w:pPr>
    <w:rPr>
      <w:rFonts w:asciiTheme="minorHAnsi" w:eastAsiaTheme="minorHAnsi"/>
      <w:sz w:val="18"/>
      <w:szCs w:val="18"/>
    </w:rPr>
  </w:style>
  <w:style w:type="character" w:styleId="af7">
    <w:name w:val="Unresolved Mention"/>
    <w:basedOn w:val="a1"/>
    <w:uiPriority w:val="99"/>
    <w:semiHidden/>
    <w:unhideWhenUsed/>
    <w:rsid w:val="008E2811"/>
    <w:rPr>
      <w:color w:val="605E5C"/>
      <w:shd w:val="clear" w:color="auto" w:fill="E1DFDD"/>
    </w:rPr>
  </w:style>
  <w:style w:type="paragraph" w:styleId="af8">
    <w:name w:val="table of figures"/>
    <w:basedOn w:val="a0"/>
    <w:next w:val="a0"/>
    <w:autoRedefine/>
    <w:uiPriority w:val="99"/>
    <w:unhideWhenUsed/>
    <w:rsid w:val="008E2811"/>
    <w:pPr>
      <w:tabs>
        <w:tab w:val="right" w:leader="dot" w:pos="7354"/>
      </w:tabs>
      <w:adjustRightInd w:val="0"/>
      <w:snapToGrid w:val="0"/>
      <w:spacing w:line="480" w:lineRule="auto"/>
      <w:ind w:left="480" w:hangingChars="200" w:hanging="480"/>
    </w:pPr>
    <w:rPr>
      <w:noProof/>
    </w:rPr>
  </w:style>
  <w:style w:type="paragraph" w:styleId="af9">
    <w:name w:val="Title"/>
    <w:aliases w:val="标题1.1"/>
    <w:basedOn w:val="20"/>
    <w:next w:val="a0"/>
    <w:link w:val="afa"/>
    <w:autoRedefine/>
    <w:uiPriority w:val="10"/>
    <w:qFormat/>
    <w:rsid w:val="00EA46A7"/>
    <w:pPr>
      <w:numPr>
        <w:ilvl w:val="0"/>
        <w:numId w:val="0"/>
      </w:numPr>
      <w:adjustRightInd w:val="0"/>
      <w:snapToGrid w:val="0"/>
      <w:outlineLvl w:val="0"/>
    </w:pPr>
    <w:rPr>
      <w:rFonts w:cs="Times New Roman (标题 CS)"/>
      <w:iCs/>
      <w:caps/>
    </w:rPr>
  </w:style>
  <w:style w:type="character" w:customStyle="1" w:styleId="afa">
    <w:name w:val="标题 字符"/>
    <w:aliases w:val="标题1.1 字符"/>
    <w:basedOn w:val="a1"/>
    <w:link w:val="af9"/>
    <w:uiPriority w:val="10"/>
    <w:rsid w:val="00EA46A7"/>
    <w:rPr>
      <w:rFonts w:ascii="Times New Roman" w:eastAsia="宋体" w:hAnsi="Times New Roman" w:cs="Times New Roman (标题 CS)"/>
      <w:b/>
      <w:bCs/>
      <w:iCs/>
      <w:caps/>
      <w:color w:val="0070C0"/>
      <w:sz w:val="28"/>
      <w:szCs w:val="32"/>
    </w:rPr>
  </w:style>
  <w:style w:type="paragraph" w:styleId="afb">
    <w:name w:val="Quote"/>
    <w:aliases w:val="APPENDIX"/>
    <w:basedOn w:val="a0"/>
    <w:next w:val="a0"/>
    <w:link w:val="afc"/>
    <w:autoRedefine/>
    <w:uiPriority w:val="29"/>
    <w:qFormat/>
    <w:rsid w:val="008E2811"/>
    <w:rPr>
      <w:b/>
      <w:iCs/>
      <w:caps/>
      <w:color w:val="0070C0"/>
      <w:sz w:val="28"/>
    </w:rPr>
  </w:style>
  <w:style w:type="character" w:customStyle="1" w:styleId="afc">
    <w:name w:val="引用 字符"/>
    <w:aliases w:val="APPENDIX 字符"/>
    <w:basedOn w:val="a1"/>
    <w:link w:val="afb"/>
    <w:uiPriority w:val="29"/>
    <w:rsid w:val="008E2811"/>
    <w:rPr>
      <w:rFonts w:ascii="Times New Roman" w:eastAsia="宋体" w:hAnsi="Times New Roman" w:cs="宋体"/>
      <w:b/>
      <w:iCs/>
      <w:caps/>
      <w:color w:val="0070C0"/>
      <w:kern w:val="0"/>
      <w:sz w:val="28"/>
    </w:rPr>
  </w:style>
  <w:style w:type="paragraph" w:customStyle="1" w:styleId="12">
    <w:name w:val="样式1"/>
    <w:basedOn w:val="20"/>
    <w:qFormat/>
    <w:rsid w:val="008E2811"/>
    <w:pPr>
      <w:numPr>
        <w:ilvl w:val="0"/>
        <w:numId w:val="0"/>
      </w:numPr>
    </w:pPr>
    <w:rPr>
      <w:rFonts w:eastAsia="Al Tarikh"/>
    </w:rPr>
  </w:style>
  <w:style w:type="paragraph" w:customStyle="1" w:styleId="appendix">
    <w:name w:val="appendix"/>
    <w:basedOn w:val="af9"/>
    <w:autoRedefine/>
    <w:qFormat/>
    <w:rsid w:val="008E2811"/>
    <w:pPr>
      <w:numPr>
        <w:numId w:val="2"/>
      </w:numPr>
    </w:pPr>
  </w:style>
  <w:style w:type="paragraph" w:styleId="TOC">
    <w:name w:val="TOC Heading"/>
    <w:basedOn w:val="1"/>
    <w:next w:val="a0"/>
    <w:uiPriority w:val="39"/>
    <w:unhideWhenUsed/>
    <w:qFormat/>
    <w:rsid w:val="008E2811"/>
    <w:pPr>
      <w:keepNext/>
      <w:keepLines/>
      <w:widowControl/>
      <w:numPr>
        <w:numId w:val="0"/>
      </w:numPr>
      <w:spacing w:before="480" w:line="276" w:lineRule="auto"/>
      <w:outlineLvl w:val="9"/>
    </w:pPr>
    <w:rPr>
      <w:rFonts w:asciiTheme="majorHAnsi" w:eastAsiaTheme="majorEastAsia" w:hAnsiTheme="majorHAnsi" w:cstheme="majorBidi"/>
      <w:color w:val="2F5496" w:themeColor="accent1" w:themeShade="BF"/>
      <w:kern w:val="0"/>
      <w:szCs w:val="28"/>
    </w:rPr>
  </w:style>
  <w:style w:type="paragraph" w:customStyle="1" w:styleId="afd">
    <w:name w:val="内容 的目录"/>
    <w:basedOn w:val="TOC1"/>
    <w:autoRedefine/>
    <w:qFormat/>
    <w:rsid w:val="008E2811"/>
    <w:pPr>
      <w:tabs>
        <w:tab w:val="right" w:leader="dot" w:pos="7354"/>
      </w:tabs>
    </w:pPr>
    <w:rPr>
      <w:rFonts w:eastAsia="宋体" w:cs="Times New Roman"/>
      <w:szCs w:val="24"/>
      <w:lang w:val="zh-CN"/>
    </w:rPr>
  </w:style>
  <w:style w:type="paragraph" w:customStyle="1" w:styleId="22">
    <w:name w:val="样式2"/>
    <w:basedOn w:val="30"/>
    <w:qFormat/>
    <w:rsid w:val="008E2811"/>
    <w:pPr>
      <w:numPr>
        <w:ilvl w:val="0"/>
        <w:numId w:val="0"/>
      </w:numPr>
    </w:pPr>
  </w:style>
  <w:style w:type="paragraph" w:customStyle="1" w:styleId="111">
    <w:name w:val="标题，标题1.1.1"/>
    <w:basedOn w:val="20"/>
    <w:autoRedefine/>
    <w:qFormat/>
    <w:rsid w:val="009A571E"/>
    <w:pPr>
      <w:numPr>
        <w:ilvl w:val="0"/>
        <w:numId w:val="0"/>
      </w:numPr>
    </w:pPr>
    <w:rPr>
      <w:rFonts w:cs="Times New Roman (标题 CS)"/>
      <w:caps/>
    </w:rPr>
  </w:style>
  <w:style w:type="paragraph" w:customStyle="1" w:styleId="1111">
    <w:name w:val="标题 1.1.1.1"/>
    <w:basedOn w:val="30"/>
    <w:autoRedefine/>
    <w:qFormat/>
    <w:rsid w:val="008E2811"/>
    <w:pPr>
      <w:numPr>
        <w:ilvl w:val="0"/>
        <w:numId w:val="0"/>
      </w:numPr>
    </w:pPr>
    <w:rPr>
      <w:rFonts w:cs="Times New Roman (正文 CS 字体)"/>
      <w:caps/>
    </w:rPr>
  </w:style>
  <w:style w:type="character" w:styleId="afe">
    <w:name w:val="Emphasis"/>
    <w:basedOn w:val="a1"/>
    <w:uiPriority w:val="20"/>
    <w:qFormat/>
    <w:rsid w:val="008E2811"/>
    <w:rPr>
      <w:i/>
      <w:iCs/>
    </w:rPr>
  </w:style>
  <w:style w:type="character" w:customStyle="1" w:styleId="high-light-bg">
    <w:name w:val="high-light-bg"/>
    <w:basedOn w:val="a1"/>
    <w:rsid w:val="008E2811"/>
  </w:style>
  <w:style w:type="paragraph" w:customStyle="1" w:styleId="32">
    <w:name w:val="样式3"/>
    <w:basedOn w:val="a0"/>
    <w:qFormat/>
    <w:rsid w:val="008E2811"/>
    <w:pPr>
      <w:widowControl w:val="0"/>
      <w:autoSpaceDE w:val="0"/>
      <w:autoSpaceDN w:val="0"/>
    </w:pPr>
    <w:rPr>
      <w:rFonts w:eastAsia="Times New Roman" w:cs="Times New Roman"/>
    </w:rPr>
  </w:style>
  <w:style w:type="paragraph" w:styleId="aff">
    <w:name w:val="footnote text"/>
    <w:basedOn w:val="a0"/>
    <w:link w:val="aff0"/>
    <w:uiPriority w:val="99"/>
    <w:semiHidden/>
    <w:unhideWhenUsed/>
    <w:rsid w:val="008E2811"/>
    <w:pPr>
      <w:snapToGrid w:val="0"/>
      <w:jc w:val="left"/>
    </w:pPr>
    <w:rPr>
      <w:sz w:val="18"/>
      <w:szCs w:val="18"/>
    </w:rPr>
  </w:style>
  <w:style w:type="character" w:customStyle="1" w:styleId="aff0">
    <w:name w:val="脚注文本 字符"/>
    <w:basedOn w:val="a1"/>
    <w:link w:val="aff"/>
    <w:uiPriority w:val="99"/>
    <w:semiHidden/>
    <w:rsid w:val="008E2811"/>
    <w:rPr>
      <w:rFonts w:ascii="Times New Roman" w:eastAsia="宋体" w:hAnsi="Times New Roman" w:cs="宋体"/>
      <w:kern w:val="0"/>
      <w:sz w:val="18"/>
      <w:szCs w:val="18"/>
    </w:rPr>
  </w:style>
  <w:style w:type="character" w:styleId="aff1">
    <w:name w:val="footnote reference"/>
    <w:basedOn w:val="a1"/>
    <w:uiPriority w:val="99"/>
    <w:semiHidden/>
    <w:unhideWhenUsed/>
    <w:rsid w:val="008E2811"/>
    <w:rPr>
      <w:vertAlign w:val="superscript"/>
    </w:rPr>
  </w:style>
  <w:style w:type="paragraph" w:styleId="aff2">
    <w:name w:val="Subtitle"/>
    <w:basedOn w:val="a0"/>
    <w:next w:val="a0"/>
    <w:link w:val="aff3"/>
    <w:uiPriority w:val="11"/>
    <w:qFormat/>
    <w:rsid w:val="00B57333"/>
    <w:pPr>
      <w:spacing w:before="240" w:after="60" w:line="312" w:lineRule="auto"/>
      <w:jc w:val="center"/>
      <w:outlineLvl w:val="1"/>
    </w:pPr>
    <w:rPr>
      <w:rFonts w:asciiTheme="minorHAnsi" w:eastAsiaTheme="minorEastAsia" w:hAnsiTheme="minorHAnsi" w:cstheme="minorBidi"/>
      <w:b/>
      <w:bCs/>
      <w:kern w:val="28"/>
      <w:sz w:val="32"/>
      <w:szCs w:val="32"/>
    </w:rPr>
  </w:style>
  <w:style w:type="character" w:customStyle="1" w:styleId="aff3">
    <w:name w:val="副标题 字符"/>
    <w:basedOn w:val="a1"/>
    <w:link w:val="aff2"/>
    <w:uiPriority w:val="11"/>
    <w:rsid w:val="00B57333"/>
    <w:rPr>
      <w:b/>
      <w:bCs/>
      <w:kern w:val="28"/>
      <w:sz w:val="32"/>
      <w:szCs w:val="32"/>
    </w:rPr>
  </w:style>
  <w:style w:type="paragraph" w:customStyle="1" w:styleId="13">
    <w:name w:val="(1)"/>
    <w:basedOn w:val="a0"/>
    <w:autoRedefine/>
    <w:qFormat/>
    <w:rsid w:val="007A018C"/>
    <w:pPr>
      <w:autoSpaceDE w:val="0"/>
      <w:autoSpaceDN w:val="0"/>
      <w:ind w:firstLine="480"/>
    </w:pPr>
    <w:rPr>
      <w:rFonts w:cs="Times New Roman"/>
    </w:rPr>
  </w:style>
  <w:style w:type="character" w:styleId="aff4">
    <w:name w:val="FollowedHyperlink"/>
    <w:basedOn w:val="a1"/>
    <w:uiPriority w:val="99"/>
    <w:semiHidden/>
    <w:unhideWhenUsed/>
    <w:rsid w:val="007903E8"/>
    <w:rPr>
      <w:color w:val="954F72" w:themeColor="followedHyperlink"/>
      <w:u w:val="single"/>
    </w:rPr>
  </w:style>
  <w:style w:type="character" w:customStyle="1" w:styleId="EndNoteBibliographyChar">
    <w:name w:val="EndNote Bibliography Char"/>
    <w:basedOn w:val="a1"/>
    <w:rsid w:val="003003B7"/>
    <w:rPr>
      <w:rFonts w:ascii="Calibri" w:hAnsi="Calibri" w:cs="Calibri"/>
    </w:rPr>
  </w:style>
  <w:style w:type="character" w:customStyle="1" w:styleId="keywords-mean">
    <w:name w:val="keywords-mean"/>
    <w:basedOn w:val="a1"/>
    <w:rsid w:val="00110D79"/>
  </w:style>
  <w:style w:type="paragraph" w:customStyle="1" w:styleId="p2">
    <w:name w:val="p2"/>
    <w:basedOn w:val="a0"/>
    <w:rsid w:val="00A04418"/>
    <w:pPr>
      <w:spacing w:before="100" w:beforeAutospacing="1" w:after="100" w:afterAutospacing="1" w:line="240" w:lineRule="auto"/>
      <w:jc w:val="left"/>
    </w:pPr>
    <w:rPr>
      <w:rFonts w:ascii="宋体" w:hAnsi="宋体"/>
      <w:color w:val="auto"/>
    </w:rPr>
  </w:style>
  <w:style w:type="numbering" w:customStyle="1" w:styleId="10">
    <w:name w:val="当前列表1"/>
    <w:uiPriority w:val="99"/>
    <w:rsid w:val="00A04418"/>
    <w:pPr>
      <w:numPr>
        <w:numId w:val="39"/>
      </w:numPr>
    </w:pPr>
  </w:style>
  <w:style w:type="numbering" w:customStyle="1" w:styleId="2">
    <w:name w:val="当前列表2"/>
    <w:uiPriority w:val="99"/>
    <w:rsid w:val="00EA46A7"/>
    <w:pPr>
      <w:numPr>
        <w:numId w:val="71"/>
      </w:numPr>
    </w:pPr>
  </w:style>
  <w:style w:type="table" w:styleId="aff5">
    <w:name w:val="Grid Table Light"/>
    <w:basedOn w:val="a2"/>
    <w:uiPriority w:val="40"/>
    <w:rsid w:val="007A03E7"/>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p1">
    <w:name w:val="p1"/>
    <w:basedOn w:val="a0"/>
    <w:rsid w:val="00421153"/>
    <w:pPr>
      <w:spacing w:before="100" w:beforeAutospacing="1" w:after="100" w:afterAutospacing="1" w:line="240" w:lineRule="auto"/>
      <w:jc w:val="left"/>
    </w:pPr>
    <w:rPr>
      <w:rFonts w:ascii="宋体" w:hAnsi="宋体"/>
      <w:color w:val="auto"/>
    </w:rPr>
  </w:style>
  <w:style w:type="character" w:customStyle="1" w:styleId="apple-tab-span">
    <w:name w:val="apple-tab-span"/>
    <w:basedOn w:val="a1"/>
    <w:rsid w:val="00421153"/>
  </w:style>
  <w:style w:type="character" w:customStyle="1" w:styleId="s1">
    <w:name w:val="s1"/>
    <w:basedOn w:val="a1"/>
    <w:rsid w:val="004950C4"/>
  </w:style>
  <w:style w:type="numbering" w:customStyle="1" w:styleId="3">
    <w:name w:val="当前列表3"/>
    <w:uiPriority w:val="99"/>
    <w:rsid w:val="004950C4"/>
    <w:pPr>
      <w:numPr>
        <w:numId w:val="96"/>
      </w:numPr>
    </w:pPr>
  </w:style>
  <w:style w:type="paragraph" w:customStyle="1" w:styleId="p3">
    <w:name w:val="p3"/>
    <w:basedOn w:val="a0"/>
    <w:rsid w:val="005046FC"/>
    <w:pPr>
      <w:spacing w:before="100" w:beforeAutospacing="1" w:after="100" w:afterAutospacing="1" w:line="240" w:lineRule="auto"/>
      <w:jc w:val="left"/>
    </w:pPr>
    <w:rPr>
      <w:rFonts w:ascii="宋体" w:hAnsi="宋体"/>
      <w:color w:val="auto"/>
    </w:rPr>
  </w:style>
  <w:style w:type="character" w:customStyle="1" w:styleId="s2">
    <w:name w:val="s2"/>
    <w:basedOn w:val="a1"/>
    <w:rsid w:val="005046FC"/>
  </w:style>
  <w:style w:type="character" w:customStyle="1" w:styleId="s3">
    <w:name w:val="s3"/>
    <w:basedOn w:val="a1"/>
    <w:rsid w:val="00763757"/>
  </w:style>
  <w:style w:type="paragraph" w:customStyle="1" w:styleId="p4">
    <w:name w:val="p4"/>
    <w:basedOn w:val="a0"/>
    <w:rsid w:val="00763757"/>
    <w:pPr>
      <w:spacing w:before="100" w:beforeAutospacing="1" w:after="100" w:afterAutospacing="1" w:line="240" w:lineRule="auto"/>
      <w:jc w:val="left"/>
    </w:pPr>
    <w:rPr>
      <w:rFonts w:ascii="宋体" w:hAnsi="宋体"/>
      <w:color w:val="auto"/>
    </w:rPr>
  </w:style>
  <w:style w:type="character" w:customStyle="1" w:styleId="apple-converted-space">
    <w:name w:val="apple-converted-space"/>
    <w:basedOn w:val="a1"/>
    <w:rsid w:val="007C13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108652">
      <w:bodyDiv w:val="1"/>
      <w:marLeft w:val="0"/>
      <w:marRight w:val="0"/>
      <w:marTop w:val="0"/>
      <w:marBottom w:val="0"/>
      <w:divBdr>
        <w:top w:val="none" w:sz="0" w:space="0" w:color="auto"/>
        <w:left w:val="none" w:sz="0" w:space="0" w:color="auto"/>
        <w:bottom w:val="none" w:sz="0" w:space="0" w:color="auto"/>
        <w:right w:val="none" w:sz="0" w:space="0" w:color="auto"/>
      </w:divBdr>
    </w:div>
    <w:div w:id="40642883">
      <w:bodyDiv w:val="1"/>
      <w:marLeft w:val="0"/>
      <w:marRight w:val="0"/>
      <w:marTop w:val="0"/>
      <w:marBottom w:val="0"/>
      <w:divBdr>
        <w:top w:val="none" w:sz="0" w:space="0" w:color="auto"/>
        <w:left w:val="none" w:sz="0" w:space="0" w:color="auto"/>
        <w:bottom w:val="none" w:sz="0" w:space="0" w:color="auto"/>
        <w:right w:val="none" w:sz="0" w:space="0" w:color="auto"/>
      </w:divBdr>
    </w:div>
    <w:div w:id="49690671">
      <w:bodyDiv w:val="1"/>
      <w:marLeft w:val="0"/>
      <w:marRight w:val="0"/>
      <w:marTop w:val="0"/>
      <w:marBottom w:val="0"/>
      <w:divBdr>
        <w:top w:val="none" w:sz="0" w:space="0" w:color="auto"/>
        <w:left w:val="none" w:sz="0" w:space="0" w:color="auto"/>
        <w:bottom w:val="none" w:sz="0" w:space="0" w:color="auto"/>
        <w:right w:val="none" w:sz="0" w:space="0" w:color="auto"/>
      </w:divBdr>
    </w:div>
    <w:div w:id="79916753">
      <w:bodyDiv w:val="1"/>
      <w:marLeft w:val="0"/>
      <w:marRight w:val="0"/>
      <w:marTop w:val="0"/>
      <w:marBottom w:val="0"/>
      <w:divBdr>
        <w:top w:val="none" w:sz="0" w:space="0" w:color="auto"/>
        <w:left w:val="none" w:sz="0" w:space="0" w:color="auto"/>
        <w:bottom w:val="none" w:sz="0" w:space="0" w:color="auto"/>
        <w:right w:val="none" w:sz="0" w:space="0" w:color="auto"/>
      </w:divBdr>
    </w:div>
    <w:div w:id="93863999">
      <w:bodyDiv w:val="1"/>
      <w:marLeft w:val="0"/>
      <w:marRight w:val="0"/>
      <w:marTop w:val="0"/>
      <w:marBottom w:val="0"/>
      <w:divBdr>
        <w:top w:val="none" w:sz="0" w:space="0" w:color="auto"/>
        <w:left w:val="none" w:sz="0" w:space="0" w:color="auto"/>
        <w:bottom w:val="none" w:sz="0" w:space="0" w:color="auto"/>
        <w:right w:val="none" w:sz="0" w:space="0" w:color="auto"/>
      </w:divBdr>
    </w:div>
    <w:div w:id="104008584">
      <w:bodyDiv w:val="1"/>
      <w:marLeft w:val="0"/>
      <w:marRight w:val="0"/>
      <w:marTop w:val="0"/>
      <w:marBottom w:val="0"/>
      <w:divBdr>
        <w:top w:val="none" w:sz="0" w:space="0" w:color="auto"/>
        <w:left w:val="none" w:sz="0" w:space="0" w:color="auto"/>
        <w:bottom w:val="none" w:sz="0" w:space="0" w:color="auto"/>
        <w:right w:val="none" w:sz="0" w:space="0" w:color="auto"/>
      </w:divBdr>
    </w:div>
    <w:div w:id="107510295">
      <w:bodyDiv w:val="1"/>
      <w:marLeft w:val="0"/>
      <w:marRight w:val="0"/>
      <w:marTop w:val="0"/>
      <w:marBottom w:val="0"/>
      <w:divBdr>
        <w:top w:val="none" w:sz="0" w:space="0" w:color="auto"/>
        <w:left w:val="none" w:sz="0" w:space="0" w:color="auto"/>
        <w:bottom w:val="none" w:sz="0" w:space="0" w:color="auto"/>
        <w:right w:val="none" w:sz="0" w:space="0" w:color="auto"/>
      </w:divBdr>
    </w:div>
    <w:div w:id="153840853">
      <w:bodyDiv w:val="1"/>
      <w:marLeft w:val="0"/>
      <w:marRight w:val="0"/>
      <w:marTop w:val="0"/>
      <w:marBottom w:val="0"/>
      <w:divBdr>
        <w:top w:val="none" w:sz="0" w:space="0" w:color="auto"/>
        <w:left w:val="none" w:sz="0" w:space="0" w:color="auto"/>
        <w:bottom w:val="none" w:sz="0" w:space="0" w:color="auto"/>
        <w:right w:val="none" w:sz="0" w:space="0" w:color="auto"/>
      </w:divBdr>
    </w:div>
    <w:div w:id="235475514">
      <w:bodyDiv w:val="1"/>
      <w:marLeft w:val="0"/>
      <w:marRight w:val="0"/>
      <w:marTop w:val="0"/>
      <w:marBottom w:val="0"/>
      <w:divBdr>
        <w:top w:val="none" w:sz="0" w:space="0" w:color="auto"/>
        <w:left w:val="none" w:sz="0" w:space="0" w:color="auto"/>
        <w:bottom w:val="none" w:sz="0" w:space="0" w:color="auto"/>
        <w:right w:val="none" w:sz="0" w:space="0" w:color="auto"/>
      </w:divBdr>
    </w:div>
    <w:div w:id="235676724">
      <w:bodyDiv w:val="1"/>
      <w:marLeft w:val="0"/>
      <w:marRight w:val="0"/>
      <w:marTop w:val="0"/>
      <w:marBottom w:val="0"/>
      <w:divBdr>
        <w:top w:val="none" w:sz="0" w:space="0" w:color="auto"/>
        <w:left w:val="none" w:sz="0" w:space="0" w:color="auto"/>
        <w:bottom w:val="none" w:sz="0" w:space="0" w:color="auto"/>
        <w:right w:val="none" w:sz="0" w:space="0" w:color="auto"/>
      </w:divBdr>
    </w:div>
    <w:div w:id="275523510">
      <w:bodyDiv w:val="1"/>
      <w:marLeft w:val="0"/>
      <w:marRight w:val="0"/>
      <w:marTop w:val="0"/>
      <w:marBottom w:val="0"/>
      <w:divBdr>
        <w:top w:val="none" w:sz="0" w:space="0" w:color="auto"/>
        <w:left w:val="none" w:sz="0" w:space="0" w:color="auto"/>
        <w:bottom w:val="none" w:sz="0" w:space="0" w:color="auto"/>
        <w:right w:val="none" w:sz="0" w:space="0" w:color="auto"/>
      </w:divBdr>
    </w:div>
    <w:div w:id="290987076">
      <w:bodyDiv w:val="1"/>
      <w:marLeft w:val="0"/>
      <w:marRight w:val="0"/>
      <w:marTop w:val="0"/>
      <w:marBottom w:val="0"/>
      <w:divBdr>
        <w:top w:val="none" w:sz="0" w:space="0" w:color="auto"/>
        <w:left w:val="none" w:sz="0" w:space="0" w:color="auto"/>
        <w:bottom w:val="none" w:sz="0" w:space="0" w:color="auto"/>
        <w:right w:val="none" w:sz="0" w:space="0" w:color="auto"/>
      </w:divBdr>
    </w:div>
    <w:div w:id="306013962">
      <w:bodyDiv w:val="1"/>
      <w:marLeft w:val="0"/>
      <w:marRight w:val="0"/>
      <w:marTop w:val="0"/>
      <w:marBottom w:val="0"/>
      <w:divBdr>
        <w:top w:val="none" w:sz="0" w:space="0" w:color="auto"/>
        <w:left w:val="none" w:sz="0" w:space="0" w:color="auto"/>
        <w:bottom w:val="none" w:sz="0" w:space="0" w:color="auto"/>
        <w:right w:val="none" w:sz="0" w:space="0" w:color="auto"/>
      </w:divBdr>
    </w:div>
    <w:div w:id="335152482">
      <w:bodyDiv w:val="1"/>
      <w:marLeft w:val="0"/>
      <w:marRight w:val="0"/>
      <w:marTop w:val="0"/>
      <w:marBottom w:val="0"/>
      <w:divBdr>
        <w:top w:val="none" w:sz="0" w:space="0" w:color="auto"/>
        <w:left w:val="none" w:sz="0" w:space="0" w:color="auto"/>
        <w:bottom w:val="none" w:sz="0" w:space="0" w:color="auto"/>
        <w:right w:val="none" w:sz="0" w:space="0" w:color="auto"/>
      </w:divBdr>
    </w:div>
    <w:div w:id="375281348">
      <w:bodyDiv w:val="1"/>
      <w:marLeft w:val="0"/>
      <w:marRight w:val="0"/>
      <w:marTop w:val="0"/>
      <w:marBottom w:val="0"/>
      <w:divBdr>
        <w:top w:val="none" w:sz="0" w:space="0" w:color="auto"/>
        <w:left w:val="none" w:sz="0" w:space="0" w:color="auto"/>
        <w:bottom w:val="none" w:sz="0" w:space="0" w:color="auto"/>
        <w:right w:val="none" w:sz="0" w:space="0" w:color="auto"/>
      </w:divBdr>
    </w:div>
    <w:div w:id="383481332">
      <w:bodyDiv w:val="1"/>
      <w:marLeft w:val="0"/>
      <w:marRight w:val="0"/>
      <w:marTop w:val="0"/>
      <w:marBottom w:val="0"/>
      <w:divBdr>
        <w:top w:val="none" w:sz="0" w:space="0" w:color="auto"/>
        <w:left w:val="none" w:sz="0" w:space="0" w:color="auto"/>
        <w:bottom w:val="none" w:sz="0" w:space="0" w:color="auto"/>
        <w:right w:val="none" w:sz="0" w:space="0" w:color="auto"/>
      </w:divBdr>
    </w:div>
    <w:div w:id="391119803">
      <w:bodyDiv w:val="1"/>
      <w:marLeft w:val="0"/>
      <w:marRight w:val="0"/>
      <w:marTop w:val="0"/>
      <w:marBottom w:val="0"/>
      <w:divBdr>
        <w:top w:val="none" w:sz="0" w:space="0" w:color="auto"/>
        <w:left w:val="none" w:sz="0" w:space="0" w:color="auto"/>
        <w:bottom w:val="none" w:sz="0" w:space="0" w:color="auto"/>
        <w:right w:val="none" w:sz="0" w:space="0" w:color="auto"/>
      </w:divBdr>
    </w:div>
    <w:div w:id="409616375">
      <w:bodyDiv w:val="1"/>
      <w:marLeft w:val="0"/>
      <w:marRight w:val="0"/>
      <w:marTop w:val="0"/>
      <w:marBottom w:val="0"/>
      <w:divBdr>
        <w:top w:val="none" w:sz="0" w:space="0" w:color="auto"/>
        <w:left w:val="none" w:sz="0" w:space="0" w:color="auto"/>
        <w:bottom w:val="none" w:sz="0" w:space="0" w:color="auto"/>
        <w:right w:val="none" w:sz="0" w:space="0" w:color="auto"/>
      </w:divBdr>
    </w:div>
    <w:div w:id="410198922">
      <w:bodyDiv w:val="1"/>
      <w:marLeft w:val="0"/>
      <w:marRight w:val="0"/>
      <w:marTop w:val="0"/>
      <w:marBottom w:val="0"/>
      <w:divBdr>
        <w:top w:val="none" w:sz="0" w:space="0" w:color="auto"/>
        <w:left w:val="none" w:sz="0" w:space="0" w:color="auto"/>
        <w:bottom w:val="none" w:sz="0" w:space="0" w:color="auto"/>
        <w:right w:val="none" w:sz="0" w:space="0" w:color="auto"/>
      </w:divBdr>
    </w:div>
    <w:div w:id="447814841">
      <w:bodyDiv w:val="1"/>
      <w:marLeft w:val="0"/>
      <w:marRight w:val="0"/>
      <w:marTop w:val="0"/>
      <w:marBottom w:val="0"/>
      <w:divBdr>
        <w:top w:val="none" w:sz="0" w:space="0" w:color="auto"/>
        <w:left w:val="none" w:sz="0" w:space="0" w:color="auto"/>
        <w:bottom w:val="none" w:sz="0" w:space="0" w:color="auto"/>
        <w:right w:val="none" w:sz="0" w:space="0" w:color="auto"/>
      </w:divBdr>
    </w:div>
    <w:div w:id="468984340">
      <w:bodyDiv w:val="1"/>
      <w:marLeft w:val="0"/>
      <w:marRight w:val="0"/>
      <w:marTop w:val="0"/>
      <w:marBottom w:val="0"/>
      <w:divBdr>
        <w:top w:val="none" w:sz="0" w:space="0" w:color="auto"/>
        <w:left w:val="none" w:sz="0" w:space="0" w:color="auto"/>
        <w:bottom w:val="none" w:sz="0" w:space="0" w:color="auto"/>
        <w:right w:val="none" w:sz="0" w:space="0" w:color="auto"/>
      </w:divBdr>
    </w:div>
    <w:div w:id="469828522">
      <w:bodyDiv w:val="1"/>
      <w:marLeft w:val="0"/>
      <w:marRight w:val="0"/>
      <w:marTop w:val="0"/>
      <w:marBottom w:val="0"/>
      <w:divBdr>
        <w:top w:val="none" w:sz="0" w:space="0" w:color="auto"/>
        <w:left w:val="none" w:sz="0" w:space="0" w:color="auto"/>
        <w:bottom w:val="none" w:sz="0" w:space="0" w:color="auto"/>
        <w:right w:val="none" w:sz="0" w:space="0" w:color="auto"/>
      </w:divBdr>
    </w:div>
    <w:div w:id="479272393">
      <w:bodyDiv w:val="1"/>
      <w:marLeft w:val="0"/>
      <w:marRight w:val="0"/>
      <w:marTop w:val="0"/>
      <w:marBottom w:val="0"/>
      <w:divBdr>
        <w:top w:val="none" w:sz="0" w:space="0" w:color="auto"/>
        <w:left w:val="none" w:sz="0" w:space="0" w:color="auto"/>
        <w:bottom w:val="none" w:sz="0" w:space="0" w:color="auto"/>
        <w:right w:val="none" w:sz="0" w:space="0" w:color="auto"/>
      </w:divBdr>
    </w:div>
    <w:div w:id="489490058">
      <w:bodyDiv w:val="1"/>
      <w:marLeft w:val="0"/>
      <w:marRight w:val="0"/>
      <w:marTop w:val="0"/>
      <w:marBottom w:val="0"/>
      <w:divBdr>
        <w:top w:val="none" w:sz="0" w:space="0" w:color="auto"/>
        <w:left w:val="none" w:sz="0" w:space="0" w:color="auto"/>
        <w:bottom w:val="none" w:sz="0" w:space="0" w:color="auto"/>
        <w:right w:val="none" w:sz="0" w:space="0" w:color="auto"/>
      </w:divBdr>
    </w:div>
    <w:div w:id="489562538">
      <w:bodyDiv w:val="1"/>
      <w:marLeft w:val="0"/>
      <w:marRight w:val="0"/>
      <w:marTop w:val="0"/>
      <w:marBottom w:val="0"/>
      <w:divBdr>
        <w:top w:val="none" w:sz="0" w:space="0" w:color="auto"/>
        <w:left w:val="none" w:sz="0" w:space="0" w:color="auto"/>
        <w:bottom w:val="none" w:sz="0" w:space="0" w:color="auto"/>
        <w:right w:val="none" w:sz="0" w:space="0" w:color="auto"/>
      </w:divBdr>
    </w:div>
    <w:div w:id="503056835">
      <w:bodyDiv w:val="1"/>
      <w:marLeft w:val="0"/>
      <w:marRight w:val="0"/>
      <w:marTop w:val="0"/>
      <w:marBottom w:val="0"/>
      <w:divBdr>
        <w:top w:val="none" w:sz="0" w:space="0" w:color="auto"/>
        <w:left w:val="none" w:sz="0" w:space="0" w:color="auto"/>
        <w:bottom w:val="none" w:sz="0" w:space="0" w:color="auto"/>
        <w:right w:val="none" w:sz="0" w:space="0" w:color="auto"/>
      </w:divBdr>
      <w:divsChild>
        <w:div w:id="170343595">
          <w:marLeft w:val="0"/>
          <w:marRight w:val="0"/>
          <w:marTop w:val="0"/>
          <w:marBottom w:val="0"/>
          <w:divBdr>
            <w:top w:val="none" w:sz="0" w:space="0" w:color="auto"/>
            <w:left w:val="none" w:sz="0" w:space="0" w:color="auto"/>
            <w:bottom w:val="none" w:sz="0" w:space="0" w:color="auto"/>
            <w:right w:val="none" w:sz="0" w:space="0" w:color="auto"/>
          </w:divBdr>
          <w:divsChild>
            <w:div w:id="1119759006">
              <w:marLeft w:val="0"/>
              <w:marRight w:val="0"/>
              <w:marTop w:val="0"/>
              <w:marBottom w:val="0"/>
              <w:divBdr>
                <w:top w:val="none" w:sz="0" w:space="0" w:color="auto"/>
                <w:left w:val="none" w:sz="0" w:space="0" w:color="auto"/>
                <w:bottom w:val="none" w:sz="0" w:space="0" w:color="auto"/>
                <w:right w:val="none" w:sz="0" w:space="0" w:color="auto"/>
              </w:divBdr>
            </w:div>
          </w:divsChild>
        </w:div>
        <w:div w:id="131681132">
          <w:marLeft w:val="0"/>
          <w:marRight w:val="0"/>
          <w:marTop w:val="0"/>
          <w:marBottom w:val="0"/>
          <w:divBdr>
            <w:top w:val="none" w:sz="0" w:space="0" w:color="auto"/>
            <w:left w:val="none" w:sz="0" w:space="0" w:color="auto"/>
            <w:bottom w:val="none" w:sz="0" w:space="0" w:color="auto"/>
            <w:right w:val="none" w:sz="0" w:space="0" w:color="auto"/>
          </w:divBdr>
          <w:divsChild>
            <w:div w:id="48656930">
              <w:marLeft w:val="0"/>
              <w:marRight w:val="0"/>
              <w:marTop w:val="0"/>
              <w:marBottom w:val="0"/>
              <w:divBdr>
                <w:top w:val="none" w:sz="0" w:space="0" w:color="auto"/>
                <w:left w:val="none" w:sz="0" w:space="0" w:color="auto"/>
                <w:bottom w:val="none" w:sz="0" w:space="0" w:color="auto"/>
                <w:right w:val="none" w:sz="0" w:space="0" w:color="auto"/>
              </w:divBdr>
            </w:div>
            <w:div w:id="1000549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2939926">
      <w:bodyDiv w:val="1"/>
      <w:marLeft w:val="0"/>
      <w:marRight w:val="0"/>
      <w:marTop w:val="0"/>
      <w:marBottom w:val="0"/>
      <w:divBdr>
        <w:top w:val="none" w:sz="0" w:space="0" w:color="auto"/>
        <w:left w:val="none" w:sz="0" w:space="0" w:color="auto"/>
        <w:bottom w:val="none" w:sz="0" w:space="0" w:color="auto"/>
        <w:right w:val="none" w:sz="0" w:space="0" w:color="auto"/>
      </w:divBdr>
    </w:div>
    <w:div w:id="529687439">
      <w:bodyDiv w:val="1"/>
      <w:marLeft w:val="0"/>
      <w:marRight w:val="0"/>
      <w:marTop w:val="0"/>
      <w:marBottom w:val="0"/>
      <w:divBdr>
        <w:top w:val="none" w:sz="0" w:space="0" w:color="auto"/>
        <w:left w:val="none" w:sz="0" w:space="0" w:color="auto"/>
        <w:bottom w:val="none" w:sz="0" w:space="0" w:color="auto"/>
        <w:right w:val="none" w:sz="0" w:space="0" w:color="auto"/>
      </w:divBdr>
    </w:div>
    <w:div w:id="567571663">
      <w:bodyDiv w:val="1"/>
      <w:marLeft w:val="0"/>
      <w:marRight w:val="0"/>
      <w:marTop w:val="0"/>
      <w:marBottom w:val="0"/>
      <w:divBdr>
        <w:top w:val="none" w:sz="0" w:space="0" w:color="auto"/>
        <w:left w:val="none" w:sz="0" w:space="0" w:color="auto"/>
        <w:bottom w:val="none" w:sz="0" w:space="0" w:color="auto"/>
        <w:right w:val="none" w:sz="0" w:space="0" w:color="auto"/>
      </w:divBdr>
    </w:div>
    <w:div w:id="579294766">
      <w:bodyDiv w:val="1"/>
      <w:marLeft w:val="0"/>
      <w:marRight w:val="0"/>
      <w:marTop w:val="0"/>
      <w:marBottom w:val="0"/>
      <w:divBdr>
        <w:top w:val="none" w:sz="0" w:space="0" w:color="auto"/>
        <w:left w:val="none" w:sz="0" w:space="0" w:color="auto"/>
        <w:bottom w:val="none" w:sz="0" w:space="0" w:color="auto"/>
        <w:right w:val="none" w:sz="0" w:space="0" w:color="auto"/>
      </w:divBdr>
    </w:div>
    <w:div w:id="586577341">
      <w:bodyDiv w:val="1"/>
      <w:marLeft w:val="0"/>
      <w:marRight w:val="0"/>
      <w:marTop w:val="0"/>
      <w:marBottom w:val="0"/>
      <w:divBdr>
        <w:top w:val="none" w:sz="0" w:space="0" w:color="auto"/>
        <w:left w:val="none" w:sz="0" w:space="0" w:color="auto"/>
        <w:bottom w:val="none" w:sz="0" w:space="0" w:color="auto"/>
        <w:right w:val="none" w:sz="0" w:space="0" w:color="auto"/>
      </w:divBdr>
    </w:div>
    <w:div w:id="629096493">
      <w:bodyDiv w:val="1"/>
      <w:marLeft w:val="0"/>
      <w:marRight w:val="0"/>
      <w:marTop w:val="0"/>
      <w:marBottom w:val="0"/>
      <w:divBdr>
        <w:top w:val="none" w:sz="0" w:space="0" w:color="auto"/>
        <w:left w:val="none" w:sz="0" w:space="0" w:color="auto"/>
        <w:bottom w:val="none" w:sz="0" w:space="0" w:color="auto"/>
        <w:right w:val="none" w:sz="0" w:space="0" w:color="auto"/>
      </w:divBdr>
    </w:div>
    <w:div w:id="655233275">
      <w:bodyDiv w:val="1"/>
      <w:marLeft w:val="0"/>
      <w:marRight w:val="0"/>
      <w:marTop w:val="0"/>
      <w:marBottom w:val="0"/>
      <w:divBdr>
        <w:top w:val="none" w:sz="0" w:space="0" w:color="auto"/>
        <w:left w:val="none" w:sz="0" w:space="0" w:color="auto"/>
        <w:bottom w:val="none" w:sz="0" w:space="0" w:color="auto"/>
        <w:right w:val="none" w:sz="0" w:space="0" w:color="auto"/>
      </w:divBdr>
    </w:div>
    <w:div w:id="666598086">
      <w:bodyDiv w:val="1"/>
      <w:marLeft w:val="0"/>
      <w:marRight w:val="0"/>
      <w:marTop w:val="0"/>
      <w:marBottom w:val="0"/>
      <w:divBdr>
        <w:top w:val="none" w:sz="0" w:space="0" w:color="auto"/>
        <w:left w:val="none" w:sz="0" w:space="0" w:color="auto"/>
        <w:bottom w:val="none" w:sz="0" w:space="0" w:color="auto"/>
        <w:right w:val="none" w:sz="0" w:space="0" w:color="auto"/>
      </w:divBdr>
    </w:div>
    <w:div w:id="728069092">
      <w:bodyDiv w:val="1"/>
      <w:marLeft w:val="0"/>
      <w:marRight w:val="0"/>
      <w:marTop w:val="0"/>
      <w:marBottom w:val="0"/>
      <w:divBdr>
        <w:top w:val="none" w:sz="0" w:space="0" w:color="auto"/>
        <w:left w:val="none" w:sz="0" w:space="0" w:color="auto"/>
        <w:bottom w:val="none" w:sz="0" w:space="0" w:color="auto"/>
        <w:right w:val="none" w:sz="0" w:space="0" w:color="auto"/>
      </w:divBdr>
    </w:div>
    <w:div w:id="745302855">
      <w:bodyDiv w:val="1"/>
      <w:marLeft w:val="0"/>
      <w:marRight w:val="0"/>
      <w:marTop w:val="0"/>
      <w:marBottom w:val="0"/>
      <w:divBdr>
        <w:top w:val="none" w:sz="0" w:space="0" w:color="auto"/>
        <w:left w:val="none" w:sz="0" w:space="0" w:color="auto"/>
        <w:bottom w:val="none" w:sz="0" w:space="0" w:color="auto"/>
        <w:right w:val="none" w:sz="0" w:space="0" w:color="auto"/>
      </w:divBdr>
    </w:div>
    <w:div w:id="787161483">
      <w:bodyDiv w:val="1"/>
      <w:marLeft w:val="0"/>
      <w:marRight w:val="0"/>
      <w:marTop w:val="0"/>
      <w:marBottom w:val="0"/>
      <w:divBdr>
        <w:top w:val="none" w:sz="0" w:space="0" w:color="auto"/>
        <w:left w:val="none" w:sz="0" w:space="0" w:color="auto"/>
        <w:bottom w:val="none" w:sz="0" w:space="0" w:color="auto"/>
        <w:right w:val="none" w:sz="0" w:space="0" w:color="auto"/>
      </w:divBdr>
    </w:div>
    <w:div w:id="787628788">
      <w:bodyDiv w:val="1"/>
      <w:marLeft w:val="0"/>
      <w:marRight w:val="0"/>
      <w:marTop w:val="0"/>
      <w:marBottom w:val="0"/>
      <w:divBdr>
        <w:top w:val="none" w:sz="0" w:space="0" w:color="auto"/>
        <w:left w:val="none" w:sz="0" w:space="0" w:color="auto"/>
        <w:bottom w:val="none" w:sz="0" w:space="0" w:color="auto"/>
        <w:right w:val="none" w:sz="0" w:space="0" w:color="auto"/>
      </w:divBdr>
    </w:div>
    <w:div w:id="799886839">
      <w:bodyDiv w:val="1"/>
      <w:marLeft w:val="0"/>
      <w:marRight w:val="0"/>
      <w:marTop w:val="0"/>
      <w:marBottom w:val="0"/>
      <w:divBdr>
        <w:top w:val="none" w:sz="0" w:space="0" w:color="auto"/>
        <w:left w:val="none" w:sz="0" w:space="0" w:color="auto"/>
        <w:bottom w:val="none" w:sz="0" w:space="0" w:color="auto"/>
        <w:right w:val="none" w:sz="0" w:space="0" w:color="auto"/>
      </w:divBdr>
    </w:div>
    <w:div w:id="807360593">
      <w:bodyDiv w:val="1"/>
      <w:marLeft w:val="0"/>
      <w:marRight w:val="0"/>
      <w:marTop w:val="0"/>
      <w:marBottom w:val="0"/>
      <w:divBdr>
        <w:top w:val="none" w:sz="0" w:space="0" w:color="auto"/>
        <w:left w:val="none" w:sz="0" w:space="0" w:color="auto"/>
        <w:bottom w:val="none" w:sz="0" w:space="0" w:color="auto"/>
        <w:right w:val="none" w:sz="0" w:space="0" w:color="auto"/>
      </w:divBdr>
    </w:div>
    <w:div w:id="809859981">
      <w:bodyDiv w:val="1"/>
      <w:marLeft w:val="0"/>
      <w:marRight w:val="0"/>
      <w:marTop w:val="0"/>
      <w:marBottom w:val="0"/>
      <w:divBdr>
        <w:top w:val="none" w:sz="0" w:space="0" w:color="auto"/>
        <w:left w:val="none" w:sz="0" w:space="0" w:color="auto"/>
        <w:bottom w:val="none" w:sz="0" w:space="0" w:color="auto"/>
        <w:right w:val="none" w:sz="0" w:space="0" w:color="auto"/>
      </w:divBdr>
    </w:div>
    <w:div w:id="811098224">
      <w:bodyDiv w:val="1"/>
      <w:marLeft w:val="0"/>
      <w:marRight w:val="0"/>
      <w:marTop w:val="0"/>
      <w:marBottom w:val="0"/>
      <w:divBdr>
        <w:top w:val="none" w:sz="0" w:space="0" w:color="auto"/>
        <w:left w:val="none" w:sz="0" w:space="0" w:color="auto"/>
        <w:bottom w:val="none" w:sz="0" w:space="0" w:color="auto"/>
        <w:right w:val="none" w:sz="0" w:space="0" w:color="auto"/>
      </w:divBdr>
    </w:div>
    <w:div w:id="870265332">
      <w:bodyDiv w:val="1"/>
      <w:marLeft w:val="0"/>
      <w:marRight w:val="0"/>
      <w:marTop w:val="0"/>
      <w:marBottom w:val="0"/>
      <w:divBdr>
        <w:top w:val="none" w:sz="0" w:space="0" w:color="auto"/>
        <w:left w:val="none" w:sz="0" w:space="0" w:color="auto"/>
        <w:bottom w:val="none" w:sz="0" w:space="0" w:color="auto"/>
        <w:right w:val="none" w:sz="0" w:space="0" w:color="auto"/>
      </w:divBdr>
    </w:div>
    <w:div w:id="903030317">
      <w:bodyDiv w:val="1"/>
      <w:marLeft w:val="0"/>
      <w:marRight w:val="0"/>
      <w:marTop w:val="0"/>
      <w:marBottom w:val="0"/>
      <w:divBdr>
        <w:top w:val="none" w:sz="0" w:space="0" w:color="auto"/>
        <w:left w:val="none" w:sz="0" w:space="0" w:color="auto"/>
        <w:bottom w:val="none" w:sz="0" w:space="0" w:color="auto"/>
        <w:right w:val="none" w:sz="0" w:space="0" w:color="auto"/>
      </w:divBdr>
    </w:div>
    <w:div w:id="905071394">
      <w:bodyDiv w:val="1"/>
      <w:marLeft w:val="0"/>
      <w:marRight w:val="0"/>
      <w:marTop w:val="0"/>
      <w:marBottom w:val="0"/>
      <w:divBdr>
        <w:top w:val="none" w:sz="0" w:space="0" w:color="auto"/>
        <w:left w:val="none" w:sz="0" w:space="0" w:color="auto"/>
        <w:bottom w:val="none" w:sz="0" w:space="0" w:color="auto"/>
        <w:right w:val="none" w:sz="0" w:space="0" w:color="auto"/>
      </w:divBdr>
    </w:div>
    <w:div w:id="942499531">
      <w:bodyDiv w:val="1"/>
      <w:marLeft w:val="0"/>
      <w:marRight w:val="0"/>
      <w:marTop w:val="0"/>
      <w:marBottom w:val="0"/>
      <w:divBdr>
        <w:top w:val="none" w:sz="0" w:space="0" w:color="auto"/>
        <w:left w:val="none" w:sz="0" w:space="0" w:color="auto"/>
        <w:bottom w:val="none" w:sz="0" w:space="0" w:color="auto"/>
        <w:right w:val="none" w:sz="0" w:space="0" w:color="auto"/>
      </w:divBdr>
    </w:div>
    <w:div w:id="947657611">
      <w:bodyDiv w:val="1"/>
      <w:marLeft w:val="0"/>
      <w:marRight w:val="0"/>
      <w:marTop w:val="0"/>
      <w:marBottom w:val="0"/>
      <w:divBdr>
        <w:top w:val="none" w:sz="0" w:space="0" w:color="auto"/>
        <w:left w:val="none" w:sz="0" w:space="0" w:color="auto"/>
        <w:bottom w:val="none" w:sz="0" w:space="0" w:color="auto"/>
        <w:right w:val="none" w:sz="0" w:space="0" w:color="auto"/>
      </w:divBdr>
    </w:div>
    <w:div w:id="949093157">
      <w:bodyDiv w:val="1"/>
      <w:marLeft w:val="0"/>
      <w:marRight w:val="0"/>
      <w:marTop w:val="0"/>
      <w:marBottom w:val="0"/>
      <w:divBdr>
        <w:top w:val="none" w:sz="0" w:space="0" w:color="auto"/>
        <w:left w:val="none" w:sz="0" w:space="0" w:color="auto"/>
        <w:bottom w:val="none" w:sz="0" w:space="0" w:color="auto"/>
        <w:right w:val="none" w:sz="0" w:space="0" w:color="auto"/>
      </w:divBdr>
    </w:div>
    <w:div w:id="988245287">
      <w:bodyDiv w:val="1"/>
      <w:marLeft w:val="0"/>
      <w:marRight w:val="0"/>
      <w:marTop w:val="0"/>
      <w:marBottom w:val="0"/>
      <w:divBdr>
        <w:top w:val="none" w:sz="0" w:space="0" w:color="auto"/>
        <w:left w:val="none" w:sz="0" w:space="0" w:color="auto"/>
        <w:bottom w:val="none" w:sz="0" w:space="0" w:color="auto"/>
        <w:right w:val="none" w:sz="0" w:space="0" w:color="auto"/>
      </w:divBdr>
    </w:div>
    <w:div w:id="996155060">
      <w:bodyDiv w:val="1"/>
      <w:marLeft w:val="0"/>
      <w:marRight w:val="0"/>
      <w:marTop w:val="0"/>
      <w:marBottom w:val="0"/>
      <w:divBdr>
        <w:top w:val="none" w:sz="0" w:space="0" w:color="auto"/>
        <w:left w:val="none" w:sz="0" w:space="0" w:color="auto"/>
        <w:bottom w:val="none" w:sz="0" w:space="0" w:color="auto"/>
        <w:right w:val="none" w:sz="0" w:space="0" w:color="auto"/>
      </w:divBdr>
    </w:div>
    <w:div w:id="1019508803">
      <w:bodyDiv w:val="1"/>
      <w:marLeft w:val="0"/>
      <w:marRight w:val="0"/>
      <w:marTop w:val="0"/>
      <w:marBottom w:val="0"/>
      <w:divBdr>
        <w:top w:val="none" w:sz="0" w:space="0" w:color="auto"/>
        <w:left w:val="none" w:sz="0" w:space="0" w:color="auto"/>
        <w:bottom w:val="none" w:sz="0" w:space="0" w:color="auto"/>
        <w:right w:val="none" w:sz="0" w:space="0" w:color="auto"/>
      </w:divBdr>
    </w:div>
    <w:div w:id="1034119064">
      <w:bodyDiv w:val="1"/>
      <w:marLeft w:val="0"/>
      <w:marRight w:val="0"/>
      <w:marTop w:val="0"/>
      <w:marBottom w:val="0"/>
      <w:divBdr>
        <w:top w:val="none" w:sz="0" w:space="0" w:color="auto"/>
        <w:left w:val="none" w:sz="0" w:space="0" w:color="auto"/>
        <w:bottom w:val="none" w:sz="0" w:space="0" w:color="auto"/>
        <w:right w:val="none" w:sz="0" w:space="0" w:color="auto"/>
      </w:divBdr>
    </w:div>
    <w:div w:id="1042249541">
      <w:bodyDiv w:val="1"/>
      <w:marLeft w:val="0"/>
      <w:marRight w:val="0"/>
      <w:marTop w:val="0"/>
      <w:marBottom w:val="0"/>
      <w:divBdr>
        <w:top w:val="none" w:sz="0" w:space="0" w:color="auto"/>
        <w:left w:val="none" w:sz="0" w:space="0" w:color="auto"/>
        <w:bottom w:val="none" w:sz="0" w:space="0" w:color="auto"/>
        <w:right w:val="none" w:sz="0" w:space="0" w:color="auto"/>
      </w:divBdr>
    </w:div>
    <w:div w:id="1078288740">
      <w:bodyDiv w:val="1"/>
      <w:marLeft w:val="0"/>
      <w:marRight w:val="0"/>
      <w:marTop w:val="0"/>
      <w:marBottom w:val="0"/>
      <w:divBdr>
        <w:top w:val="none" w:sz="0" w:space="0" w:color="auto"/>
        <w:left w:val="none" w:sz="0" w:space="0" w:color="auto"/>
        <w:bottom w:val="none" w:sz="0" w:space="0" w:color="auto"/>
        <w:right w:val="none" w:sz="0" w:space="0" w:color="auto"/>
      </w:divBdr>
    </w:div>
    <w:div w:id="1080635626">
      <w:bodyDiv w:val="1"/>
      <w:marLeft w:val="0"/>
      <w:marRight w:val="0"/>
      <w:marTop w:val="0"/>
      <w:marBottom w:val="0"/>
      <w:divBdr>
        <w:top w:val="none" w:sz="0" w:space="0" w:color="auto"/>
        <w:left w:val="none" w:sz="0" w:space="0" w:color="auto"/>
        <w:bottom w:val="none" w:sz="0" w:space="0" w:color="auto"/>
        <w:right w:val="none" w:sz="0" w:space="0" w:color="auto"/>
      </w:divBdr>
    </w:div>
    <w:div w:id="1103189536">
      <w:bodyDiv w:val="1"/>
      <w:marLeft w:val="0"/>
      <w:marRight w:val="0"/>
      <w:marTop w:val="0"/>
      <w:marBottom w:val="0"/>
      <w:divBdr>
        <w:top w:val="none" w:sz="0" w:space="0" w:color="auto"/>
        <w:left w:val="none" w:sz="0" w:space="0" w:color="auto"/>
        <w:bottom w:val="none" w:sz="0" w:space="0" w:color="auto"/>
        <w:right w:val="none" w:sz="0" w:space="0" w:color="auto"/>
      </w:divBdr>
    </w:div>
    <w:div w:id="1104615434">
      <w:bodyDiv w:val="1"/>
      <w:marLeft w:val="0"/>
      <w:marRight w:val="0"/>
      <w:marTop w:val="0"/>
      <w:marBottom w:val="0"/>
      <w:divBdr>
        <w:top w:val="none" w:sz="0" w:space="0" w:color="auto"/>
        <w:left w:val="none" w:sz="0" w:space="0" w:color="auto"/>
        <w:bottom w:val="none" w:sz="0" w:space="0" w:color="auto"/>
        <w:right w:val="none" w:sz="0" w:space="0" w:color="auto"/>
      </w:divBdr>
    </w:div>
    <w:div w:id="1147935106">
      <w:bodyDiv w:val="1"/>
      <w:marLeft w:val="0"/>
      <w:marRight w:val="0"/>
      <w:marTop w:val="0"/>
      <w:marBottom w:val="0"/>
      <w:divBdr>
        <w:top w:val="none" w:sz="0" w:space="0" w:color="auto"/>
        <w:left w:val="none" w:sz="0" w:space="0" w:color="auto"/>
        <w:bottom w:val="none" w:sz="0" w:space="0" w:color="auto"/>
        <w:right w:val="none" w:sz="0" w:space="0" w:color="auto"/>
      </w:divBdr>
    </w:div>
    <w:div w:id="1194415067">
      <w:bodyDiv w:val="1"/>
      <w:marLeft w:val="0"/>
      <w:marRight w:val="0"/>
      <w:marTop w:val="0"/>
      <w:marBottom w:val="0"/>
      <w:divBdr>
        <w:top w:val="none" w:sz="0" w:space="0" w:color="auto"/>
        <w:left w:val="none" w:sz="0" w:space="0" w:color="auto"/>
        <w:bottom w:val="none" w:sz="0" w:space="0" w:color="auto"/>
        <w:right w:val="none" w:sz="0" w:space="0" w:color="auto"/>
      </w:divBdr>
    </w:div>
    <w:div w:id="1204712527">
      <w:bodyDiv w:val="1"/>
      <w:marLeft w:val="0"/>
      <w:marRight w:val="0"/>
      <w:marTop w:val="0"/>
      <w:marBottom w:val="0"/>
      <w:divBdr>
        <w:top w:val="none" w:sz="0" w:space="0" w:color="auto"/>
        <w:left w:val="none" w:sz="0" w:space="0" w:color="auto"/>
        <w:bottom w:val="none" w:sz="0" w:space="0" w:color="auto"/>
        <w:right w:val="none" w:sz="0" w:space="0" w:color="auto"/>
      </w:divBdr>
    </w:div>
    <w:div w:id="1213350500">
      <w:bodyDiv w:val="1"/>
      <w:marLeft w:val="0"/>
      <w:marRight w:val="0"/>
      <w:marTop w:val="0"/>
      <w:marBottom w:val="0"/>
      <w:divBdr>
        <w:top w:val="none" w:sz="0" w:space="0" w:color="auto"/>
        <w:left w:val="none" w:sz="0" w:space="0" w:color="auto"/>
        <w:bottom w:val="none" w:sz="0" w:space="0" w:color="auto"/>
        <w:right w:val="none" w:sz="0" w:space="0" w:color="auto"/>
      </w:divBdr>
      <w:divsChild>
        <w:div w:id="1101098917">
          <w:blockQuote w:val="1"/>
          <w:marLeft w:val="225"/>
          <w:marRight w:val="0"/>
          <w:marTop w:val="0"/>
          <w:marBottom w:val="0"/>
          <w:divBdr>
            <w:top w:val="none" w:sz="0" w:space="0" w:color="auto"/>
            <w:left w:val="none" w:sz="0" w:space="0" w:color="auto"/>
            <w:bottom w:val="none" w:sz="0" w:space="0" w:color="auto"/>
            <w:right w:val="none" w:sz="0" w:space="0" w:color="auto"/>
          </w:divBdr>
        </w:div>
      </w:divsChild>
    </w:div>
    <w:div w:id="1227835776">
      <w:bodyDiv w:val="1"/>
      <w:marLeft w:val="0"/>
      <w:marRight w:val="0"/>
      <w:marTop w:val="0"/>
      <w:marBottom w:val="0"/>
      <w:divBdr>
        <w:top w:val="none" w:sz="0" w:space="0" w:color="auto"/>
        <w:left w:val="none" w:sz="0" w:space="0" w:color="auto"/>
        <w:bottom w:val="none" w:sz="0" w:space="0" w:color="auto"/>
        <w:right w:val="none" w:sz="0" w:space="0" w:color="auto"/>
      </w:divBdr>
    </w:div>
    <w:div w:id="1259942724">
      <w:bodyDiv w:val="1"/>
      <w:marLeft w:val="0"/>
      <w:marRight w:val="0"/>
      <w:marTop w:val="0"/>
      <w:marBottom w:val="0"/>
      <w:divBdr>
        <w:top w:val="none" w:sz="0" w:space="0" w:color="auto"/>
        <w:left w:val="none" w:sz="0" w:space="0" w:color="auto"/>
        <w:bottom w:val="none" w:sz="0" w:space="0" w:color="auto"/>
        <w:right w:val="none" w:sz="0" w:space="0" w:color="auto"/>
      </w:divBdr>
    </w:div>
    <w:div w:id="1279601441">
      <w:bodyDiv w:val="1"/>
      <w:marLeft w:val="0"/>
      <w:marRight w:val="0"/>
      <w:marTop w:val="0"/>
      <w:marBottom w:val="0"/>
      <w:divBdr>
        <w:top w:val="none" w:sz="0" w:space="0" w:color="auto"/>
        <w:left w:val="none" w:sz="0" w:space="0" w:color="auto"/>
        <w:bottom w:val="none" w:sz="0" w:space="0" w:color="auto"/>
        <w:right w:val="none" w:sz="0" w:space="0" w:color="auto"/>
      </w:divBdr>
    </w:div>
    <w:div w:id="1313289785">
      <w:bodyDiv w:val="1"/>
      <w:marLeft w:val="0"/>
      <w:marRight w:val="0"/>
      <w:marTop w:val="0"/>
      <w:marBottom w:val="0"/>
      <w:divBdr>
        <w:top w:val="none" w:sz="0" w:space="0" w:color="auto"/>
        <w:left w:val="none" w:sz="0" w:space="0" w:color="auto"/>
        <w:bottom w:val="none" w:sz="0" w:space="0" w:color="auto"/>
        <w:right w:val="none" w:sz="0" w:space="0" w:color="auto"/>
      </w:divBdr>
    </w:div>
    <w:div w:id="1324815214">
      <w:bodyDiv w:val="1"/>
      <w:marLeft w:val="0"/>
      <w:marRight w:val="0"/>
      <w:marTop w:val="0"/>
      <w:marBottom w:val="0"/>
      <w:divBdr>
        <w:top w:val="none" w:sz="0" w:space="0" w:color="auto"/>
        <w:left w:val="none" w:sz="0" w:space="0" w:color="auto"/>
        <w:bottom w:val="none" w:sz="0" w:space="0" w:color="auto"/>
        <w:right w:val="none" w:sz="0" w:space="0" w:color="auto"/>
      </w:divBdr>
    </w:div>
    <w:div w:id="1329753771">
      <w:bodyDiv w:val="1"/>
      <w:marLeft w:val="0"/>
      <w:marRight w:val="0"/>
      <w:marTop w:val="0"/>
      <w:marBottom w:val="0"/>
      <w:divBdr>
        <w:top w:val="none" w:sz="0" w:space="0" w:color="auto"/>
        <w:left w:val="none" w:sz="0" w:space="0" w:color="auto"/>
        <w:bottom w:val="none" w:sz="0" w:space="0" w:color="auto"/>
        <w:right w:val="none" w:sz="0" w:space="0" w:color="auto"/>
      </w:divBdr>
    </w:div>
    <w:div w:id="1364288597">
      <w:bodyDiv w:val="1"/>
      <w:marLeft w:val="0"/>
      <w:marRight w:val="0"/>
      <w:marTop w:val="0"/>
      <w:marBottom w:val="0"/>
      <w:divBdr>
        <w:top w:val="none" w:sz="0" w:space="0" w:color="auto"/>
        <w:left w:val="none" w:sz="0" w:space="0" w:color="auto"/>
        <w:bottom w:val="none" w:sz="0" w:space="0" w:color="auto"/>
        <w:right w:val="none" w:sz="0" w:space="0" w:color="auto"/>
      </w:divBdr>
    </w:div>
    <w:div w:id="1384520554">
      <w:bodyDiv w:val="1"/>
      <w:marLeft w:val="0"/>
      <w:marRight w:val="0"/>
      <w:marTop w:val="0"/>
      <w:marBottom w:val="0"/>
      <w:divBdr>
        <w:top w:val="none" w:sz="0" w:space="0" w:color="auto"/>
        <w:left w:val="none" w:sz="0" w:space="0" w:color="auto"/>
        <w:bottom w:val="none" w:sz="0" w:space="0" w:color="auto"/>
        <w:right w:val="none" w:sz="0" w:space="0" w:color="auto"/>
      </w:divBdr>
    </w:div>
    <w:div w:id="1396511367">
      <w:bodyDiv w:val="1"/>
      <w:marLeft w:val="0"/>
      <w:marRight w:val="0"/>
      <w:marTop w:val="0"/>
      <w:marBottom w:val="0"/>
      <w:divBdr>
        <w:top w:val="none" w:sz="0" w:space="0" w:color="auto"/>
        <w:left w:val="none" w:sz="0" w:space="0" w:color="auto"/>
        <w:bottom w:val="none" w:sz="0" w:space="0" w:color="auto"/>
        <w:right w:val="none" w:sz="0" w:space="0" w:color="auto"/>
      </w:divBdr>
    </w:div>
    <w:div w:id="1424914771">
      <w:bodyDiv w:val="1"/>
      <w:marLeft w:val="0"/>
      <w:marRight w:val="0"/>
      <w:marTop w:val="0"/>
      <w:marBottom w:val="0"/>
      <w:divBdr>
        <w:top w:val="none" w:sz="0" w:space="0" w:color="auto"/>
        <w:left w:val="none" w:sz="0" w:space="0" w:color="auto"/>
        <w:bottom w:val="none" w:sz="0" w:space="0" w:color="auto"/>
        <w:right w:val="none" w:sz="0" w:space="0" w:color="auto"/>
      </w:divBdr>
    </w:div>
    <w:div w:id="1427458450">
      <w:bodyDiv w:val="1"/>
      <w:marLeft w:val="0"/>
      <w:marRight w:val="0"/>
      <w:marTop w:val="0"/>
      <w:marBottom w:val="0"/>
      <w:divBdr>
        <w:top w:val="none" w:sz="0" w:space="0" w:color="auto"/>
        <w:left w:val="none" w:sz="0" w:space="0" w:color="auto"/>
        <w:bottom w:val="none" w:sz="0" w:space="0" w:color="auto"/>
        <w:right w:val="none" w:sz="0" w:space="0" w:color="auto"/>
      </w:divBdr>
    </w:div>
    <w:div w:id="1464418698">
      <w:bodyDiv w:val="1"/>
      <w:marLeft w:val="0"/>
      <w:marRight w:val="0"/>
      <w:marTop w:val="0"/>
      <w:marBottom w:val="0"/>
      <w:divBdr>
        <w:top w:val="none" w:sz="0" w:space="0" w:color="auto"/>
        <w:left w:val="none" w:sz="0" w:space="0" w:color="auto"/>
        <w:bottom w:val="none" w:sz="0" w:space="0" w:color="auto"/>
        <w:right w:val="none" w:sz="0" w:space="0" w:color="auto"/>
      </w:divBdr>
    </w:div>
    <w:div w:id="1557468474">
      <w:bodyDiv w:val="1"/>
      <w:marLeft w:val="0"/>
      <w:marRight w:val="0"/>
      <w:marTop w:val="0"/>
      <w:marBottom w:val="0"/>
      <w:divBdr>
        <w:top w:val="none" w:sz="0" w:space="0" w:color="auto"/>
        <w:left w:val="none" w:sz="0" w:space="0" w:color="auto"/>
        <w:bottom w:val="none" w:sz="0" w:space="0" w:color="auto"/>
        <w:right w:val="none" w:sz="0" w:space="0" w:color="auto"/>
      </w:divBdr>
    </w:div>
    <w:div w:id="1557858609">
      <w:bodyDiv w:val="1"/>
      <w:marLeft w:val="0"/>
      <w:marRight w:val="0"/>
      <w:marTop w:val="0"/>
      <w:marBottom w:val="0"/>
      <w:divBdr>
        <w:top w:val="none" w:sz="0" w:space="0" w:color="auto"/>
        <w:left w:val="none" w:sz="0" w:space="0" w:color="auto"/>
        <w:bottom w:val="none" w:sz="0" w:space="0" w:color="auto"/>
        <w:right w:val="none" w:sz="0" w:space="0" w:color="auto"/>
      </w:divBdr>
    </w:div>
    <w:div w:id="1568345808">
      <w:bodyDiv w:val="1"/>
      <w:marLeft w:val="0"/>
      <w:marRight w:val="0"/>
      <w:marTop w:val="0"/>
      <w:marBottom w:val="0"/>
      <w:divBdr>
        <w:top w:val="none" w:sz="0" w:space="0" w:color="auto"/>
        <w:left w:val="none" w:sz="0" w:space="0" w:color="auto"/>
        <w:bottom w:val="none" w:sz="0" w:space="0" w:color="auto"/>
        <w:right w:val="none" w:sz="0" w:space="0" w:color="auto"/>
      </w:divBdr>
    </w:div>
    <w:div w:id="1575819157">
      <w:bodyDiv w:val="1"/>
      <w:marLeft w:val="0"/>
      <w:marRight w:val="0"/>
      <w:marTop w:val="0"/>
      <w:marBottom w:val="0"/>
      <w:divBdr>
        <w:top w:val="none" w:sz="0" w:space="0" w:color="auto"/>
        <w:left w:val="none" w:sz="0" w:space="0" w:color="auto"/>
        <w:bottom w:val="none" w:sz="0" w:space="0" w:color="auto"/>
        <w:right w:val="none" w:sz="0" w:space="0" w:color="auto"/>
      </w:divBdr>
    </w:div>
    <w:div w:id="1586844162">
      <w:bodyDiv w:val="1"/>
      <w:marLeft w:val="0"/>
      <w:marRight w:val="0"/>
      <w:marTop w:val="0"/>
      <w:marBottom w:val="0"/>
      <w:divBdr>
        <w:top w:val="none" w:sz="0" w:space="0" w:color="auto"/>
        <w:left w:val="none" w:sz="0" w:space="0" w:color="auto"/>
        <w:bottom w:val="none" w:sz="0" w:space="0" w:color="auto"/>
        <w:right w:val="none" w:sz="0" w:space="0" w:color="auto"/>
      </w:divBdr>
    </w:div>
    <w:div w:id="1589659252">
      <w:bodyDiv w:val="1"/>
      <w:marLeft w:val="0"/>
      <w:marRight w:val="0"/>
      <w:marTop w:val="0"/>
      <w:marBottom w:val="0"/>
      <w:divBdr>
        <w:top w:val="none" w:sz="0" w:space="0" w:color="auto"/>
        <w:left w:val="none" w:sz="0" w:space="0" w:color="auto"/>
        <w:bottom w:val="none" w:sz="0" w:space="0" w:color="auto"/>
        <w:right w:val="none" w:sz="0" w:space="0" w:color="auto"/>
      </w:divBdr>
    </w:div>
    <w:div w:id="1615672361">
      <w:bodyDiv w:val="1"/>
      <w:marLeft w:val="0"/>
      <w:marRight w:val="0"/>
      <w:marTop w:val="0"/>
      <w:marBottom w:val="0"/>
      <w:divBdr>
        <w:top w:val="none" w:sz="0" w:space="0" w:color="auto"/>
        <w:left w:val="none" w:sz="0" w:space="0" w:color="auto"/>
        <w:bottom w:val="none" w:sz="0" w:space="0" w:color="auto"/>
        <w:right w:val="none" w:sz="0" w:space="0" w:color="auto"/>
      </w:divBdr>
    </w:div>
    <w:div w:id="1641573440">
      <w:bodyDiv w:val="1"/>
      <w:marLeft w:val="0"/>
      <w:marRight w:val="0"/>
      <w:marTop w:val="0"/>
      <w:marBottom w:val="0"/>
      <w:divBdr>
        <w:top w:val="none" w:sz="0" w:space="0" w:color="auto"/>
        <w:left w:val="none" w:sz="0" w:space="0" w:color="auto"/>
        <w:bottom w:val="none" w:sz="0" w:space="0" w:color="auto"/>
        <w:right w:val="none" w:sz="0" w:space="0" w:color="auto"/>
      </w:divBdr>
    </w:div>
    <w:div w:id="1664695372">
      <w:bodyDiv w:val="1"/>
      <w:marLeft w:val="0"/>
      <w:marRight w:val="0"/>
      <w:marTop w:val="0"/>
      <w:marBottom w:val="0"/>
      <w:divBdr>
        <w:top w:val="none" w:sz="0" w:space="0" w:color="auto"/>
        <w:left w:val="none" w:sz="0" w:space="0" w:color="auto"/>
        <w:bottom w:val="none" w:sz="0" w:space="0" w:color="auto"/>
        <w:right w:val="none" w:sz="0" w:space="0" w:color="auto"/>
      </w:divBdr>
    </w:div>
    <w:div w:id="1679769553">
      <w:bodyDiv w:val="1"/>
      <w:marLeft w:val="0"/>
      <w:marRight w:val="0"/>
      <w:marTop w:val="0"/>
      <w:marBottom w:val="0"/>
      <w:divBdr>
        <w:top w:val="none" w:sz="0" w:space="0" w:color="auto"/>
        <w:left w:val="none" w:sz="0" w:space="0" w:color="auto"/>
        <w:bottom w:val="none" w:sz="0" w:space="0" w:color="auto"/>
        <w:right w:val="none" w:sz="0" w:space="0" w:color="auto"/>
      </w:divBdr>
    </w:div>
    <w:div w:id="1688286358">
      <w:bodyDiv w:val="1"/>
      <w:marLeft w:val="0"/>
      <w:marRight w:val="0"/>
      <w:marTop w:val="0"/>
      <w:marBottom w:val="0"/>
      <w:divBdr>
        <w:top w:val="none" w:sz="0" w:space="0" w:color="auto"/>
        <w:left w:val="none" w:sz="0" w:space="0" w:color="auto"/>
        <w:bottom w:val="none" w:sz="0" w:space="0" w:color="auto"/>
        <w:right w:val="none" w:sz="0" w:space="0" w:color="auto"/>
      </w:divBdr>
      <w:divsChild>
        <w:div w:id="2036926994">
          <w:marLeft w:val="0"/>
          <w:marRight w:val="0"/>
          <w:marTop w:val="0"/>
          <w:marBottom w:val="0"/>
          <w:divBdr>
            <w:top w:val="none" w:sz="0" w:space="0" w:color="auto"/>
            <w:left w:val="none" w:sz="0" w:space="0" w:color="auto"/>
            <w:bottom w:val="none" w:sz="0" w:space="0" w:color="auto"/>
            <w:right w:val="none" w:sz="0" w:space="0" w:color="auto"/>
          </w:divBdr>
        </w:div>
      </w:divsChild>
    </w:div>
    <w:div w:id="1718236748">
      <w:bodyDiv w:val="1"/>
      <w:marLeft w:val="0"/>
      <w:marRight w:val="0"/>
      <w:marTop w:val="0"/>
      <w:marBottom w:val="0"/>
      <w:divBdr>
        <w:top w:val="none" w:sz="0" w:space="0" w:color="auto"/>
        <w:left w:val="none" w:sz="0" w:space="0" w:color="auto"/>
        <w:bottom w:val="none" w:sz="0" w:space="0" w:color="auto"/>
        <w:right w:val="none" w:sz="0" w:space="0" w:color="auto"/>
      </w:divBdr>
      <w:divsChild>
        <w:div w:id="840244031">
          <w:marLeft w:val="0"/>
          <w:marRight w:val="0"/>
          <w:marTop w:val="0"/>
          <w:marBottom w:val="0"/>
          <w:divBdr>
            <w:top w:val="none" w:sz="0" w:space="0" w:color="auto"/>
            <w:left w:val="none" w:sz="0" w:space="0" w:color="auto"/>
            <w:bottom w:val="none" w:sz="0" w:space="0" w:color="auto"/>
            <w:right w:val="none" w:sz="0" w:space="0" w:color="auto"/>
          </w:divBdr>
        </w:div>
      </w:divsChild>
    </w:div>
    <w:div w:id="1723170132">
      <w:bodyDiv w:val="1"/>
      <w:marLeft w:val="0"/>
      <w:marRight w:val="0"/>
      <w:marTop w:val="0"/>
      <w:marBottom w:val="0"/>
      <w:divBdr>
        <w:top w:val="none" w:sz="0" w:space="0" w:color="auto"/>
        <w:left w:val="none" w:sz="0" w:space="0" w:color="auto"/>
        <w:bottom w:val="none" w:sz="0" w:space="0" w:color="auto"/>
        <w:right w:val="none" w:sz="0" w:space="0" w:color="auto"/>
      </w:divBdr>
    </w:div>
    <w:div w:id="1761103989">
      <w:bodyDiv w:val="1"/>
      <w:marLeft w:val="0"/>
      <w:marRight w:val="0"/>
      <w:marTop w:val="0"/>
      <w:marBottom w:val="0"/>
      <w:divBdr>
        <w:top w:val="none" w:sz="0" w:space="0" w:color="auto"/>
        <w:left w:val="none" w:sz="0" w:space="0" w:color="auto"/>
        <w:bottom w:val="none" w:sz="0" w:space="0" w:color="auto"/>
        <w:right w:val="none" w:sz="0" w:space="0" w:color="auto"/>
      </w:divBdr>
    </w:div>
    <w:div w:id="1787583252">
      <w:bodyDiv w:val="1"/>
      <w:marLeft w:val="0"/>
      <w:marRight w:val="0"/>
      <w:marTop w:val="0"/>
      <w:marBottom w:val="0"/>
      <w:divBdr>
        <w:top w:val="none" w:sz="0" w:space="0" w:color="auto"/>
        <w:left w:val="none" w:sz="0" w:space="0" w:color="auto"/>
        <w:bottom w:val="none" w:sz="0" w:space="0" w:color="auto"/>
        <w:right w:val="none" w:sz="0" w:space="0" w:color="auto"/>
      </w:divBdr>
      <w:divsChild>
        <w:div w:id="1717050199">
          <w:blockQuote w:val="1"/>
          <w:marLeft w:val="225"/>
          <w:marRight w:val="0"/>
          <w:marTop w:val="0"/>
          <w:marBottom w:val="0"/>
          <w:divBdr>
            <w:top w:val="none" w:sz="0" w:space="0" w:color="auto"/>
            <w:left w:val="none" w:sz="0" w:space="0" w:color="auto"/>
            <w:bottom w:val="none" w:sz="0" w:space="0" w:color="auto"/>
            <w:right w:val="none" w:sz="0" w:space="0" w:color="auto"/>
          </w:divBdr>
        </w:div>
      </w:divsChild>
    </w:div>
    <w:div w:id="1797020610">
      <w:bodyDiv w:val="1"/>
      <w:marLeft w:val="0"/>
      <w:marRight w:val="0"/>
      <w:marTop w:val="0"/>
      <w:marBottom w:val="0"/>
      <w:divBdr>
        <w:top w:val="none" w:sz="0" w:space="0" w:color="auto"/>
        <w:left w:val="none" w:sz="0" w:space="0" w:color="auto"/>
        <w:bottom w:val="none" w:sz="0" w:space="0" w:color="auto"/>
        <w:right w:val="none" w:sz="0" w:space="0" w:color="auto"/>
      </w:divBdr>
    </w:div>
    <w:div w:id="1816873901">
      <w:bodyDiv w:val="1"/>
      <w:marLeft w:val="0"/>
      <w:marRight w:val="0"/>
      <w:marTop w:val="0"/>
      <w:marBottom w:val="0"/>
      <w:divBdr>
        <w:top w:val="none" w:sz="0" w:space="0" w:color="auto"/>
        <w:left w:val="none" w:sz="0" w:space="0" w:color="auto"/>
        <w:bottom w:val="none" w:sz="0" w:space="0" w:color="auto"/>
        <w:right w:val="none" w:sz="0" w:space="0" w:color="auto"/>
      </w:divBdr>
    </w:div>
    <w:div w:id="1837989774">
      <w:bodyDiv w:val="1"/>
      <w:marLeft w:val="0"/>
      <w:marRight w:val="0"/>
      <w:marTop w:val="0"/>
      <w:marBottom w:val="0"/>
      <w:divBdr>
        <w:top w:val="none" w:sz="0" w:space="0" w:color="auto"/>
        <w:left w:val="none" w:sz="0" w:space="0" w:color="auto"/>
        <w:bottom w:val="none" w:sz="0" w:space="0" w:color="auto"/>
        <w:right w:val="none" w:sz="0" w:space="0" w:color="auto"/>
      </w:divBdr>
    </w:div>
    <w:div w:id="1849710731">
      <w:bodyDiv w:val="1"/>
      <w:marLeft w:val="0"/>
      <w:marRight w:val="0"/>
      <w:marTop w:val="0"/>
      <w:marBottom w:val="0"/>
      <w:divBdr>
        <w:top w:val="none" w:sz="0" w:space="0" w:color="auto"/>
        <w:left w:val="none" w:sz="0" w:space="0" w:color="auto"/>
        <w:bottom w:val="none" w:sz="0" w:space="0" w:color="auto"/>
        <w:right w:val="none" w:sz="0" w:space="0" w:color="auto"/>
      </w:divBdr>
    </w:div>
    <w:div w:id="1855537677">
      <w:bodyDiv w:val="1"/>
      <w:marLeft w:val="0"/>
      <w:marRight w:val="0"/>
      <w:marTop w:val="0"/>
      <w:marBottom w:val="0"/>
      <w:divBdr>
        <w:top w:val="none" w:sz="0" w:space="0" w:color="auto"/>
        <w:left w:val="none" w:sz="0" w:space="0" w:color="auto"/>
        <w:bottom w:val="none" w:sz="0" w:space="0" w:color="auto"/>
        <w:right w:val="none" w:sz="0" w:space="0" w:color="auto"/>
      </w:divBdr>
    </w:div>
    <w:div w:id="1857889325">
      <w:bodyDiv w:val="1"/>
      <w:marLeft w:val="0"/>
      <w:marRight w:val="0"/>
      <w:marTop w:val="0"/>
      <w:marBottom w:val="0"/>
      <w:divBdr>
        <w:top w:val="none" w:sz="0" w:space="0" w:color="auto"/>
        <w:left w:val="none" w:sz="0" w:space="0" w:color="auto"/>
        <w:bottom w:val="none" w:sz="0" w:space="0" w:color="auto"/>
        <w:right w:val="none" w:sz="0" w:space="0" w:color="auto"/>
      </w:divBdr>
    </w:div>
    <w:div w:id="1870950806">
      <w:bodyDiv w:val="1"/>
      <w:marLeft w:val="0"/>
      <w:marRight w:val="0"/>
      <w:marTop w:val="0"/>
      <w:marBottom w:val="0"/>
      <w:divBdr>
        <w:top w:val="none" w:sz="0" w:space="0" w:color="auto"/>
        <w:left w:val="none" w:sz="0" w:space="0" w:color="auto"/>
        <w:bottom w:val="none" w:sz="0" w:space="0" w:color="auto"/>
        <w:right w:val="none" w:sz="0" w:space="0" w:color="auto"/>
      </w:divBdr>
    </w:div>
    <w:div w:id="1878085359">
      <w:bodyDiv w:val="1"/>
      <w:marLeft w:val="0"/>
      <w:marRight w:val="0"/>
      <w:marTop w:val="0"/>
      <w:marBottom w:val="0"/>
      <w:divBdr>
        <w:top w:val="none" w:sz="0" w:space="0" w:color="auto"/>
        <w:left w:val="none" w:sz="0" w:space="0" w:color="auto"/>
        <w:bottom w:val="none" w:sz="0" w:space="0" w:color="auto"/>
        <w:right w:val="none" w:sz="0" w:space="0" w:color="auto"/>
      </w:divBdr>
    </w:div>
    <w:div w:id="1894349205">
      <w:bodyDiv w:val="1"/>
      <w:marLeft w:val="0"/>
      <w:marRight w:val="0"/>
      <w:marTop w:val="0"/>
      <w:marBottom w:val="0"/>
      <w:divBdr>
        <w:top w:val="none" w:sz="0" w:space="0" w:color="auto"/>
        <w:left w:val="none" w:sz="0" w:space="0" w:color="auto"/>
        <w:bottom w:val="none" w:sz="0" w:space="0" w:color="auto"/>
        <w:right w:val="none" w:sz="0" w:space="0" w:color="auto"/>
      </w:divBdr>
    </w:div>
    <w:div w:id="1908806708">
      <w:bodyDiv w:val="1"/>
      <w:marLeft w:val="0"/>
      <w:marRight w:val="0"/>
      <w:marTop w:val="0"/>
      <w:marBottom w:val="0"/>
      <w:divBdr>
        <w:top w:val="none" w:sz="0" w:space="0" w:color="auto"/>
        <w:left w:val="none" w:sz="0" w:space="0" w:color="auto"/>
        <w:bottom w:val="none" w:sz="0" w:space="0" w:color="auto"/>
        <w:right w:val="none" w:sz="0" w:space="0" w:color="auto"/>
      </w:divBdr>
    </w:div>
    <w:div w:id="1910459580">
      <w:bodyDiv w:val="1"/>
      <w:marLeft w:val="0"/>
      <w:marRight w:val="0"/>
      <w:marTop w:val="0"/>
      <w:marBottom w:val="0"/>
      <w:divBdr>
        <w:top w:val="none" w:sz="0" w:space="0" w:color="auto"/>
        <w:left w:val="none" w:sz="0" w:space="0" w:color="auto"/>
        <w:bottom w:val="none" w:sz="0" w:space="0" w:color="auto"/>
        <w:right w:val="none" w:sz="0" w:space="0" w:color="auto"/>
      </w:divBdr>
    </w:div>
    <w:div w:id="1940334158">
      <w:bodyDiv w:val="1"/>
      <w:marLeft w:val="0"/>
      <w:marRight w:val="0"/>
      <w:marTop w:val="0"/>
      <w:marBottom w:val="0"/>
      <w:divBdr>
        <w:top w:val="none" w:sz="0" w:space="0" w:color="auto"/>
        <w:left w:val="none" w:sz="0" w:space="0" w:color="auto"/>
        <w:bottom w:val="none" w:sz="0" w:space="0" w:color="auto"/>
        <w:right w:val="none" w:sz="0" w:space="0" w:color="auto"/>
      </w:divBdr>
    </w:div>
    <w:div w:id="1940942704">
      <w:bodyDiv w:val="1"/>
      <w:marLeft w:val="0"/>
      <w:marRight w:val="0"/>
      <w:marTop w:val="0"/>
      <w:marBottom w:val="0"/>
      <w:divBdr>
        <w:top w:val="none" w:sz="0" w:space="0" w:color="auto"/>
        <w:left w:val="none" w:sz="0" w:space="0" w:color="auto"/>
        <w:bottom w:val="none" w:sz="0" w:space="0" w:color="auto"/>
        <w:right w:val="none" w:sz="0" w:space="0" w:color="auto"/>
      </w:divBdr>
    </w:div>
    <w:div w:id="1957907694">
      <w:bodyDiv w:val="1"/>
      <w:marLeft w:val="0"/>
      <w:marRight w:val="0"/>
      <w:marTop w:val="0"/>
      <w:marBottom w:val="0"/>
      <w:divBdr>
        <w:top w:val="none" w:sz="0" w:space="0" w:color="auto"/>
        <w:left w:val="none" w:sz="0" w:space="0" w:color="auto"/>
        <w:bottom w:val="none" w:sz="0" w:space="0" w:color="auto"/>
        <w:right w:val="none" w:sz="0" w:space="0" w:color="auto"/>
      </w:divBdr>
      <w:divsChild>
        <w:div w:id="2084642430">
          <w:marLeft w:val="0"/>
          <w:marRight w:val="0"/>
          <w:marTop w:val="0"/>
          <w:marBottom w:val="0"/>
          <w:divBdr>
            <w:top w:val="none" w:sz="0" w:space="0" w:color="auto"/>
            <w:left w:val="none" w:sz="0" w:space="0" w:color="auto"/>
            <w:bottom w:val="none" w:sz="0" w:space="0" w:color="auto"/>
            <w:right w:val="none" w:sz="0" w:space="0" w:color="auto"/>
          </w:divBdr>
          <w:divsChild>
            <w:div w:id="1710183253">
              <w:marLeft w:val="0"/>
              <w:marRight w:val="0"/>
              <w:marTop w:val="0"/>
              <w:marBottom w:val="0"/>
              <w:divBdr>
                <w:top w:val="none" w:sz="0" w:space="0" w:color="auto"/>
                <w:left w:val="none" w:sz="0" w:space="0" w:color="auto"/>
                <w:bottom w:val="none" w:sz="0" w:space="0" w:color="auto"/>
                <w:right w:val="none" w:sz="0" w:space="0" w:color="auto"/>
              </w:divBdr>
            </w:div>
          </w:divsChild>
        </w:div>
        <w:div w:id="2066054419">
          <w:marLeft w:val="0"/>
          <w:marRight w:val="0"/>
          <w:marTop w:val="0"/>
          <w:marBottom w:val="0"/>
          <w:divBdr>
            <w:top w:val="none" w:sz="0" w:space="0" w:color="auto"/>
            <w:left w:val="none" w:sz="0" w:space="0" w:color="auto"/>
            <w:bottom w:val="none" w:sz="0" w:space="0" w:color="auto"/>
            <w:right w:val="none" w:sz="0" w:space="0" w:color="auto"/>
          </w:divBdr>
          <w:divsChild>
            <w:div w:id="1219048551">
              <w:marLeft w:val="0"/>
              <w:marRight w:val="0"/>
              <w:marTop w:val="0"/>
              <w:marBottom w:val="0"/>
              <w:divBdr>
                <w:top w:val="none" w:sz="0" w:space="0" w:color="auto"/>
                <w:left w:val="none" w:sz="0" w:space="0" w:color="auto"/>
                <w:bottom w:val="none" w:sz="0" w:space="0" w:color="auto"/>
                <w:right w:val="none" w:sz="0" w:space="0" w:color="auto"/>
              </w:divBdr>
            </w:div>
            <w:div w:id="1519807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4269912">
      <w:bodyDiv w:val="1"/>
      <w:marLeft w:val="0"/>
      <w:marRight w:val="0"/>
      <w:marTop w:val="0"/>
      <w:marBottom w:val="0"/>
      <w:divBdr>
        <w:top w:val="none" w:sz="0" w:space="0" w:color="auto"/>
        <w:left w:val="none" w:sz="0" w:space="0" w:color="auto"/>
        <w:bottom w:val="none" w:sz="0" w:space="0" w:color="auto"/>
        <w:right w:val="none" w:sz="0" w:space="0" w:color="auto"/>
      </w:divBdr>
    </w:div>
    <w:div w:id="2014910598">
      <w:bodyDiv w:val="1"/>
      <w:marLeft w:val="0"/>
      <w:marRight w:val="0"/>
      <w:marTop w:val="0"/>
      <w:marBottom w:val="0"/>
      <w:divBdr>
        <w:top w:val="none" w:sz="0" w:space="0" w:color="auto"/>
        <w:left w:val="none" w:sz="0" w:space="0" w:color="auto"/>
        <w:bottom w:val="none" w:sz="0" w:space="0" w:color="auto"/>
        <w:right w:val="none" w:sz="0" w:space="0" w:color="auto"/>
      </w:divBdr>
      <w:divsChild>
        <w:div w:id="1274480162">
          <w:marLeft w:val="0"/>
          <w:marRight w:val="0"/>
          <w:marTop w:val="0"/>
          <w:marBottom w:val="0"/>
          <w:divBdr>
            <w:top w:val="none" w:sz="0" w:space="0" w:color="auto"/>
            <w:left w:val="none" w:sz="0" w:space="0" w:color="auto"/>
            <w:bottom w:val="none" w:sz="0" w:space="0" w:color="auto"/>
            <w:right w:val="none" w:sz="0" w:space="0" w:color="auto"/>
          </w:divBdr>
          <w:divsChild>
            <w:div w:id="791366997">
              <w:marLeft w:val="0"/>
              <w:marRight w:val="0"/>
              <w:marTop w:val="0"/>
              <w:marBottom w:val="0"/>
              <w:divBdr>
                <w:top w:val="none" w:sz="0" w:space="0" w:color="auto"/>
                <w:left w:val="none" w:sz="0" w:space="0" w:color="auto"/>
                <w:bottom w:val="none" w:sz="0" w:space="0" w:color="auto"/>
                <w:right w:val="none" w:sz="0" w:space="0" w:color="auto"/>
              </w:divBdr>
            </w:div>
          </w:divsChild>
        </w:div>
        <w:div w:id="1999767112">
          <w:marLeft w:val="0"/>
          <w:marRight w:val="0"/>
          <w:marTop w:val="0"/>
          <w:marBottom w:val="0"/>
          <w:divBdr>
            <w:top w:val="none" w:sz="0" w:space="0" w:color="auto"/>
            <w:left w:val="none" w:sz="0" w:space="0" w:color="auto"/>
            <w:bottom w:val="none" w:sz="0" w:space="0" w:color="auto"/>
            <w:right w:val="none" w:sz="0" w:space="0" w:color="auto"/>
          </w:divBdr>
          <w:divsChild>
            <w:div w:id="1658221206">
              <w:marLeft w:val="0"/>
              <w:marRight w:val="0"/>
              <w:marTop w:val="0"/>
              <w:marBottom w:val="0"/>
              <w:divBdr>
                <w:top w:val="none" w:sz="0" w:space="0" w:color="auto"/>
                <w:left w:val="none" w:sz="0" w:space="0" w:color="auto"/>
                <w:bottom w:val="none" w:sz="0" w:space="0" w:color="auto"/>
                <w:right w:val="none" w:sz="0" w:space="0" w:color="auto"/>
              </w:divBdr>
            </w:div>
            <w:div w:id="283388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3244843">
      <w:bodyDiv w:val="1"/>
      <w:marLeft w:val="0"/>
      <w:marRight w:val="0"/>
      <w:marTop w:val="0"/>
      <w:marBottom w:val="0"/>
      <w:divBdr>
        <w:top w:val="none" w:sz="0" w:space="0" w:color="auto"/>
        <w:left w:val="none" w:sz="0" w:space="0" w:color="auto"/>
        <w:bottom w:val="none" w:sz="0" w:space="0" w:color="auto"/>
        <w:right w:val="none" w:sz="0" w:space="0" w:color="auto"/>
      </w:divBdr>
    </w:div>
    <w:div w:id="2074960950">
      <w:bodyDiv w:val="1"/>
      <w:marLeft w:val="0"/>
      <w:marRight w:val="0"/>
      <w:marTop w:val="0"/>
      <w:marBottom w:val="0"/>
      <w:divBdr>
        <w:top w:val="none" w:sz="0" w:space="0" w:color="auto"/>
        <w:left w:val="none" w:sz="0" w:space="0" w:color="auto"/>
        <w:bottom w:val="none" w:sz="0" w:space="0" w:color="auto"/>
        <w:right w:val="none" w:sz="0" w:space="0" w:color="auto"/>
      </w:divBdr>
    </w:div>
    <w:div w:id="2099980895">
      <w:bodyDiv w:val="1"/>
      <w:marLeft w:val="0"/>
      <w:marRight w:val="0"/>
      <w:marTop w:val="0"/>
      <w:marBottom w:val="0"/>
      <w:divBdr>
        <w:top w:val="none" w:sz="0" w:space="0" w:color="auto"/>
        <w:left w:val="none" w:sz="0" w:space="0" w:color="auto"/>
        <w:bottom w:val="none" w:sz="0" w:space="0" w:color="auto"/>
        <w:right w:val="none" w:sz="0" w:space="0" w:color="auto"/>
      </w:divBdr>
      <w:divsChild>
        <w:div w:id="228343758">
          <w:marLeft w:val="0"/>
          <w:marRight w:val="0"/>
          <w:marTop w:val="0"/>
          <w:marBottom w:val="0"/>
          <w:divBdr>
            <w:top w:val="none" w:sz="0" w:space="0" w:color="auto"/>
            <w:left w:val="none" w:sz="0" w:space="0" w:color="auto"/>
            <w:bottom w:val="none" w:sz="0" w:space="0" w:color="auto"/>
            <w:right w:val="none" w:sz="0" w:space="0" w:color="auto"/>
          </w:divBdr>
          <w:divsChild>
            <w:div w:id="182332159">
              <w:marLeft w:val="0"/>
              <w:marRight w:val="0"/>
              <w:marTop w:val="0"/>
              <w:marBottom w:val="0"/>
              <w:divBdr>
                <w:top w:val="none" w:sz="0" w:space="0" w:color="auto"/>
                <w:left w:val="none" w:sz="0" w:space="0" w:color="auto"/>
                <w:bottom w:val="none" w:sz="0" w:space="0" w:color="auto"/>
                <w:right w:val="none" w:sz="0" w:space="0" w:color="auto"/>
              </w:divBdr>
            </w:div>
          </w:divsChild>
        </w:div>
        <w:div w:id="319967418">
          <w:marLeft w:val="0"/>
          <w:marRight w:val="0"/>
          <w:marTop w:val="0"/>
          <w:marBottom w:val="0"/>
          <w:divBdr>
            <w:top w:val="none" w:sz="0" w:space="0" w:color="auto"/>
            <w:left w:val="none" w:sz="0" w:space="0" w:color="auto"/>
            <w:bottom w:val="none" w:sz="0" w:space="0" w:color="auto"/>
            <w:right w:val="none" w:sz="0" w:space="0" w:color="auto"/>
          </w:divBdr>
          <w:divsChild>
            <w:div w:id="1244951857">
              <w:marLeft w:val="0"/>
              <w:marRight w:val="0"/>
              <w:marTop w:val="0"/>
              <w:marBottom w:val="0"/>
              <w:divBdr>
                <w:top w:val="none" w:sz="0" w:space="0" w:color="auto"/>
                <w:left w:val="none" w:sz="0" w:space="0" w:color="auto"/>
                <w:bottom w:val="none" w:sz="0" w:space="0" w:color="auto"/>
                <w:right w:val="none" w:sz="0" w:space="0" w:color="auto"/>
              </w:divBdr>
            </w:div>
            <w:div w:id="126053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2356403">
      <w:bodyDiv w:val="1"/>
      <w:marLeft w:val="0"/>
      <w:marRight w:val="0"/>
      <w:marTop w:val="0"/>
      <w:marBottom w:val="0"/>
      <w:divBdr>
        <w:top w:val="none" w:sz="0" w:space="0" w:color="auto"/>
        <w:left w:val="none" w:sz="0" w:space="0" w:color="auto"/>
        <w:bottom w:val="none" w:sz="0" w:space="0" w:color="auto"/>
        <w:right w:val="none" w:sz="0" w:space="0" w:color="auto"/>
      </w:divBdr>
    </w:div>
    <w:div w:id="2130859099">
      <w:bodyDiv w:val="1"/>
      <w:marLeft w:val="0"/>
      <w:marRight w:val="0"/>
      <w:marTop w:val="0"/>
      <w:marBottom w:val="0"/>
      <w:divBdr>
        <w:top w:val="none" w:sz="0" w:space="0" w:color="auto"/>
        <w:left w:val="none" w:sz="0" w:space="0" w:color="auto"/>
        <w:bottom w:val="none" w:sz="0" w:space="0" w:color="auto"/>
        <w:right w:val="none" w:sz="0" w:space="0" w:color="auto"/>
      </w:divBdr>
    </w:div>
    <w:div w:id="21412663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5.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oter" Target="footer4.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77206B-6BE0-B242-9589-748B5C21C8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37</Pages>
  <Words>8355</Words>
  <Characters>47628</Characters>
  <Application>Microsoft Office Word</Application>
  <DocSecurity>0</DocSecurity>
  <Lines>396</Lines>
  <Paragraphs>111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Zheng Ren (1811691)</dc:creator>
  <cp:keywords/>
  <dc:description/>
  <cp:lastModifiedBy>Zheng Ren (1811691)</cp:lastModifiedBy>
  <cp:revision>3</cp:revision>
  <cp:lastPrinted>2025-05-07T08:34:00Z</cp:lastPrinted>
  <dcterms:created xsi:type="dcterms:W3CDTF">2025-05-07T08:34:00Z</dcterms:created>
  <dcterms:modified xsi:type="dcterms:W3CDTF">2025-05-07T08:34:00Z</dcterms:modified>
</cp:coreProperties>
</file>