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D6822" w14:textId="77777777" w:rsidR="007C5D9D" w:rsidRDefault="007C5D9D" w:rsidP="00AF0D76">
      <w:pPr>
        <w:spacing w:line="240" w:lineRule="auto"/>
        <w:jc w:val="center"/>
        <w:rPr>
          <w:b/>
          <w:bCs/>
          <w:sz w:val="72"/>
          <w:szCs w:val="72"/>
        </w:rPr>
      </w:pPr>
    </w:p>
    <w:p w14:paraId="63A30D81" w14:textId="77777777" w:rsidR="007C5D9D" w:rsidRDefault="007C5D9D" w:rsidP="00AF0D76">
      <w:pPr>
        <w:spacing w:line="240" w:lineRule="auto"/>
        <w:jc w:val="center"/>
        <w:rPr>
          <w:b/>
          <w:bCs/>
          <w:sz w:val="72"/>
          <w:szCs w:val="72"/>
        </w:rPr>
      </w:pPr>
    </w:p>
    <w:p w14:paraId="5024548D" w14:textId="6070D4DD" w:rsidR="00AF0D76" w:rsidRPr="00404137" w:rsidRDefault="00B0076B" w:rsidP="00AF0D76">
      <w:pPr>
        <w:spacing w:line="240" w:lineRule="auto"/>
        <w:jc w:val="center"/>
        <w:rPr>
          <w:b/>
          <w:bCs/>
          <w:sz w:val="72"/>
          <w:szCs w:val="72"/>
        </w:rPr>
      </w:pPr>
      <w:r w:rsidRPr="00404137">
        <w:rPr>
          <w:b/>
          <w:bCs/>
          <w:sz w:val="72"/>
          <w:szCs w:val="72"/>
        </w:rPr>
        <w:t>Academic Skills</w:t>
      </w:r>
      <w:r w:rsidR="00AF0D76" w:rsidRPr="00404137">
        <w:rPr>
          <w:b/>
          <w:bCs/>
          <w:sz w:val="72"/>
          <w:szCs w:val="72"/>
        </w:rPr>
        <w:t>:</w:t>
      </w:r>
    </w:p>
    <w:p w14:paraId="16CF4982" w14:textId="59644C63" w:rsidR="00AF0D76" w:rsidRPr="00404137" w:rsidRDefault="00AF0D76" w:rsidP="00AF0D76">
      <w:pPr>
        <w:spacing w:line="240" w:lineRule="auto"/>
        <w:jc w:val="center"/>
        <w:rPr>
          <w:b/>
          <w:bCs/>
          <w:sz w:val="72"/>
          <w:szCs w:val="72"/>
        </w:rPr>
      </w:pPr>
      <w:r w:rsidRPr="00404137">
        <w:rPr>
          <w:b/>
          <w:bCs/>
          <w:sz w:val="72"/>
          <w:szCs w:val="72"/>
        </w:rPr>
        <w:t>Reflective Report</w:t>
      </w:r>
    </w:p>
    <w:p w14:paraId="01A72177" w14:textId="77777777" w:rsidR="00AF0D76" w:rsidRDefault="00AF0D76" w:rsidP="00AF0D76">
      <w:pPr>
        <w:spacing w:line="240" w:lineRule="auto"/>
        <w:jc w:val="center"/>
        <w:rPr>
          <w:b/>
          <w:bCs/>
          <w:sz w:val="48"/>
          <w:szCs w:val="48"/>
        </w:rPr>
      </w:pPr>
    </w:p>
    <w:p w14:paraId="4B028E11" w14:textId="1C557F94" w:rsidR="00AF0D76" w:rsidRPr="00404137" w:rsidRDefault="00404137" w:rsidP="00AF0D76">
      <w:pPr>
        <w:spacing w:line="240" w:lineRule="auto"/>
        <w:jc w:val="center"/>
        <w:rPr>
          <w:sz w:val="28"/>
          <w:szCs w:val="28"/>
        </w:rPr>
      </w:pPr>
      <w:r w:rsidRPr="00404137">
        <w:rPr>
          <w:sz w:val="28"/>
          <w:szCs w:val="28"/>
        </w:rPr>
        <w:t>Ricses Martinez Dacuyan</w:t>
      </w:r>
    </w:p>
    <w:p w14:paraId="47CE595C" w14:textId="327A0CF6" w:rsidR="00404137" w:rsidRPr="00404137" w:rsidRDefault="00801004" w:rsidP="00AF0D76">
      <w:pPr>
        <w:spacing w:line="240" w:lineRule="auto"/>
        <w:jc w:val="center"/>
        <w:rPr>
          <w:sz w:val="28"/>
          <w:szCs w:val="28"/>
        </w:rPr>
      </w:pPr>
      <w:r>
        <w:rPr>
          <w:sz w:val="28"/>
          <w:szCs w:val="28"/>
        </w:rPr>
        <w:t xml:space="preserve">Student ID: </w:t>
      </w:r>
      <w:r w:rsidR="00404137" w:rsidRPr="00404137">
        <w:rPr>
          <w:sz w:val="28"/>
          <w:szCs w:val="28"/>
        </w:rPr>
        <w:t>2438233</w:t>
      </w:r>
    </w:p>
    <w:p w14:paraId="1476E16D" w14:textId="55251CA8" w:rsidR="00404137" w:rsidRDefault="00404137" w:rsidP="00AF0D76">
      <w:pPr>
        <w:spacing w:line="240" w:lineRule="auto"/>
        <w:jc w:val="center"/>
        <w:rPr>
          <w:sz w:val="28"/>
          <w:szCs w:val="28"/>
        </w:rPr>
      </w:pPr>
      <w:r w:rsidRPr="00404137">
        <w:rPr>
          <w:sz w:val="28"/>
          <w:szCs w:val="28"/>
        </w:rPr>
        <w:t>Ms. Sukhpreet Grewal</w:t>
      </w:r>
    </w:p>
    <w:p w14:paraId="5CD3DA6C" w14:textId="606419E5" w:rsidR="008360B4" w:rsidRDefault="008360B4" w:rsidP="008360B4">
      <w:pPr>
        <w:pStyle w:val="TOCHeading"/>
      </w:pPr>
    </w:p>
    <w:p w14:paraId="43D8659C" w14:textId="77777777" w:rsidR="007C5D9D" w:rsidRDefault="007C5D9D" w:rsidP="007C5D9D">
      <w:pPr>
        <w:rPr>
          <w:lang w:val="en-US"/>
        </w:rPr>
      </w:pPr>
    </w:p>
    <w:p w14:paraId="00BC4D8B" w14:textId="77777777" w:rsidR="007C5D9D" w:rsidRPr="007C5D9D" w:rsidRDefault="007C5D9D" w:rsidP="007C5D9D">
      <w:pPr>
        <w:rPr>
          <w:lang w:val="en-US"/>
        </w:rPr>
      </w:pPr>
    </w:p>
    <w:sdt>
      <w:sdtPr>
        <w:id w:val="-38586903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21494A7" w14:textId="771ED290" w:rsidR="007C5D9D" w:rsidRDefault="007C5D9D">
          <w:pPr>
            <w:pStyle w:val="TOCHeading"/>
          </w:pPr>
          <w:r>
            <w:t>Table of Contents</w:t>
          </w:r>
        </w:p>
        <w:p w14:paraId="418F6DB8" w14:textId="6A89A0A6" w:rsidR="007C5D9D" w:rsidRDefault="007C5D9D">
          <w:pPr>
            <w:pStyle w:val="TOC1"/>
            <w:tabs>
              <w:tab w:val="right" w:leader="dot" w:pos="9016"/>
            </w:tabs>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205931477" w:history="1">
            <w:r w:rsidRPr="00A476E0">
              <w:rPr>
                <w:rStyle w:val="Hyperlink"/>
                <w:noProof/>
              </w:rPr>
              <w:t>Introduction</w:t>
            </w:r>
            <w:r>
              <w:rPr>
                <w:noProof/>
                <w:webHidden/>
              </w:rPr>
              <w:tab/>
            </w:r>
            <w:r>
              <w:rPr>
                <w:noProof/>
                <w:webHidden/>
              </w:rPr>
              <w:fldChar w:fldCharType="begin"/>
            </w:r>
            <w:r>
              <w:rPr>
                <w:noProof/>
                <w:webHidden/>
              </w:rPr>
              <w:instrText xml:space="preserve"> PAGEREF _Toc205931477 \h </w:instrText>
            </w:r>
            <w:r>
              <w:rPr>
                <w:noProof/>
                <w:webHidden/>
              </w:rPr>
            </w:r>
            <w:r>
              <w:rPr>
                <w:noProof/>
                <w:webHidden/>
              </w:rPr>
              <w:fldChar w:fldCharType="separate"/>
            </w:r>
            <w:r>
              <w:rPr>
                <w:noProof/>
                <w:webHidden/>
              </w:rPr>
              <w:t>2</w:t>
            </w:r>
            <w:r>
              <w:rPr>
                <w:noProof/>
                <w:webHidden/>
              </w:rPr>
              <w:fldChar w:fldCharType="end"/>
            </w:r>
          </w:hyperlink>
        </w:p>
        <w:p w14:paraId="3670F619" w14:textId="378DD5B2" w:rsidR="007C5D9D" w:rsidRDefault="007C5D9D">
          <w:pPr>
            <w:pStyle w:val="TOC1"/>
            <w:tabs>
              <w:tab w:val="right" w:leader="dot" w:pos="9016"/>
            </w:tabs>
            <w:rPr>
              <w:rFonts w:eastAsiaTheme="minorEastAsia"/>
              <w:b w:val="0"/>
              <w:bCs w:val="0"/>
              <w:caps w:val="0"/>
              <w:noProof/>
              <w:sz w:val="24"/>
              <w:szCs w:val="24"/>
              <w:u w:val="none"/>
              <w:lang w:eastAsia="en-GB"/>
            </w:rPr>
          </w:pPr>
          <w:hyperlink w:anchor="_Toc205931478" w:history="1">
            <w:r w:rsidRPr="00A476E0">
              <w:rPr>
                <w:rStyle w:val="Hyperlink"/>
                <w:noProof/>
              </w:rPr>
              <w:t>Personal Experience</w:t>
            </w:r>
            <w:r>
              <w:rPr>
                <w:noProof/>
                <w:webHidden/>
              </w:rPr>
              <w:tab/>
            </w:r>
            <w:r>
              <w:rPr>
                <w:noProof/>
                <w:webHidden/>
              </w:rPr>
              <w:fldChar w:fldCharType="begin"/>
            </w:r>
            <w:r>
              <w:rPr>
                <w:noProof/>
                <w:webHidden/>
              </w:rPr>
              <w:instrText xml:space="preserve"> PAGEREF _Toc205931478 \h </w:instrText>
            </w:r>
            <w:r>
              <w:rPr>
                <w:noProof/>
                <w:webHidden/>
              </w:rPr>
            </w:r>
            <w:r>
              <w:rPr>
                <w:noProof/>
                <w:webHidden/>
              </w:rPr>
              <w:fldChar w:fldCharType="separate"/>
            </w:r>
            <w:r>
              <w:rPr>
                <w:noProof/>
                <w:webHidden/>
              </w:rPr>
              <w:t>2</w:t>
            </w:r>
            <w:r>
              <w:rPr>
                <w:noProof/>
                <w:webHidden/>
              </w:rPr>
              <w:fldChar w:fldCharType="end"/>
            </w:r>
          </w:hyperlink>
        </w:p>
        <w:p w14:paraId="269DF726" w14:textId="11EC805B" w:rsidR="007C5D9D" w:rsidRDefault="007C5D9D">
          <w:pPr>
            <w:pStyle w:val="TOC1"/>
            <w:tabs>
              <w:tab w:val="right" w:leader="dot" w:pos="9016"/>
            </w:tabs>
            <w:rPr>
              <w:rFonts w:eastAsiaTheme="minorEastAsia"/>
              <w:b w:val="0"/>
              <w:bCs w:val="0"/>
              <w:caps w:val="0"/>
              <w:noProof/>
              <w:sz w:val="24"/>
              <w:szCs w:val="24"/>
              <w:u w:val="none"/>
              <w:lang w:eastAsia="en-GB"/>
            </w:rPr>
          </w:pPr>
          <w:hyperlink w:anchor="_Toc205931479" w:history="1">
            <w:r w:rsidRPr="00A476E0">
              <w:rPr>
                <w:rStyle w:val="Hyperlink"/>
                <w:noProof/>
              </w:rPr>
              <w:t>Evaluations</w:t>
            </w:r>
            <w:r>
              <w:rPr>
                <w:noProof/>
                <w:webHidden/>
              </w:rPr>
              <w:tab/>
            </w:r>
            <w:r>
              <w:rPr>
                <w:noProof/>
                <w:webHidden/>
              </w:rPr>
              <w:fldChar w:fldCharType="begin"/>
            </w:r>
            <w:r>
              <w:rPr>
                <w:noProof/>
                <w:webHidden/>
              </w:rPr>
              <w:instrText xml:space="preserve"> PAGEREF _Toc205931479 \h </w:instrText>
            </w:r>
            <w:r>
              <w:rPr>
                <w:noProof/>
                <w:webHidden/>
              </w:rPr>
            </w:r>
            <w:r>
              <w:rPr>
                <w:noProof/>
                <w:webHidden/>
              </w:rPr>
              <w:fldChar w:fldCharType="separate"/>
            </w:r>
            <w:r>
              <w:rPr>
                <w:noProof/>
                <w:webHidden/>
              </w:rPr>
              <w:t>3</w:t>
            </w:r>
            <w:r>
              <w:rPr>
                <w:noProof/>
                <w:webHidden/>
              </w:rPr>
              <w:fldChar w:fldCharType="end"/>
            </w:r>
          </w:hyperlink>
        </w:p>
        <w:p w14:paraId="151F2D05" w14:textId="08EF1FB9" w:rsidR="007C5D9D" w:rsidRDefault="007C5D9D">
          <w:pPr>
            <w:pStyle w:val="TOC1"/>
            <w:tabs>
              <w:tab w:val="right" w:leader="dot" w:pos="9016"/>
            </w:tabs>
            <w:rPr>
              <w:rFonts w:eastAsiaTheme="minorEastAsia"/>
              <w:b w:val="0"/>
              <w:bCs w:val="0"/>
              <w:caps w:val="0"/>
              <w:noProof/>
              <w:sz w:val="24"/>
              <w:szCs w:val="24"/>
              <w:u w:val="none"/>
              <w:lang w:eastAsia="en-GB"/>
            </w:rPr>
          </w:pPr>
          <w:hyperlink w:anchor="_Toc205931480" w:history="1">
            <w:r w:rsidRPr="00A476E0">
              <w:rPr>
                <w:rStyle w:val="Hyperlink"/>
                <w:noProof/>
              </w:rPr>
              <w:t>Action Plan</w:t>
            </w:r>
            <w:r>
              <w:rPr>
                <w:noProof/>
                <w:webHidden/>
              </w:rPr>
              <w:tab/>
            </w:r>
            <w:r>
              <w:rPr>
                <w:noProof/>
                <w:webHidden/>
              </w:rPr>
              <w:fldChar w:fldCharType="begin"/>
            </w:r>
            <w:r>
              <w:rPr>
                <w:noProof/>
                <w:webHidden/>
              </w:rPr>
              <w:instrText xml:space="preserve"> PAGEREF _Toc205931480 \h </w:instrText>
            </w:r>
            <w:r>
              <w:rPr>
                <w:noProof/>
                <w:webHidden/>
              </w:rPr>
            </w:r>
            <w:r>
              <w:rPr>
                <w:noProof/>
                <w:webHidden/>
              </w:rPr>
              <w:fldChar w:fldCharType="separate"/>
            </w:r>
            <w:r>
              <w:rPr>
                <w:noProof/>
                <w:webHidden/>
              </w:rPr>
              <w:t>4</w:t>
            </w:r>
            <w:r>
              <w:rPr>
                <w:noProof/>
                <w:webHidden/>
              </w:rPr>
              <w:fldChar w:fldCharType="end"/>
            </w:r>
          </w:hyperlink>
        </w:p>
        <w:p w14:paraId="680EE5D7" w14:textId="26B7674D" w:rsidR="007C5D9D" w:rsidRDefault="007C5D9D">
          <w:pPr>
            <w:pStyle w:val="TOC1"/>
            <w:tabs>
              <w:tab w:val="right" w:leader="dot" w:pos="9016"/>
            </w:tabs>
            <w:rPr>
              <w:rFonts w:eastAsiaTheme="minorEastAsia"/>
              <w:b w:val="0"/>
              <w:bCs w:val="0"/>
              <w:caps w:val="0"/>
              <w:noProof/>
              <w:sz w:val="24"/>
              <w:szCs w:val="24"/>
              <w:u w:val="none"/>
              <w:lang w:eastAsia="en-GB"/>
            </w:rPr>
          </w:pPr>
          <w:hyperlink w:anchor="_Toc205931481" w:history="1">
            <w:r w:rsidRPr="00A476E0">
              <w:rPr>
                <w:rStyle w:val="Hyperlink"/>
                <w:noProof/>
              </w:rPr>
              <w:t>Conclusion</w:t>
            </w:r>
            <w:r>
              <w:rPr>
                <w:noProof/>
                <w:webHidden/>
              </w:rPr>
              <w:tab/>
            </w:r>
            <w:r>
              <w:rPr>
                <w:noProof/>
                <w:webHidden/>
              </w:rPr>
              <w:fldChar w:fldCharType="begin"/>
            </w:r>
            <w:r>
              <w:rPr>
                <w:noProof/>
                <w:webHidden/>
              </w:rPr>
              <w:instrText xml:space="preserve"> PAGEREF _Toc205931481 \h </w:instrText>
            </w:r>
            <w:r>
              <w:rPr>
                <w:noProof/>
                <w:webHidden/>
              </w:rPr>
            </w:r>
            <w:r>
              <w:rPr>
                <w:noProof/>
                <w:webHidden/>
              </w:rPr>
              <w:fldChar w:fldCharType="separate"/>
            </w:r>
            <w:r>
              <w:rPr>
                <w:noProof/>
                <w:webHidden/>
              </w:rPr>
              <w:t>4</w:t>
            </w:r>
            <w:r>
              <w:rPr>
                <w:noProof/>
                <w:webHidden/>
              </w:rPr>
              <w:fldChar w:fldCharType="end"/>
            </w:r>
          </w:hyperlink>
        </w:p>
        <w:p w14:paraId="1E945ED2" w14:textId="34F073D3" w:rsidR="007C5D9D" w:rsidRDefault="007C5D9D">
          <w:pPr>
            <w:pStyle w:val="TOC1"/>
            <w:tabs>
              <w:tab w:val="right" w:leader="dot" w:pos="9016"/>
            </w:tabs>
            <w:rPr>
              <w:rFonts w:eastAsiaTheme="minorEastAsia"/>
              <w:b w:val="0"/>
              <w:bCs w:val="0"/>
              <w:caps w:val="0"/>
              <w:noProof/>
              <w:sz w:val="24"/>
              <w:szCs w:val="24"/>
              <w:u w:val="none"/>
              <w:lang w:eastAsia="en-GB"/>
            </w:rPr>
          </w:pPr>
          <w:hyperlink w:anchor="_Toc205931482" w:history="1">
            <w:r w:rsidRPr="00A476E0">
              <w:rPr>
                <w:rStyle w:val="Hyperlink"/>
                <w:noProof/>
              </w:rPr>
              <w:t>Reference list:</w:t>
            </w:r>
            <w:r>
              <w:rPr>
                <w:noProof/>
                <w:webHidden/>
              </w:rPr>
              <w:tab/>
            </w:r>
            <w:r>
              <w:rPr>
                <w:noProof/>
                <w:webHidden/>
              </w:rPr>
              <w:fldChar w:fldCharType="begin"/>
            </w:r>
            <w:r>
              <w:rPr>
                <w:noProof/>
                <w:webHidden/>
              </w:rPr>
              <w:instrText xml:space="preserve"> PAGEREF _Toc205931482 \h </w:instrText>
            </w:r>
            <w:r>
              <w:rPr>
                <w:noProof/>
                <w:webHidden/>
              </w:rPr>
            </w:r>
            <w:r>
              <w:rPr>
                <w:noProof/>
                <w:webHidden/>
              </w:rPr>
              <w:fldChar w:fldCharType="separate"/>
            </w:r>
            <w:r>
              <w:rPr>
                <w:noProof/>
                <w:webHidden/>
              </w:rPr>
              <w:t>5</w:t>
            </w:r>
            <w:r>
              <w:rPr>
                <w:noProof/>
                <w:webHidden/>
              </w:rPr>
              <w:fldChar w:fldCharType="end"/>
            </w:r>
          </w:hyperlink>
        </w:p>
        <w:p w14:paraId="73B00BD2" w14:textId="75C29CE8" w:rsidR="00BA5798" w:rsidRPr="007A4DF7" w:rsidRDefault="007C5D9D" w:rsidP="00BA5798">
          <w:r>
            <w:rPr>
              <w:b/>
              <w:bCs/>
              <w:noProof/>
            </w:rPr>
            <w:fldChar w:fldCharType="end"/>
          </w:r>
        </w:p>
      </w:sdtContent>
    </w:sdt>
    <w:p w14:paraId="310356B8" w14:textId="09CD8A9C" w:rsidR="003E517E" w:rsidRPr="00C42675" w:rsidRDefault="003E517E" w:rsidP="001D4498">
      <w:pPr>
        <w:pStyle w:val="Heading1"/>
        <w:spacing w:line="360" w:lineRule="auto"/>
      </w:pPr>
      <w:bookmarkStart w:id="0" w:name="_Toc205931477"/>
      <w:r w:rsidRPr="00C42675">
        <w:lastRenderedPageBreak/>
        <w:t>I</w:t>
      </w:r>
      <w:r w:rsidR="000D400D" w:rsidRPr="00C42675">
        <w:t>ntroduction</w:t>
      </w:r>
      <w:bookmarkEnd w:id="0"/>
      <w:r w:rsidR="000D400D" w:rsidRPr="00C42675">
        <w:t xml:space="preserve"> </w:t>
      </w:r>
    </w:p>
    <w:p w14:paraId="218DAFA2" w14:textId="557A0B9F" w:rsidR="001C1EA6" w:rsidRDefault="006B07FE" w:rsidP="001D4498">
      <w:pPr>
        <w:spacing w:line="360" w:lineRule="auto"/>
      </w:pPr>
      <w:r>
        <w:t xml:space="preserve">In this reflective report, I will be using </w:t>
      </w:r>
      <w:r w:rsidR="002441C7">
        <w:t>Gibbs’</w:t>
      </w:r>
      <w:r w:rsidR="009211D5">
        <w:t xml:space="preserve">s </w:t>
      </w:r>
      <w:r w:rsidR="002441C7">
        <w:t>reflective cycle</w:t>
      </w:r>
      <w:r w:rsidR="009211D5">
        <w:t xml:space="preserve"> (1998) is one of </w:t>
      </w:r>
      <w:r w:rsidR="002A02F6">
        <w:t>the most widely used frameworks for reflection in higher education and</w:t>
      </w:r>
      <w:r w:rsidR="002441C7">
        <w:t xml:space="preserve"> </w:t>
      </w:r>
      <w:r w:rsidR="002A02F6">
        <w:t>be</w:t>
      </w:r>
      <w:r w:rsidR="002441C7">
        <w:t xml:space="preserve">cause I believe </w:t>
      </w:r>
      <w:r w:rsidR="002A6A90">
        <w:t xml:space="preserve">that it’s one of the ways I can execute a proper and informative report. </w:t>
      </w:r>
      <w:r w:rsidR="003C6B83">
        <w:t xml:space="preserve">As a university student, engaging </w:t>
      </w:r>
      <w:r w:rsidR="001E7299">
        <w:t xml:space="preserve">with this model is particularly </w:t>
      </w:r>
      <w:r w:rsidR="002415BF">
        <w:t xml:space="preserve">important because it allows me to not only review </w:t>
      </w:r>
      <w:r w:rsidR="00A950D7">
        <w:t xml:space="preserve">what I have done, but also to identify </w:t>
      </w:r>
      <w:r w:rsidR="008F1ECD">
        <w:t>areas</w:t>
      </w:r>
      <w:r w:rsidR="00C60F3C">
        <w:t xml:space="preserve"> </w:t>
      </w:r>
      <w:r w:rsidR="008F1ECD">
        <w:t xml:space="preserve">for improvement and </w:t>
      </w:r>
      <w:r w:rsidR="00C60F3C">
        <w:t xml:space="preserve">strategies for growth. </w:t>
      </w:r>
      <w:r w:rsidR="00EA3A99">
        <w:t>I</w:t>
      </w:r>
      <w:r w:rsidR="00B12FE2">
        <w:t xml:space="preserve">n this reflection I will be talking about my experiences throughout the </w:t>
      </w:r>
      <w:r w:rsidR="00842AF2">
        <w:t>module,</w:t>
      </w:r>
      <w:r w:rsidR="00B12FE2">
        <w:t xml:space="preserve"> and</w:t>
      </w:r>
      <w:r w:rsidR="00B45F15">
        <w:t xml:space="preserve"> </w:t>
      </w:r>
      <w:r w:rsidR="007769F6">
        <w:t xml:space="preserve">I will be highlighting the </w:t>
      </w:r>
      <w:r w:rsidR="001E047A">
        <w:t>topics that</w:t>
      </w:r>
      <w:r w:rsidR="00842AF2">
        <w:t xml:space="preserve"> influenced me the most. </w:t>
      </w:r>
    </w:p>
    <w:p w14:paraId="00E0516F" w14:textId="18097244" w:rsidR="00C42675" w:rsidRDefault="00C42675" w:rsidP="001D4498">
      <w:pPr>
        <w:pStyle w:val="Heading1"/>
        <w:spacing w:line="360" w:lineRule="auto"/>
      </w:pPr>
      <w:bookmarkStart w:id="1" w:name="_Toc205931478"/>
      <w:r>
        <w:t>Personal Experience</w:t>
      </w:r>
      <w:bookmarkEnd w:id="1"/>
    </w:p>
    <w:p w14:paraId="243C6792" w14:textId="4271106A" w:rsidR="00C42675" w:rsidRDefault="001C1EA6" w:rsidP="001D4498">
      <w:pPr>
        <w:spacing w:line="360" w:lineRule="auto"/>
      </w:pPr>
      <w:r>
        <w:t xml:space="preserve">At the start of the course, I honestly did not grasp the full importance of Academic skills. I thought university success would depend mostly on subject knowledge. However, I quickly came to </w:t>
      </w:r>
      <w:r w:rsidR="0022648A">
        <w:t>realise</w:t>
      </w:r>
      <w:r>
        <w:t xml:space="preserve"> that mastering skills like time management,</w:t>
      </w:r>
      <w:r w:rsidR="00624FE2">
        <w:t xml:space="preserve"> </w:t>
      </w:r>
      <w:r>
        <w:t>referencing</w:t>
      </w:r>
      <w:r w:rsidR="00972D29">
        <w:t xml:space="preserve"> and </w:t>
      </w:r>
      <w:r w:rsidR="00F81363">
        <w:t>paraphrasing</w:t>
      </w:r>
      <w:r w:rsidR="00624FE2">
        <w:t xml:space="preserve"> </w:t>
      </w:r>
      <w:r w:rsidR="00071E37">
        <w:t>would serve as my fuel throughout my journey in the University.</w:t>
      </w:r>
      <w:r>
        <w:t xml:space="preserve"> Each of these </w:t>
      </w:r>
      <w:r w:rsidR="0022648A">
        <w:t>topics</w:t>
      </w:r>
      <w:r>
        <w:t xml:space="preserve"> contributed to a broader understanding of what it means to be an independent </w:t>
      </w:r>
      <w:r w:rsidR="00905FA8">
        <w:t>learner</w:t>
      </w:r>
      <w:r w:rsidR="000F5B9D">
        <w:t>.</w:t>
      </w:r>
    </w:p>
    <w:p w14:paraId="49A97F4B" w14:textId="77777777" w:rsidR="000F5B9D" w:rsidRDefault="000F5B9D" w:rsidP="001D4498">
      <w:pPr>
        <w:spacing w:line="360" w:lineRule="auto"/>
      </w:pPr>
    </w:p>
    <w:p w14:paraId="614E72BA" w14:textId="77777777" w:rsidR="00C42675" w:rsidRDefault="00C42675" w:rsidP="001D4498">
      <w:pPr>
        <w:spacing w:line="360" w:lineRule="auto"/>
      </w:pPr>
      <w:r>
        <w:t xml:space="preserve">Throughout the module, I made a conscious effort to be highly focused and attentive during my class. The subject matter itself was so interesting and immediately applicable to my academic growth, which made staying engaged easier. I also participated actively in discussions and activities, which helped me clarify concepts and deepen my understanding. This level of engagement made the learning experience both enjoyable and valuable, as I felt more connected to the material and to my classmates. I realised that being an active participant in class, rather than just a passive listener, helped me retain information and made the learning process feel more dynamic and relevant to my future academic and professional life. </w:t>
      </w:r>
    </w:p>
    <w:p w14:paraId="32E04871" w14:textId="77777777" w:rsidR="001C1EA6" w:rsidRDefault="001C1EA6" w:rsidP="001D4498">
      <w:pPr>
        <w:spacing w:line="360" w:lineRule="auto"/>
      </w:pPr>
    </w:p>
    <w:p w14:paraId="53197465" w14:textId="0500331B" w:rsidR="000D400D" w:rsidRPr="000D400D" w:rsidRDefault="000D400D" w:rsidP="001D4498">
      <w:pPr>
        <w:pStyle w:val="Heading1"/>
        <w:spacing w:line="360" w:lineRule="auto"/>
      </w:pPr>
      <w:bookmarkStart w:id="2" w:name="_Toc205931479"/>
      <w:r>
        <w:lastRenderedPageBreak/>
        <w:t>Evaluations</w:t>
      </w:r>
      <w:bookmarkEnd w:id="2"/>
    </w:p>
    <w:p w14:paraId="23D227D4" w14:textId="61F483F2" w:rsidR="00116730" w:rsidRDefault="00D762A2" w:rsidP="001D4498">
      <w:pPr>
        <w:spacing w:line="360" w:lineRule="auto"/>
      </w:pPr>
      <w:r w:rsidRPr="00705DF5">
        <w:rPr>
          <w:b/>
          <w:bCs/>
        </w:rPr>
        <w:t>Time management</w:t>
      </w:r>
      <w:r>
        <w:t xml:space="preserve"> was the first topic for the module which I would consider as an eye-opener. Before the module, I used to procrastinate a lot knowing that procrastination was my biggest enemy and I underestimate how long task would make and the workload it holds. Until I was introduced with different techniques, and to which caught my attention was the Pomodoro Technique, it helps me to align with my study time without getting distracted or bored. I was so interested to learn it as this will be one of the key factors for me as a learner. Even by comparing experiences with my classmates, I knew that I was not alone feeling challenged in managing time well. </w:t>
      </w:r>
      <w:r w:rsidR="00BF6163">
        <w:t xml:space="preserve">I believe to what </w:t>
      </w:r>
      <w:r>
        <w:t xml:space="preserve">(Cotrell, 2019) said that by managing your time well can lead to better outcome without being overwhelmed, because I do believe that by giving your brain enough time to grasp information can produce better results without pressure. Good thing by learning these things leaves me to be on time at all activities and never felt rushed when time comes. I would like to explore more techniques like Eisenhower Matrix as for sure this would be helpful for my future endeavours. </w:t>
      </w:r>
    </w:p>
    <w:p w14:paraId="303FFE89" w14:textId="77777777" w:rsidR="007C5D9D" w:rsidRDefault="007C5D9D" w:rsidP="001D4498">
      <w:pPr>
        <w:spacing w:line="360" w:lineRule="auto"/>
      </w:pPr>
    </w:p>
    <w:p w14:paraId="1BB95DD0" w14:textId="5320B686" w:rsidR="00791F6A" w:rsidRDefault="000D7423" w:rsidP="001D4498">
      <w:pPr>
        <w:spacing w:line="360" w:lineRule="auto"/>
      </w:pPr>
      <w:r>
        <w:t>One of the topics that caught my attention was</w:t>
      </w:r>
      <w:r w:rsidR="00116730">
        <w:t xml:space="preserve"> </w:t>
      </w:r>
      <w:r w:rsidR="00116730">
        <w:rPr>
          <w:b/>
          <w:bCs/>
        </w:rPr>
        <w:t>Referencing</w:t>
      </w:r>
      <w:r w:rsidR="008366D1">
        <w:t>, which is one of the main essentials in academic writing</w:t>
      </w:r>
      <w:r w:rsidR="00F577A2">
        <w:t xml:space="preserve">. Learning </w:t>
      </w:r>
      <w:r w:rsidR="00F72F78">
        <w:t xml:space="preserve">about proper citation formats </w:t>
      </w:r>
      <w:r w:rsidR="00C6763E">
        <w:t xml:space="preserve">such as Harvard referencing helped me appreciate the importance of giving credit to original authors and avoiding </w:t>
      </w:r>
      <w:r w:rsidR="004E2880">
        <w:t>plagiarism.</w:t>
      </w:r>
      <w:r w:rsidR="0000770A">
        <w:t xml:space="preserve"> </w:t>
      </w:r>
      <w:r w:rsidR="00C07F83">
        <w:t xml:space="preserve">CRAAP method being introduced to me is a life-changing experience as this </w:t>
      </w:r>
      <w:r w:rsidR="00230EA1">
        <w:t>saves me from being confused and in doubt.</w:t>
      </w:r>
      <w:r w:rsidR="004E2880">
        <w:t xml:space="preserve"> I realised that referencing isn’t just formality, hence, </w:t>
      </w:r>
      <w:r w:rsidR="0059148E">
        <w:t>it is</w:t>
      </w:r>
      <w:r w:rsidR="00093AE2">
        <w:t xml:space="preserve"> one of the ways </w:t>
      </w:r>
      <w:r w:rsidR="00A04D1C">
        <w:t xml:space="preserve">to contribute and expand the </w:t>
      </w:r>
      <w:r w:rsidR="007E6147">
        <w:t xml:space="preserve">existing information on </w:t>
      </w:r>
      <w:r w:rsidR="00F002EF">
        <w:t>my</w:t>
      </w:r>
      <w:r w:rsidR="007E6147">
        <w:t xml:space="preserve"> own knowledge </w:t>
      </w:r>
      <w:r>
        <w:t>to</w:t>
      </w:r>
      <w:r w:rsidR="007E6147">
        <w:t xml:space="preserve"> </w:t>
      </w:r>
      <w:r w:rsidR="00D96654">
        <w:t>show respect for others’ intellectual work</w:t>
      </w:r>
      <w:r w:rsidR="0000770A">
        <w:t xml:space="preserve"> and it is one of the ways to </w:t>
      </w:r>
      <w:r w:rsidR="00D6391B">
        <w:t>join in academic conversation</w:t>
      </w:r>
      <w:r w:rsidR="00F51380">
        <w:t>.</w:t>
      </w:r>
      <w:r w:rsidR="00130185">
        <w:t xml:space="preserve"> According to </w:t>
      </w:r>
      <w:r w:rsidR="00841FAB">
        <w:t>(Neville, 2010)</w:t>
      </w:r>
      <w:r w:rsidR="00930BAF">
        <w:t>, “Referencing is central to academic integrity</w:t>
      </w:r>
      <w:r w:rsidR="00F6315D">
        <w:t xml:space="preserve">. It allows you to acknowledge the contribution of other writers and researchers in your </w:t>
      </w:r>
      <w:r w:rsidR="00DA3B4B">
        <w:t>work and</w:t>
      </w:r>
      <w:r w:rsidR="00437E80">
        <w:t xml:space="preserve"> help your readers trace the origins of your ideas”. Which leads me to believe</w:t>
      </w:r>
      <w:r w:rsidR="003F052A">
        <w:t xml:space="preserve"> that </w:t>
      </w:r>
      <w:r w:rsidR="00437E80">
        <w:t>sometimes in real-life scenarios, wheneve</w:t>
      </w:r>
      <w:r w:rsidR="00F53950">
        <w:t xml:space="preserve">r I state a fact, I start looking </w:t>
      </w:r>
      <w:r w:rsidR="007D38F6">
        <w:t>for something that can make my statement proven</w:t>
      </w:r>
      <w:r w:rsidR="00736CE1">
        <w:t xml:space="preserve">, and </w:t>
      </w:r>
      <w:r w:rsidR="0006570A">
        <w:t xml:space="preserve">in </w:t>
      </w:r>
      <w:r w:rsidR="00AF3E68">
        <w:t>these two words</w:t>
      </w:r>
      <w:r w:rsidR="0006570A">
        <w:t xml:space="preserve"> come to my mind, the difference between a rumour and a fact. </w:t>
      </w:r>
    </w:p>
    <w:p w14:paraId="4A92938F" w14:textId="48A0D8B3" w:rsidR="00341433" w:rsidRDefault="003F0CB9" w:rsidP="001D4498">
      <w:pPr>
        <w:spacing w:line="360" w:lineRule="auto"/>
      </w:pPr>
      <w:r>
        <w:lastRenderedPageBreak/>
        <w:t xml:space="preserve">I felt a little but challenged </w:t>
      </w:r>
      <w:r w:rsidR="00EB1661">
        <w:t xml:space="preserve">from </w:t>
      </w:r>
      <w:r w:rsidR="008B0A4D">
        <w:rPr>
          <w:b/>
          <w:bCs/>
        </w:rPr>
        <w:t>Paraphrasing</w:t>
      </w:r>
      <w:r w:rsidR="008B0A4D">
        <w:t>,</w:t>
      </w:r>
      <w:r w:rsidR="00020A1C">
        <w:t xml:space="preserve"> as a non-native English speaker, I initially found it difficult</w:t>
      </w:r>
      <w:r w:rsidR="0050768D">
        <w:t xml:space="preserve"> and worried to restate academic texts in my own words while retaining its meaning</w:t>
      </w:r>
      <w:r w:rsidR="004D3CF9">
        <w:t xml:space="preserve">. </w:t>
      </w:r>
      <w:r w:rsidR="00917D70">
        <w:t xml:space="preserve">The better side was </w:t>
      </w:r>
      <w:r w:rsidR="00650943">
        <w:t>that Ms. Grewal was giving consecutive activities until I followed the pace</w:t>
      </w:r>
      <w:r w:rsidR="00EF01BB">
        <w:t xml:space="preserve">. According to </w:t>
      </w:r>
      <w:r w:rsidR="001C603C">
        <w:t xml:space="preserve">Bailey (2018, p. 38), “Effective paraphrasing shows that the writer has fully </w:t>
      </w:r>
      <w:r w:rsidR="00CB7CB1">
        <w:t xml:space="preserve">understood the source and can express </w:t>
      </w:r>
      <w:r w:rsidR="005F7BB6">
        <w:t xml:space="preserve">the information in a new form.” </w:t>
      </w:r>
      <w:r w:rsidR="00F82ED1">
        <w:t xml:space="preserve">He is basically saying that </w:t>
      </w:r>
      <w:r w:rsidR="00BC653A">
        <w:t>to</w:t>
      </w:r>
      <w:r w:rsidR="00F82ED1">
        <w:t xml:space="preserve"> have a good paraphrase, you </w:t>
      </w:r>
      <w:r w:rsidR="003F6DFF">
        <w:t>must</w:t>
      </w:r>
      <w:r w:rsidR="00F82ED1">
        <w:t xml:space="preserve"> make sure you understood the source and that’s what Ms. Grewal </w:t>
      </w:r>
      <w:r w:rsidR="00BC653A">
        <w:t xml:space="preserve">always pushes to tell us. </w:t>
      </w:r>
    </w:p>
    <w:p w14:paraId="5EC29C4A" w14:textId="39E67BB5" w:rsidR="00C42675" w:rsidRDefault="00C42675" w:rsidP="001D4498">
      <w:pPr>
        <w:pStyle w:val="Heading1"/>
        <w:spacing w:line="360" w:lineRule="auto"/>
      </w:pPr>
      <w:bookmarkStart w:id="3" w:name="_Toc205931481"/>
      <w:r>
        <w:t>Conclusion</w:t>
      </w:r>
      <w:bookmarkEnd w:id="3"/>
    </w:p>
    <w:p w14:paraId="319A3093" w14:textId="4674E8AA" w:rsidR="00AC0389" w:rsidRDefault="009F2863" w:rsidP="001D4498">
      <w:pPr>
        <w:spacing w:line="360" w:lineRule="auto"/>
      </w:pPr>
      <w:r>
        <w:t xml:space="preserve">In conclusion, the academic skills module has been a transformative experience for me. I have not only </w:t>
      </w:r>
      <w:r w:rsidR="00CB40C3">
        <w:t>acquired practical tools that makes stu</w:t>
      </w:r>
      <w:r w:rsidR="00C86D45">
        <w:t xml:space="preserve">dying </w:t>
      </w:r>
      <w:r w:rsidR="00553371">
        <w:t xml:space="preserve">more efficient but also gained </w:t>
      </w:r>
      <w:r w:rsidR="00436CD0">
        <w:t xml:space="preserve">a deeper understanding of what it means to be an active </w:t>
      </w:r>
      <w:r w:rsidR="00280804">
        <w:t>learner</w:t>
      </w:r>
      <w:r w:rsidR="000164D9">
        <w:t>.</w:t>
      </w:r>
      <w:r w:rsidR="003C79ED">
        <w:t xml:space="preserve"> Seeing my results for Task 1 &amp; 2 </w:t>
      </w:r>
      <w:r w:rsidR="00633470">
        <w:t xml:space="preserve">made me feel relieved and </w:t>
      </w:r>
      <w:r w:rsidR="000164D9">
        <w:t xml:space="preserve">I am especially grateful to Ms. </w:t>
      </w:r>
      <w:r w:rsidR="00B009CB">
        <w:t xml:space="preserve">Sukhpreet Grewal for her exceptional support, clarity, and kindness </w:t>
      </w:r>
      <w:r w:rsidR="00A675BE">
        <w:t>throughout the course</w:t>
      </w:r>
      <w:r w:rsidR="00121091">
        <w:t xml:space="preserve">. Her passion </w:t>
      </w:r>
      <w:r w:rsidR="00DB585D">
        <w:t>for teaching made the sessions enjoyable and motivating</w:t>
      </w:r>
      <w:r w:rsidR="009F64F2">
        <w:t xml:space="preserve">. I now feel better prepared for the academic challenges ahead, and I know that the skills I’ve gained </w:t>
      </w:r>
      <w:r w:rsidR="00900B0C">
        <w:t xml:space="preserve">will serve me well throughout the university and beyond. </w:t>
      </w:r>
      <w:r w:rsidR="00BA083D">
        <w:t>I will take this module as an eye-opener, and I felt that it opened a lot of doors for me to have a wider learning goal for my future</w:t>
      </w:r>
      <w:r w:rsidR="003C79ED">
        <w:t xml:space="preserve">. </w:t>
      </w:r>
    </w:p>
    <w:p w14:paraId="6EEC4C0C" w14:textId="77777777" w:rsidR="0053405C" w:rsidRPr="0036477E" w:rsidRDefault="0053405C" w:rsidP="001D4498">
      <w:pPr>
        <w:pStyle w:val="Heading1"/>
        <w:spacing w:line="360" w:lineRule="auto"/>
      </w:pPr>
      <w:bookmarkStart w:id="4" w:name="_Toc205931480"/>
      <w:r>
        <w:t>Action Plan</w:t>
      </w:r>
      <w:bookmarkEnd w:id="4"/>
    </w:p>
    <w:p w14:paraId="5F128937" w14:textId="11E84051" w:rsidR="0053405C" w:rsidRDefault="0053405C" w:rsidP="001D4498">
      <w:pPr>
        <w:spacing w:line="360" w:lineRule="auto"/>
      </w:pPr>
      <w:r>
        <w:t>Despite all the progress, I recognise that there are still areas I need to improve. For instance, I still occasionally struggle with procrastination, especially when I feel overwhelmed. Also, I would like to focus on improving my skills in summarising and paraphrasing, because I can still feel being challenged, and I am motivated to expand my learning in the next term. As Mahatma Gandhi said, “Live as if you were to die tomorrow. Learn as if you were to live forever.”</w:t>
      </w:r>
      <w:r w:rsidR="00AF57F1">
        <w:t xml:space="preserve"> I will never stop learning because I know it will be rewarding me back in the future and this is a powerful tool that I can inherit </w:t>
      </w:r>
      <w:r w:rsidR="00E14E40">
        <w:t xml:space="preserve">where no one can steal away from me. </w:t>
      </w:r>
    </w:p>
    <w:p w14:paraId="4981936B" w14:textId="77777777" w:rsidR="00D9712B" w:rsidRDefault="00D9712B" w:rsidP="001D4498">
      <w:pPr>
        <w:spacing w:line="360" w:lineRule="auto"/>
      </w:pPr>
    </w:p>
    <w:p w14:paraId="280B639D" w14:textId="21FDD91F" w:rsidR="00293469" w:rsidRDefault="00B5643B" w:rsidP="00C42675">
      <w:pPr>
        <w:pStyle w:val="Heading1"/>
      </w:pPr>
      <w:bookmarkStart w:id="5" w:name="_Toc205931482"/>
      <w:r>
        <w:t>Reference list</w:t>
      </w:r>
      <w:r w:rsidR="00293469">
        <w:t>:</w:t>
      </w:r>
      <w:bookmarkEnd w:id="5"/>
    </w:p>
    <w:p w14:paraId="05FEA6D5" w14:textId="5D46EF43" w:rsidR="00293469" w:rsidRDefault="006A535C" w:rsidP="0076595E">
      <w:pPr>
        <w:spacing w:line="360" w:lineRule="auto"/>
      </w:pPr>
      <w:r>
        <w:t>Cotrell, S. (2019)</w:t>
      </w:r>
      <w:r w:rsidR="00272D58">
        <w:t xml:space="preserve">. </w:t>
      </w:r>
      <w:r w:rsidR="00272D58">
        <w:rPr>
          <w:i/>
          <w:iCs/>
        </w:rPr>
        <w:t>The Study Skills Handbook</w:t>
      </w:r>
      <w:r w:rsidR="00272D58">
        <w:t xml:space="preserve"> (5</w:t>
      </w:r>
      <w:r w:rsidR="00272D58" w:rsidRPr="00272D58">
        <w:rPr>
          <w:vertAlign w:val="superscript"/>
        </w:rPr>
        <w:t>th</w:t>
      </w:r>
      <w:r w:rsidR="00272D58">
        <w:t xml:space="preserve"> </w:t>
      </w:r>
      <w:r w:rsidR="00F54C62">
        <w:t>ed</w:t>
      </w:r>
      <w:r w:rsidR="006E3B19">
        <w:t>., p</w:t>
      </w:r>
      <w:r w:rsidR="00F54C62">
        <w:t>.130). London:</w:t>
      </w:r>
      <w:r w:rsidR="006E3B19">
        <w:t xml:space="preserve"> </w:t>
      </w:r>
      <w:r w:rsidR="00F54C62">
        <w:t>Red Globe Press</w:t>
      </w:r>
    </w:p>
    <w:p w14:paraId="52CE3A9D" w14:textId="11CC14CE" w:rsidR="00F54C62" w:rsidRDefault="00B3461A" w:rsidP="0076595E">
      <w:pPr>
        <w:spacing w:line="360" w:lineRule="auto"/>
      </w:pPr>
      <w:r>
        <w:t xml:space="preserve">Neville, C. (2010) </w:t>
      </w:r>
      <w:r>
        <w:rPr>
          <w:i/>
          <w:iCs/>
        </w:rPr>
        <w:t>The Complete Guide to Referencing and avoiding Plagiarism</w:t>
      </w:r>
      <w:r w:rsidR="006E3B19">
        <w:t xml:space="preserve"> (2</w:t>
      </w:r>
      <w:r w:rsidR="006E3B19" w:rsidRPr="006E3B19">
        <w:rPr>
          <w:vertAlign w:val="superscript"/>
        </w:rPr>
        <w:t>nd</w:t>
      </w:r>
      <w:r w:rsidR="006E3B19">
        <w:t xml:space="preserve"> ed., p.9). Maidenhead: Open University Press. </w:t>
      </w:r>
    </w:p>
    <w:p w14:paraId="4A648913" w14:textId="179F6B06" w:rsidR="00D9712B" w:rsidRPr="00C24A5D" w:rsidRDefault="00D9712B" w:rsidP="0076595E">
      <w:pPr>
        <w:spacing w:line="360" w:lineRule="auto"/>
      </w:pPr>
      <w:r>
        <w:t xml:space="preserve">Bailey, s. (2019) </w:t>
      </w:r>
      <w:r>
        <w:rPr>
          <w:i/>
          <w:iCs/>
        </w:rPr>
        <w:t xml:space="preserve">Academic Writing: </w:t>
      </w:r>
      <w:r w:rsidR="00C24A5D">
        <w:rPr>
          <w:i/>
          <w:iCs/>
        </w:rPr>
        <w:t>A handbook for international students.</w:t>
      </w:r>
      <w:r w:rsidR="00F047C1">
        <w:t>(</w:t>
      </w:r>
      <w:r w:rsidR="00C24A5D">
        <w:t>5</w:t>
      </w:r>
      <w:r w:rsidR="00C24A5D" w:rsidRPr="00C24A5D">
        <w:rPr>
          <w:vertAlign w:val="superscript"/>
        </w:rPr>
        <w:t>th</w:t>
      </w:r>
      <w:r w:rsidR="00C24A5D">
        <w:t xml:space="preserve"> e</w:t>
      </w:r>
      <w:r w:rsidR="00F047C1">
        <w:t>d</w:t>
      </w:r>
      <w:r w:rsidR="00E30D8F">
        <w:t>., p.38)</w:t>
      </w:r>
      <w:r w:rsidR="00F82ED1">
        <w:t xml:space="preserve">. </w:t>
      </w:r>
      <w:r w:rsidR="00F047C1">
        <w:t>Abingdon: Routledge</w:t>
      </w:r>
    </w:p>
    <w:p w14:paraId="45F39F47" w14:textId="242B0C4A" w:rsidR="006E3B19" w:rsidRDefault="008E24A4" w:rsidP="0076595E">
      <w:pPr>
        <w:spacing w:line="360" w:lineRule="auto"/>
      </w:pPr>
      <w:r>
        <w:t xml:space="preserve">Gandhi, M., n.d. </w:t>
      </w:r>
      <w:r>
        <w:rPr>
          <w:i/>
          <w:iCs/>
        </w:rPr>
        <w:t xml:space="preserve">Live as if you were </w:t>
      </w:r>
      <w:r w:rsidR="00FB4F88">
        <w:rPr>
          <w:i/>
          <w:iCs/>
        </w:rPr>
        <w:t xml:space="preserve">to die tomorrow. Learn as if you were to live forever. </w:t>
      </w:r>
      <w:r w:rsidR="00FB4F88">
        <w:t xml:space="preserve">[online] Available at: </w:t>
      </w:r>
      <w:hyperlink r:id="rId8" w:history="1">
        <w:r w:rsidR="00AA5DC7" w:rsidRPr="00046F02">
          <w:rPr>
            <w:rStyle w:val="Hyperlink"/>
          </w:rPr>
          <w:t>https://www.goodreads.com/quotes/2253-live-as-if-you-were-to-die-tomorrow-learn-as 9</w:t>
        </w:r>
      </w:hyperlink>
      <w:r w:rsidR="00AA5DC7">
        <w:t xml:space="preserve"> (Accessed</w:t>
      </w:r>
      <w:r w:rsidR="00353B0D">
        <w:t xml:space="preserve"> on 5 Aug</w:t>
      </w:r>
      <w:r w:rsidR="00D934C4">
        <w:t xml:space="preserve"> </w:t>
      </w:r>
      <w:r w:rsidR="00353B0D">
        <w:t>2025)</w:t>
      </w:r>
    </w:p>
    <w:p w14:paraId="252E1119" w14:textId="77777777" w:rsidR="00AA5DC7" w:rsidRPr="00FB4F88" w:rsidRDefault="00AA5DC7" w:rsidP="0076595E">
      <w:pPr>
        <w:spacing w:line="360" w:lineRule="auto"/>
      </w:pPr>
    </w:p>
    <w:p w14:paraId="4C1AD2C2" w14:textId="77777777" w:rsidR="00506032" w:rsidRPr="001C1EA6" w:rsidRDefault="00506032" w:rsidP="0076595E">
      <w:pPr>
        <w:spacing w:line="360" w:lineRule="auto"/>
      </w:pPr>
    </w:p>
    <w:sectPr w:rsidR="00506032" w:rsidRPr="001C1EA6" w:rsidSect="001478A2">
      <w:footerReference w:type="even" r:id="rId9"/>
      <w:footerReference w:type="defaul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C0805" w14:textId="77777777" w:rsidR="00D531C2" w:rsidRDefault="00D531C2" w:rsidP="00C720B3">
      <w:pPr>
        <w:spacing w:after="0" w:line="240" w:lineRule="auto"/>
      </w:pPr>
      <w:r>
        <w:separator/>
      </w:r>
    </w:p>
  </w:endnote>
  <w:endnote w:type="continuationSeparator" w:id="0">
    <w:p w14:paraId="6B8835E2" w14:textId="77777777" w:rsidR="00D531C2" w:rsidRDefault="00D531C2" w:rsidP="00C72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4772301"/>
      <w:docPartObj>
        <w:docPartGallery w:val="Page Numbers (Bottom of Page)"/>
        <w:docPartUnique/>
      </w:docPartObj>
    </w:sdtPr>
    <w:sdtContent>
      <w:p w14:paraId="2D10CC21" w14:textId="1004D38A" w:rsidR="00C720B3" w:rsidRDefault="00C720B3" w:rsidP="001126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3A77C0" w14:textId="77777777" w:rsidR="00C720B3" w:rsidRDefault="00C720B3" w:rsidP="00C720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9628839"/>
      <w:docPartObj>
        <w:docPartGallery w:val="Page Numbers (Bottom of Page)"/>
        <w:docPartUnique/>
      </w:docPartObj>
    </w:sdtPr>
    <w:sdtContent>
      <w:p w14:paraId="23783682" w14:textId="62CCD9CE" w:rsidR="00C720B3" w:rsidRDefault="00C720B3" w:rsidP="0011268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DE13341" w14:textId="77777777" w:rsidR="00C720B3" w:rsidRDefault="00C720B3" w:rsidP="00C720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7E82B" w14:textId="77777777" w:rsidR="00D531C2" w:rsidRDefault="00D531C2" w:rsidP="00C720B3">
      <w:pPr>
        <w:spacing w:after="0" w:line="240" w:lineRule="auto"/>
      </w:pPr>
      <w:r>
        <w:separator/>
      </w:r>
    </w:p>
  </w:footnote>
  <w:footnote w:type="continuationSeparator" w:id="0">
    <w:p w14:paraId="1A27D4DD" w14:textId="77777777" w:rsidR="00D531C2" w:rsidRDefault="00D531C2" w:rsidP="00C720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C428A"/>
    <w:multiLevelType w:val="hybridMultilevel"/>
    <w:tmpl w:val="3A7AE844"/>
    <w:lvl w:ilvl="0" w:tplc="A2982718">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EB2378B"/>
    <w:multiLevelType w:val="hybridMultilevel"/>
    <w:tmpl w:val="DD50C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5952961">
    <w:abstractNumId w:val="1"/>
  </w:num>
  <w:num w:numId="2" w16cid:durableId="576522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68B"/>
    <w:rsid w:val="0000770A"/>
    <w:rsid w:val="000164D9"/>
    <w:rsid w:val="00020A1C"/>
    <w:rsid w:val="000265CB"/>
    <w:rsid w:val="00037895"/>
    <w:rsid w:val="00065708"/>
    <w:rsid w:val="0006570A"/>
    <w:rsid w:val="00071E37"/>
    <w:rsid w:val="00076428"/>
    <w:rsid w:val="00093AE2"/>
    <w:rsid w:val="000A150C"/>
    <w:rsid w:val="000B05DF"/>
    <w:rsid w:val="000B540E"/>
    <w:rsid w:val="000D0481"/>
    <w:rsid w:val="000D30E3"/>
    <w:rsid w:val="000D400D"/>
    <w:rsid w:val="000D7423"/>
    <w:rsid w:val="000E1CAA"/>
    <w:rsid w:val="000F5B9D"/>
    <w:rsid w:val="0010014A"/>
    <w:rsid w:val="00102390"/>
    <w:rsid w:val="00107F9C"/>
    <w:rsid w:val="001109CA"/>
    <w:rsid w:val="00116730"/>
    <w:rsid w:val="00121091"/>
    <w:rsid w:val="00130185"/>
    <w:rsid w:val="00133088"/>
    <w:rsid w:val="0013516C"/>
    <w:rsid w:val="001423C7"/>
    <w:rsid w:val="001478A2"/>
    <w:rsid w:val="00174C1D"/>
    <w:rsid w:val="00185A0B"/>
    <w:rsid w:val="00196B3B"/>
    <w:rsid w:val="001B0488"/>
    <w:rsid w:val="001B6398"/>
    <w:rsid w:val="001C1EA6"/>
    <w:rsid w:val="001C479F"/>
    <w:rsid w:val="001C603C"/>
    <w:rsid w:val="001C7402"/>
    <w:rsid w:val="001D41C6"/>
    <w:rsid w:val="001D4498"/>
    <w:rsid w:val="001D69F1"/>
    <w:rsid w:val="001E047A"/>
    <w:rsid w:val="001E7299"/>
    <w:rsid w:val="002149E8"/>
    <w:rsid w:val="0022648A"/>
    <w:rsid w:val="00230EA1"/>
    <w:rsid w:val="002415BF"/>
    <w:rsid w:val="002441C7"/>
    <w:rsid w:val="00251A01"/>
    <w:rsid w:val="00272D58"/>
    <w:rsid w:val="00280804"/>
    <w:rsid w:val="00287C15"/>
    <w:rsid w:val="00293469"/>
    <w:rsid w:val="002A02F6"/>
    <w:rsid w:val="002A260F"/>
    <w:rsid w:val="002A6A90"/>
    <w:rsid w:val="002B57B7"/>
    <w:rsid w:val="002E7F7F"/>
    <w:rsid w:val="002F01D6"/>
    <w:rsid w:val="003103BC"/>
    <w:rsid w:val="00315B5D"/>
    <w:rsid w:val="00331227"/>
    <w:rsid w:val="00341433"/>
    <w:rsid w:val="00351856"/>
    <w:rsid w:val="00353B0D"/>
    <w:rsid w:val="0036477E"/>
    <w:rsid w:val="003724E3"/>
    <w:rsid w:val="003A666E"/>
    <w:rsid w:val="003C47C0"/>
    <w:rsid w:val="003C538B"/>
    <w:rsid w:val="003C6B83"/>
    <w:rsid w:val="003C79ED"/>
    <w:rsid w:val="003E21F9"/>
    <w:rsid w:val="003E517E"/>
    <w:rsid w:val="003F052A"/>
    <w:rsid w:val="003F0CB9"/>
    <w:rsid w:val="003F2701"/>
    <w:rsid w:val="003F46D4"/>
    <w:rsid w:val="003F6DFF"/>
    <w:rsid w:val="00404137"/>
    <w:rsid w:val="00407F20"/>
    <w:rsid w:val="00424A1D"/>
    <w:rsid w:val="0043212C"/>
    <w:rsid w:val="00436CD0"/>
    <w:rsid w:val="00437E80"/>
    <w:rsid w:val="004440C4"/>
    <w:rsid w:val="004544EE"/>
    <w:rsid w:val="0046234E"/>
    <w:rsid w:val="00464DCD"/>
    <w:rsid w:val="0047099C"/>
    <w:rsid w:val="00477627"/>
    <w:rsid w:val="004974F5"/>
    <w:rsid w:val="004B2F3C"/>
    <w:rsid w:val="004C55DC"/>
    <w:rsid w:val="004C6E3A"/>
    <w:rsid w:val="004D3CF9"/>
    <w:rsid w:val="004E2880"/>
    <w:rsid w:val="00500D2A"/>
    <w:rsid w:val="00506032"/>
    <w:rsid w:val="0050768D"/>
    <w:rsid w:val="005128E5"/>
    <w:rsid w:val="005162F5"/>
    <w:rsid w:val="00525267"/>
    <w:rsid w:val="0053405C"/>
    <w:rsid w:val="005445D0"/>
    <w:rsid w:val="00545ADC"/>
    <w:rsid w:val="005530B4"/>
    <w:rsid w:val="00553371"/>
    <w:rsid w:val="00556CF5"/>
    <w:rsid w:val="00564293"/>
    <w:rsid w:val="005817F5"/>
    <w:rsid w:val="0059148E"/>
    <w:rsid w:val="005D4D57"/>
    <w:rsid w:val="005F7BB6"/>
    <w:rsid w:val="006134EF"/>
    <w:rsid w:val="00624FE2"/>
    <w:rsid w:val="00633470"/>
    <w:rsid w:val="00650943"/>
    <w:rsid w:val="00667DE5"/>
    <w:rsid w:val="00694948"/>
    <w:rsid w:val="006A535C"/>
    <w:rsid w:val="006B07FE"/>
    <w:rsid w:val="006E3B19"/>
    <w:rsid w:val="007125CC"/>
    <w:rsid w:val="00720431"/>
    <w:rsid w:val="00736CE1"/>
    <w:rsid w:val="0076595E"/>
    <w:rsid w:val="00766590"/>
    <w:rsid w:val="007769F6"/>
    <w:rsid w:val="00791F6A"/>
    <w:rsid w:val="007A4DF7"/>
    <w:rsid w:val="007C1679"/>
    <w:rsid w:val="007C5D9D"/>
    <w:rsid w:val="007D38F6"/>
    <w:rsid w:val="007E6147"/>
    <w:rsid w:val="007F3EF7"/>
    <w:rsid w:val="00801004"/>
    <w:rsid w:val="00807503"/>
    <w:rsid w:val="00821380"/>
    <w:rsid w:val="008350EE"/>
    <w:rsid w:val="008360B4"/>
    <w:rsid w:val="008366D1"/>
    <w:rsid w:val="00841FAB"/>
    <w:rsid w:val="00842AF2"/>
    <w:rsid w:val="008442AC"/>
    <w:rsid w:val="00861BC5"/>
    <w:rsid w:val="00881056"/>
    <w:rsid w:val="00891EBB"/>
    <w:rsid w:val="008B0A4D"/>
    <w:rsid w:val="008E24A4"/>
    <w:rsid w:val="008F1ECD"/>
    <w:rsid w:val="00900B0C"/>
    <w:rsid w:val="00905FA8"/>
    <w:rsid w:val="00915C92"/>
    <w:rsid w:val="00917D70"/>
    <w:rsid w:val="009211D5"/>
    <w:rsid w:val="009236AE"/>
    <w:rsid w:val="00924DEB"/>
    <w:rsid w:val="00930BAF"/>
    <w:rsid w:val="00936440"/>
    <w:rsid w:val="00964BB2"/>
    <w:rsid w:val="00972D29"/>
    <w:rsid w:val="009900E4"/>
    <w:rsid w:val="009A5A1C"/>
    <w:rsid w:val="009A7989"/>
    <w:rsid w:val="009B2AEE"/>
    <w:rsid w:val="009B62FA"/>
    <w:rsid w:val="009D693F"/>
    <w:rsid w:val="009F18BA"/>
    <w:rsid w:val="009F2863"/>
    <w:rsid w:val="009F64F2"/>
    <w:rsid w:val="009F7BCD"/>
    <w:rsid w:val="00A04D1C"/>
    <w:rsid w:val="00A152C1"/>
    <w:rsid w:val="00A16391"/>
    <w:rsid w:val="00A359F7"/>
    <w:rsid w:val="00A675BE"/>
    <w:rsid w:val="00A950D7"/>
    <w:rsid w:val="00AA5DC7"/>
    <w:rsid w:val="00AB1300"/>
    <w:rsid w:val="00AC0389"/>
    <w:rsid w:val="00AD39C7"/>
    <w:rsid w:val="00AE4BB7"/>
    <w:rsid w:val="00AF0D76"/>
    <w:rsid w:val="00AF3E68"/>
    <w:rsid w:val="00AF57F1"/>
    <w:rsid w:val="00B0076B"/>
    <w:rsid w:val="00B009CB"/>
    <w:rsid w:val="00B12FE2"/>
    <w:rsid w:val="00B3461A"/>
    <w:rsid w:val="00B45AE1"/>
    <w:rsid w:val="00B45F15"/>
    <w:rsid w:val="00B5643B"/>
    <w:rsid w:val="00B56AB0"/>
    <w:rsid w:val="00BA083D"/>
    <w:rsid w:val="00BA5798"/>
    <w:rsid w:val="00BA7359"/>
    <w:rsid w:val="00BC653A"/>
    <w:rsid w:val="00BD5476"/>
    <w:rsid w:val="00BF06D6"/>
    <w:rsid w:val="00BF6163"/>
    <w:rsid w:val="00C07F83"/>
    <w:rsid w:val="00C16C31"/>
    <w:rsid w:val="00C24A5D"/>
    <w:rsid w:val="00C42675"/>
    <w:rsid w:val="00C52121"/>
    <w:rsid w:val="00C60F3C"/>
    <w:rsid w:val="00C6763E"/>
    <w:rsid w:val="00C720B3"/>
    <w:rsid w:val="00C86D45"/>
    <w:rsid w:val="00CA6D15"/>
    <w:rsid w:val="00CB40C3"/>
    <w:rsid w:val="00CB5E55"/>
    <w:rsid w:val="00CB7CB1"/>
    <w:rsid w:val="00CC1941"/>
    <w:rsid w:val="00CF0BDE"/>
    <w:rsid w:val="00CF7A6A"/>
    <w:rsid w:val="00D15B28"/>
    <w:rsid w:val="00D36758"/>
    <w:rsid w:val="00D41F53"/>
    <w:rsid w:val="00D531C2"/>
    <w:rsid w:val="00D63904"/>
    <w:rsid w:val="00D6391B"/>
    <w:rsid w:val="00D72300"/>
    <w:rsid w:val="00D762A2"/>
    <w:rsid w:val="00D934C4"/>
    <w:rsid w:val="00D96654"/>
    <w:rsid w:val="00D9712B"/>
    <w:rsid w:val="00DA3B4B"/>
    <w:rsid w:val="00DB585D"/>
    <w:rsid w:val="00DC3F75"/>
    <w:rsid w:val="00DC73D6"/>
    <w:rsid w:val="00E04EE4"/>
    <w:rsid w:val="00E14E40"/>
    <w:rsid w:val="00E24F91"/>
    <w:rsid w:val="00E30D8F"/>
    <w:rsid w:val="00E4068B"/>
    <w:rsid w:val="00E72417"/>
    <w:rsid w:val="00E73A48"/>
    <w:rsid w:val="00E909EE"/>
    <w:rsid w:val="00EA3A99"/>
    <w:rsid w:val="00EB1441"/>
    <w:rsid w:val="00EB1661"/>
    <w:rsid w:val="00EB70E1"/>
    <w:rsid w:val="00EC6597"/>
    <w:rsid w:val="00EF01BB"/>
    <w:rsid w:val="00F002EF"/>
    <w:rsid w:val="00F017FF"/>
    <w:rsid w:val="00F047C1"/>
    <w:rsid w:val="00F23B94"/>
    <w:rsid w:val="00F42C5E"/>
    <w:rsid w:val="00F51380"/>
    <w:rsid w:val="00F53950"/>
    <w:rsid w:val="00F54902"/>
    <w:rsid w:val="00F54C62"/>
    <w:rsid w:val="00F577A2"/>
    <w:rsid w:val="00F62D6C"/>
    <w:rsid w:val="00F6315D"/>
    <w:rsid w:val="00F64D3B"/>
    <w:rsid w:val="00F72F78"/>
    <w:rsid w:val="00F81363"/>
    <w:rsid w:val="00F82ED1"/>
    <w:rsid w:val="00F84A8E"/>
    <w:rsid w:val="00F944F0"/>
    <w:rsid w:val="00FB4F88"/>
    <w:rsid w:val="00FC1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DF017"/>
  <w15:chartTrackingRefBased/>
  <w15:docId w15:val="{1C1DC62E-702B-A246-8FFF-D1D5FAEBF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6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06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406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06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06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06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6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6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6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6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06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406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06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06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06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6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6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68B"/>
    <w:rPr>
      <w:rFonts w:eastAsiaTheme="majorEastAsia" w:cstheme="majorBidi"/>
      <w:color w:val="272727" w:themeColor="text1" w:themeTint="D8"/>
    </w:rPr>
  </w:style>
  <w:style w:type="paragraph" w:styleId="Title">
    <w:name w:val="Title"/>
    <w:basedOn w:val="Normal"/>
    <w:next w:val="Normal"/>
    <w:link w:val="TitleChar"/>
    <w:uiPriority w:val="10"/>
    <w:qFormat/>
    <w:rsid w:val="00E406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6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6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6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68B"/>
    <w:pPr>
      <w:spacing w:before="160"/>
      <w:jc w:val="center"/>
    </w:pPr>
    <w:rPr>
      <w:i/>
      <w:iCs/>
      <w:color w:val="404040" w:themeColor="text1" w:themeTint="BF"/>
    </w:rPr>
  </w:style>
  <w:style w:type="character" w:customStyle="1" w:styleId="QuoteChar">
    <w:name w:val="Quote Char"/>
    <w:basedOn w:val="DefaultParagraphFont"/>
    <w:link w:val="Quote"/>
    <w:uiPriority w:val="29"/>
    <w:rsid w:val="00E4068B"/>
    <w:rPr>
      <w:i/>
      <w:iCs/>
      <w:color w:val="404040" w:themeColor="text1" w:themeTint="BF"/>
    </w:rPr>
  </w:style>
  <w:style w:type="paragraph" w:styleId="ListParagraph">
    <w:name w:val="List Paragraph"/>
    <w:basedOn w:val="Normal"/>
    <w:uiPriority w:val="34"/>
    <w:qFormat/>
    <w:rsid w:val="00E4068B"/>
    <w:pPr>
      <w:ind w:left="720"/>
      <w:contextualSpacing/>
    </w:pPr>
  </w:style>
  <w:style w:type="character" w:styleId="IntenseEmphasis">
    <w:name w:val="Intense Emphasis"/>
    <w:basedOn w:val="DefaultParagraphFont"/>
    <w:uiPriority w:val="21"/>
    <w:qFormat/>
    <w:rsid w:val="00E4068B"/>
    <w:rPr>
      <w:i/>
      <w:iCs/>
      <w:color w:val="0F4761" w:themeColor="accent1" w:themeShade="BF"/>
    </w:rPr>
  </w:style>
  <w:style w:type="paragraph" w:styleId="IntenseQuote">
    <w:name w:val="Intense Quote"/>
    <w:basedOn w:val="Normal"/>
    <w:next w:val="Normal"/>
    <w:link w:val="IntenseQuoteChar"/>
    <w:uiPriority w:val="30"/>
    <w:qFormat/>
    <w:rsid w:val="00E406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068B"/>
    <w:rPr>
      <w:i/>
      <w:iCs/>
      <w:color w:val="0F4761" w:themeColor="accent1" w:themeShade="BF"/>
    </w:rPr>
  </w:style>
  <w:style w:type="character" w:styleId="IntenseReference">
    <w:name w:val="Intense Reference"/>
    <w:basedOn w:val="DefaultParagraphFont"/>
    <w:uiPriority w:val="32"/>
    <w:qFormat/>
    <w:rsid w:val="00E4068B"/>
    <w:rPr>
      <w:b/>
      <w:bCs/>
      <w:smallCaps/>
      <w:color w:val="0F4761" w:themeColor="accent1" w:themeShade="BF"/>
      <w:spacing w:val="5"/>
    </w:rPr>
  </w:style>
  <w:style w:type="character" w:styleId="Strong">
    <w:name w:val="Strong"/>
    <w:basedOn w:val="DefaultParagraphFont"/>
    <w:uiPriority w:val="22"/>
    <w:qFormat/>
    <w:rsid w:val="00E4068B"/>
    <w:rPr>
      <w:b/>
      <w:bCs/>
    </w:rPr>
  </w:style>
  <w:style w:type="paragraph" w:styleId="NormalWeb">
    <w:name w:val="Normal (Web)"/>
    <w:basedOn w:val="Normal"/>
    <w:uiPriority w:val="99"/>
    <w:semiHidden/>
    <w:unhideWhenUsed/>
    <w:rsid w:val="00E4068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4068B"/>
  </w:style>
  <w:style w:type="character" w:styleId="Hyperlink">
    <w:name w:val="Hyperlink"/>
    <w:basedOn w:val="DefaultParagraphFont"/>
    <w:uiPriority w:val="99"/>
    <w:unhideWhenUsed/>
    <w:rsid w:val="000265CB"/>
    <w:rPr>
      <w:color w:val="467886" w:themeColor="hyperlink"/>
      <w:u w:val="single"/>
    </w:rPr>
  </w:style>
  <w:style w:type="character" w:styleId="UnresolvedMention">
    <w:name w:val="Unresolved Mention"/>
    <w:basedOn w:val="DefaultParagraphFont"/>
    <w:uiPriority w:val="99"/>
    <w:semiHidden/>
    <w:unhideWhenUsed/>
    <w:rsid w:val="000265CB"/>
    <w:rPr>
      <w:color w:val="605E5C"/>
      <w:shd w:val="clear" w:color="auto" w:fill="E1DFDD"/>
    </w:rPr>
  </w:style>
  <w:style w:type="character" w:styleId="FollowedHyperlink">
    <w:name w:val="FollowedHyperlink"/>
    <w:basedOn w:val="DefaultParagraphFont"/>
    <w:uiPriority w:val="99"/>
    <w:semiHidden/>
    <w:unhideWhenUsed/>
    <w:rsid w:val="000265CB"/>
    <w:rPr>
      <w:color w:val="96607D" w:themeColor="followedHyperlink"/>
      <w:u w:val="single"/>
    </w:rPr>
  </w:style>
  <w:style w:type="paragraph" w:styleId="Footer">
    <w:name w:val="footer"/>
    <w:basedOn w:val="Normal"/>
    <w:link w:val="FooterChar"/>
    <w:uiPriority w:val="99"/>
    <w:unhideWhenUsed/>
    <w:rsid w:val="00C72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0B3"/>
  </w:style>
  <w:style w:type="character" w:styleId="PageNumber">
    <w:name w:val="page number"/>
    <w:basedOn w:val="DefaultParagraphFont"/>
    <w:uiPriority w:val="99"/>
    <w:semiHidden/>
    <w:unhideWhenUsed/>
    <w:rsid w:val="00C720B3"/>
  </w:style>
  <w:style w:type="paragraph" w:styleId="Header">
    <w:name w:val="header"/>
    <w:basedOn w:val="Normal"/>
    <w:link w:val="HeaderChar"/>
    <w:uiPriority w:val="99"/>
    <w:unhideWhenUsed/>
    <w:rsid w:val="00147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8A2"/>
  </w:style>
  <w:style w:type="paragraph" w:styleId="TOCHeading">
    <w:name w:val="TOC Heading"/>
    <w:basedOn w:val="Heading1"/>
    <w:next w:val="Normal"/>
    <w:uiPriority w:val="39"/>
    <w:unhideWhenUsed/>
    <w:qFormat/>
    <w:rsid w:val="008360B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360B4"/>
    <w:pPr>
      <w:spacing w:before="360" w:after="360"/>
    </w:pPr>
    <w:rPr>
      <w:b/>
      <w:bCs/>
      <w:caps/>
      <w:sz w:val="22"/>
      <w:szCs w:val="22"/>
      <w:u w:val="single"/>
    </w:rPr>
  </w:style>
  <w:style w:type="paragraph" w:styleId="TOC2">
    <w:name w:val="toc 2"/>
    <w:basedOn w:val="Normal"/>
    <w:next w:val="Normal"/>
    <w:autoRedefine/>
    <w:uiPriority w:val="39"/>
    <w:semiHidden/>
    <w:unhideWhenUsed/>
    <w:rsid w:val="008360B4"/>
    <w:pPr>
      <w:spacing w:after="0"/>
    </w:pPr>
    <w:rPr>
      <w:b/>
      <w:bCs/>
      <w:smallCaps/>
      <w:sz w:val="22"/>
      <w:szCs w:val="22"/>
    </w:rPr>
  </w:style>
  <w:style w:type="paragraph" w:styleId="TOC3">
    <w:name w:val="toc 3"/>
    <w:basedOn w:val="Normal"/>
    <w:next w:val="Normal"/>
    <w:autoRedefine/>
    <w:uiPriority w:val="39"/>
    <w:semiHidden/>
    <w:unhideWhenUsed/>
    <w:rsid w:val="008360B4"/>
    <w:pPr>
      <w:spacing w:after="0"/>
    </w:pPr>
    <w:rPr>
      <w:smallCaps/>
      <w:sz w:val="22"/>
      <w:szCs w:val="22"/>
    </w:rPr>
  </w:style>
  <w:style w:type="paragraph" w:styleId="TOC4">
    <w:name w:val="toc 4"/>
    <w:basedOn w:val="Normal"/>
    <w:next w:val="Normal"/>
    <w:autoRedefine/>
    <w:uiPriority w:val="39"/>
    <w:semiHidden/>
    <w:unhideWhenUsed/>
    <w:rsid w:val="008360B4"/>
    <w:pPr>
      <w:spacing w:after="0"/>
    </w:pPr>
    <w:rPr>
      <w:sz w:val="22"/>
      <w:szCs w:val="22"/>
    </w:rPr>
  </w:style>
  <w:style w:type="paragraph" w:styleId="TOC5">
    <w:name w:val="toc 5"/>
    <w:basedOn w:val="Normal"/>
    <w:next w:val="Normal"/>
    <w:autoRedefine/>
    <w:uiPriority w:val="39"/>
    <w:semiHidden/>
    <w:unhideWhenUsed/>
    <w:rsid w:val="008360B4"/>
    <w:pPr>
      <w:spacing w:after="0"/>
    </w:pPr>
    <w:rPr>
      <w:sz w:val="22"/>
      <w:szCs w:val="22"/>
    </w:rPr>
  </w:style>
  <w:style w:type="paragraph" w:styleId="TOC6">
    <w:name w:val="toc 6"/>
    <w:basedOn w:val="Normal"/>
    <w:next w:val="Normal"/>
    <w:autoRedefine/>
    <w:uiPriority w:val="39"/>
    <w:semiHidden/>
    <w:unhideWhenUsed/>
    <w:rsid w:val="008360B4"/>
    <w:pPr>
      <w:spacing w:after="0"/>
    </w:pPr>
    <w:rPr>
      <w:sz w:val="22"/>
      <w:szCs w:val="22"/>
    </w:rPr>
  </w:style>
  <w:style w:type="paragraph" w:styleId="TOC7">
    <w:name w:val="toc 7"/>
    <w:basedOn w:val="Normal"/>
    <w:next w:val="Normal"/>
    <w:autoRedefine/>
    <w:uiPriority w:val="39"/>
    <w:semiHidden/>
    <w:unhideWhenUsed/>
    <w:rsid w:val="008360B4"/>
    <w:pPr>
      <w:spacing w:after="0"/>
    </w:pPr>
    <w:rPr>
      <w:sz w:val="22"/>
      <w:szCs w:val="22"/>
    </w:rPr>
  </w:style>
  <w:style w:type="paragraph" w:styleId="TOC8">
    <w:name w:val="toc 8"/>
    <w:basedOn w:val="Normal"/>
    <w:next w:val="Normal"/>
    <w:autoRedefine/>
    <w:uiPriority w:val="39"/>
    <w:semiHidden/>
    <w:unhideWhenUsed/>
    <w:rsid w:val="008360B4"/>
    <w:pPr>
      <w:spacing w:after="0"/>
    </w:pPr>
    <w:rPr>
      <w:sz w:val="22"/>
      <w:szCs w:val="22"/>
    </w:rPr>
  </w:style>
  <w:style w:type="paragraph" w:styleId="TOC9">
    <w:name w:val="toc 9"/>
    <w:basedOn w:val="Normal"/>
    <w:next w:val="Normal"/>
    <w:autoRedefine/>
    <w:uiPriority w:val="39"/>
    <w:semiHidden/>
    <w:unhideWhenUsed/>
    <w:rsid w:val="008360B4"/>
    <w:pPr>
      <w:spacing w:after="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85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quotes/2253-live-as-if-you-were-to-die-tomorrow-learn-as%2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BA0C9E-5CD6-6840-8DD6-BC919D260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5</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Ricses Martinez Dacuyan (2438233)</dc:creator>
  <cp:keywords/>
  <dc:description/>
  <cp:lastModifiedBy>Ricses Martinez Dacuyan (2438233)</cp:lastModifiedBy>
  <cp:revision>262</cp:revision>
  <dcterms:created xsi:type="dcterms:W3CDTF">2025-07-20T12:56:00Z</dcterms:created>
  <dcterms:modified xsi:type="dcterms:W3CDTF">2025-08-16T14:02:00Z</dcterms:modified>
</cp:coreProperties>
</file>