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0"/>
          <w:szCs w:val="20"/>
          <w:lang w:eastAsia="en-GB"/>
        </w:rPr>
        <w:drawing>
          <wp:inline distT="0" distB="0" distL="0" distR="0">
            <wp:extent cx="2028825" cy="70739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2028825" cy="707390"/>
                    </a:xfrm>
                    <a:prstGeom prst="rect">
                      <a:avLst/>
                    </a:prstGeom>
                    <a:noFill/>
                    <a:ln>
                      <a:noFill/>
                    </a:ln>
                  </pic:spPr>
                </pic:pic>
              </a:graphicData>
            </a:graphic>
          </wp:inline>
        </w:drawing>
      </w:r>
    </w:p>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b/>
          <w:color w:val="000000"/>
          <w:sz w:val="36"/>
          <w:szCs w:val="40"/>
          <w:lang w:eastAsia="en-GB"/>
        </w:rPr>
      </w:pPr>
      <w:r>
        <w:rPr>
          <w:rFonts w:ascii="Arial" w:eastAsia="Times New Roman" w:hAnsi="Arial" w:cs="Arial"/>
          <w:b/>
          <w:color w:val="000000"/>
          <w:sz w:val="36"/>
          <w:szCs w:val="40"/>
          <w:lang w:eastAsia="en-GB"/>
        </w:rPr>
        <w:t xml:space="preserve">BSc (Hons) Professional Police Practice </w:t>
      </w:r>
    </w:p>
    <w:p w:rsidR="00853EBF" w:rsidRDefault="00853EBF" w:rsidP="00853EBF">
      <w:pPr>
        <w:spacing w:after="0" w:line="240" w:lineRule="auto"/>
        <w:ind w:right="237"/>
        <w:rPr>
          <w:rFonts w:ascii="Arial" w:eastAsia="Times New Roman" w:hAnsi="Arial" w:cs="Arial"/>
          <w:b/>
          <w:sz w:val="44"/>
          <w:szCs w:val="20"/>
          <w:lang w:eastAsia="en-GB"/>
        </w:rPr>
      </w:pPr>
    </w:p>
    <w:p w:rsidR="00853EBF" w:rsidRDefault="00853EBF" w:rsidP="00853EBF">
      <w:pPr>
        <w:spacing w:after="0" w:line="240" w:lineRule="auto"/>
        <w:ind w:right="237"/>
        <w:rPr>
          <w:rFonts w:ascii="Arial" w:eastAsia="Times New Roman" w:hAnsi="Arial" w:cs="Arial"/>
          <w:b/>
          <w:sz w:val="44"/>
          <w:szCs w:val="20"/>
          <w:lang w:eastAsia="en-GB"/>
        </w:rPr>
      </w:pPr>
      <w:r>
        <w:rPr>
          <w:rFonts w:ascii="Arial" w:eastAsia="Times New Roman" w:hAnsi="Arial" w:cs="Arial"/>
          <w:b/>
          <w:sz w:val="44"/>
          <w:szCs w:val="20"/>
          <w:lang w:eastAsia="en-GB"/>
        </w:rPr>
        <w:t>LEVEL 5 - 40 Credits</w:t>
      </w:r>
    </w:p>
    <w:p w:rsidR="00853EBF" w:rsidRDefault="00853EBF" w:rsidP="00853EBF">
      <w:pPr>
        <w:spacing w:after="0" w:line="240" w:lineRule="auto"/>
        <w:ind w:right="237"/>
        <w:rPr>
          <w:rFonts w:ascii="Arial" w:eastAsia="Times New Roman" w:hAnsi="Arial" w:cs="Arial"/>
          <w:b/>
          <w:sz w:val="44"/>
          <w:szCs w:val="20"/>
          <w:lang w:eastAsia="en-GB"/>
        </w:rPr>
      </w:pPr>
    </w:p>
    <w:p w:rsidR="00853EBF" w:rsidRDefault="00853EBF" w:rsidP="00853EBF">
      <w:pPr>
        <w:spacing w:after="0" w:line="240" w:lineRule="auto"/>
        <w:ind w:right="237"/>
        <w:rPr>
          <w:rFonts w:ascii="Arial" w:eastAsia="Times New Roman" w:hAnsi="Arial" w:cs="Arial"/>
          <w:b/>
          <w:sz w:val="44"/>
          <w:szCs w:val="20"/>
          <w:lang w:eastAsia="en-GB"/>
        </w:rPr>
      </w:pPr>
    </w:p>
    <w:p w:rsidR="00853EBF" w:rsidRDefault="00853EBF" w:rsidP="00853EBF">
      <w:pPr>
        <w:spacing w:after="0" w:line="240" w:lineRule="auto"/>
        <w:ind w:right="237"/>
        <w:rPr>
          <w:rFonts w:ascii="Arial" w:eastAsia="Times New Roman" w:hAnsi="Arial" w:cs="Arial"/>
          <w:b/>
          <w:sz w:val="40"/>
          <w:szCs w:val="20"/>
          <w:lang w:eastAsia="en-GB"/>
        </w:rPr>
      </w:pPr>
      <w:r>
        <w:rPr>
          <w:rFonts w:ascii="Arial" w:eastAsia="Times New Roman" w:hAnsi="Arial" w:cs="Arial"/>
          <w:b/>
          <w:sz w:val="40"/>
          <w:szCs w:val="20"/>
          <w:lang w:eastAsia="en-GB"/>
        </w:rPr>
        <w:t>Workbook title: Competency Based Workbook 3 (PCDA)</w:t>
      </w:r>
    </w:p>
    <w:p w:rsidR="00853EBF" w:rsidRDefault="00853EBF" w:rsidP="00853EBF">
      <w:pPr>
        <w:spacing w:after="0" w:line="240" w:lineRule="auto"/>
        <w:ind w:right="237"/>
        <w:rPr>
          <w:rFonts w:ascii="Arial" w:eastAsia="Times New Roman" w:hAnsi="Arial" w:cs="Arial"/>
          <w:b/>
          <w:sz w:val="36"/>
          <w:szCs w:val="20"/>
          <w:lang w:eastAsia="en-GB"/>
        </w:rPr>
      </w:pPr>
    </w:p>
    <w:p w:rsidR="00853EBF" w:rsidRDefault="00853EBF" w:rsidP="00853EBF">
      <w:pPr>
        <w:spacing w:after="0" w:line="240" w:lineRule="auto"/>
        <w:ind w:right="237"/>
        <w:rPr>
          <w:rFonts w:ascii="Arial" w:eastAsia="Times New Roman" w:hAnsi="Arial" w:cs="Arial"/>
          <w:b/>
          <w:sz w:val="36"/>
          <w:szCs w:val="20"/>
          <w:lang w:eastAsia="en-GB"/>
        </w:rPr>
      </w:pPr>
      <w:r>
        <w:rPr>
          <w:rFonts w:ascii="Arial" w:eastAsia="Times New Roman" w:hAnsi="Arial" w:cs="Arial"/>
          <w:b/>
          <w:sz w:val="36"/>
          <w:szCs w:val="20"/>
          <w:lang w:eastAsia="en-GB"/>
        </w:rPr>
        <w:t>(SOUTH WALES POLICE, GWENT POLICE AND UWTSD)</w:t>
      </w:r>
    </w:p>
    <w:p w:rsidR="00853EBF" w:rsidRDefault="00853EBF" w:rsidP="00853EBF">
      <w:pPr>
        <w:spacing w:after="0" w:line="240" w:lineRule="auto"/>
        <w:ind w:right="237"/>
        <w:rPr>
          <w:rFonts w:ascii="Arial" w:eastAsia="Times New Roman" w:hAnsi="Arial" w:cs="Arial"/>
          <w:b/>
          <w:sz w:val="44"/>
          <w:szCs w:val="20"/>
          <w:lang w:eastAsia="en-GB"/>
        </w:rPr>
      </w:pPr>
    </w:p>
    <w:p w:rsidR="00853EBF" w:rsidRDefault="00853EBF" w:rsidP="00853EBF">
      <w:pPr>
        <w:spacing w:after="0" w:line="240" w:lineRule="auto"/>
        <w:ind w:right="237"/>
        <w:rPr>
          <w:rFonts w:ascii="Arial" w:eastAsia="Times New Roman" w:hAnsi="Arial" w:cs="Arial"/>
          <w:b/>
          <w:sz w:val="44"/>
          <w:szCs w:val="20"/>
          <w:lang w:eastAsia="en-GB"/>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853EBF" w:rsidTr="00853EBF">
        <w:tc>
          <w:tcPr>
            <w:tcW w:w="8500" w:type="dxa"/>
            <w:tcBorders>
              <w:top w:val="single" w:sz="4" w:space="0" w:color="auto"/>
              <w:left w:val="single" w:sz="4" w:space="0" w:color="auto"/>
              <w:bottom w:val="single" w:sz="4" w:space="0" w:color="auto"/>
              <w:right w:val="single" w:sz="4" w:space="0" w:color="auto"/>
            </w:tcBorders>
          </w:tcPr>
          <w:p w:rsidR="00853EBF" w:rsidRDefault="00853EBF">
            <w:pPr>
              <w:spacing w:after="0" w:line="240" w:lineRule="auto"/>
              <w:ind w:right="237"/>
              <w:rPr>
                <w:rFonts w:ascii="Arial" w:eastAsia="Times New Roman" w:hAnsi="Arial" w:cs="Arial"/>
                <w:b/>
                <w:sz w:val="32"/>
                <w:szCs w:val="20"/>
                <w:lang w:eastAsia="en-GB"/>
              </w:rPr>
            </w:pPr>
            <w:r>
              <w:rPr>
                <w:rFonts w:ascii="Arial" w:eastAsia="Times New Roman" w:hAnsi="Arial" w:cs="Arial"/>
                <w:b/>
                <w:sz w:val="32"/>
                <w:szCs w:val="20"/>
                <w:lang w:eastAsia="en-GB"/>
              </w:rPr>
              <w:t>Learner name: ___Aled Jones ___________________________</w:t>
            </w:r>
          </w:p>
          <w:p w:rsidR="00853EBF" w:rsidRDefault="00853EBF">
            <w:pPr>
              <w:spacing w:after="0" w:line="240" w:lineRule="auto"/>
              <w:ind w:right="237"/>
              <w:rPr>
                <w:rFonts w:ascii="Arial" w:eastAsia="Times New Roman" w:hAnsi="Arial" w:cs="Arial"/>
                <w:b/>
                <w:sz w:val="32"/>
                <w:szCs w:val="20"/>
                <w:lang w:eastAsia="en-GB"/>
              </w:rPr>
            </w:pPr>
          </w:p>
          <w:p w:rsidR="00853EBF" w:rsidRDefault="00853EBF">
            <w:pPr>
              <w:spacing w:after="0" w:line="240" w:lineRule="auto"/>
              <w:ind w:right="237"/>
              <w:rPr>
                <w:rFonts w:ascii="Arial" w:eastAsia="Times New Roman" w:hAnsi="Arial" w:cs="Arial"/>
                <w:b/>
                <w:sz w:val="32"/>
                <w:szCs w:val="20"/>
                <w:lang w:eastAsia="en-GB"/>
              </w:rPr>
            </w:pPr>
            <w:r>
              <w:rPr>
                <w:rFonts w:ascii="Arial" w:eastAsia="Times New Roman" w:hAnsi="Arial" w:cs="Arial"/>
                <w:b/>
                <w:sz w:val="32"/>
                <w:szCs w:val="20"/>
                <w:lang w:eastAsia="en-GB"/>
              </w:rPr>
              <w:t>Learner’s University Registration Number:</w:t>
            </w:r>
          </w:p>
          <w:p w:rsidR="00853EBF" w:rsidRDefault="00853EBF">
            <w:pPr>
              <w:spacing w:after="0" w:line="240" w:lineRule="auto"/>
              <w:ind w:right="237"/>
              <w:rPr>
                <w:rFonts w:ascii="Arial" w:eastAsia="Times New Roman" w:hAnsi="Arial" w:cs="Arial"/>
                <w:b/>
                <w:sz w:val="32"/>
                <w:szCs w:val="20"/>
                <w:lang w:eastAsia="en-GB"/>
              </w:rPr>
            </w:pPr>
            <w:r>
              <w:rPr>
                <w:rFonts w:ascii="Arial" w:eastAsia="Times New Roman" w:hAnsi="Arial" w:cs="Arial"/>
                <w:b/>
                <w:sz w:val="32"/>
                <w:szCs w:val="20"/>
                <w:lang w:eastAsia="en-GB"/>
              </w:rPr>
              <w:t>____________1920591___________________</w:t>
            </w:r>
          </w:p>
          <w:p w:rsidR="00853EBF" w:rsidRDefault="00853EBF">
            <w:pPr>
              <w:spacing w:after="0" w:line="240" w:lineRule="auto"/>
              <w:ind w:right="237"/>
              <w:rPr>
                <w:rFonts w:ascii="Arial" w:eastAsia="Times New Roman" w:hAnsi="Arial" w:cs="Arial"/>
                <w:b/>
                <w:sz w:val="32"/>
                <w:szCs w:val="20"/>
                <w:lang w:eastAsia="en-GB"/>
              </w:rPr>
            </w:pPr>
          </w:p>
          <w:p w:rsidR="00853EBF" w:rsidRDefault="00853EBF">
            <w:pPr>
              <w:spacing w:after="0" w:line="240" w:lineRule="auto"/>
              <w:ind w:right="237"/>
              <w:rPr>
                <w:rFonts w:ascii="Arial" w:eastAsia="Times New Roman" w:hAnsi="Arial" w:cs="Arial"/>
                <w:b/>
                <w:sz w:val="32"/>
                <w:szCs w:val="20"/>
                <w:lang w:eastAsia="en-GB"/>
              </w:rPr>
            </w:pPr>
          </w:p>
        </w:tc>
      </w:tr>
    </w:tbl>
    <w:p w:rsidR="00853EBF" w:rsidRDefault="00853EBF" w:rsidP="00853EBF">
      <w:pPr>
        <w:spacing w:after="0" w:line="240" w:lineRule="auto"/>
        <w:ind w:right="237"/>
        <w:rPr>
          <w:rFonts w:ascii="Arial" w:eastAsia="Times New Roman" w:hAnsi="Arial" w:cs="Arial"/>
          <w:b/>
          <w:sz w:val="36"/>
          <w:szCs w:val="20"/>
          <w:lang w:eastAsia="en-GB"/>
        </w:rPr>
      </w:pPr>
    </w:p>
    <w:p w:rsidR="00853EBF" w:rsidRDefault="00853EBF" w:rsidP="00853EBF">
      <w:pPr>
        <w:spacing w:after="0" w:line="240" w:lineRule="auto"/>
        <w:ind w:right="237"/>
        <w:rPr>
          <w:rFonts w:ascii="Arial" w:eastAsia="Times New Roman" w:hAnsi="Arial" w:cs="Arial"/>
          <w:b/>
          <w:sz w:val="36"/>
          <w:szCs w:val="20"/>
          <w:lang w:eastAsia="en-GB"/>
        </w:rPr>
      </w:pPr>
    </w:p>
    <w:p w:rsidR="00853EBF" w:rsidRDefault="00853EBF" w:rsidP="00853EBF">
      <w:pPr>
        <w:spacing w:after="0" w:line="240" w:lineRule="auto"/>
        <w:ind w:right="237"/>
        <w:rPr>
          <w:rFonts w:ascii="Arial" w:eastAsia="Times New Roman" w:hAnsi="Arial" w:cs="Arial"/>
          <w:b/>
          <w:sz w:val="36"/>
          <w:szCs w:val="20"/>
          <w:lang w:eastAsia="en-GB"/>
        </w:rPr>
      </w:pPr>
    </w:p>
    <w:p w:rsidR="00853EBF" w:rsidRDefault="00853EBF" w:rsidP="00853EBF">
      <w:pPr>
        <w:spacing w:after="0" w:line="240" w:lineRule="auto"/>
        <w:ind w:right="237"/>
        <w:rPr>
          <w:rFonts w:ascii="Arial" w:eastAsia="Times New Roman" w:hAnsi="Arial" w:cs="Arial"/>
          <w:b/>
          <w:sz w:val="40"/>
          <w:szCs w:val="56"/>
          <w:lang w:eastAsia="en-GB"/>
        </w:rPr>
      </w:pPr>
      <w:r>
        <w:rPr>
          <w:rFonts w:ascii="Arial" w:eastAsia="Times New Roman" w:hAnsi="Arial" w:cs="Arial"/>
          <w:b/>
          <w:sz w:val="40"/>
          <w:szCs w:val="56"/>
          <w:lang w:eastAsia="en-GB"/>
        </w:rPr>
        <w:t>FACULTY OF BUSINESS AND MANAGEMENT</w:t>
      </w:r>
    </w:p>
    <w:p w:rsidR="00853EBF" w:rsidRDefault="00853EBF" w:rsidP="00853EBF">
      <w:pPr>
        <w:spacing w:after="0" w:line="240" w:lineRule="auto"/>
        <w:ind w:right="237"/>
        <w:rPr>
          <w:rFonts w:ascii="Arial" w:eastAsia="Times New Roman" w:hAnsi="Arial" w:cs="Arial"/>
          <w:b/>
          <w:sz w:val="40"/>
          <w:szCs w:val="56"/>
          <w:lang w:eastAsia="en-GB"/>
        </w:rPr>
      </w:pPr>
      <w:r>
        <w:rPr>
          <w:rFonts w:ascii="Arial" w:eastAsia="Times New Roman" w:hAnsi="Arial" w:cs="Arial"/>
          <w:b/>
          <w:sz w:val="40"/>
          <w:szCs w:val="56"/>
          <w:lang w:eastAsia="en-GB"/>
        </w:rPr>
        <w:t>PUBLIC SERVICE PROGRAMME</w:t>
      </w:r>
    </w:p>
    <w:p w:rsidR="00853EBF" w:rsidRDefault="00853EBF" w:rsidP="00853EBF">
      <w:pPr>
        <w:spacing w:after="0" w:line="240" w:lineRule="auto"/>
        <w:ind w:right="237"/>
        <w:rPr>
          <w:rFonts w:ascii="Arial" w:eastAsia="Times New Roman" w:hAnsi="Arial" w:cs="Arial"/>
          <w:b/>
          <w:i/>
          <w:sz w:val="24"/>
          <w:szCs w:val="20"/>
          <w:lang w:eastAsia="en-GB"/>
        </w:rPr>
      </w:pPr>
    </w:p>
    <w:p w:rsidR="00853EBF" w:rsidRDefault="00853EBF" w:rsidP="00853EBF">
      <w:pPr>
        <w:spacing w:after="0" w:line="240" w:lineRule="auto"/>
        <w:ind w:right="237"/>
        <w:rPr>
          <w:rFonts w:ascii="Arial" w:eastAsia="Times New Roman" w:hAnsi="Arial" w:cs="Arial"/>
          <w:b/>
          <w:bCs/>
          <w:i/>
          <w:iCs/>
          <w:sz w:val="24"/>
          <w:szCs w:val="24"/>
          <w:lang w:eastAsia="en-GB"/>
        </w:rPr>
      </w:pPr>
      <w:r>
        <w:rPr>
          <w:rFonts w:ascii="Arial" w:eastAsia="Times New Roman" w:hAnsi="Arial" w:cs="Arial"/>
          <w:b/>
          <w:bCs/>
          <w:i/>
          <w:iCs/>
          <w:sz w:val="24"/>
          <w:szCs w:val="24"/>
          <w:lang w:eastAsia="en-GB"/>
        </w:rPr>
        <w:t>Module title: Professional Police Practice 2 (PCDA) BMPP5000D</w:t>
      </w:r>
    </w:p>
    <w:p w:rsidR="00853EBF" w:rsidRDefault="00853EBF" w:rsidP="00853EBF">
      <w:pPr>
        <w:spacing w:after="0" w:line="240" w:lineRule="auto"/>
        <w:ind w:right="237"/>
        <w:rPr>
          <w:rFonts w:ascii="Arial" w:eastAsia="Times New Roman" w:hAnsi="Arial" w:cs="Arial"/>
          <w:b/>
          <w:sz w:val="36"/>
          <w:szCs w:val="56"/>
          <w:lang w:eastAsia="en-GB"/>
        </w:rPr>
      </w:pPr>
    </w:p>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b/>
          <w:color w:val="000000"/>
          <w:sz w:val="24"/>
          <w:szCs w:val="24"/>
          <w:lang w:eastAsia="en-GB"/>
        </w:rPr>
      </w:pPr>
      <w:r>
        <w:rPr>
          <w:rFonts w:ascii="Arial" w:eastAsia="Times New Roman" w:hAnsi="Arial" w:cs="Arial"/>
          <w:sz w:val="24"/>
          <w:szCs w:val="20"/>
          <w:lang w:eastAsia="en-GB"/>
        </w:rPr>
        <w:br w:type="page"/>
      </w:r>
      <w:r>
        <w:rPr>
          <w:rFonts w:ascii="Arial" w:eastAsia="Times New Roman" w:hAnsi="Arial" w:cs="Arial"/>
          <w:b/>
          <w:color w:val="000000"/>
          <w:sz w:val="24"/>
          <w:szCs w:val="24"/>
          <w:lang w:eastAsia="en-GB"/>
        </w:rPr>
        <w:lastRenderedPageBreak/>
        <w:t>Workbook Guidance</w:t>
      </w:r>
    </w:p>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Please read these notes carefully; they provide essential information.</w:t>
      </w:r>
    </w:p>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What is the workbook for?</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Wellbeing and Resilience</w:t>
      </w:r>
    </w:p>
    <w:p w:rsidR="00853EBF" w:rsidRDefault="00853EBF" w:rsidP="00853EBF">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val="en-US" w:eastAsia="en-GB"/>
        </w:rPr>
        <w:t>Decision-making and Discretion</w:t>
      </w:r>
    </w:p>
    <w:p w:rsidR="00853EBF" w:rsidRDefault="00853EBF" w:rsidP="00853EBF">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val="en-US" w:eastAsia="en-GB"/>
        </w:rPr>
        <w:t>Vulnerability and Risk</w:t>
      </w:r>
    </w:p>
    <w:p w:rsidR="00853EBF" w:rsidRDefault="00853EBF" w:rsidP="00853EBF">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val="en-US" w:eastAsia="en-GB"/>
        </w:rPr>
      </w:pPr>
      <w:r>
        <w:rPr>
          <w:rFonts w:ascii="Arial" w:eastAsia="Times New Roman" w:hAnsi="Arial" w:cs="Arial"/>
          <w:b/>
          <w:bCs/>
          <w:color w:val="000000"/>
          <w:sz w:val="24"/>
          <w:szCs w:val="24"/>
          <w:lang w:val="en-US" w:eastAsia="en-GB"/>
        </w:rPr>
        <w:t>Public Protection</w:t>
      </w:r>
    </w:p>
    <w:p w:rsidR="00853EBF" w:rsidRDefault="00853EBF" w:rsidP="00853EBF">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Maintaining Professional Standards</w:t>
      </w:r>
    </w:p>
    <w:p w:rsidR="00853EBF" w:rsidRDefault="00853EBF" w:rsidP="00853EBF">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Leadership and Team-working</w:t>
      </w:r>
    </w:p>
    <w:p w:rsidR="00853EBF" w:rsidRDefault="00853EBF" w:rsidP="00853EBF">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Policing the roads</w:t>
      </w:r>
    </w:p>
    <w:p w:rsidR="00853EBF" w:rsidRDefault="00853EBF" w:rsidP="00853EBF">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Information and intelligence </w:t>
      </w:r>
    </w:p>
    <w:p w:rsidR="00853EBF" w:rsidRDefault="00853EBF" w:rsidP="00853EBF">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Conducting Investigations</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val="en-US"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You may wish to use the same incidents as you’ve outlined in the Occupational Competence Portfolio. </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How should the workbook be presented?</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Blank electronic copies can be found on Moodle of this workbook. You must submit this document electronically therefore it is important that you save your work regularly and upload the final typed version through </w:t>
      </w:r>
      <w:proofErr w:type="spellStart"/>
      <w:r>
        <w:rPr>
          <w:rFonts w:ascii="Arial" w:eastAsia="Times New Roman" w:hAnsi="Arial" w:cs="Arial"/>
          <w:color w:val="000000"/>
          <w:sz w:val="24"/>
          <w:szCs w:val="24"/>
          <w:lang w:eastAsia="en-GB"/>
        </w:rPr>
        <w:t>Turnitin</w:t>
      </w:r>
      <w:proofErr w:type="spellEnd"/>
      <w:r>
        <w:rPr>
          <w:rFonts w:ascii="Arial" w:eastAsia="Times New Roman" w:hAnsi="Arial" w:cs="Arial"/>
          <w:color w:val="000000"/>
          <w:sz w:val="24"/>
          <w:szCs w:val="24"/>
          <w:lang w:eastAsia="en-GB"/>
        </w:rPr>
        <w:t xml:space="preserve"> on Moodle. </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Word count policy</w:t>
      </w:r>
      <w:r>
        <w:rPr>
          <w:rFonts w:ascii="Arial" w:eastAsia="Times New Roman" w:hAnsi="Arial" w:cs="Arial"/>
          <w:color w:val="000000"/>
          <w:sz w:val="24"/>
          <w:szCs w:val="24"/>
          <w:lang w:eastAsia="en-GB"/>
        </w:rPr>
        <w:t xml:space="preserve"> can be found in chapter 7 of the Academic Quality under section 7.7 (this applies to presenting work above and under the specified word count).  </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Pr>
          <w:rFonts w:ascii="Arial" w:eastAsia="Times New Roman" w:hAnsi="Arial" w:cs="Arial"/>
          <w:color w:val="000000"/>
          <w:sz w:val="24"/>
          <w:szCs w:val="24"/>
          <w:lang w:eastAsia="en-GB"/>
        </w:rPr>
        <w:t>(</w:t>
      </w:r>
      <w:hyperlink r:id="rId5" w:history="1">
        <w:r>
          <w:rPr>
            <w:rStyle w:val="Hyperlink"/>
            <w:rFonts w:ascii="Arial" w:eastAsia="Times New Roman" w:hAnsi="Arial" w:cs="Arial"/>
            <w:sz w:val="24"/>
            <w:szCs w:val="24"/>
            <w:lang w:eastAsia="en-GB"/>
          </w:rPr>
          <w:t>https://www.uwtsd.ac.uk/media/uwtsd-website/content-assets/documents/academic-office/aqh-chapters/chapters---en/Chapter_07_Assessment_Taught_Programmes_Pages_72-79-UPDATED-05-11-2019.pdf</w:t>
        </w:r>
      </w:hyperlink>
      <w:r>
        <w:rPr>
          <w:rFonts w:ascii="Arial" w:eastAsia="Times New Roman" w:hAnsi="Arial" w:cs="Arial"/>
          <w:color w:val="000000"/>
          <w:sz w:val="24"/>
          <w:szCs w:val="24"/>
          <w:lang w:eastAsia="en-GB"/>
        </w:rPr>
        <w:t xml:space="preserve">) </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hyperlink r:id="rId6" w:history="1">
        <w:r>
          <w:rPr>
            <w:rStyle w:val="Hyperlink"/>
            <w:rFonts w:ascii="Arial" w:eastAsia="Times New Roman" w:hAnsi="Arial" w:cs="Arial"/>
            <w:sz w:val="24"/>
            <w:szCs w:val="24"/>
            <w:lang w:eastAsia="en-GB"/>
          </w:rPr>
          <w:t>https://moodle.uwtsd.ac.uk/pluginfile.php/298870/mod_resource/content/1/Reflective%20Practice%20for%20Policing%20Students%20-%20Selina%20Copley%20Chapter5.pdf</w:t>
        </w:r>
      </w:hyperlink>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How is the workbook assessed?</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Advice and support about the completion of this workbook will be provided by university staff as part of your initial training day.  Your tutor constable and in-force </w:t>
      </w:r>
      <w:r>
        <w:rPr>
          <w:rFonts w:ascii="Arial" w:eastAsia="Times New Roman" w:hAnsi="Arial" w:cs="Arial"/>
          <w:color w:val="000000"/>
          <w:sz w:val="24"/>
          <w:szCs w:val="24"/>
          <w:lang w:eastAsia="en-GB"/>
        </w:rPr>
        <w:lastRenderedPageBreak/>
        <w:t xml:space="preserve">training staff will not be involved in assessing or marking your workbook after it has been submitted. </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Dates of workbook submission will be made available during the initial training day and posted on Moodle.</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Once submitted your workbook will be assessed and marked independently.</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Confidentiality</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It is important that no individual can be identified either directly or indirectly from the information in the workbook. Therefore, you must:</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numPr>
          <w:ilvl w:val="0"/>
          <w:numId w:val="2"/>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Adhere to guidance in the Student Handbook about unfair practice and plagiarism.</w:t>
      </w:r>
    </w:p>
    <w:p w:rsidR="00853EBF" w:rsidRDefault="00853EBF" w:rsidP="00853EBF">
      <w:pPr>
        <w:numPr>
          <w:ilvl w:val="0"/>
          <w:numId w:val="2"/>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Not identify individuals including witnesses, victims or offenders by name.</w:t>
      </w:r>
    </w:p>
    <w:p w:rsidR="00853EBF" w:rsidRDefault="00853EBF" w:rsidP="00853EBF">
      <w:pPr>
        <w:numPr>
          <w:ilvl w:val="0"/>
          <w:numId w:val="2"/>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853EBF" w:rsidRDefault="00853EBF" w:rsidP="00853EBF">
      <w:pPr>
        <w:numPr>
          <w:ilvl w:val="0"/>
          <w:numId w:val="2"/>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Take personal responsibility for adhering to confidentiality rules. </w:t>
      </w:r>
    </w:p>
    <w:p w:rsidR="00853EBF" w:rsidRDefault="00853EBF" w:rsidP="00853EBF">
      <w:pPr>
        <w:numPr>
          <w:ilvl w:val="0"/>
          <w:numId w:val="3"/>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Not include any dates of any incidents or anything that specifically identifies an actual incident.</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NOTE</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Your workbook will be submitted electronically via </w:t>
      </w:r>
      <w:proofErr w:type="spellStart"/>
      <w:r>
        <w:rPr>
          <w:rFonts w:ascii="Arial" w:eastAsia="Times New Roman" w:hAnsi="Arial" w:cs="Arial"/>
          <w:color w:val="000000"/>
          <w:sz w:val="24"/>
          <w:szCs w:val="24"/>
          <w:lang w:eastAsia="en-GB"/>
        </w:rPr>
        <w:t>Turnitin</w:t>
      </w:r>
      <w:proofErr w:type="spellEnd"/>
      <w:r>
        <w:rPr>
          <w:rFonts w:ascii="Arial" w:eastAsia="Times New Roman" w:hAnsi="Arial" w:cs="Arial"/>
          <w:color w:val="000000"/>
          <w:sz w:val="24"/>
          <w:szCs w:val="24"/>
          <w:lang w:eastAsia="en-GB"/>
        </w:rPr>
        <w:t xml:space="preserve"> on Moodle. Guidance on this is in the Student Handbook. </w:t>
      </w:r>
    </w:p>
    <w:p w:rsidR="00853EBF" w:rsidRDefault="00853EBF" w:rsidP="00853EBF">
      <w:pPr>
        <w:overflowPunct w:val="0"/>
        <w:autoSpaceDE w:val="0"/>
        <w:autoSpaceDN w:val="0"/>
        <w:adjustRightInd w:val="0"/>
        <w:spacing w:after="0" w:line="240" w:lineRule="auto"/>
        <w:ind w:left="360"/>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bCs/>
          <w:i/>
          <w:iCs/>
          <w:color w:val="000000"/>
          <w:sz w:val="24"/>
          <w:szCs w:val="24"/>
          <w:lang w:eastAsia="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00853EBF" w:rsidRDefault="00853EBF" w:rsidP="00853EBF">
      <w:pPr>
        <w:overflowPunct w:val="0"/>
        <w:autoSpaceDE w:val="0"/>
        <w:autoSpaceDN w:val="0"/>
        <w:adjustRightInd w:val="0"/>
        <w:spacing w:after="0" w:line="240" w:lineRule="auto"/>
        <w:ind w:left="360"/>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Dyslexia and other special circumstances</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If you have any condition that you feel may affect your ability to deal with any part of the programme, please see the Student Handbook for further guidance. The University has a Student Services Unit that may be able to help but </w:t>
      </w:r>
      <w:r>
        <w:rPr>
          <w:rFonts w:ascii="Arial" w:eastAsia="Times New Roman" w:hAnsi="Arial" w:cs="Arial"/>
          <w:b/>
          <w:bCs/>
          <w:i/>
          <w:iCs/>
          <w:color w:val="000000"/>
          <w:sz w:val="24"/>
          <w:szCs w:val="24"/>
          <w:lang w:eastAsia="en-GB"/>
        </w:rPr>
        <w:t>it is the learner’s individual responsibility to contact them</w:t>
      </w:r>
      <w:r>
        <w:rPr>
          <w:rFonts w:ascii="Arial" w:eastAsia="Times New Roman" w:hAnsi="Arial" w:cs="Arial"/>
          <w:color w:val="000000"/>
          <w:sz w:val="24"/>
          <w:szCs w:val="24"/>
          <w:lang w:eastAsia="en-GB"/>
        </w:rPr>
        <w:t xml:space="preserve">. </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0"/>
          <w:szCs w:val="20"/>
          <w:lang w:eastAsia="en-GB"/>
        </w:rPr>
        <w:br w:type="page"/>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lastRenderedPageBreak/>
        <w:t xml:space="preserve">Guidance: </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numPr>
          <w:ilvl w:val="0"/>
          <w:numId w:val="4"/>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Your workbook must contain the items specified in the table below (clearly identified and in the order given);</w:t>
      </w:r>
    </w:p>
    <w:p w:rsidR="00853EBF" w:rsidRDefault="00853EBF" w:rsidP="00853EBF">
      <w:pPr>
        <w:numPr>
          <w:ilvl w:val="0"/>
          <w:numId w:val="4"/>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You should use this particular document to insert your text / answer within each section of this workbook;</w:t>
      </w:r>
    </w:p>
    <w:p w:rsidR="00853EBF" w:rsidRDefault="00853EBF" w:rsidP="00853EBF">
      <w:pPr>
        <w:numPr>
          <w:ilvl w:val="0"/>
          <w:numId w:val="4"/>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 xml:space="preserve">You should upload your completed document as a saved pdf file of this workbook; if this is not possible then a </w:t>
      </w:r>
      <w:proofErr w:type="spellStart"/>
      <w:r>
        <w:rPr>
          <w:rFonts w:ascii="Arial" w:eastAsia="Times New Roman" w:hAnsi="Arial" w:cs="Arial"/>
          <w:i/>
          <w:iCs/>
          <w:color w:val="000000"/>
          <w:sz w:val="24"/>
          <w:szCs w:val="24"/>
          <w:lang w:eastAsia="en-GB"/>
        </w:rPr>
        <w:t>Worddoc</w:t>
      </w:r>
      <w:proofErr w:type="spellEnd"/>
      <w:r>
        <w:rPr>
          <w:rFonts w:ascii="Arial" w:eastAsia="Times New Roman" w:hAnsi="Arial" w:cs="Arial"/>
          <w:i/>
          <w:iCs/>
          <w:color w:val="000000"/>
          <w:sz w:val="24"/>
          <w:szCs w:val="24"/>
          <w:lang w:eastAsia="en-GB"/>
        </w:rPr>
        <w:t xml:space="preserve"> file is acceptable. Do not send a scanned file from a photocopier, an apple.dot file or a Microsoft publisher file as </w:t>
      </w:r>
      <w:proofErr w:type="spellStart"/>
      <w:r>
        <w:rPr>
          <w:rFonts w:ascii="Arial" w:eastAsia="Times New Roman" w:hAnsi="Arial" w:cs="Arial"/>
          <w:i/>
          <w:iCs/>
          <w:color w:val="000000"/>
          <w:sz w:val="24"/>
          <w:szCs w:val="24"/>
          <w:lang w:eastAsia="en-GB"/>
        </w:rPr>
        <w:t>Turnitin</w:t>
      </w:r>
      <w:proofErr w:type="spellEnd"/>
      <w:r>
        <w:rPr>
          <w:rFonts w:ascii="Arial" w:eastAsia="Times New Roman" w:hAnsi="Arial" w:cs="Arial"/>
          <w:i/>
          <w:iCs/>
          <w:color w:val="000000"/>
          <w:sz w:val="24"/>
          <w:szCs w:val="24"/>
          <w:lang w:eastAsia="en-GB"/>
        </w:rPr>
        <w:t xml:space="preserve"> will not be able to assess them, despite you being able to upload them.</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Contents </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853EBF" w:rsidTr="00853EBF">
        <w:tc>
          <w:tcPr>
            <w:tcW w:w="1627"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 xml:space="preserve">Workbook </w:t>
            </w:r>
          </w:p>
        </w:tc>
        <w:tc>
          <w:tcPr>
            <w:tcW w:w="5253"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 xml:space="preserve">Area of Professional Practice </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p>
        </w:tc>
        <w:tc>
          <w:tcPr>
            <w:tcW w:w="2300"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Word count</w:t>
            </w:r>
          </w:p>
        </w:tc>
      </w:tr>
      <w:tr w:rsidR="00853EBF" w:rsidTr="00853EBF">
        <w:tc>
          <w:tcPr>
            <w:tcW w:w="1627"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Task 1 </w:t>
            </w:r>
          </w:p>
        </w:tc>
        <w:tc>
          <w:tcPr>
            <w:tcW w:w="5253"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Wellbeing and Resilience</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c>
        <w:tc>
          <w:tcPr>
            <w:tcW w:w="2300"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1250</w:t>
            </w:r>
          </w:p>
        </w:tc>
      </w:tr>
      <w:tr w:rsidR="00853EBF" w:rsidTr="00853EBF">
        <w:tc>
          <w:tcPr>
            <w:tcW w:w="1627"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Task 2</w:t>
            </w:r>
          </w:p>
        </w:tc>
        <w:tc>
          <w:tcPr>
            <w:tcW w:w="5253"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val="en-US" w:eastAsia="en-GB"/>
              </w:rPr>
            </w:pPr>
            <w:r>
              <w:rPr>
                <w:rFonts w:ascii="Arial" w:eastAsia="Times New Roman" w:hAnsi="Arial" w:cs="Arial"/>
                <w:b/>
                <w:bCs/>
                <w:color w:val="000000"/>
                <w:sz w:val="24"/>
                <w:szCs w:val="24"/>
                <w:lang w:val="en-US" w:eastAsia="en-GB"/>
              </w:rPr>
              <w:t>Decision-making and Discretion</w:t>
            </w:r>
          </w:p>
          <w:p w:rsidR="00853EBF" w:rsidRDefault="00853EBF">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val="en-US" w:eastAsia="en-GB"/>
              </w:rPr>
            </w:pPr>
            <w:r>
              <w:rPr>
                <w:rFonts w:ascii="Arial" w:eastAsia="Times New Roman" w:hAnsi="Arial" w:cs="Arial"/>
                <w:b/>
                <w:bCs/>
                <w:color w:val="000000"/>
                <w:sz w:val="24"/>
                <w:szCs w:val="24"/>
                <w:lang w:val="en-US" w:eastAsia="en-GB"/>
              </w:rPr>
              <w:t>Vulnerability and Risk</w:t>
            </w:r>
          </w:p>
          <w:p w:rsidR="00853EBF" w:rsidRDefault="00853EBF">
            <w:pPr>
              <w:overflowPunct w:val="0"/>
              <w:autoSpaceDE w:val="0"/>
              <w:autoSpaceDN w:val="0"/>
              <w:adjustRightInd w:val="0"/>
              <w:spacing w:after="0" w:line="240" w:lineRule="auto"/>
              <w:textAlignment w:val="baseline"/>
              <w:rPr>
                <w:rFonts w:ascii="Arial" w:eastAsia="Times New Roman" w:hAnsi="Arial" w:cs="Arial"/>
                <w:color w:val="000000"/>
                <w:lang w:eastAsia="en-GB"/>
              </w:rPr>
            </w:pPr>
            <w:r>
              <w:rPr>
                <w:rFonts w:ascii="Arial" w:eastAsia="Times New Roman" w:hAnsi="Arial" w:cs="Arial"/>
                <w:b/>
                <w:bCs/>
                <w:color w:val="000000"/>
                <w:sz w:val="24"/>
                <w:szCs w:val="24"/>
                <w:lang w:val="en-US" w:eastAsia="en-GB"/>
              </w:rPr>
              <w:t>Public Protection</w:t>
            </w:r>
          </w:p>
        </w:tc>
        <w:tc>
          <w:tcPr>
            <w:tcW w:w="2300"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1750</w:t>
            </w:r>
          </w:p>
        </w:tc>
      </w:tr>
      <w:tr w:rsidR="00853EBF" w:rsidTr="00853EBF">
        <w:tc>
          <w:tcPr>
            <w:tcW w:w="1627"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Task 3 </w:t>
            </w:r>
          </w:p>
        </w:tc>
        <w:tc>
          <w:tcPr>
            <w:tcW w:w="5253"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Maintaining Professional Standards</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Leadership and Team-working</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highlight w:val="green"/>
                <w:lang w:eastAsia="en-GB"/>
              </w:rPr>
            </w:pPr>
          </w:p>
        </w:tc>
        <w:tc>
          <w:tcPr>
            <w:tcW w:w="2300"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1750</w:t>
            </w:r>
          </w:p>
        </w:tc>
      </w:tr>
      <w:tr w:rsidR="00853EBF" w:rsidTr="00853EBF">
        <w:tc>
          <w:tcPr>
            <w:tcW w:w="1627"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Task 4 </w:t>
            </w:r>
          </w:p>
        </w:tc>
        <w:tc>
          <w:tcPr>
            <w:tcW w:w="5253"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Policing the roads</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Information and intelligence </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highlight w:val="green"/>
                <w:lang w:eastAsia="en-GB"/>
              </w:rPr>
            </w:pPr>
            <w:r>
              <w:rPr>
                <w:rFonts w:ascii="Arial" w:eastAsia="Times New Roman" w:hAnsi="Arial" w:cs="Arial"/>
                <w:b/>
                <w:color w:val="000000"/>
                <w:sz w:val="24"/>
                <w:szCs w:val="24"/>
                <w:lang w:eastAsia="en-GB"/>
              </w:rPr>
              <w:t>Conducting investigations</w:t>
            </w:r>
          </w:p>
        </w:tc>
        <w:tc>
          <w:tcPr>
            <w:tcW w:w="2300"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1750</w:t>
            </w:r>
          </w:p>
        </w:tc>
      </w:tr>
      <w:tr w:rsidR="00853EBF" w:rsidTr="00853EBF">
        <w:trPr>
          <w:trHeight w:val="81"/>
        </w:trPr>
        <w:tc>
          <w:tcPr>
            <w:tcW w:w="1627"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Task 5</w:t>
            </w:r>
          </w:p>
        </w:tc>
        <w:tc>
          <w:tcPr>
            <w:tcW w:w="5253"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Individual Learning Plan</w:t>
            </w:r>
          </w:p>
        </w:tc>
        <w:tc>
          <w:tcPr>
            <w:tcW w:w="2300"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1500 equivalent</w:t>
            </w:r>
          </w:p>
          <w:p w:rsidR="00853EBF" w:rsidRDefault="00853EBF">
            <w:pPr>
              <w:overflowPunct w:val="0"/>
              <w:autoSpaceDE w:val="0"/>
              <w:autoSpaceDN w:val="0"/>
              <w:adjustRightInd w:val="0"/>
              <w:spacing w:after="0" w:line="360" w:lineRule="auto"/>
              <w:jc w:val="both"/>
              <w:textAlignment w:val="baseline"/>
              <w:rPr>
                <w:rFonts w:ascii="Arial" w:eastAsia="Times New Roman" w:hAnsi="Arial" w:cs="Arial"/>
                <w:b/>
                <w:bCs/>
                <w:sz w:val="24"/>
                <w:szCs w:val="24"/>
                <w:lang w:eastAsia="en-GB"/>
              </w:rPr>
            </w:pPr>
          </w:p>
        </w:tc>
      </w:tr>
      <w:tr w:rsidR="00853EBF" w:rsidTr="00853EBF">
        <w:trPr>
          <w:trHeight w:val="81"/>
        </w:trPr>
        <w:tc>
          <w:tcPr>
            <w:tcW w:w="1627"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tc>
        <w:tc>
          <w:tcPr>
            <w:tcW w:w="5253"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360" w:lineRule="auto"/>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Total</w:t>
            </w:r>
          </w:p>
        </w:tc>
        <w:tc>
          <w:tcPr>
            <w:tcW w:w="2300"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360" w:lineRule="auto"/>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8000</w:t>
            </w:r>
          </w:p>
        </w:tc>
      </w:tr>
      <w:tr w:rsidR="00853EBF" w:rsidTr="00853EBF">
        <w:trPr>
          <w:trHeight w:val="81"/>
        </w:trPr>
        <w:tc>
          <w:tcPr>
            <w:tcW w:w="1627"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p>
        </w:tc>
        <w:tc>
          <w:tcPr>
            <w:tcW w:w="5253" w:type="dxa"/>
            <w:tcBorders>
              <w:top w:val="single" w:sz="4" w:space="0" w:color="auto"/>
              <w:left w:val="single" w:sz="4" w:space="0" w:color="auto"/>
              <w:bottom w:val="single" w:sz="4" w:space="0" w:color="auto"/>
              <w:right w:val="single" w:sz="4" w:space="0" w:color="auto"/>
            </w:tcBorders>
            <w:hideMark/>
          </w:tcPr>
          <w:p w:rsidR="00853EBF" w:rsidRDefault="00853EBF">
            <w:pPr>
              <w:overflowPunct w:val="0"/>
              <w:autoSpaceDE w:val="0"/>
              <w:autoSpaceDN w:val="0"/>
              <w:adjustRightInd w:val="0"/>
              <w:spacing w:after="0" w:line="360" w:lineRule="auto"/>
              <w:ind w:right="237"/>
              <w:jc w:val="both"/>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Bibliography</w:t>
            </w:r>
          </w:p>
        </w:tc>
        <w:tc>
          <w:tcPr>
            <w:tcW w:w="2300"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after="0" w:line="360" w:lineRule="auto"/>
              <w:ind w:right="237"/>
              <w:jc w:val="both"/>
              <w:textAlignment w:val="baseline"/>
              <w:rPr>
                <w:rFonts w:ascii="Arial" w:eastAsia="Times New Roman" w:hAnsi="Arial" w:cs="Arial"/>
                <w:b/>
                <w:sz w:val="24"/>
                <w:szCs w:val="24"/>
                <w:lang w:eastAsia="en-GB"/>
              </w:rPr>
            </w:pPr>
          </w:p>
        </w:tc>
      </w:tr>
    </w:tbl>
    <w:p w:rsidR="00853EBF" w:rsidRDefault="00853EBF" w:rsidP="00853EBF">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br w:type="page"/>
      </w:r>
      <w:r>
        <w:rPr>
          <w:rFonts w:ascii="Arial" w:eastAsia="Times New Roman" w:hAnsi="Arial" w:cs="Arial"/>
          <w:b/>
          <w:color w:val="000000"/>
          <w:sz w:val="24"/>
          <w:szCs w:val="24"/>
          <w:lang w:eastAsia="en-GB"/>
        </w:rPr>
        <w:lastRenderedPageBreak/>
        <w:t>Task 1</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 xml:space="preserve">Relevant areas of the National Policing Curriculum: </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Wellbeing and Resilience</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853EBF" w:rsidTr="00853EBF">
        <w:tc>
          <w:tcPr>
            <w:tcW w:w="9067"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Having achieved Independent Patrol Status, </w:t>
            </w:r>
            <w:r>
              <w:rPr>
                <w:rFonts w:ascii="Arial" w:eastAsia="Times New Roman" w:hAnsi="Arial" w:cs="Arial"/>
                <w:b/>
                <w:color w:val="000000"/>
                <w:sz w:val="24"/>
                <w:szCs w:val="24"/>
                <w:lang w:eastAsia="en-GB"/>
              </w:rPr>
              <w:t>reflect</w:t>
            </w:r>
            <w:r>
              <w:rPr>
                <w:rFonts w:ascii="Arial" w:eastAsia="Times New Roman" w:hAnsi="Arial" w:cs="Arial"/>
                <w:color w:val="000000"/>
                <w:sz w:val="24"/>
                <w:szCs w:val="24"/>
                <w:lang w:eastAsia="en-GB"/>
              </w:rPr>
              <w:t xml:space="preserve"> on the impact of organisation culture within policing on your wellbeing and resilience (organisation change, retaining personal values in a wider organisational culture). </w:t>
            </w:r>
          </w:p>
          <w:p w:rsidR="00853EBF" w:rsidRDefault="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Consider</w:t>
            </w:r>
            <w:r>
              <w:rPr>
                <w:rFonts w:ascii="Arial" w:eastAsia="Times New Roman" w:hAnsi="Arial" w:cs="Arial"/>
                <w:color w:val="000000"/>
                <w:sz w:val="24"/>
                <w:szCs w:val="24"/>
                <w:lang w:eastAsia="en-GB"/>
              </w:rPr>
              <w:t xml:space="preserve"> the risks of conforming to organisational culture. </w:t>
            </w:r>
          </w:p>
          <w:p w:rsidR="00853EBF" w:rsidRDefault="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Illustrate</w:t>
            </w:r>
            <w:r>
              <w:rPr>
                <w:rFonts w:ascii="Arial" w:eastAsia="Times New Roman" w:hAnsi="Arial" w:cs="Arial"/>
                <w:color w:val="000000"/>
                <w:sz w:val="24"/>
                <w:szCs w:val="24"/>
                <w:lang w:eastAsia="en-GB"/>
              </w:rPr>
              <w:t xml:space="preserve"> your strategies for maintaining wellbeing and resilience. </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1250 words (+/- 10%: include your actual word count at the end of each section)</w:t>
            </w:r>
          </w:p>
        </w:tc>
      </w:tr>
    </w:tbl>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ANSWER:</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This essay will reflect on the impact of organisation culture on officers wellbeing and resilience, it will also consider the risks of conforming to organisational culture as well as outlining strategies I used to maintain my wellbeing and resilience. Throughout this essay I will discuss how such cultures can effect wellbeing and welfare of officers. I will then talk about the strategies and techniques that I personally used and continue to use which have helped maintain my wellbeing and which have helped build a strong sense of resilience which is important due to the level of stress and due to the difficult situations we are faced with as officers during our day to day responsibilities. </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Organisational culture is the way that things are done in an organisation, the unwritten rules that influence individual and group behaviour and attitudes. Factors which can influence organisational culture include, the organisations structure, the system and processes by which work is carried out, the behaviour and attitude of employees, the organisations values and traditions, and the management and leadership styles adopted. Organisational culture is a major aspect of the police force and can have a considerable impact on officer’s wellbeing and resilience. </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“Wellbeing is described as a feeling, it’s a complex measure of how you feel about yourself and your life. It is influenced by our physical, mental and emotional health, put simply – whether we feel positive about our life and feel good about ourselves both physical and mental health can have a big impact on how we feel. (</w:t>
      </w:r>
      <w:proofErr w:type="spellStart"/>
      <w:r>
        <w:rPr>
          <w:rFonts w:ascii="Comic Sans MS" w:eastAsia="Times New Roman" w:hAnsi="Comic Sans MS" w:cs="Arial"/>
          <w:color w:val="000000"/>
          <w:sz w:val="24"/>
          <w:szCs w:val="24"/>
          <w:lang w:eastAsia="en-GB"/>
        </w:rPr>
        <w:t>PlaybyDecathlon</w:t>
      </w:r>
      <w:proofErr w:type="spellEnd"/>
      <w:r>
        <w:rPr>
          <w:rFonts w:ascii="Comic Sans MS" w:eastAsia="Times New Roman" w:hAnsi="Comic Sans MS" w:cs="Arial"/>
          <w:color w:val="000000"/>
          <w:sz w:val="24"/>
          <w:szCs w:val="24"/>
          <w:lang w:eastAsia="en-GB"/>
        </w:rPr>
        <w:t xml:space="preserve"> 2021)</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lastRenderedPageBreak/>
        <w:t>Organisational culture and organisational change can often have an impact on the attitudes of officers, currently there is a major staffing concern and officers on the front line are currently feeling the impact of this. Officers feel the impacts of low staffing levels when it comes to their work life balance, aspects of their lives such as sleeping and eating and also when it comes to their workloads. All of these things call effect officers wellbeing and resilience.</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 Due to there being such a shortage in resources and as a result of the ever-changing policies, procedures and cultures it can be difficult to stay on top of your workload. The growing workloads of officers can on times cause officers to feel somewhat stressed and can cause worry, this is often because officers do not have the time to be able to complete the work set for them due to high volumes of emergency calls and also due to low levels of staffing</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The shift pattern in which officers work consists of six working days followed by four rest days. These shift patterns can be a strain on officers work life balance and can effect officer’s wellbeing and resilience. The hours in which an officer works are not limited to just the rostered hours as officers often have to extend their tour of duty and also often have rest days cancelled to become a working day. This is as a result of low resource levels which is a major issue for policing now and has been for some time. As a result of the long hours I feel that officers would be required to build a level of resilience to allow them to complete this shift pattern whilst maintaining their wellbeing. Working a shift pattern consisting of days, afternoons and nights can impact on a person’s wellbeing, effecting aspects of their lives such as sleeping eating and socialising and so it is important that officers are able to have a strong sense of resilience in order to allow them to carry out the work expected of them. </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There are many ways in which officers can maintain their wellbeing and build their resilience, the ways in which officers do this is specific to that particular officer... Firstly I use going to the gym as a way to maintain my wellbeing and resilience. Going to the gym not only allows me to maintain my fitness and lead a healthy lifestyle but it also allows me time and space to have time to myself following possibly a long and demanding tour of duty, it allows me to feel more energised and I feel less tired during my tour of duty. </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        “People who exercise regularly tend to do so because it gives them an enormous sense of wellbeing. They feel more energetic throughout the day, sleep better at night, have sharper memories, and feel more relaxed and positive about themselves and their lives, it’s also a powerful medicine for many common mental health challenges” (</w:t>
      </w:r>
      <w:proofErr w:type="spellStart"/>
      <w:r>
        <w:rPr>
          <w:rFonts w:ascii="Comic Sans MS" w:eastAsia="Times New Roman" w:hAnsi="Comic Sans MS" w:cs="Arial"/>
          <w:color w:val="000000"/>
          <w:sz w:val="24"/>
          <w:szCs w:val="24"/>
          <w:lang w:eastAsia="en-GB"/>
        </w:rPr>
        <w:t>HelpGuide</w:t>
      </w:r>
      <w:proofErr w:type="spellEnd"/>
      <w:r>
        <w:rPr>
          <w:rFonts w:ascii="Comic Sans MS" w:eastAsia="Times New Roman" w:hAnsi="Comic Sans MS" w:cs="Arial"/>
          <w:color w:val="000000"/>
          <w:sz w:val="24"/>
          <w:szCs w:val="24"/>
          <w:lang w:eastAsia="en-GB"/>
        </w:rPr>
        <w:t>).</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Another activity in which I adopt to maintain my wellbeing and to build my resilience is playing sport such as golf and rugby. Playing such sports allows me to again stay active and maintain a healthy lifestyle but it also allows me to socialise with other people outside of the police force thus allowing me to take time away from work. As mentioned above officers attend calls which can have a significant impact on their mental health and stress levels, this in turn has an impact on wellbeing, by being able to take time away from work and do something which I enjoy this allows me to focus on my wellbeing whist building resilience.</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     ”Rugby offers increased confidence and self-respect, as the ultimate character building sport, it fosters courage, fitness, team effort and togetherness, bringing together boys and girls from all backgrounds. Rugby requires a high degree of preparation, and through participation in structured training and playing a regular game schedule, rugby can develop key mental skills of self-control and discipline” (Atlas).</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Playing rugby helps with character building and I feel working for South Wales Police helps with this also. The calls that officers attend increases confidence, which as a police officer is an important character trait to have. It also encourages team effort and togetherness, this being one of the most important traits of a police officer. This is an important aspect of the policing culture because during conflict situations your safety is in the hands of the officers that you work with. It also helps with engaging with people of different backgrounds as being a police officer we deal with and speak to a variety of different individuals from different backgrounds and different minorities. </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When talking about organisational culture it is important to remember that there can also be risks when conforming with such cultures and can on times </w:t>
      </w:r>
      <w:proofErr w:type="gramStart"/>
      <w:r>
        <w:rPr>
          <w:rFonts w:ascii="Comic Sans MS" w:eastAsia="Times New Roman" w:hAnsi="Comic Sans MS" w:cs="Arial"/>
          <w:color w:val="000000"/>
          <w:sz w:val="24"/>
          <w:szCs w:val="24"/>
          <w:lang w:eastAsia="en-GB"/>
        </w:rPr>
        <w:t>cause</w:t>
      </w:r>
      <w:proofErr w:type="gramEnd"/>
      <w:r>
        <w:rPr>
          <w:rFonts w:ascii="Comic Sans MS" w:eastAsia="Times New Roman" w:hAnsi="Comic Sans MS" w:cs="Arial"/>
          <w:color w:val="000000"/>
          <w:sz w:val="24"/>
          <w:szCs w:val="24"/>
          <w:lang w:eastAsia="en-GB"/>
        </w:rPr>
        <w:t xml:space="preserve"> a negative effect to a working environment or to a team. Too much of the same can result in people becoming complacent which can have a detrimental effect on the way officers work, when it is then time for change people become negative and have a bad attitude towards that change. If you have a more diverse team it can unite a team and bring together a wider range of ideas and opinions, different skills, experiences and backgrounds which can only have a positive effect on achieving the ultimate goal set as a team. “Plus, studies show that diverse teams are more creative and innovative, make better decisions, and drive greater results than homogenous teams” (LEVINE JUNE 2021).</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If people feel isolated, excluded or alone in a workplace as their values and beliefs could be different to everyone else then this could also carry a negative impact, </w:t>
      </w:r>
      <w:r>
        <w:rPr>
          <w:rFonts w:ascii="Comic Sans MS" w:eastAsia="Times New Roman" w:hAnsi="Comic Sans MS" w:cs="Arial"/>
          <w:color w:val="000000"/>
          <w:sz w:val="24"/>
          <w:szCs w:val="24"/>
          <w:lang w:eastAsia="en-GB"/>
        </w:rPr>
        <w:lastRenderedPageBreak/>
        <w:t>this makes employees feel that they have to conform to socially accepted standards and expectations so that they fit in within the team they are working in. This can have a negative effect all round, on the employee, the team and also the organisation.</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Overall, it is important for officers to conform to organisational culture in order to ensure standards, values and ethics are maintained. It is however difficult for officers to organisation changes and strains conform to such cultures at all times because of the ever-changing policies procedures and general. Organisational culture can have both a positive and negative impact on officers wellbeing and resilience and it is important for those who work on the front line to adopt strategies which allow them to maintain a good level of wellbeing and resilience in order to fulfil their role as officers to the best of their abilities for themselves and the public. </w:t>
      </w: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Comic Sans MS" w:eastAsia="Times New Roman" w:hAnsi="Comic Sans MS" w:cs="Arial"/>
          <w:color w:val="000000"/>
          <w:sz w:val="24"/>
          <w:szCs w:val="24"/>
          <w:lang w:eastAsia="en-GB"/>
        </w:rPr>
        <w:t>Word Count 1367</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spacing w:after="0" w:line="240" w:lineRule="auto"/>
        <w:rPr>
          <w:rFonts w:ascii="Arial" w:eastAsia="Times New Roman" w:hAnsi="Arial" w:cs="Arial"/>
          <w:color w:val="000000"/>
          <w:sz w:val="24"/>
          <w:szCs w:val="24"/>
          <w:lang w:eastAsia="en-GB"/>
        </w:rPr>
        <w:sectPr w:rsidR="00853EBF">
          <w:pgSz w:w="11906" w:h="16838"/>
          <w:pgMar w:top="1440" w:right="1440" w:bottom="1440" w:left="1440" w:header="720" w:footer="720" w:gutter="0"/>
          <w:cols w:space="720"/>
        </w:sectPr>
      </w:pPr>
    </w:p>
    <w:p w:rsidR="00853EBF" w:rsidRDefault="00853EBF" w:rsidP="00853EBF">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lastRenderedPageBreak/>
        <w:t>Task 2</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 xml:space="preserve">Relevant areas of the National Policing Curriculum: </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r>
        <w:rPr>
          <w:rFonts w:ascii="Arial" w:eastAsia="Times New Roman" w:hAnsi="Arial" w:cs="Arial"/>
          <w:b/>
          <w:bCs/>
          <w:color w:val="000000"/>
          <w:sz w:val="24"/>
          <w:szCs w:val="24"/>
          <w:lang w:val="en-US" w:eastAsia="en-GB"/>
        </w:rPr>
        <w:t>Decision-making and Discretion,</w:t>
      </w:r>
      <w:r>
        <w:rPr>
          <w:rFonts w:ascii="Arial" w:eastAsia="Times New Roman" w:hAnsi="Arial" w:cs="Arial"/>
          <w:color w:val="000000"/>
          <w:sz w:val="24"/>
          <w:szCs w:val="24"/>
          <w:lang w:val="en-US" w:eastAsia="en-GB"/>
        </w:rPr>
        <w:t xml:space="preserve"> </w:t>
      </w:r>
      <w:r>
        <w:rPr>
          <w:rFonts w:ascii="Arial" w:eastAsia="Times New Roman" w:hAnsi="Arial" w:cs="Arial"/>
          <w:b/>
          <w:bCs/>
          <w:color w:val="000000"/>
          <w:sz w:val="24"/>
          <w:szCs w:val="24"/>
          <w:lang w:val="en-US" w:eastAsia="en-GB"/>
        </w:rPr>
        <w:t>Vulnerability and Risk, Public Protection.</w:t>
      </w:r>
      <w:r>
        <w:rPr>
          <w:rFonts w:ascii="Arial" w:eastAsia="Times New Roman" w:hAnsi="Arial" w:cs="Arial"/>
          <w:b/>
          <w:bCs/>
          <w:color w:val="000000"/>
          <w:lang w:val="en-US" w:eastAsia="en-GB"/>
        </w:rPr>
        <w:t xml:space="preserve"> </w:t>
      </w:r>
      <w:r>
        <w:rPr>
          <w:rFonts w:ascii="Arial" w:eastAsia="Times New Roman" w:hAnsi="Arial" w:cs="Arial"/>
          <w:color w:val="000000"/>
          <w:lang w:eastAsia="en-GB"/>
        </w:rPr>
        <w:t> </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You must choose </w:t>
      </w:r>
      <w:r>
        <w:rPr>
          <w:rFonts w:ascii="Arial" w:eastAsia="Times New Roman" w:hAnsi="Arial" w:cs="Arial"/>
          <w:b/>
          <w:bCs/>
          <w:color w:val="000000"/>
          <w:sz w:val="24"/>
          <w:szCs w:val="24"/>
          <w:u w:val="single"/>
          <w:lang w:eastAsia="en-GB"/>
        </w:rPr>
        <w:t>an incident, for example a domestic related incident,</w:t>
      </w:r>
      <w:r>
        <w:rPr>
          <w:rFonts w:ascii="Arial" w:eastAsia="Times New Roman" w:hAnsi="Arial" w:cs="Arial"/>
          <w:b/>
          <w:bCs/>
          <w:color w:val="000000"/>
          <w:sz w:val="24"/>
          <w:szCs w:val="24"/>
          <w:lang w:eastAsia="en-GB"/>
        </w:rPr>
        <w:t xml:space="preserve"> </w:t>
      </w:r>
      <w:r>
        <w:rPr>
          <w:rFonts w:ascii="Arial" w:eastAsia="Times New Roman" w:hAnsi="Arial" w:cs="Arial"/>
          <w:color w:val="000000"/>
          <w:sz w:val="24"/>
          <w:szCs w:val="24"/>
          <w:lang w:eastAsia="en-GB"/>
        </w:rPr>
        <w:t xml:space="preserve">and reflect on how you made decisions in complex and unpredictable circumstances using dynamic risk assessment. </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tbl>
      <w:tblPr>
        <w:tblStyle w:val="TableGrid"/>
        <w:tblW w:w="0" w:type="auto"/>
        <w:tblInd w:w="0" w:type="dxa"/>
        <w:tblLook w:val="04A0" w:firstRow="1" w:lastRow="0" w:firstColumn="1" w:lastColumn="0" w:noHBand="0" w:noVBand="1"/>
      </w:tblPr>
      <w:tblGrid>
        <w:gridCol w:w="9016"/>
      </w:tblGrid>
      <w:tr w:rsidR="00853EBF" w:rsidTr="00853EBF">
        <w:tc>
          <w:tcPr>
            <w:tcW w:w="9016"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line="240" w:lineRule="auto"/>
              <w:ind w:right="237"/>
              <w:jc w:val="both"/>
              <w:textAlignment w:val="baseline"/>
              <w:rPr>
                <w:rFonts w:ascii="Arial" w:hAnsi="Arial" w:cs="Arial"/>
                <w:b/>
                <w:bCs/>
                <w:color w:val="000000"/>
                <w:sz w:val="24"/>
                <w:szCs w:val="24"/>
                <w:lang w:eastAsia="en-GB"/>
              </w:rPr>
            </w:pPr>
          </w:p>
          <w:p w:rsidR="00853EBF" w:rsidRDefault="00853EBF">
            <w:pPr>
              <w:overflowPunct w:val="0"/>
              <w:autoSpaceDE w:val="0"/>
              <w:autoSpaceDN w:val="0"/>
              <w:adjustRightInd w:val="0"/>
              <w:spacing w:line="240" w:lineRule="auto"/>
              <w:ind w:right="237"/>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Give a brief description</w:t>
            </w:r>
            <w:r>
              <w:rPr>
                <w:rFonts w:ascii="Arial" w:hAnsi="Arial" w:cs="Arial"/>
                <w:color w:val="000000"/>
                <w:sz w:val="24"/>
                <w:szCs w:val="24"/>
                <w:lang w:eastAsia="en-GB"/>
              </w:rPr>
              <w:t xml:space="preserve"> of the problem including social and legislative contexts and any relevant cultural, ethnicity and language issues. </w:t>
            </w:r>
          </w:p>
          <w:p w:rsidR="00853EBF" w:rsidRDefault="00853EBF">
            <w:pPr>
              <w:overflowPunct w:val="0"/>
              <w:autoSpaceDE w:val="0"/>
              <w:autoSpaceDN w:val="0"/>
              <w:adjustRightInd w:val="0"/>
              <w:spacing w:line="240" w:lineRule="auto"/>
              <w:jc w:val="both"/>
              <w:textAlignment w:val="baseline"/>
              <w:rPr>
                <w:rFonts w:ascii="Arial" w:hAnsi="Arial" w:cs="Arial"/>
                <w:color w:val="000000"/>
                <w:sz w:val="24"/>
                <w:szCs w:val="24"/>
                <w:lang w:eastAsia="en-GB"/>
              </w:rPr>
            </w:pPr>
          </w:p>
          <w:p w:rsidR="00853EBF" w:rsidRDefault="00853EBF">
            <w:pPr>
              <w:overflowPunct w:val="0"/>
              <w:autoSpaceDE w:val="0"/>
              <w:autoSpaceDN w:val="0"/>
              <w:adjustRightInd w:val="0"/>
              <w:spacing w:line="240" w:lineRule="auto"/>
              <w:jc w:val="both"/>
              <w:textAlignment w:val="baseline"/>
              <w:rPr>
                <w:rFonts w:ascii="Arial" w:hAnsi="Arial" w:cs="Arial"/>
                <w:color w:val="000000"/>
                <w:sz w:val="24"/>
                <w:szCs w:val="24"/>
                <w:lang w:eastAsia="en-GB"/>
              </w:rPr>
            </w:pPr>
            <w:r>
              <w:rPr>
                <w:rFonts w:ascii="Arial" w:hAnsi="Arial" w:cs="Arial"/>
                <w:b/>
                <w:bCs/>
                <w:color w:val="000000"/>
                <w:sz w:val="24"/>
                <w:szCs w:val="24"/>
                <w:lang w:eastAsia="en-GB"/>
              </w:rPr>
              <w:t>Evaluate</w:t>
            </w:r>
            <w:r>
              <w:rPr>
                <w:rFonts w:ascii="Arial" w:hAnsi="Arial" w:cs="Arial"/>
                <w:color w:val="000000"/>
                <w:sz w:val="24"/>
                <w:szCs w:val="24"/>
                <w:lang w:eastAsia="en-GB"/>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853EBF" w:rsidRDefault="00853EBF">
            <w:pPr>
              <w:overflowPunct w:val="0"/>
              <w:autoSpaceDE w:val="0"/>
              <w:autoSpaceDN w:val="0"/>
              <w:adjustRightInd w:val="0"/>
              <w:spacing w:line="240" w:lineRule="auto"/>
              <w:ind w:right="237"/>
              <w:jc w:val="both"/>
              <w:textAlignment w:val="baseline"/>
              <w:rPr>
                <w:rFonts w:ascii="Arial" w:hAnsi="Arial" w:cs="Arial"/>
                <w:color w:val="000000"/>
                <w:sz w:val="24"/>
                <w:szCs w:val="24"/>
                <w:lang w:eastAsia="en-GB"/>
              </w:rPr>
            </w:pPr>
          </w:p>
          <w:p w:rsidR="00853EBF" w:rsidRDefault="00853EBF">
            <w:pPr>
              <w:overflowPunct w:val="0"/>
              <w:autoSpaceDE w:val="0"/>
              <w:autoSpaceDN w:val="0"/>
              <w:adjustRightInd w:val="0"/>
              <w:spacing w:line="240" w:lineRule="auto"/>
              <w:ind w:right="237"/>
              <w:jc w:val="both"/>
              <w:textAlignment w:val="baseline"/>
              <w:rPr>
                <w:rFonts w:ascii="Arial" w:hAnsi="Arial" w:cs="Arial"/>
                <w:color w:val="000000"/>
                <w:sz w:val="24"/>
                <w:szCs w:val="24"/>
                <w:lang w:eastAsia="en-GB"/>
              </w:rPr>
            </w:pPr>
            <w:r>
              <w:rPr>
                <w:rFonts w:ascii="Arial" w:hAnsi="Arial" w:cs="Arial"/>
                <w:color w:val="000000"/>
                <w:sz w:val="24"/>
                <w:szCs w:val="24"/>
                <w:lang w:eastAsia="en-GB"/>
              </w:rPr>
              <w:t xml:space="preserve">1750 words </w:t>
            </w:r>
            <w:r>
              <w:rPr>
                <w:rFonts w:ascii="Arial" w:hAnsi="Arial" w:cs="Arial"/>
                <w:i/>
                <w:iCs/>
                <w:color w:val="000000"/>
                <w:sz w:val="24"/>
                <w:szCs w:val="24"/>
                <w:lang w:eastAsia="en-GB"/>
              </w:rPr>
              <w:t>(+/- 10%: include your actual word count at the end of each section)</w:t>
            </w:r>
          </w:p>
          <w:p w:rsidR="00853EBF" w:rsidRDefault="00853EBF">
            <w:pPr>
              <w:overflowPunct w:val="0"/>
              <w:autoSpaceDE w:val="0"/>
              <w:autoSpaceDN w:val="0"/>
              <w:adjustRightInd w:val="0"/>
              <w:spacing w:line="240" w:lineRule="auto"/>
              <w:ind w:right="237"/>
              <w:jc w:val="both"/>
              <w:textAlignment w:val="baseline"/>
              <w:rPr>
                <w:rFonts w:ascii="Arial" w:hAnsi="Arial" w:cs="Arial"/>
                <w:color w:val="000000"/>
                <w:sz w:val="24"/>
                <w:szCs w:val="24"/>
                <w:lang w:eastAsia="en-GB"/>
              </w:rPr>
            </w:pPr>
          </w:p>
        </w:tc>
      </w:tr>
    </w:tbl>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ANSWER:</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Throughout this essay I am going to describe an incident in which I attended along with my colleagues. The incident relates to a report of a male who was out in the street threatening persons with a weapon and throwing petrol over the road.</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There were a number of risk factors involved in this incident as the male in question lived alone with his mother and had severe mental health issues. Before attending at the location I had to consider numerous factors such as the vulnerabilities of all those involved and I also considered the threat towards the mother and other residents who lived in the street. When assessing these factors I had to consider how I would be able to safeguard all involved including the male in question as it was clear that he was crying out for help and required intervention in relation to his mental state.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On arrival at the location I noticed that there was a strong smell of petrol, I noted this as a potential hazard and notified the control room. The male in question was no longer in the area, his mother however could be seen walking up and down the street. Firstly I had to consider the risk towards her and establish whether she needed any help or had been involved in the incident. On speaking to her she stated that her son was inside the address. I ensured that she was safe and well and established from her what had happened and then I </w:t>
      </w:r>
      <w:r>
        <w:rPr>
          <w:rFonts w:ascii="Comic Sans MS" w:eastAsia="Times New Roman" w:hAnsi="Comic Sans MS" w:cs="Arial"/>
          <w:color w:val="000000"/>
          <w:sz w:val="24"/>
          <w:szCs w:val="24"/>
          <w:lang w:eastAsia="en-GB"/>
        </w:rPr>
        <w:lastRenderedPageBreak/>
        <w:t>made my way to the location of the male. The reason I made the decision to go and speak with the male was because the mother was safe and well with my colleagues and her welfare was being looked after</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r>
        <w:rPr>
          <w:rFonts w:ascii="Comic Sans MS" w:eastAsia="Times New Roman" w:hAnsi="Comic Sans MS" w:cs="Arial"/>
          <w:color w:val="000000"/>
          <w:sz w:val="24"/>
          <w:szCs w:val="24"/>
          <w:lang w:eastAsia="en-GB"/>
        </w:rPr>
        <w:t xml:space="preserve">I then went to the front door of the address and tried speaking with the male who was not being very cooperative with police and refused to come and speak with us. I then had to consider my communication skills, the male was not being cooperative but I continued to try and engage with him in order to try and retrieve the best result. There were a number of communication skills that I considered, one being verbal communication, I attempted to speak with the male in a calm and controlled manner in order to ascertain what had happened whilst explaining to him that the police were there to help him. Whilst communicating with the male I used a skill that I developed during initial police training, I </w:t>
      </w:r>
      <w:proofErr w:type="gramStart"/>
      <w:r>
        <w:rPr>
          <w:rFonts w:ascii="Comic Sans MS" w:eastAsia="Times New Roman" w:hAnsi="Comic Sans MS" w:cs="Arial"/>
          <w:color w:val="000000"/>
          <w:sz w:val="24"/>
          <w:szCs w:val="24"/>
          <w:lang w:eastAsia="en-GB"/>
        </w:rPr>
        <w:t>used  open</w:t>
      </w:r>
      <w:proofErr w:type="gramEnd"/>
      <w:r>
        <w:rPr>
          <w:rFonts w:ascii="Comic Sans MS" w:eastAsia="Times New Roman" w:hAnsi="Comic Sans MS" w:cs="Arial"/>
          <w:color w:val="000000"/>
          <w:sz w:val="24"/>
          <w:szCs w:val="24"/>
          <w:lang w:eastAsia="en-GB"/>
        </w:rPr>
        <w:t xml:space="preserve"> and closed questions to engage with the male, an open question is trying to ask a person a question so that I can get as much information out of them as possible. “</w:t>
      </w:r>
      <w:r>
        <w:rPr>
          <w:rFonts w:ascii="Comic Sans MS" w:hAnsi="Comic Sans MS" w:cs="Arial"/>
          <w:sz w:val="24"/>
          <w:szCs w:val="24"/>
          <w:shd w:val="clear" w:color="auto" w:fill="FFFFFF"/>
        </w:rPr>
        <w:t>The person (respondent) who is asked an open-ended question formulates the answer and gives the response in his or her own words”</w:t>
      </w:r>
      <w:r>
        <w:rPr>
          <w:rFonts w:ascii="Arial" w:hAnsi="Arial" w:cs="Arial"/>
          <w:sz w:val="21"/>
          <w:szCs w:val="21"/>
          <w:shd w:val="clear" w:color="auto" w:fill="FFFFFF"/>
        </w:rPr>
        <w:t xml:space="preserve"> </w:t>
      </w:r>
      <w:r>
        <w:rPr>
          <w:rFonts w:ascii="Comic Sans MS" w:hAnsi="Comic Sans MS" w:cs="Arial"/>
          <w:sz w:val="21"/>
          <w:szCs w:val="21"/>
          <w:shd w:val="clear" w:color="auto" w:fill="FFFFFF"/>
        </w:rPr>
        <w:t xml:space="preserve">(PAUL LAVRAKS 2008). </w:t>
      </w:r>
      <w:r>
        <w:rPr>
          <w:rFonts w:ascii="Comic Sans MS" w:eastAsia="Times New Roman" w:hAnsi="Comic Sans MS" w:cs="Arial"/>
          <w:sz w:val="24"/>
          <w:szCs w:val="24"/>
          <w:lang w:eastAsia="en-GB"/>
        </w:rPr>
        <w:t xml:space="preserve"> Closed questions are questions that often only require a single word answer such as yes or no. “</w:t>
      </w:r>
      <w:r>
        <w:rPr>
          <w:rFonts w:ascii="Comic Sans MS" w:hAnsi="Comic Sans MS" w:cs="Arial"/>
          <w:sz w:val="24"/>
          <w:szCs w:val="24"/>
          <w:shd w:val="clear" w:color="auto" w:fill="FFFFFF"/>
        </w:rPr>
        <w:t>A closed question is a type of question posed by researchers to participants in research projects that specifies the parameters within which participants can frame their answers”</w:t>
      </w:r>
      <w:r>
        <w:rPr>
          <w:rFonts w:ascii="Comic Sans MS" w:eastAsia="Times New Roman" w:hAnsi="Comic Sans MS" w:cs="Arial"/>
          <w:sz w:val="24"/>
          <w:szCs w:val="24"/>
          <w:lang w:eastAsia="en-GB"/>
        </w:rPr>
        <w:t xml:space="preserve"> (LISA GIVEN 2008). By using both open and closed questions it allows for me to gain information from the male in question.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Another technique I used to communicate with the male is the 5 step appeal and the </w:t>
      </w:r>
      <w:proofErr w:type="spellStart"/>
      <w:r>
        <w:rPr>
          <w:rFonts w:ascii="Comic Sans MS" w:eastAsia="Times New Roman" w:hAnsi="Comic Sans MS" w:cs="Arial"/>
          <w:color w:val="000000"/>
          <w:sz w:val="24"/>
          <w:szCs w:val="24"/>
          <w:lang w:eastAsia="en-GB"/>
        </w:rPr>
        <w:t>bataris</w:t>
      </w:r>
      <w:proofErr w:type="spellEnd"/>
      <w:r>
        <w:rPr>
          <w:rFonts w:ascii="Comic Sans MS" w:eastAsia="Times New Roman" w:hAnsi="Comic Sans MS" w:cs="Arial"/>
          <w:color w:val="000000"/>
          <w:sz w:val="24"/>
          <w:szCs w:val="24"/>
          <w:lang w:eastAsia="en-GB"/>
        </w:rPr>
        <w:t xml:space="preserve"> box, both learnt in conflict management at initial training. I considered that my attitude effects my behaviour which effects their attitude which then effects their behaviour. I therefore spoke to the male in a calm manner in the hope that this would reflect on the way he spoke to me. I intended on speaking to the male in a compassionate way as I knew that this incident was a result of his mental state.</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r>
        <w:rPr>
          <w:rFonts w:ascii="Comic Sans MS" w:eastAsia="Times New Roman" w:hAnsi="Comic Sans MS" w:cs="Arial"/>
          <w:color w:val="000000"/>
          <w:sz w:val="24"/>
          <w:szCs w:val="24"/>
          <w:lang w:eastAsia="en-GB"/>
        </w:rPr>
        <w:t xml:space="preserve">      “Approach the person calmly with an open and non-threatening stance, don’t get too close to the person and give them plenty of space, use a low and consistent voice, do not use threatening language, introduce yourself and ask for the person’s name, be sensitive and compassionate, break up complex information in to short sentences, use simple language, consider using pictures or symbols if the person responds better to nonverbal communication, be patient and pause regularly to check the persons understanding, try to explain as much as possible that you are no threat to them, try to move the person to a </w:t>
      </w:r>
      <w:r>
        <w:rPr>
          <w:rFonts w:ascii="Comic Sans MS" w:eastAsia="Times New Roman" w:hAnsi="Comic Sans MS" w:cs="Arial"/>
          <w:color w:val="000000"/>
          <w:sz w:val="24"/>
          <w:szCs w:val="24"/>
          <w:lang w:eastAsia="en-GB"/>
        </w:rPr>
        <w:lastRenderedPageBreak/>
        <w:t>calmer and more familiar place and avoid any physical contact”                        (</w:t>
      </w:r>
      <w:proofErr w:type="spellStart"/>
      <w:r>
        <w:rPr>
          <w:rFonts w:ascii="Comic Sans MS" w:eastAsia="Times New Roman" w:hAnsi="Comic Sans MS" w:cs="Arial"/>
          <w:color w:val="000000"/>
          <w:sz w:val="24"/>
          <w:szCs w:val="24"/>
          <w:lang w:eastAsia="en-GB"/>
        </w:rPr>
        <w:t>CollegeOfPolicing</w:t>
      </w:r>
      <w:proofErr w:type="spellEnd"/>
      <w:r>
        <w:rPr>
          <w:rFonts w:ascii="Comic Sans MS" w:eastAsia="Times New Roman" w:hAnsi="Comic Sans MS" w:cs="Arial"/>
          <w:color w:val="000000"/>
          <w:sz w:val="24"/>
          <w:szCs w:val="24"/>
          <w:lang w:eastAsia="en-GB"/>
        </w:rPr>
        <w:t>)</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r>
        <w:rPr>
          <w:rFonts w:ascii="Comic Sans MS" w:eastAsia="Times New Roman" w:hAnsi="Comic Sans MS" w:cs="Arial"/>
          <w:color w:val="000000"/>
          <w:sz w:val="24"/>
          <w:szCs w:val="24"/>
          <w:lang w:eastAsia="en-GB"/>
        </w:rPr>
        <w:t xml:space="preserve">On speaking to the male and trying to ask him questions it was apparent to me that the male was becoming increasingly more irate towards myself and my colleague. I found that it was difficult to try and engage with him and none of the above worked in my favour. The male began shouting at officers and then I could see that he had run up the stairs into the property. I was concerned that The male was out of my sight as when the male was at the front door he was shouting that he wanted to kill himself and that he did not want to be here anymore, this again reiterating that he has mental health issues and reflects that even offenders also need safeguarding.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It was at the point that I had to consider my powers in gaining entry into the address as I had concerns that the male might harm himself. “A constable may enter and search any premises for the purpose of recapturing a person who is unlawfully at large and whom he is pursuing or saving life or limb or preventing serious damage to property” (Legislation.Gov). In this instance I had to gain entry into the property to save life and limb as the male had made threats to kill himself and he was also wanted for offences established on initial attendance at the scene. I decided that I would enter the property as I had been the officer speaking to the male on the door step and so I may have built up some sort of rapport, I thought that seeing a familiar face may be helpful.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Myself and my colleague then gained access through the front door of the property, I then went upstairs and noticed that one of the bedroom doors situated at the top of the stairs was closed, I then opened the door and the male was lying on his front on the bedroom floor he was no longer irate. Once I could see that the male was in a safe position I then handcuffed the male to the rear and informed him he was under arrest on suspicion of affray.</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       “A person is guilty of affray if he uses or threatens unlawful violence towards another and his conduct is such as would cause a person of reasonable firmness present at the scene to fear for his personal safety, where 2 or more persons use or threaten the unlawful violence, it is the conduct of them taken together that must be considered” (Legislation.Gov)</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After the male had been arrested I then had to consider his wellbeing and rights whilst in police custody and also consider his mental health. The doctor assessed the male in the custody suite and confirmed that he was fit to be detained and fit to be interviewed in relation to the incident that had taken place. One of the males rights whilst in custody is that he can only be held for </w:t>
      </w:r>
      <w:r>
        <w:rPr>
          <w:rFonts w:ascii="Comic Sans MS" w:eastAsia="Times New Roman" w:hAnsi="Comic Sans MS" w:cs="Arial"/>
          <w:color w:val="000000"/>
          <w:sz w:val="24"/>
          <w:szCs w:val="24"/>
          <w:lang w:eastAsia="en-GB"/>
        </w:rPr>
        <w:lastRenderedPageBreak/>
        <w:t>24 hours unless an extension is granted from the rank of superintendent, this means that officers would need to complete all enquires relating to the incident and interview the male before this time. There are numerous outcomes that can happen after a person has been interviewed in custody “release you as you are no longer a suspect of a crime, release you pending further enquiries, release you with conditions, charge you with a crime and keep you in custody, charge you with a crime but release you to appear at court” (</w:t>
      </w:r>
      <w:proofErr w:type="spellStart"/>
      <w:r>
        <w:rPr>
          <w:rFonts w:ascii="Comic Sans MS" w:eastAsia="Times New Roman" w:hAnsi="Comic Sans MS" w:cs="Arial"/>
          <w:color w:val="000000"/>
          <w:sz w:val="24"/>
          <w:szCs w:val="24"/>
          <w:lang w:eastAsia="en-GB"/>
        </w:rPr>
        <w:t>CitizensAdvice</w:t>
      </w:r>
      <w:proofErr w:type="spellEnd"/>
      <w:r>
        <w:rPr>
          <w:rFonts w:ascii="Comic Sans MS" w:eastAsia="Times New Roman" w:hAnsi="Comic Sans MS" w:cs="Arial"/>
          <w:color w:val="000000"/>
          <w:sz w:val="24"/>
          <w:szCs w:val="24"/>
          <w:lang w:eastAsia="en-GB"/>
        </w:rPr>
        <w:t xml:space="preserve">)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Whilst myself and my colleagues were booking the male in to police station other colleagues of mine remained at the address and spoke to witnesses in the street, they gathered information in relation to what had happened which would assist in the investigation. Due to the nature of the incident I would also have to consider the safety and the safeguarding of the neighbours as it has been alleged that this male has threatened them with a weapon in the street and poured petrol at the location. The male was then interviewed and questioned regarding the incident, he was then remanded so that he had to attend court in the morning.</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There were considerations that the male could have been released from custody with conditions not to attend at his mother’s house where the incident had taken place but due to him breaching conditions of this nature previously it was decided that he would have to be remanded so that this threat and risk towards his mother and neighbours would be minimised.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Safeguarding is a major factor when dealing with all policing incidents. This incident is a prime example. Safeguarding is important for all person involved, defendants, victims, witnesses and even officers. There is a document in which officers submit after a variety of calls especially domestic related incidents, this form is called a public protection notification form. These forms have three different sub headings, one being for domestic abuse, another a vulnerable adult and the last a vulnerable child. For this incident I submitted one for a domestic as the male was abusive towards his mother, this would then be shared with different agencies and these agencies would then get in contact with the mother to offer her support. At the bottom of the public protection notification form there is then a function too rate the risk level, whether that be high, medium or low risk. On this occasion the mother was high risk due to the nature of the incident and as she has learning difficulties and mental health herself and the incident itself was that of a serious nature with many persons put at risk. It is important for officers to submit such forms, if officers do not submit such forms it does not allow for multi-agency approaches to be adopted </w:t>
      </w:r>
      <w:r>
        <w:rPr>
          <w:rFonts w:ascii="Comic Sans MS" w:eastAsia="Times New Roman" w:hAnsi="Comic Sans MS" w:cs="Arial"/>
          <w:color w:val="000000"/>
          <w:sz w:val="24"/>
          <w:szCs w:val="24"/>
          <w:lang w:eastAsia="en-GB"/>
        </w:rPr>
        <w:lastRenderedPageBreak/>
        <w:t xml:space="preserve">and it can result in people who are at risk of harm being pushed under the radar, this means they do not get the help they are entitled to and need.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Overall I believe that South Wales Police deal with vulnerability and safeguarding very well when it comes to victims, offenders and witnesses as evidenced above. I believe that South Wales Police take victim satisfaction and victim service very seriously and myself and colleagues are always looking to ensure we make decisions that are ethically correct, the decisions we make during incidents can have a long term impact on a person and so it’s important that we use the national decision making model as a guide at all times to assist us with decision making to allow for the best outcomes for those involved. The national decision making model is something that as officers we always consider, it’s a never ending cycle of decision making that allows officers to make the best choices to gain the best outcomes.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Word Count 1888</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br w:type="page"/>
      </w:r>
    </w:p>
    <w:p w:rsidR="00853EBF" w:rsidRDefault="00853EBF" w:rsidP="00853EBF">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lastRenderedPageBreak/>
        <w:t>Task 3</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 xml:space="preserve">Relevant areas of the National Policing Curriculum: </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Maintaining Professional Standards, Leadership and Team-working</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53EBF" w:rsidTr="00853EBF">
        <w:tc>
          <w:tcPr>
            <w:tcW w:w="10188" w:type="dxa"/>
            <w:tcBorders>
              <w:top w:val="single" w:sz="4" w:space="0" w:color="auto"/>
              <w:left w:val="single" w:sz="4" w:space="0" w:color="auto"/>
              <w:bottom w:val="single" w:sz="4" w:space="0" w:color="auto"/>
              <w:right w:val="single" w:sz="4" w:space="0" w:color="auto"/>
            </w:tcBorders>
          </w:tcPr>
          <w:p w:rsidR="00853EBF" w:rsidRDefault="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Evaluate</w:t>
            </w:r>
            <w:r>
              <w:rPr>
                <w:rFonts w:ascii="Arial" w:eastAsia="Times New Roman" w:hAnsi="Arial" w:cs="Arial"/>
                <w:color w:val="000000"/>
                <w:sz w:val="24"/>
                <w:szCs w:val="24"/>
                <w:lang w:eastAsia="en-GB"/>
              </w:rPr>
              <w:t xml:space="preserve"> theories of team dynamics as a means of developing team cohesion (reasons why some teams cannot function, theories and models relating to team dynamics, ways to improve team cohesion).</w:t>
            </w:r>
          </w:p>
          <w:p w:rsidR="00853EBF" w:rsidRDefault="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Consider</w:t>
            </w:r>
            <w:r>
              <w:rPr>
                <w:rFonts w:ascii="Arial" w:eastAsia="Times New Roman" w:hAnsi="Arial" w:cs="Arial"/>
                <w:color w:val="000000"/>
                <w:sz w:val="24"/>
                <w:szCs w:val="24"/>
                <w:lang w:eastAsia="en-GB"/>
              </w:rPr>
              <w:t xml:space="preserve"> why inter-personal conflict can occur within a team and outline what strategies can be adopted to enhance individual and team performance. </w:t>
            </w:r>
          </w:p>
          <w:p w:rsidR="00853EBF" w:rsidRDefault="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Consider</w:t>
            </w:r>
            <w:r>
              <w:rPr>
                <w:rFonts w:ascii="Arial" w:eastAsia="Times New Roman" w:hAnsi="Arial" w:cs="Arial"/>
                <w:color w:val="000000"/>
                <w:sz w:val="24"/>
                <w:szCs w:val="24"/>
                <w:lang w:eastAsia="en-GB"/>
              </w:rPr>
              <w:t xml:space="preserve"> how team dynamics within the police service can result in failing to comply with professional standards requirements (Code of Ethics, policies, procedures, protocols or legislation).</w:t>
            </w:r>
          </w:p>
          <w:p w:rsidR="00853EBF" w:rsidRDefault="00853EBF">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Pr>
                <w:rFonts w:ascii="Arial" w:eastAsia="Times New Roman" w:hAnsi="Arial" w:cs="Arial"/>
                <w:color w:val="000000"/>
                <w:sz w:val="24"/>
                <w:szCs w:val="24"/>
                <w:lang w:eastAsia="en-GB"/>
              </w:rPr>
              <w:t xml:space="preserve">1750 words </w:t>
            </w:r>
            <w:r>
              <w:rPr>
                <w:rFonts w:ascii="Arial" w:eastAsia="Times New Roman" w:hAnsi="Arial" w:cs="Arial"/>
                <w:i/>
                <w:iCs/>
                <w:color w:val="000000"/>
                <w:sz w:val="24"/>
                <w:szCs w:val="24"/>
                <w:lang w:eastAsia="en-GB"/>
              </w:rPr>
              <w:t>(+/- 10%: include your actual word count at the end of each section)</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tc>
      </w:tr>
    </w:tbl>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ANSWER:</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In this task I am going to discuss and evaluate the importance of working as part of a team and how having a good team dynamic and a good work ethic can be a benefit to officers when carrying out their role. Throughout this essay I am going to discuss the benefits of having good team working skills and also the negatives of not working well as part of a team. I will discuss the detrimental effects that not working as part of a team can have on not only the team itself but also on the organisation as a whole. I will consider why inter personal conflict can occur and will discuss what strategies can be used to contribute to team performance. I will lastly consider how team dynamics can result in failure to comply with professional standards requirements.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Having good team morale and working well together as a team is a fundamental requirement, if teams do not work together then the work may not been competed to a high standard and the public will not be satisfied with the services provided. Sharing the workload is something that is important within a team, it ensures that every member of the team has the same amount of work, it means that no one person has more than the other which minimises stresses within the team. This should all be monitored by a supervisor however it is also important that within the team you communicate with each other. From my experience I have had supervisors who understand the mechanism of having a good team working environment. A simple example that I can give regarding this </w:t>
      </w:r>
      <w:r>
        <w:rPr>
          <w:rFonts w:ascii="Comic Sans MS" w:eastAsia="Times New Roman" w:hAnsi="Comic Sans MS" w:cs="Arial"/>
          <w:sz w:val="24"/>
          <w:szCs w:val="24"/>
          <w:lang w:eastAsia="en-GB"/>
        </w:rPr>
        <w:lastRenderedPageBreak/>
        <w:t xml:space="preserve">is helping or asking one of your colleagues at the end of the shift if they need any assistance, this could mean that this person then does not have to extend their tour of duty and everyone on the shift finishes the same time.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Sharing the workload also means that members of the public who are victims of crime get the best service form the police, an example of this would be if an officer has multiple victims to update before the end of their tour of duty, it would benefit them if a member of their team offered to help with doing this to ensure that officer finishes on time but also to ensure that the victim is fully updated. This is an example of working together as a team but is also a benefit for the organisation itself.</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      “When the workload is shared and members of a team collaborate, they can feel a greater sense of accomplishment when they complete a task and reach a goal that they would not have been able to achieve had they been working alone. This, combined with a sense of belonging, appreciation and recognition, can drastically improve employee self-esteem and morale.” (</w:t>
      </w:r>
      <w:proofErr w:type="spellStart"/>
      <w:r>
        <w:rPr>
          <w:rFonts w:ascii="Comic Sans MS" w:eastAsia="Times New Roman" w:hAnsi="Comic Sans MS" w:cs="Arial"/>
          <w:sz w:val="24"/>
          <w:szCs w:val="24"/>
          <w:lang w:eastAsia="en-GB"/>
        </w:rPr>
        <w:t>Careeraddict</w:t>
      </w:r>
      <w:proofErr w:type="spellEnd"/>
      <w:r>
        <w:rPr>
          <w:rFonts w:ascii="Comic Sans MS" w:eastAsia="Times New Roman" w:hAnsi="Comic Sans MS" w:cs="Arial"/>
          <w:sz w:val="24"/>
          <w:szCs w:val="24"/>
          <w:lang w:eastAsia="en-GB"/>
        </w:rPr>
        <w:t>)</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Good team work, ethics and morale will also have a positive impact on the support network that you have around you, being a police officer can sometimes be a demanding and difficult job and having a good team around you can help in many ways. A strong team environment is essential for the success of any shift in the police force, especially during difficult and challenging times when team members will help and rely on each other for support and guidance. Working well as part of a team can also assist you when attending calls and dealing with what is in front of you, communicating with your colleagues and listening to what they have to say can help you in establishing the best result for that incident. Different officers might have different ideas and suggestions to others and so it is important to always listen to the suggestions from other colleagues so that the best intervention can be implemented to ensure the incident is dealt with in the most efficient and safest way.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Not all teams are able to work well together, there are many factors that could contribute to teams not working well together, there could be personality clashes, this could be as a result of different skill sets and not being able to understand what the other person is trying to achieve, for example you could attend a call with someone on your team and you disagree with how you are going to deal with something. This could cause a lack of cohesion which in turn results in the incident not being dealt with in a professional and ethical manner. It is important to ensure the victim is always put first and it’s important to not allow </w:t>
      </w:r>
      <w:r>
        <w:rPr>
          <w:rFonts w:ascii="Comic Sans MS" w:eastAsia="Times New Roman" w:hAnsi="Comic Sans MS" w:cs="Arial"/>
          <w:sz w:val="24"/>
          <w:szCs w:val="24"/>
          <w:lang w:eastAsia="en-GB"/>
        </w:rPr>
        <w:lastRenderedPageBreak/>
        <w:t xml:space="preserve">personal conflicts to interfere with how you deal with an incident. This can be achieved by ensuring that both officers listen to </w:t>
      </w:r>
      <w:proofErr w:type="spellStart"/>
      <w:r>
        <w:rPr>
          <w:rFonts w:ascii="Comic Sans MS" w:eastAsia="Times New Roman" w:hAnsi="Comic Sans MS" w:cs="Arial"/>
          <w:sz w:val="24"/>
          <w:szCs w:val="24"/>
          <w:lang w:eastAsia="en-GB"/>
        </w:rPr>
        <w:t>each others</w:t>
      </w:r>
      <w:proofErr w:type="spellEnd"/>
      <w:r>
        <w:rPr>
          <w:rFonts w:ascii="Comic Sans MS" w:eastAsia="Times New Roman" w:hAnsi="Comic Sans MS" w:cs="Arial"/>
          <w:sz w:val="24"/>
          <w:szCs w:val="24"/>
          <w:lang w:eastAsia="en-GB"/>
        </w:rPr>
        <w:t xml:space="preserve"> ideas and then use both ideas to derive a way of assisting the victim.</w:t>
      </w:r>
    </w:p>
    <w:p w:rsidR="00853EBF" w:rsidRDefault="00853EBF" w:rsidP="00853EBF">
      <w:pPr>
        <w:shd w:val="clear" w:color="auto" w:fill="FFFFFF"/>
        <w:spacing w:after="450" w:line="240" w:lineRule="auto"/>
        <w:rPr>
          <w:rFonts w:ascii="Comic Sans MS" w:eastAsia="Times New Roman" w:hAnsi="Comic Sans MS" w:cs="Calibri"/>
          <w:sz w:val="24"/>
          <w:szCs w:val="24"/>
          <w:lang w:eastAsia="en-GB"/>
        </w:rPr>
      </w:pPr>
    </w:p>
    <w:p w:rsidR="00853EBF" w:rsidRDefault="00853EBF" w:rsidP="00853EBF">
      <w:pPr>
        <w:shd w:val="clear" w:color="auto" w:fill="FFFFFF"/>
        <w:spacing w:after="450" w:line="240" w:lineRule="auto"/>
        <w:rPr>
          <w:rFonts w:ascii="Comic Sans MS" w:eastAsia="Times New Roman" w:hAnsi="Comic Sans MS" w:cs="Calibri"/>
          <w:sz w:val="24"/>
          <w:szCs w:val="24"/>
          <w:lang w:eastAsia="en-GB"/>
        </w:rPr>
      </w:pPr>
      <w:r>
        <w:rPr>
          <w:rFonts w:ascii="Comic Sans MS" w:eastAsia="Times New Roman" w:hAnsi="Comic Sans MS" w:cs="Calibri"/>
          <w:sz w:val="24"/>
          <w:szCs w:val="24"/>
          <w:lang w:eastAsia="en-GB"/>
        </w:rPr>
        <w:t xml:space="preserve">      “Regardless of how it begins, a personality clash can damage morale, reduce efficiency, undermine communication, and, in some cases, lead to factionalism. While many teams are able to collaborate effectively, there's always a chance that even the well-equipped group will fall victim to internal problems.” (</w:t>
      </w:r>
      <w:proofErr w:type="spellStart"/>
      <w:r>
        <w:rPr>
          <w:rFonts w:ascii="Comic Sans MS" w:eastAsia="Times New Roman" w:hAnsi="Comic Sans MS" w:cs="Calibri"/>
          <w:sz w:val="24"/>
          <w:szCs w:val="24"/>
          <w:lang w:eastAsia="en-GB"/>
        </w:rPr>
        <w:t>ToughNickel</w:t>
      </w:r>
      <w:proofErr w:type="spellEnd"/>
      <w:r>
        <w:rPr>
          <w:rFonts w:ascii="Comic Sans MS" w:eastAsia="Times New Roman" w:hAnsi="Comic Sans MS" w:cs="Calibri"/>
          <w:sz w:val="24"/>
          <w:szCs w:val="24"/>
          <w:lang w:eastAsia="en-GB"/>
        </w:rPr>
        <w:t>).</w:t>
      </w:r>
    </w:p>
    <w:p w:rsidR="00853EBF" w:rsidRDefault="00853EBF" w:rsidP="00853EBF">
      <w:pPr>
        <w:shd w:val="clear" w:color="auto" w:fill="FFFFFF"/>
        <w:spacing w:after="450" w:line="240" w:lineRule="auto"/>
        <w:rPr>
          <w:rFonts w:ascii="Comic Sans MS" w:eastAsia="Times New Roman" w:hAnsi="Comic Sans MS" w:cs="Calibri"/>
          <w:sz w:val="24"/>
          <w:szCs w:val="24"/>
          <w:lang w:eastAsia="en-GB"/>
        </w:rPr>
      </w:pPr>
      <w:r>
        <w:rPr>
          <w:rFonts w:ascii="Comic Sans MS" w:eastAsia="Times New Roman" w:hAnsi="Comic Sans MS" w:cs="Calibri"/>
          <w:sz w:val="24"/>
          <w:szCs w:val="24"/>
          <w:lang w:eastAsia="en-GB"/>
        </w:rPr>
        <w:t xml:space="preserve">Team Cohesion helps performance and demonstrates that group cohesion is positively correlated to team and organizational performance, especially over long periods of time. Team cohesion can also be measured on performances by comparing statistics monthly or yearly to see if performance levels have been sustainable or have been lower or higher. Leadership also in team cohesion can have can have a positive effect, commitment and goal setting can directly lead to an improved performance. Team cohesion also benefits performance and generates a better working output in performance. </w:t>
      </w:r>
    </w:p>
    <w:p w:rsidR="00853EBF" w:rsidRDefault="00853EBF" w:rsidP="00853EBF">
      <w:pPr>
        <w:shd w:val="clear" w:color="auto" w:fill="FFFFFF"/>
        <w:spacing w:after="450" w:line="240" w:lineRule="auto"/>
        <w:rPr>
          <w:rFonts w:ascii="Comic Sans MS" w:eastAsia="Times New Roman" w:hAnsi="Comic Sans MS" w:cs="Calibri"/>
          <w:sz w:val="24"/>
          <w:szCs w:val="24"/>
          <w:lang w:eastAsia="en-GB"/>
        </w:rPr>
      </w:pPr>
      <w:r>
        <w:rPr>
          <w:rFonts w:ascii="Comic Sans MS" w:eastAsia="Times New Roman" w:hAnsi="Comic Sans MS" w:cs="Calibri"/>
          <w:sz w:val="24"/>
          <w:szCs w:val="24"/>
          <w:lang w:eastAsia="en-GB"/>
        </w:rPr>
        <w:t>“The main objective behind team cohesion is to improve team performance and achieving set objectives, through acceptance and role clarity, members of the team understand their different roles and objectives within the team. This then leads to better job satisfaction and creates a more positive effect on the team and individually” (</w:t>
      </w:r>
      <w:proofErr w:type="spellStart"/>
      <w:r>
        <w:rPr>
          <w:rFonts w:ascii="Comic Sans MS" w:eastAsia="Times New Roman" w:hAnsi="Comic Sans MS" w:cs="Calibri"/>
          <w:sz w:val="24"/>
          <w:szCs w:val="24"/>
          <w:lang w:eastAsia="en-GB"/>
        </w:rPr>
        <w:t>Harri</w:t>
      </w:r>
      <w:proofErr w:type="spellEnd"/>
      <w:r>
        <w:rPr>
          <w:rFonts w:ascii="Comic Sans MS" w:eastAsia="Times New Roman" w:hAnsi="Comic Sans MS" w:cs="Calibri"/>
          <w:sz w:val="24"/>
          <w:szCs w:val="24"/>
          <w:lang w:eastAsia="en-GB"/>
        </w:rPr>
        <w:t xml:space="preserve"> Daniel 2011).</w:t>
      </w:r>
    </w:p>
    <w:p w:rsidR="00853EBF" w:rsidRDefault="00853EBF" w:rsidP="00853EBF">
      <w:pPr>
        <w:shd w:val="clear" w:color="auto" w:fill="FFFFFF"/>
        <w:spacing w:after="450" w:line="240" w:lineRule="auto"/>
        <w:rPr>
          <w:rFonts w:ascii="Comic Sans MS" w:eastAsia="Times New Roman" w:hAnsi="Comic Sans MS" w:cs="Calibri"/>
          <w:sz w:val="24"/>
          <w:szCs w:val="24"/>
          <w:lang w:eastAsia="en-GB"/>
        </w:rPr>
      </w:pPr>
      <w:r>
        <w:rPr>
          <w:rFonts w:ascii="Comic Sans MS" w:eastAsia="Times New Roman" w:hAnsi="Comic Sans MS" w:cs="Calibri"/>
          <w:sz w:val="24"/>
          <w:szCs w:val="24"/>
          <w:lang w:eastAsia="en-GB"/>
        </w:rPr>
        <w:t xml:space="preserve"> Group cohesion also improves communication at the workplace and again has a positive effect on the working environment and the team. When everyone feels that they can voice their opinions, feelings and personal ideas they feel more part of the team and that their opinion is valuable to them. Better communication will create a healthy working environment.</w:t>
      </w:r>
    </w:p>
    <w:p w:rsidR="00853EBF" w:rsidRDefault="00853EBF" w:rsidP="00853EBF">
      <w:pPr>
        <w:shd w:val="clear" w:color="auto" w:fill="FFFFFF"/>
        <w:spacing w:after="450" w:line="240" w:lineRule="auto"/>
        <w:rPr>
          <w:rFonts w:ascii="Comic Sans MS" w:eastAsia="Times New Roman" w:hAnsi="Comic Sans MS" w:cs="Calibri"/>
          <w:sz w:val="24"/>
          <w:szCs w:val="24"/>
          <w:lang w:eastAsia="en-GB"/>
        </w:rPr>
      </w:pPr>
      <w:r>
        <w:rPr>
          <w:rFonts w:ascii="Comic Sans MS" w:eastAsia="Times New Roman" w:hAnsi="Comic Sans MS" w:cs="Calibri"/>
          <w:sz w:val="24"/>
          <w:szCs w:val="24"/>
          <w:lang w:eastAsia="en-GB"/>
        </w:rPr>
        <w:t xml:space="preserve">There are many differing techniques teams can adopt to build and develop team morale. South Wales Police has implemented a welfare day for all teams across the force. On the welfare day the team can decide on an activity that they want to take part in, this could be something as simple as going for a walk together. The team that I am part of went go karting. I found that this helped with morale a lot and definitely brought all the members of the team closer together. I felt because we were out of the work environment my colleagues and myself conversed in conversation which did not relate to work and brought </w:t>
      </w:r>
      <w:r>
        <w:rPr>
          <w:rFonts w:ascii="Comic Sans MS" w:eastAsia="Times New Roman" w:hAnsi="Comic Sans MS" w:cs="Calibri"/>
          <w:sz w:val="24"/>
          <w:szCs w:val="24"/>
          <w:lang w:eastAsia="en-GB"/>
        </w:rPr>
        <w:lastRenderedPageBreak/>
        <w:t>members of the team closer together. The welfare day allows for teams to get together and develop team cohesion.</w:t>
      </w:r>
    </w:p>
    <w:p w:rsidR="00853EBF" w:rsidRDefault="00853EBF" w:rsidP="00853EBF">
      <w:pPr>
        <w:shd w:val="clear" w:color="auto" w:fill="FFFFFF"/>
        <w:spacing w:after="450" w:line="240" w:lineRule="auto"/>
        <w:rPr>
          <w:rFonts w:ascii="Comic Sans MS" w:eastAsia="Times New Roman" w:hAnsi="Comic Sans MS" w:cs="Calibri"/>
          <w:color w:val="000000"/>
          <w:sz w:val="24"/>
          <w:szCs w:val="24"/>
          <w:shd w:val="clear" w:color="auto" w:fill="FFFFFF"/>
          <w:lang w:eastAsia="en-GB"/>
        </w:rPr>
      </w:pPr>
      <w:r>
        <w:rPr>
          <w:rFonts w:ascii="Comic Sans MS" w:eastAsia="Times New Roman" w:hAnsi="Comic Sans MS" w:cs="Calibri"/>
          <w:color w:val="333333"/>
          <w:sz w:val="24"/>
          <w:szCs w:val="24"/>
          <w:lang w:eastAsia="en-GB"/>
        </w:rPr>
        <w:t xml:space="preserve">     “</w:t>
      </w:r>
      <w:r>
        <w:rPr>
          <w:rFonts w:ascii="Comic Sans MS" w:eastAsia="Times New Roman" w:hAnsi="Comic Sans MS" w:cs="Calibri"/>
          <w:color w:val="000000"/>
          <w:sz w:val="24"/>
          <w:szCs w:val="24"/>
          <w:shd w:val="clear" w:color="auto" w:fill="FFFFFF"/>
          <w:lang w:eastAsia="en-GB"/>
        </w:rPr>
        <w:t>The high morale employee will experience less stress than the low morale one and as a result, less absenteeism and sick days; the high morale employee will be more engaged, willing to work harder, be more committed to the organisation’s goals than the low morale one, and certainly be a stronger advocate for the organization with others such as customers, family and friends or potential employees” (</w:t>
      </w:r>
      <w:proofErr w:type="spellStart"/>
      <w:r>
        <w:rPr>
          <w:rFonts w:ascii="Comic Sans MS" w:eastAsia="Times New Roman" w:hAnsi="Comic Sans MS" w:cs="Calibri"/>
          <w:color w:val="000000"/>
          <w:sz w:val="24"/>
          <w:szCs w:val="24"/>
          <w:shd w:val="clear" w:color="auto" w:fill="FFFFFF"/>
          <w:lang w:eastAsia="en-GB"/>
        </w:rPr>
        <w:t>DavidBowles</w:t>
      </w:r>
      <w:proofErr w:type="spellEnd"/>
      <w:r>
        <w:rPr>
          <w:rFonts w:ascii="Comic Sans MS" w:eastAsia="Times New Roman" w:hAnsi="Comic Sans MS" w:cs="Calibri"/>
          <w:color w:val="000000"/>
          <w:sz w:val="24"/>
          <w:szCs w:val="24"/>
          <w:shd w:val="clear" w:color="auto" w:fill="FFFFFF"/>
          <w:lang w:eastAsia="en-GB"/>
        </w:rPr>
        <w:t xml:space="preserve">). </w:t>
      </w:r>
    </w:p>
    <w:p w:rsidR="00853EBF" w:rsidRDefault="00853EBF" w:rsidP="00853EBF">
      <w:pPr>
        <w:shd w:val="clear" w:color="auto" w:fill="FFFFFF"/>
        <w:spacing w:after="450" w:line="240" w:lineRule="auto"/>
        <w:rPr>
          <w:rFonts w:ascii="Comic Sans MS" w:eastAsia="Times New Roman" w:hAnsi="Comic Sans MS" w:cs="Calibri"/>
          <w:color w:val="000000"/>
          <w:sz w:val="24"/>
          <w:szCs w:val="24"/>
          <w:shd w:val="clear" w:color="auto" w:fill="FFFFFF"/>
          <w:lang w:eastAsia="en-GB"/>
        </w:rPr>
      </w:pPr>
      <w:r>
        <w:rPr>
          <w:rFonts w:ascii="Comic Sans MS" w:eastAsia="Times New Roman" w:hAnsi="Comic Sans MS" w:cs="Calibri"/>
          <w:color w:val="000000"/>
          <w:sz w:val="24"/>
          <w:szCs w:val="24"/>
          <w:shd w:val="clear" w:color="auto" w:fill="FFFFFF"/>
          <w:lang w:eastAsia="en-GB"/>
        </w:rPr>
        <w:t xml:space="preserve">Being a police officer has a certain amount of responsibility and we have to act in a professional manner at all times, ensuring that we abide by all rules and procedures and ensuring we maintain the code of ethics that are set out within the organisation. This can often mean that we have to make sacrifices with many different thing within our lives, this could be from the people that we choose to associate ourselves with or even the places where we choose to go. Unfortunately for some police officers who join the organisation they still think that they can carry themselves in a manner in which they did before becoming a police officer which they risk breaching the Code of Ethics and the Policing Principles. They might feel as if they can act and say things in the work environment with their team which is unacceptable and again goes against all Code of Ethics and Principle, these being the foundations of what the police force are run on. A breach of any of these could mean you losing your job or facing disciplinary action. </w:t>
      </w:r>
    </w:p>
    <w:p w:rsidR="00853EBF" w:rsidRDefault="00853EBF" w:rsidP="00853EBF">
      <w:pPr>
        <w:shd w:val="clear" w:color="auto" w:fill="FFFFFF"/>
        <w:spacing w:after="450" w:line="240" w:lineRule="auto"/>
        <w:rPr>
          <w:rFonts w:ascii="Comic Sans MS" w:eastAsia="Times New Roman" w:hAnsi="Comic Sans MS" w:cs="Calibri"/>
          <w:color w:val="000000"/>
          <w:sz w:val="24"/>
          <w:szCs w:val="24"/>
          <w:shd w:val="clear" w:color="auto" w:fill="FFFFFF"/>
          <w:lang w:eastAsia="en-GB"/>
        </w:rPr>
      </w:pPr>
      <w:r>
        <w:rPr>
          <w:rFonts w:ascii="Comic Sans MS" w:eastAsia="Times New Roman" w:hAnsi="Comic Sans MS" w:cs="Calibri"/>
          <w:color w:val="000000"/>
          <w:sz w:val="24"/>
          <w:szCs w:val="24"/>
          <w:shd w:val="clear" w:color="auto" w:fill="FFFFFF"/>
          <w:lang w:eastAsia="en-GB"/>
        </w:rPr>
        <w:t xml:space="preserve">For this question I have also done research on the Tuckman model which consist of forming, storming, norming, performing and adjourning. This is a theory that was developed in 1960 and is a helpful way in which a team develops and behaves, the Tuckman model illustrates that how teams develop maturity and ability, relationships establish and the leader changing its leadership style. I am now going to discuss how this model is also an effective way of team working within South Wales Police. The first part of the model is forming, this would entail a high dependence on the leader for guidance and direction, supervisors as part of teams in the Police have different ways in which they work and how they deal with situations, we go to a variety of different and difficult incidents on a daily basis so having guidance and direction from your supervisor is key. The next stage of the Tuckman theory is the storming stage, this can be a lack of agreement when having to make group decisions, this again another key factor when working for the police, we attend incidents on times as team and it is vital that all members of the team are making the correct decisions at all </w:t>
      </w:r>
      <w:r>
        <w:rPr>
          <w:rFonts w:ascii="Comic Sans MS" w:eastAsia="Times New Roman" w:hAnsi="Comic Sans MS" w:cs="Calibri"/>
          <w:color w:val="000000"/>
          <w:sz w:val="24"/>
          <w:szCs w:val="24"/>
          <w:shd w:val="clear" w:color="auto" w:fill="FFFFFF"/>
          <w:lang w:eastAsia="en-GB"/>
        </w:rPr>
        <w:lastRenderedPageBreak/>
        <w:t xml:space="preserve">times, also working as a response officer there a new members of the team on a regular basis and those members will then try and establish themselves as part of the team to try and find their position within the team. After storming there is then the norming part of the theory, roles and responsibilities within the team are clear and accepted, in the police we all have different skill sets and different strengths. We also have training courses in a variety of different things and some officers may be in a better position than others to deal with stuff because they have received more training and courses. Performing is the next part of the theory, the vision of the team is now independent and does not have to be reiterated by a supervisor, all officers on the team know what is expected from every incident that they attend and there are no discrepancies in this, the ways in which we have to evidence how we keep victims updated in the police are changing all the time and if the team has the same shared vision then everyone knows what they are doing and there is no fall down in performance.  </w:t>
      </w:r>
    </w:p>
    <w:p w:rsidR="00853EBF" w:rsidRDefault="00853EBF" w:rsidP="00853EBF">
      <w:pPr>
        <w:shd w:val="clear" w:color="auto" w:fill="FFFFFF"/>
        <w:spacing w:after="450" w:line="240" w:lineRule="auto"/>
        <w:rPr>
          <w:rFonts w:ascii="Comic Sans MS" w:eastAsia="Times New Roman" w:hAnsi="Comic Sans MS" w:cs="Calibri"/>
          <w:color w:val="000000"/>
          <w:sz w:val="24"/>
          <w:szCs w:val="24"/>
          <w:shd w:val="clear" w:color="auto" w:fill="FFFFFF"/>
          <w:lang w:eastAsia="en-GB"/>
        </w:rPr>
      </w:pPr>
      <w:r>
        <w:rPr>
          <w:rFonts w:ascii="Comic Sans MS" w:eastAsia="Times New Roman" w:hAnsi="Comic Sans MS" w:cs="Calibri"/>
          <w:color w:val="000000"/>
          <w:sz w:val="24"/>
          <w:szCs w:val="24"/>
          <w:shd w:val="clear" w:color="auto" w:fill="FFFFFF"/>
          <w:lang w:eastAsia="en-GB"/>
        </w:rPr>
        <w:t>Word Count 1837</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br w:type="page"/>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Task 4</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 xml:space="preserve">Relevant areas of the National Policing Curriculum: </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Policing the roads, information and intelligence and conducting investigations. </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53EBF" w:rsidTr="00853EBF">
        <w:tc>
          <w:tcPr>
            <w:tcW w:w="10188" w:type="dxa"/>
            <w:tcBorders>
              <w:top w:val="single" w:sz="4" w:space="0" w:color="auto"/>
              <w:left w:val="single" w:sz="4" w:space="0" w:color="auto"/>
              <w:bottom w:val="single" w:sz="4" w:space="0" w:color="auto"/>
              <w:right w:val="single" w:sz="4" w:space="0" w:color="auto"/>
            </w:tcBorders>
          </w:tcPr>
          <w:p w:rsidR="00853EBF" w:rsidRDefault="00853EBF">
            <w:pPr>
              <w:widowControl w:val="0"/>
              <w:tabs>
                <w:tab w:val="left" w:pos="355"/>
              </w:tabs>
              <w:autoSpaceDE w:val="0"/>
              <w:autoSpaceDN w:val="0"/>
              <w:spacing w:after="0" w:line="240" w:lineRule="auto"/>
              <w:ind w:right="237"/>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Explain</w:t>
            </w:r>
            <w:r>
              <w:rPr>
                <w:rFonts w:ascii="Arial" w:eastAsia="Times New Roman" w:hAnsi="Arial" w:cs="Arial"/>
                <w:color w:val="000000"/>
                <w:sz w:val="24"/>
                <w:szCs w:val="24"/>
                <w:lang w:eastAsia="en-GB"/>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Outline</w:t>
            </w:r>
            <w:r>
              <w:rPr>
                <w:rFonts w:ascii="Arial" w:eastAsia="Times New Roman" w:hAnsi="Arial" w:cs="Arial"/>
                <w:color w:val="000000"/>
                <w:sz w:val="24"/>
                <w:szCs w:val="24"/>
                <w:lang w:eastAsia="en-GB"/>
              </w:rPr>
              <w:t xml:space="preserve"> how ANPR can be used as investigative resource when disrupting criminal activity. </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Pr>
                <w:rFonts w:ascii="Arial" w:eastAsia="Times New Roman" w:hAnsi="Arial" w:cs="Arial"/>
                <w:color w:val="000000"/>
                <w:sz w:val="24"/>
                <w:szCs w:val="24"/>
                <w:lang w:eastAsia="en-GB"/>
              </w:rPr>
              <w:t xml:space="preserve">1750 words </w:t>
            </w:r>
            <w:r>
              <w:rPr>
                <w:rFonts w:ascii="Arial" w:eastAsia="Times New Roman" w:hAnsi="Arial" w:cs="Arial"/>
                <w:i/>
                <w:iCs/>
                <w:color w:val="000000"/>
                <w:sz w:val="24"/>
                <w:szCs w:val="24"/>
                <w:lang w:eastAsia="en-GB"/>
              </w:rPr>
              <w:t>(+/- 10%: include your actual word count at the end of each section)</w:t>
            </w:r>
          </w:p>
          <w:p w:rsidR="00853EBF" w:rsidRDefault="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tc>
      </w:tr>
    </w:tbl>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ANSWER:</w:t>
      </w: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This essay will explain how we gather information and intelligence from many sources and what we do with that intelligence. Throughout this essay I am going to discuss how information and intelligence is disseminated and how the intelligence is then shared with the relevant departments. I am also going to discuss how the intelligence is assessed, whether the intelligence has come from a reliable source and how we would know if the informant would be a reliable source or not. Throughout I am also going to discuss the types of crimes that we receive the intelligence for and how we progress that intelligence and try to deal with the information that we receive. I will also be explaining and </w:t>
      </w:r>
      <w:proofErr w:type="gramStart"/>
      <w:r>
        <w:rPr>
          <w:rFonts w:ascii="Comic Sans MS" w:eastAsia="Times New Roman" w:hAnsi="Comic Sans MS" w:cs="Arial"/>
          <w:color w:val="000000"/>
          <w:sz w:val="24"/>
          <w:szCs w:val="24"/>
          <w:lang w:eastAsia="en-GB"/>
        </w:rPr>
        <w:t>discussing</w:t>
      </w:r>
      <w:proofErr w:type="gramEnd"/>
      <w:r>
        <w:rPr>
          <w:rFonts w:ascii="Comic Sans MS" w:eastAsia="Times New Roman" w:hAnsi="Comic Sans MS" w:cs="Arial"/>
          <w:color w:val="000000"/>
          <w:sz w:val="24"/>
          <w:szCs w:val="24"/>
          <w:lang w:eastAsia="en-GB"/>
        </w:rPr>
        <w:t xml:space="preserve"> the common types of intelligence and information we receive in relation to drug use and drug smuggling, human trafficking, child sexual exploitation, counterfeit goods, organised crime groups and county lines. Lastly I will discuss what Automated Number Plate Recognition is and how this is a benefit for us as police officers when tackling crime.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There are multiple types of crimes committed by many different types of people all over the world these range from drug related crimes to public safety crimes such as sexual exploitation, domestic abuse and organised crime groups.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r>
        <w:rPr>
          <w:rFonts w:ascii="Comic Sans MS" w:eastAsia="Times New Roman" w:hAnsi="Comic Sans MS" w:cs="Arial"/>
          <w:color w:val="000000"/>
          <w:sz w:val="24"/>
          <w:szCs w:val="24"/>
          <w:lang w:eastAsia="en-GB"/>
        </w:rPr>
        <w:t xml:space="preserve">    </w:t>
      </w:r>
      <w:r>
        <w:rPr>
          <w:rFonts w:ascii="Comic Sans MS" w:eastAsia="Times New Roman" w:hAnsi="Comic Sans MS" w:cs="Calibri"/>
          <w:color w:val="000000"/>
          <w:sz w:val="24"/>
          <w:szCs w:val="24"/>
          <w:lang w:eastAsia="en-GB"/>
        </w:rPr>
        <w:t>“</w:t>
      </w:r>
      <w:r>
        <w:rPr>
          <w:rFonts w:ascii="Comic Sans MS" w:eastAsia="Times New Roman" w:hAnsi="Comic Sans MS" w:cs="Calibri"/>
          <w:color w:val="1A1A1A"/>
          <w:sz w:val="24"/>
          <w:szCs w:val="24"/>
          <w:lang w:eastAsia="en-GB"/>
        </w:rPr>
        <w:t>Drug smuggling is the term given to the act of transporting drugs which may be inter-country, inter-state or inter-regional. Drugs such as marijuana, heroin, cocaine, methamphetamine, MDMA and other club drugs are usually manufactured in one region of the world and transported to the rest of the world by drug syndicates and organized crime” (</w:t>
      </w:r>
      <w:proofErr w:type="spellStart"/>
      <w:r>
        <w:rPr>
          <w:rFonts w:ascii="Comic Sans MS" w:eastAsia="Times New Roman" w:hAnsi="Comic Sans MS" w:cs="Calibri"/>
          <w:color w:val="1A1A1A"/>
          <w:sz w:val="24"/>
          <w:szCs w:val="24"/>
          <w:lang w:eastAsia="en-GB"/>
        </w:rPr>
        <w:t>AmericanAddiction</w:t>
      </w:r>
      <w:proofErr w:type="spellEnd"/>
      <w:r>
        <w:rPr>
          <w:rFonts w:ascii="Comic Sans MS" w:eastAsia="Times New Roman" w:hAnsi="Comic Sans MS" w:cs="Calibri"/>
          <w:color w:val="1A1A1A"/>
          <w:sz w:val="24"/>
          <w:szCs w:val="24"/>
          <w:lang w:eastAsia="en-GB"/>
        </w:rPr>
        <w:t xml:space="preserve">).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r>
        <w:rPr>
          <w:rFonts w:ascii="Comic Sans MS" w:eastAsia="Times New Roman" w:hAnsi="Comic Sans MS" w:cs="Calibri"/>
          <w:color w:val="1A1A1A"/>
          <w:sz w:val="24"/>
          <w:szCs w:val="24"/>
          <w:lang w:eastAsia="en-GB"/>
        </w:rPr>
        <w:lastRenderedPageBreak/>
        <w:t xml:space="preserve">Drug use is a massive problem in the United Kingdom at this moment in time and it is becoming increasingly difficult for police forces to be able to tackle the problem.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r>
        <w:rPr>
          <w:rFonts w:ascii="Comic Sans MS" w:eastAsia="Times New Roman" w:hAnsi="Comic Sans MS" w:cs="Calibri"/>
          <w:color w:val="1A1A1A"/>
          <w:sz w:val="24"/>
          <w:szCs w:val="24"/>
          <w:lang w:eastAsia="en-GB"/>
        </w:rPr>
        <w:t xml:space="preserve">Information and intelligence helps us as police force in many ways, it assists in the disruption of crime, warrants, stop searches and many other factors. One crime that information and intelligence helps with detecting is human trafficking. Human Trafficking takes place through a process of making people feel trapped and that they cannot leave through the use of violence or threatening violence on that individual, using coercion and exploiting them for financial or personal gain. This person could be a vulnerable person who needs money, a trafficker would identify this then exploit that person. It can mean that girls are forced and groomed in to sexual exploitation and for men it can mean that they have been tricked in to risky job offers at places like farms and factories and there is no way out for them. Sometimes people think for human trafficking to take place they have to move across countries and borders, this is not the case, it can take place within the same country or even as small as the same community.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r>
        <w:rPr>
          <w:rFonts w:ascii="Comic Sans MS" w:eastAsia="Times New Roman" w:hAnsi="Comic Sans MS" w:cs="Calibri"/>
          <w:color w:val="1A1A1A"/>
          <w:sz w:val="24"/>
          <w:szCs w:val="24"/>
          <w:lang w:eastAsia="en-GB"/>
        </w:rPr>
        <w:t xml:space="preserve">    “51% of identified victims of trafficking are women, 28% are children and 21% are men. 72% people exploited in the sex industry are women. 63% of identified traffickers were men and 37% women. 43% of victims are trafficked domestically within national borders” (</w:t>
      </w:r>
      <w:proofErr w:type="spellStart"/>
      <w:r>
        <w:rPr>
          <w:rFonts w:ascii="Comic Sans MS" w:eastAsia="Times New Roman" w:hAnsi="Comic Sans MS" w:cs="Calibri"/>
          <w:color w:val="1A1A1A"/>
          <w:sz w:val="24"/>
          <w:szCs w:val="24"/>
          <w:lang w:eastAsia="en-GB"/>
        </w:rPr>
        <w:t>AntiSlavery</w:t>
      </w:r>
      <w:proofErr w:type="spellEnd"/>
      <w:r>
        <w:rPr>
          <w:rFonts w:ascii="Comic Sans MS" w:eastAsia="Times New Roman" w:hAnsi="Comic Sans MS" w:cs="Calibri"/>
          <w:color w:val="1A1A1A"/>
          <w:sz w:val="24"/>
          <w:szCs w:val="24"/>
          <w:lang w:eastAsia="en-GB"/>
        </w:rPr>
        <w:t>).</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r>
        <w:rPr>
          <w:rFonts w:ascii="Comic Sans MS" w:eastAsia="Times New Roman" w:hAnsi="Comic Sans MS" w:cs="Calibri"/>
          <w:color w:val="1A1A1A"/>
          <w:sz w:val="24"/>
          <w:szCs w:val="24"/>
          <w:lang w:eastAsia="en-GB"/>
        </w:rPr>
        <w:t>Child sexual exploitation is also a crime in which the use of information and intelligence can assist in detecting and deterring.</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Calibri"/>
          <w:color w:val="1A1A1A"/>
          <w:sz w:val="24"/>
          <w:szCs w:val="24"/>
          <w:lang w:eastAsia="en-GB"/>
        </w:rPr>
        <w:t xml:space="preserve">    “</w:t>
      </w:r>
      <w:r>
        <w:rPr>
          <w:rFonts w:ascii="Comic Sans MS" w:eastAsia="Times New Roman" w:hAnsi="Comic Sans MS" w:cs="Arial"/>
          <w:color w:val="000000"/>
          <w:sz w:val="24"/>
          <w:szCs w:val="24"/>
          <w:lang w:eastAsia="en-GB"/>
        </w:rPr>
        <w:t>Child sexual exploitation is a form of child sexual abuse. It occurs where an individual or group takes advantage of an imbalance of power to coerce, manipulate or deceive a child or young person under the age of 18 into sexual activity in exchange for something the victim needs or wants, or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w:t>
      </w:r>
      <w:proofErr w:type="spellStart"/>
      <w:r>
        <w:rPr>
          <w:rFonts w:ascii="Comic Sans MS" w:eastAsia="Times New Roman" w:hAnsi="Comic Sans MS" w:cs="Arial"/>
          <w:color w:val="000000"/>
          <w:sz w:val="24"/>
          <w:szCs w:val="24"/>
          <w:lang w:eastAsia="en-GB"/>
        </w:rPr>
        <w:t>Gov</w:t>
      </w:r>
      <w:proofErr w:type="spellEnd"/>
      <w:r>
        <w:rPr>
          <w:rFonts w:ascii="Comic Sans MS" w:eastAsia="Times New Roman" w:hAnsi="Comic Sans MS" w:cs="Arial"/>
          <w:color w:val="000000"/>
          <w:sz w:val="24"/>
          <w:szCs w:val="24"/>
          <w:lang w:eastAsia="en-GB"/>
        </w:rPr>
        <w:t xml:space="preserve">).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Child sexual abuse can affect any young person or child under the age of 18, this includes 16 and 17 year olds who can legally consent to having sex, and this can still be abuse even if it appears the activity is consensual. It does not have to be in real life also, it can be done through technology, such as social media and text message. That child might not even have knowledge of it immediately, an </w:t>
      </w:r>
      <w:r>
        <w:rPr>
          <w:rFonts w:ascii="Comic Sans MS" w:eastAsia="Times New Roman" w:hAnsi="Comic Sans MS" w:cs="Arial"/>
          <w:color w:val="000000"/>
          <w:sz w:val="24"/>
          <w:szCs w:val="24"/>
          <w:lang w:eastAsia="en-GB"/>
        </w:rPr>
        <w:lastRenderedPageBreak/>
        <w:t xml:space="preserve">example of this again would be through social media by persons sharing videos or photos of that person.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The last criminal activity I want to explain is Organised Crime Groups, known shortly as OCG in the police force. Organised Crime is a group of individuals which can be local, national or international which engage in criminal activity for profit. The main reason that why these gangs are formed is to create money by means which is illegal. There are many ways in which an organised crime group is created, it can be done within a family, which is more often than not referred to as a mafia and can be forged through a business and also can be run through a gang.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 When submitting an intelligence submission on the South Wales Police system there is an option that asks what time and date was this intelligence received or when did the intelligence that is being provided witnessed. Then there is a drop down which asks you what type of intelligence you are submitting, there are many options ranging from Anti-Social Behaviour to drugs. The next drop down asks you whether the source of the information is reliable, untested, or not reliable. This can be established by whether the person has given you intelligence before, if not they would be untested, if the person has given you intelligence before and the intelligence has been acted upon and a positive result has come of it, then it would be a reliable source. If the intelligence that has been provided before has been incorrect then the source would be unreliable. If a police officer submits intelligence then that intelligence would always be reliable, which comes back to the code of ethics which would be honesty and integrity. After evaluating the source there is then another option to assess that intelligence, this being if it is known directly. The only time the intelligence would be known directly is if it has been seen by a police officer, the others are known indirectly but corroborated, known indirectly, not known or suspected to be false. If it is one of the last submissions then the intelligence has a weakness to it and will undermine if the intelligence gets acted upon or not. There is then a handling code on the Intelligence submission for data protection purposes, this would be lawful sharing permitted and lawful sharing permitted with conditions. There then is an option for what type of organisation or agency has submitted the intelligence, these range from police, crimes stoppers, the public and there is even an option for the public who have not given their details, the reason for this is that they might want to remain anonymous. For instance, if I was going to submit an intelligence report as a police officer in relation to intelligence I received from a member of the public who has given me information before, I would give the time and date that he has seen this taking place. I would say that the source is reliable, that he is a </w:t>
      </w:r>
      <w:r>
        <w:rPr>
          <w:rFonts w:ascii="Comic Sans MS" w:eastAsia="Times New Roman" w:hAnsi="Comic Sans MS" w:cs="Arial"/>
          <w:color w:val="000000"/>
          <w:sz w:val="24"/>
          <w:szCs w:val="24"/>
          <w:lang w:eastAsia="en-GB"/>
        </w:rPr>
        <w:lastRenderedPageBreak/>
        <w:t xml:space="preserve">member of the public and that his details are known. Intelligence is a key factor of the police force and helps immensely with trying to tackle the crimes and criminal activity I have spoken about. The more information that we receive from members of the public then the more we can do as a police force to act upon it and to take action against these criminals. </w:t>
      </w:r>
    </w:p>
    <w:p w:rsidR="00853EBF" w:rsidRDefault="00853EBF" w:rsidP="00853EBF">
      <w:pPr>
        <w:shd w:val="clear" w:color="auto" w:fill="FFFFFF"/>
        <w:spacing w:before="100" w:beforeAutospacing="1" w:after="100" w:afterAutospacing="1" w:line="360" w:lineRule="atLeast"/>
        <w:rPr>
          <w:rFonts w:ascii="Arial" w:eastAsia="Times New Roman" w:hAnsi="Arial" w:cs="Arial"/>
          <w:color w:val="333333"/>
          <w:sz w:val="27"/>
          <w:szCs w:val="27"/>
          <w:lang w:eastAsia="en-GB"/>
        </w:rPr>
      </w:pPr>
      <w:r>
        <w:rPr>
          <w:rFonts w:ascii="Comic Sans MS" w:eastAsia="Times New Roman" w:hAnsi="Comic Sans MS" w:cs="Arial"/>
          <w:color w:val="000000"/>
          <w:sz w:val="24"/>
          <w:szCs w:val="24"/>
          <w:lang w:eastAsia="en-GB"/>
        </w:rPr>
        <w:t xml:space="preserve">There are a number of different persons and agencies that can assist in the disruption of Organised Criminal activity by relaying information and intelligence and there are a number of different ways that they can do this also. There is open source intelligence which is publicly available through social media etc. Covert human intelligence sources, undercover officers, technical interception of communications, law enforcement partners in the UK and overseas, security and intelligence agencies, private sector reporting and also members of the public.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I now want to briefly talk about how Automated Number Plate Recognition works and again how this assists the Police in trying to tackle the criminal activity that we are seeing today.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r>
        <w:rPr>
          <w:rFonts w:ascii="Comic Sans MS" w:eastAsia="Times New Roman" w:hAnsi="Comic Sans MS" w:cs="Arial"/>
          <w:color w:val="000000"/>
          <w:sz w:val="24"/>
          <w:szCs w:val="24"/>
          <w:lang w:eastAsia="en-GB"/>
        </w:rPr>
        <w:t xml:space="preserve">    ‘</w:t>
      </w:r>
      <w:r>
        <w:rPr>
          <w:rFonts w:ascii="Comic Sans MS" w:eastAsia="Times New Roman" w:hAnsi="Comic Sans MS" w:cs="Calibri"/>
          <w:color w:val="1F2025"/>
          <w:sz w:val="24"/>
          <w:szCs w:val="24"/>
          <w:shd w:val="clear" w:color="auto" w:fill="FDFCFC"/>
          <w:lang w:eastAsia="en-GB"/>
        </w:rPr>
        <w:t>Automatic Number Plate Recognition (ANPR) technology is used to help detect, deter and disrupt criminality at a local, force, regional and national level, including tackling travelling criminals, Organised Crime Groups and terrorists. ANPR provides lines of enquiry and evidence in the investigation of crime and is used by LEA throughout England, Wales, Scotland and Northern Ireland.’ (</w:t>
      </w:r>
      <w:proofErr w:type="spellStart"/>
      <w:r>
        <w:rPr>
          <w:rFonts w:ascii="Comic Sans MS" w:eastAsia="Times New Roman" w:hAnsi="Comic Sans MS" w:cs="Calibri"/>
          <w:color w:val="1F2025"/>
          <w:sz w:val="24"/>
          <w:szCs w:val="24"/>
          <w:shd w:val="clear" w:color="auto" w:fill="FDFCFC"/>
          <w:lang w:eastAsia="en-GB"/>
        </w:rPr>
        <w:t>PoliceUK</w:t>
      </w:r>
      <w:proofErr w:type="spellEnd"/>
      <w:r>
        <w:rPr>
          <w:rFonts w:ascii="Comic Sans MS" w:eastAsia="Times New Roman" w:hAnsi="Comic Sans MS" w:cs="Calibri"/>
          <w:color w:val="1F2025"/>
          <w:sz w:val="24"/>
          <w:szCs w:val="24"/>
          <w:shd w:val="clear" w:color="auto" w:fill="FDFCFC"/>
          <w:lang w:eastAsia="en-GB"/>
        </w:rPr>
        <w:t xml:space="preserve">).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r>
        <w:rPr>
          <w:rFonts w:ascii="Comic Sans MS" w:eastAsia="Times New Roman" w:hAnsi="Comic Sans MS" w:cs="Calibri"/>
          <w:color w:val="1F2025"/>
          <w:sz w:val="24"/>
          <w:szCs w:val="24"/>
          <w:shd w:val="clear" w:color="auto" w:fill="FDFCFC"/>
          <w:lang w:eastAsia="en-GB"/>
        </w:rPr>
        <w:t xml:space="preserve">If a vehicle passes one of these cameras, the index of that vehicle is then noted straight away and is checked on a database where there are vehicles of interest, for example in relation to one of the crimes that I have talked about, if the police receive information that a vulnerable female below the age of 18 has links to organised crime groups and we have had intelligence that she might be victim of child sexual exploitation. If it is known that the female has got into a vehicle and the registration of that vehicle is known then the police can check if that vehicle has gone through any Automated Number Plate Recognition cameras and the vehicle can then potentially be stopped. Both this and intelligence are key factors for the police and assist us in a majority of different ways that I have mentioned above.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r>
        <w:rPr>
          <w:rFonts w:ascii="Comic Sans MS" w:eastAsia="Times New Roman" w:hAnsi="Comic Sans MS" w:cs="Calibri"/>
          <w:color w:val="1F2025"/>
          <w:sz w:val="24"/>
          <w:szCs w:val="24"/>
          <w:shd w:val="clear" w:color="auto" w:fill="FDFCFC"/>
          <w:lang w:eastAsia="en-GB"/>
        </w:rPr>
        <w:t xml:space="preserve">Overall intelligence and information is a massive part of how the police service deals with the above crimes. The more information and intelligence the police receive from the public and other agencies then the better it will be long term </w:t>
      </w:r>
      <w:r>
        <w:rPr>
          <w:rFonts w:ascii="Comic Sans MS" w:eastAsia="Times New Roman" w:hAnsi="Comic Sans MS" w:cs="Calibri"/>
          <w:color w:val="1F2025"/>
          <w:sz w:val="24"/>
          <w:szCs w:val="24"/>
          <w:shd w:val="clear" w:color="auto" w:fill="FDFCFC"/>
          <w:lang w:eastAsia="en-GB"/>
        </w:rPr>
        <w:lastRenderedPageBreak/>
        <w:t xml:space="preserve">in tacking the above crimes and organised criminals will increasingly find it more difficult to be able to commit these crimes. Every time someone calls the police they are essentially providing us with information that needs to be acted upon and dealt with. It is then our job to make sure that whatever is reported to us we deal with it correctly to increase public confidence which will then encourage the public to report more incidents to us which then gives the police more information and intelligence to act upon. </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r>
        <w:rPr>
          <w:rFonts w:ascii="Comic Sans MS" w:eastAsia="Times New Roman" w:hAnsi="Comic Sans MS" w:cs="Calibri"/>
          <w:color w:val="1F2025"/>
          <w:sz w:val="24"/>
          <w:szCs w:val="24"/>
          <w:shd w:val="clear" w:color="auto" w:fill="FDFCFC"/>
          <w:lang w:eastAsia="en-GB"/>
        </w:rPr>
        <w:t>Word Count 1749</w:t>
      </w:r>
    </w:p>
    <w:p w:rsidR="00853EBF" w:rsidRDefault="00853EBF" w:rsidP="00853EBF">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Calibri"/>
          <w:color w:val="1A1A1A"/>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spacing w:after="0" w:line="240" w:lineRule="auto"/>
        <w:rPr>
          <w:rFonts w:ascii="Arial" w:eastAsia="Times New Roman" w:hAnsi="Arial" w:cs="Arial"/>
          <w:color w:val="000000"/>
          <w:sz w:val="24"/>
          <w:szCs w:val="24"/>
          <w:lang w:eastAsia="en-GB"/>
        </w:rPr>
        <w:sectPr w:rsidR="00853EBF">
          <w:pgSz w:w="11906" w:h="16838"/>
          <w:pgMar w:top="1440" w:right="1440" w:bottom="1440" w:left="1440" w:header="720" w:footer="720" w:gutter="0"/>
          <w:cols w:space="720"/>
        </w:sectPr>
      </w:pPr>
    </w:p>
    <w:p w:rsidR="00853EBF" w:rsidRDefault="00853EBF" w:rsidP="00853EBF">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853EBF" w:rsidRDefault="00853EBF" w:rsidP="00853EBF">
      <w:pPr>
        <w:spacing w:after="0" w:line="240" w:lineRule="auto"/>
        <w:ind w:right="225"/>
        <w:jc w:val="center"/>
        <w:textAlignment w:val="baseline"/>
        <w:rPr>
          <w:rFonts w:ascii="Segoe UI" w:eastAsia="Times New Roman" w:hAnsi="Segoe UI" w:cs="Segoe UI"/>
          <w:color w:val="000000"/>
          <w:sz w:val="18"/>
          <w:szCs w:val="18"/>
          <w:lang w:eastAsia="zh-TW"/>
        </w:rPr>
      </w:pPr>
      <w:r>
        <w:rPr>
          <w:rFonts w:ascii="Arial" w:eastAsia="Times New Roman" w:hAnsi="Arial" w:cs="Arial"/>
          <w:b/>
          <w:bCs/>
          <w:color w:val="000000"/>
          <w:sz w:val="24"/>
          <w:szCs w:val="24"/>
          <w:lang w:eastAsia="zh-TW"/>
        </w:rPr>
        <w:t>Task 5</w:t>
      </w: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b/>
          <w:bCs/>
          <w:sz w:val="24"/>
          <w:szCs w:val="24"/>
          <w:lang w:eastAsia="zh-TW"/>
        </w:rPr>
        <w:t>Individual Learning Plan</w:t>
      </w: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ind w:right="225"/>
        <w:textAlignment w:val="baseline"/>
        <w:rPr>
          <w:rFonts w:ascii="Segoe UI" w:eastAsia="Times New Roman" w:hAnsi="Segoe UI" w:cs="Segoe UI"/>
          <w:sz w:val="18"/>
          <w:szCs w:val="18"/>
          <w:lang w:eastAsia="zh-TW"/>
        </w:rPr>
      </w:pPr>
      <w:r>
        <w:rPr>
          <w:rFonts w:ascii="Times New Roman" w:eastAsia="Times New Roman" w:hAnsi="Times New Roman" w:cs="Times New Roman"/>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1500 words </w:t>
      </w:r>
      <w:r>
        <w:rPr>
          <w:rFonts w:ascii="Arial" w:eastAsia="Times New Roman" w:hAnsi="Arial" w:cs="Arial"/>
          <w:i/>
          <w:iCs/>
          <w:color w:val="000000"/>
          <w:sz w:val="24"/>
          <w:szCs w:val="24"/>
          <w:lang w:eastAsia="zh-TW"/>
        </w:rPr>
        <w:t>equivalent. Please note that this is not the actual number of words used in completing the table, the count reflects the thought and research behind it.</w:t>
      </w: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i/>
          <w:iCs/>
          <w:color w:val="000000"/>
          <w:sz w:val="24"/>
          <w:szCs w:val="24"/>
          <w:lang w:eastAsia="zh-TW"/>
        </w:rPr>
        <w:t>It will count towards the overall equivalent word count of 8000 words expected from this module.  </w:t>
      </w: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b/>
          <w:bCs/>
          <w:color w:val="000000"/>
          <w:sz w:val="24"/>
          <w:szCs w:val="24"/>
          <w:lang w:eastAsia="zh-TW"/>
        </w:rPr>
        <w:t>ANSWER:</w:t>
      </w: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ind w:right="225"/>
        <w:jc w:val="both"/>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jc w:val="center"/>
        <w:textAlignment w:val="baseline"/>
        <w:rPr>
          <w:rFonts w:ascii="Segoe UI" w:eastAsia="Times New Roman" w:hAnsi="Segoe UI" w:cs="Segoe UI"/>
          <w:color w:val="000000"/>
          <w:sz w:val="18"/>
          <w:szCs w:val="18"/>
          <w:lang w:eastAsia="zh-TW"/>
        </w:rPr>
      </w:pPr>
      <w:r>
        <w:rPr>
          <w:rFonts w:ascii="Arial" w:eastAsia="Times New Roman" w:hAnsi="Arial" w:cs="Arial"/>
          <w:b/>
          <w:bCs/>
          <w:color w:val="000000"/>
          <w:lang w:eastAsia="zh-TW"/>
        </w:rPr>
        <w:t>Knowledge, Skills and Experience Assessment</w:t>
      </w:r>
      <w:r>
        <w:rPr>
          <w:rFonts w:ascii="Arial" w:eastAsia="Times New Roman" w:hAnsi="Arial" w:cs="Arial"/>
          <w:color w:val="000000"/>
          <w:lang w:eastAsia="zh-TW"/>
        </w:rPr>
        <w:t> </w:t>
      </w:r>
    </w:p>
    <w:p w:rsidR="00853EBF" w:rsidRDefault="00853EBF" w:rsidP="00853EBF">
      <w:pPr>
        <w:spacing w:after="0" w:line="240" w:lineRule="auto"/>
        <w:jc w:val="center"/>
        <w:textAlignment w:val="baseline"/>
        <w:rPr>
          <w:rFonts w:ascii="Segoe UI" w:eastAsia="Times New Roman" w:hAnsi="Segoe UI" w:cs="Segoe UI"/>
          <w:color w:val="000000"/>
          <w:sz w:val="18"/>
          <w:szCs w:val="18"/>
          <w:lang w:eastAsia="zh-TW"/>
        </w:rPr>
      </w:pPr>
      <w:r>
        <w:rPr>
          <w:rFonts w:ascii="Arial" w:eastAsia="Times New Roman" w:hAnsi="Arial" w:cs="Arial"/>
          <w:color w:val="000000"/>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853EBF" w:rsidTr="00853EBF">
        <w:tc>
          <w:tcPr>
            <w:tcW w:w="2115" w:type="dxa"/>
            <w:tcBorders>
              <w:top w:val="single" w:sz="6" w:space="0" w:color="auto"/>
              <w:left w:val="single" w:sz="6" w:space="0" w:color="auto"/>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tc>
        <w:tc>
          <w:tcPr>
            <w:tcW w:w="2115" w:type="dxa"/>
            <w:gridSpan w:val="3"/>
            <w:tcBorders>
              <w:top w:val="single" w:sz="6" w:space="0" w:color="auto"/>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b/>
                <w:bCs/>
                <w:color w:val="000000"/>
                <w:lang w:eastAsia="zh-TW"/>
              </w:rPr>
              <w:t>REQUIRED</w:t>
            </w:r>
            <w:r>
              <w:rPr>
                <w:rFonts w:ascii="Arial" w:eastAsia="Times New Roman" w:hAnsi="Arial" w:cs="Arial"/>
                <w:color w:val="000000"/>
                <w:lang w:eastAsia="zh-TW"/>
              </w:rPr>
              <w:t> </w:t>
            </w:r>
          </w:p>
        </w:tc>
        <w:tc>
          <w:tcPr>
            <w:tcW w:w="2130" w:type="dxa"/>
            <w:gridSpan w:val="3"/>
            <w:tcBorders>
              <w:top w:val="single" w:sz="6" w:space="0" w:color="auto"/>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b/>
                <w:bCs/>
                <w:color w:val="000000"/>
                <w:lang w:eastAsia="zh-TW"/>
              </w:rPr>
              <w:t>RATING</w:t>
            </w:r>
            <w:r>
              <w:rPr>
                <w:rFonts w:ascii="Arial" w:eastAsia="Times New Roman" w:hAnsi="Arial" w:cs="Arial"/>
                <w:color w:val="000000"/>
                <w:lang w:eastAsia="zh-TW"/>
              </w:rPr>
              <w:t> </w:t>
            </w:r>
          </w:p>
        </w:tc>
        <w:tc>
          <w:tcPr>
            <w:tcW w:w="2520" w:type="dxa"/>
            <w:tcBorders>
              <w:top w:val="single" w:sz="6" w:space="0" w:color="auto"/>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b/>
                <w:bCs/>
                <w:color w:val="000000"/>
                <w:lang w:eastAsia="zh-TW"/>
              </w:rPr>
              <w:t>DEVELOPMENT NEED</w:t>
            </w: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tc>
      </w:tr>
      <w:tr w:rsidR="00853EBF" w:rsidTr="00853EBF">
        <w:tc>
          <w:tcPr>
            <w:tcW w:w="2115" w:type="dxa"/>
            <w:tcBorders>
              <w:top w:val="nil"/>
              <w:left w:val="single" w:sz="6" w:space="0" w:color="auto"/>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b/>
                <w:bCs/>
                <w:color w:val="000000"/>
                <w:lang w:eastAsia="zh-TW"/>
              </w:rPr>
              <w:t>KNOWLEDGE</w:t>
            </w: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Low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Med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High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8-10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Low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Med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High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8-10 </w:t>
            </w:r>
          </w:p>
        </w:tc>
        <w:tc>
          <w:tcPr>
            <w:tcW w:w="2520"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Arial" w:eastAsia="Times New Roman" w:hAnsi="Arial" w:cs="Arial"/>
                <w:color w:val="000000"/>
                <w:lang w:eastAsia="zh-TW"/>
              </w:rPr>
            </w:pPr>
            <w:r>
              <w:rPr>
                <w:rFonts w:ascii="Arial" w:eastAsia="Times New Roman" w:hAnsi="Arial" w:cs="Arial"/>
                <w:color w:val="000000"/>
                <w:lang w:eastAsia="zh-TW"/>
              </w:rPr>
              <w:t xml:space="preserve"> I feel that due to doing my attachments recently as part of my probation I have gained knowledge in a variety of different aspects, In my hub attachment I have gained knowledge in interviewing suspects and building case files. On my PPU attachment I have learnt the process 0f submitting PPNs and the importance of the detail that goes in to PPNs. On my NPT attachment I we conducted a drugs warrant and a road traffic enforcement day. </w:t>
            </w:r>
          </w:p>
        </w:tc>
      </w:tr>
      <w:tr w:rsidR="00853EBF" w:rsidTr="00853EBF">
        <w:tc>
          <w:tcPr>
            <w:tcW w:w="2115" w:type="dxa"/>
            <w:tcBorders>
              <w:top w:val="nil"/>
              <w:left w:val="single" w:sz="6" w:space="0" w:color="auto"/>
              <w:bottom w:val="single" w:sz="6" w:space="0" w:color="auto"/>
              <w:right w:val="single" w:sz="6" w:space="0" w:color="auto"/>
            </w:tcBorders>
            <w:hideMark/>
          </w:tcPr>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lastRenderedPageBreak/>
              <w:t>SKILLS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Low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Med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High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8-10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Low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Med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High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8-10 </w:t>
            </w:r>
          </w:p>
        </w:tc>
        <w:tc>
          <w:tcPr>
            <w:tcW w:w="2520"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xml:space="preserve"> I feel that for being a response officer my skills are developing quite well. I feel that my communications skills are good and my knowledge of the powers I can utilise when dealing with different situations is good. </w:t>
            </w:r>
          </w:p>
        </w:tc>
      </w:tr>
      <w:tr w:rsidR="00853EBF" w:rsidTr="00853EBF">
        <w:tc>
          <w:tcPr>
            <w:tcW w:w="2115" w:type="dxa"/>
            <w:tcBorders>
              <w:top w:val="nil"/>
              <w:left w:val="single" w:sz="6" w:space="0" w:color="auto"/>
              <w:bottom w:val="single" w:sz="6" w:space="0" w:color="auto"/>
              <w:right w:val="single" w:sz="6" w:space="0" w:color="auto"/>
            </w:tcBorders>
            <w:hideMark/>
          </w:tcPr>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EXPERIENCE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p w:rsidR="00853EBF" w:rsidRDefault="00853EBF">
            <w:pPr>
              <w:spacing w:after="0" w:line="240" w:lineRule="auto"/>
              <w:textAlignment w:val="baseline"/>
              <w:rPr>
                <w:rFonts w:ascii="Arial" w:eastAsia="Times New Roman" w:hAnsi="Arial" w:cs="Arial"/>
                <w:b/>
                <w:bCs/>
                <w:color w:val="000000"/>
                <w:lang w:eastAsia="zh-TW"/>
              </w:rPr>
            </w:pPr>
            <w:r>
              <w:rPr>
                <w:rFonts w:ascii="Arial" w:eastAsia="Times New Roman" w:hAnsi="Arial" w:cs="Arial"/>
                <w:b/>
                <w:bCs/>
                <w:color w:val="000000"/>
                <w:lang w:eastAsia="zh-TW"/>
              </w:rPr>
              <w:t>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Low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Med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High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8-10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Low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Med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High </w:t>
            </w:r>
          </w:p>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8-10 </w:t>
            </w:r>
          </w:p>
        </w:tc>
        <w:tc>
          <w:tcPr>
            <w:tcW w:w="2520" w:type="dxa"/>
            <w:tcBorders>
              <w:top w:val="nil"/>
              <w:left w:val="nil"/>
              <w:bottom w:val="single" w:sz="6" w:space="0" w:color="auto"/>
              <w:right w:val="single" w:sz="6" w:space="0" w:color="auto"/>
            </w:tcBorders>
            <w:hideMark/>
          </w:tcPr>
          <w:p w:rsidR="00853EBF" w:rsidRDefault="00853EBF">
            <w:pPr>
              <w:spacing w:after="0" w:line="240" w:lineRule="auto"/>
              <w:textAlignment w:val="baseline"/>
              <w:rPr>
                <w:rFonts w:ascii="Times New Roman" w:eastAsia="Times New Roman" w:hAnsi="Times New Roman" w:cs="Times New Roman"/>
                <w:color w:val="000000"/>
                <w:sz w:val="24"/>
                <w:szCs w:val="24"/>
                <w:lang w:eastAsia="zh-TW"/>
              </w:rPr>
            </w:pPr>
            <w:r>
              <w:rPr>
                <w:rFonts w:ascii="Arial" w:eastAsia="Times New Roman" w:hAnsi="Arial" w:cs="Arial"/>
                <w:color w:val="000000"/>
                <w:lang w:eastAsia="zh-TW"/>
              </w:rPr>
              <w:t> Due to only being in the job a year and a half I feel that my experience is still minimal although with the majority of calls that we attend in regards to domestics etc. I feel that my experience is building in knowing how to deal with these types of calls.</w:t>
            </w:r>
          </w:p>
        </w:tc>
      </w:tr>
    </w:tbl>
    <w:p w:rsidR="00853EBF" w:rsidRDefault="00853EBF" w:rsidP="00853EBF">
      <w:pPr>
        <w:spacing w:after="0" w:line="240" w:lineRule="auto"/>
        <w:textAlignment w:val="baseline"/>
        <w:rPr>
          <w:rFonts w:ascii="Segoe UI" w:eastAsia="Times New Roman" w:hAnsi="Segoe UI" w:cs="Segoe UI"/>
          <w:color w:val="000000"/>
          <w:sz w:val="18"/>
          <w:szCs w:val="18"/>
          <w:lang w:eastAsia="zh-TW"/>
        </w:rPr>
      </w:pPr>
      <w:r>
        <w:rPr>
          <w:rFonts w:ascii="Arial" w:eastAsia="Times New Roman" w:hAnsi="Arial" w:cs="Arial"/>
          <w:color w:val="000000"/>
          <w:lang w:eastAsia="zh-TW"/>
        </w:rPr>
        <w:t> </w:t>
      </w:r>
    </w:p>
    <w:p w:rsidR="00853EBF" w:rsidRDefault="00853EBF" w:rsidP="00853EBF">
      <w:pPr>
        <w:spacing w:after="0" w:line="240" w:lineRule="auto"/>
        <w:ind w:right="225"/>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t> </w:t>
      </w:r>
    </w:p>
    <w:p w:rsidR="00853EBF" w:rsidRDefault="00853EBF" w:rsidP="00853EBF">
      <w:pPr>
        <w:spacing w:after="0" w:line="240" w:lineRule="auto"/>
        <w:ind w:right="237"/>
        <w:rPr>
          <w:rFonts w:ascii="Arial" w:eastAsia="Times New Roman" w:hAnsi="Arial" w:cs="Arial"/>
          <w:b/>
          <w:color w:val="000000"/>
          <w:sz w:val="24"/>
          <w:szCs w:val="24"/>
          <w:lang w:eastAsia="en-GB"/>
        </w:rPr>
      </w:pPr>
      <w:r>
        <w:rPr>
          <w:rFonts w:ascii="Arial" w:eastAsia="Times New Roman" w:hAnsi="Arial" w:cs="Arial"/>
          <w:b/>
          <w:bCs/>
          <w:color w:val="000000"/>
          <w:sz w:val="24"/>
          <w:szCs w:val="24"/>
          <w:lang w:eastAsia="en-GB"/>
        </w:rPr>
        <w:br w:type="page"/>
      </w:r>
    </w:p>
    <w:p w:rsidR="00853EBF" w:rsidRDefault="00853EBF" w:rsidP="00853EBF">
      <w:pPr>
        <w:spacing w:after="0" w:line="240" w:lineRule="auto"/>
        <w:textAlignment w:val="baseline"/>
        <w:rPr>
          <w:rFonts w:ascii="Segoe UI" w:eastAsia="Times New Roman" w:hAnsi="Segoe UI" w:cs="Segoe UI"/>
          <w:color w:val="000000"/>
          <w:sz w:val="18"/>
          <w:szCs w:val="18"/>
          <w:lang w:eastAsia="zh-TW"/>
        </w:rPr>
      </w:pPr>
      <w:r>
        <w:rPr>
          <w:rFonts w:ascii="Arial" w:eastAsia="Times New Roman" w:hAnsi="Arial" w:cs="Arial"/>
          <w:color w:val="000000"/>
          <w:sz w:val="24"/>
          <w:szCs w:val="24"/>
          <w:lang w:eastAsia="zh-TW"/>
        </w:rPr>
        <w:lastRenderedPageBreak/>
        <w:t> </w:t>
      </w:r>
    </w:p>
    <w:p w:rsidR="00853EBF" w:rsidRDefault="00853EBF" w:rsidP="00853EBF">
      <w:pPr>
        <w:spacing w:after="0" w:line="240" w:lineRule="auto"/>
        <w:rPr>
          <w:rFonts w:ascii="Times New Roman" w:eastAsia="Times New Roman" w:hAnsi="Times New Roman" w:cs="Times New Roman"/>
          <w:b/>
          <w:bCs/>
          <w:sz w:val="24"/>
          <w:szCs w:val="24"/>
          <w:lang w:eastAsia="zh-TW"/>
        </w:rPr>
      </w:pPr>
      <w:r>
        <w:rPr>
          <w:rFonts w:ascii="Arial" w:eastAsia="Times New Roman" w:hAnsi="Arial" w:cs="Arial"/>
          <w:color w:val="000000"/>
          <w:sz w:val="24"/>
          <w:szCs w:val="24"/>
          <w:lang w:eastAsia="zh-TW"/>
        </w:rPr>
        <w:t> </w:t>
      </w:r>
      <w:r>
        <w:rPr>
          <w:rFonts w:ascii="Times New Roman" w:eastAsia="Times New Roman" w:hAnsi="Times New Roman" w:cs="Times New Roman"/>
          <w:b/>
          <w:bCs/>
          <w:sz w:val="24"/>
          <w:szCs w:val="24"/>
          <w:lang w:eastAsia="zh-TW"/>
        </w:rPr>
        <w:br w:type="page"/>
      </w:r>
    </w:p>
    <w:p w:rsidR="00853EBF" w:rsidRDefault="00853EBF" w:rsidP="00853EBF">
      <w:pPr>
        <w:keepNext/>
        <w:overflowPunct w:val="0"/>
        <w:autoSpaceDE w:val="0"/>
        <w:autoSpaceDN w:val="0"/>
        <w:adjustRightInd w:val="0"/>
        <w:spacing w:before="240" w:after="6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lastRenderedPageBreak/>
        <w:t>Bibliography</w:t>
      </w:r>
    </w:p>
    <w:p w:rsidR="00853EBF" w:rsidRDefault="00853EBF" w:rsidP="00853EBF">
      <w:pPr>
        <w:keepNext/>
        <w:overflowPunct w:val="0"/>
        <w:autoSpaceDE w:val="0"/>
        <w:autoSpaceDN w:val="0"/>
        <w:adjustRightInd w:val="0"/>
        <w:spacing w:before="240" w:after="60" w:line="240" w:lineRule="auto"/>
        <w:ind w:right="237"/>
        <w:jc w:val="both"/>
        <w:textAlignment w:val="baseline"/>
        <w:rPr>
          <w:rFonts w:ascii="Arial" w:eastAsia="Times New Roman" w:hAnsi="Arial" w:cs="Arial"/>
          <w:b/>
          <w:color w:val="000000"/>
          <w:sz w:val="24"/>
          <w:szCs w:val="24"/>
          <w:lang w:eastAsia="en-GB"/>
        </w:rPr>
      </w:pPr>
      <w:r>
        <w:rPr>
          <w:rFonts w:ascii="Arial" w:eastAsia="Times New Roman" w:hAnsi="Arial" w:cs="Arial"/>
          <w:color w:val="000000"/>
          <w:sz w:val="24"/>
          <w:szCs w:val="24"/>
          <w:lang w:eastAsia="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Play.decathlon.co.uk. 2021. </w:t>
      </w:r>
      <w:r>
        <w:rPr>
          <w:rFonts w:ascii="Arial" w:eastAsia="Times New Roman" w:hAnsi="Arial" w:cs="Arial"/>
          <w:i/>
          <w:iCs/>
          <w:color w:val="000000"/>
          <w:sz w:val="20"/>
          <w:szCs w:val="20"/>
          <w:shd w:val="clear" w:color="auto" w:fill="FFFFFF"/>
          <w:lang w:eastAsia="en-GB"/>
        </w:rPr>
        <w:t>5 Reasons Why Fitness and Mental Health Go Hand In Hand</w:t>
      </w:r>
      <w:r>
        <w:rPr>
          <w:rFonts w:ascii="Arial" w:eastAsia="Times New Roman" w:hAnsi="Arial" w:cs="Arial"/>
          <w:color w:val="000000"/>
          <w:sz w:val="20"/>
          <w:szCs w:val="20"/>
          <w:shd w:val="clear" w:color="auto" w:fill="FFFFFF"/>
          <w:lang w:eastAsia="en-GB"/>
        </w:rPr>
        <w:t>. [Online] Available at: &lt;https://play.decathlon.co.uk/articles/5-reasons-why-fitness-and-mental-health-go-hand-in-hand?iv_=__iv_p_1_g_1165482985253402_c__w_dat-2324642459226269:loc</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188_n_o_d_c_v__l__t__r_x__y__f__o__z__i__j__s__e__h_133113_ii__vi__&amp;msclkid=dc2c917638bf182e45aef1a8c2aaed87&amp;utm_source=bing&amp;utm_medium=cpc&amp;utm_campaign=Search_DSA_All%20Webpages&amp;utm_term=decathlon%20co&amp;utm_content=All%20Webpages&gt; [Accessed 2 July 2021].</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Levine, B., 2021. The Dangers Of Conformity In The Workplace - Hone. [Online] Hone. Available at: &lt;https://honehq.com/blog/the-dangers-of-conformity-in-the-workplace/&gt; [Accessed 8 November 2021].</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Robinson, L., 2021. </w:t>
      </w:r>
      <w:r>
        <w:rPr>
          <w:rFonts w:ascii="Arial" w:eastAsia="Times New Roman" w:hAnsi="Arial" w:cs="Arial"/>
          <w:i/>
          <w:iCs/>
          <w:color w:val="000000"/>
          <w:sz w:val="20"/>
          <w:szCs w:val="20"/>
          <w:shd w:val="clear" w:color="auto" w:fill="FFFFFF"/>
          <w:lang w:eastAsia="en-GB"/>
        </w:rPr>
        <w:t>The Mental Health Benefits of Exercise - HelpGuide.org</w:t>
      </w:r>
      <w:r>
        <w:rPr>
          <w:rFonts w:ascii="Arial" w:eastAsia="Times New Roman" w:hAnsi="Arial" w:cs="Arial"/>
          <w:color w:val="000000"/>
          <w:sz w:val="20"/>
          <w:szCs w:val="20"/>
          <w:shd w:val="clear" w:color="auto" w:fill="FFFFFF"/>
          <w:lang w:eastAsia="en-GB"/>
        </w:rPr>
        <w:t>. [Online] HelpGuide.org. Available at: &lt;https://www.helpguide.org/articles/healthy-living/the-mental-health-benefits-of-exercise.htm#&gt; [Accessed 2 July 2021].</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Daniel, H., Daniel, H., Z, E., Z, E., Z, E., Z, E., Z, E., Z, E., Z, E. and Z, E., 2021. Benefits of Cohesion – Benefits Of. [Online] Benefitof.net. Available at: &lt;http://benefitof.net/benefits-of-cohesion/&gt; [Accessed 8 November 2021]</w:t>
      </w: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Play.decathlon.co.uk. 2021. </w:t>
      </w:r>
      <w:r>
        <w:rPr>
          <w:rFonts w:ascii="Arial" w:eastAsia="Times New Roman" w:hAnsi="Arial" w:cs="Arial"/>
          <w:i/>
          <w:iCs/>
          <w:color w:val="000000"/>
          <w:sz w:val="20"/>
          <w:szCs w:val="20"/>
          <w:shd w:val="clear" w:color="auto" w:fill="FFFFFF"/>
          <w:lang w:eastAsia="en-GB"/>
        </w:rPr>
        <w:t>5 Reasons Why Fitness and Mental Health Go Hand In Hand</w:t>
      </w:r>
      <w:r>
        <w:rPr>
          <w:rFonts w:ascii="Arial" w:eastAsia="Times New Roman" w:hAnsi="Arial" w:cs="Arial"/>
          <w:color w:val="000000"/>
          <w:sz w:val="20"/>
          <w:szCs w:val="20"/>
          <w:shd w:val="clear" w:color="auto" w:fill="FFFFFF"/>
          <w:lang w:eastAsia="en-GB"/>
        </w:rPr>
        <w:t>. [Online] Available at: &lt;https</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College of Policing. 2021. </w:t>
      </w:r>
      <w:r>
        <w:rPr>
          <w:rFonts w:ascii="Arial" w:eastAsia="Times New Roman" w:hAnsi="Arial" w:cs="Arial"/>
          <w:i/>
          <w:iCs/>
          <w:color w:val="000000"/>
          <w:sz w:val="20"/>
          <w:szCs w:val="20"/>
          <w:shd w:val="clear" w:color="auto" w:fill="FFFFFF"/>
          <w:lang w:eastAsia="en-GB"/>
        </w:rPr>
        <w:t>Conflict management skills | College of Policing</w:t>
      </w:r>
      <w:r>
        <w:rPr>
          <w:rFonts w:ascii="Arial" w:eastAsia="Times New Roman" w:hAnsi="Arial" w:cs="Arial"/>
          <w:color w:val="000000"/>
          <w:sz w:val="20"/>
          <w:szCs w:val="20"/>
          <w:shd w:val="clear" w:color="auto" w:fill="FFFFFF"/>
          <w:lang w:eastAsia="en-GB"/>
        </w:rPr>
        <w:t>. [Online] Available at: &lt;https://www.college.police.uk/guidance/conflict-management/conflict-management-skills&gt; [Accessed 16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Legislation.gov.uk. 2021. </w:t>
      </w:r>
      <w:r>
        <w:rPr>
          <w:rFonts w:ascii="Arial" w:eastAsia="Times New Roman" w:hAnsi="Arial" w:cs="Arial"/>
          <w:i/>
          <w:iCs/>
          <w:color w:val="000000"/>
          <w:sz w:val="20"/>
          <w:szCs w:val="20"/>
          <w:shd w:val="clear" w:color="auto" w:fill="FFFFFF"/>
          <w:lang w:eastAsia="en-GB"/>
        </w:rPr>
        <w:t>Police and Criminal Evidence Act 1984</w:t>
      </w:r>
      <w:r>
        <w:rPr>
          <w:rFonts w:ascii="Arial" w:eastAsia="Times New Roman" w:hAnsi="Arial" w:cs="Arial"/>
          <w:color w:val="000000"/>
          <w:sz w:val="20"/>
          <w:szCs w:val="20"/>
          <w:shd w:val="clear" w:color="auto" w:fill="FFFFFF"/>
          <w:lang w:eastAsia="en-GB"/>
        </w:rPr>
        <w:t>. [Online] Available at: &lt;https://www.legislation.gov.uk/ukpga/1984/60/section/17/enacted&gt; [Accessed 16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b/>
          <w:bCs/>
          <w:color w:val="666666"/>
          <w:sz w:val="20"/>
          <w:szCs w:val="20"/>
          <w:shd w:val="clear" w:color="auto" w:fill="FFFFFF"/>
          <w:lang w:eastAsia="en-GB"/>
        </w:rPr>
        <w:t> </w:t>
      </w:r>
      <w:r>
        <w:rPr>
          <w:rFonts w:ascii="Arial" w:eastAsia="Times New Roman" w:hAnsi="Arial" w:cs="Arial"/>
          <w:color w:val="000000"/>
          <w:sz w:val="20"/>
          <w:szCs w:val="20"/>
          <w:shd w:val="clear" w:color="auto" w:fill="FFFFFF"/>
          <w:lang w:eastAsia="en-GB"/>
        </w:rPr>
        <w:t>Legislation.gov.uk. 2021. </w:t>
      </w:r>
      <w:r>
        <w:rPr>
          <w:rFonts w:ascii="Arial" w:eastAsia="Times New Roman" w:hAnsi="Arial" w:cs="Arial"/>
          <w:i/>
          <w:iCs/>
          <w:color w:val="000000"/>
          <w:sz w:val="20"/>
          <w:szCs w:val="20"/>
          <w:shd w:val="clear" w:color="auto" w:fill="FFFFFF"/>
          <w:lang w:eastAsia="en-GB"/>
        </w:rPr>
        <w:t>Public Order Act 1986</w:t>
      </w:r>
      <w:r>
        <w:rPr>
          <w:rFonts w:ascii="Arial" w:eastAsia="Times New Roman" w:hAnsi="Arial" w:cs="Arial"/>
          <w:color w:val="000000"/>
          <w:sz w:val="20"/>
          <w:szCs w:val="20"/>
          <w:shd w:val="clear" w:color="auto" w:fill="FFFFFF"/>
          <w:lang w:eastAsia="en-GB"/>
        </w:rPr>
        <w:t>. [Online] Available at: &lt;https://www.legislation.gov.uk/ukpga/1986/64/section/3&gt; [Accessed 16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8"/>
          <w:szCs w:val="28"/>
          <w:lang w:eastAsia="en-GB"/>
        </w:rPr>
      </w:pPr>
      <w:r>
        <w:rPr>
          <w:rFonts w:ascii="Arial" w:eastAsia="Times New Roman" w:hAnsi="Arial" w:cs="Arial"/>
          <w:color w:val="000000"/>
          <w:sz w:val="20"/>
          <w:szCs w:val="20"/>
          <w:shd w:val="clear" w:color="auto" w:fill="FFFFFF"/>
          <w:lang w:eastAsia="en-GB"/>
        </w:rPr>
        <w:t>Citizensadvice.org.uk. 2021. </w:t>
      </w:r>
      <w:r>
        <w:rPr>
          <w:rFonts w:ascii="Arial" w:eastAsia="Times New Roman" w:hAnsi="Arial" w:cs="Arial"/>
          <w:i/>
          <w:iCs/>
          <w:color w:val="000000"/>
          <w:sz w:val="20"/>
          <w:szCs w:val="20"/>
          <w:shd w:val="clear" w:color="auto" w:fill="FFFFFF"/>
          <w:lang w:eastAsia="en-GB"/>
        </w:rPr>
        <w:t>If you are arrested and held in custody by the police in Scotland</w:t>
      </w:r>
      <w:r>
        <w:rPr>
          <w:rFonts w:ascii="Arial" w:eastAsia="Times New Roman" w:hAnsi="Arial" w:cs="Arial"/>
          <w:color w:val="000000"/>
          <w:sz w:val="20"/>
          <w:szCs w:val="20"/>
          <w:shd w:val="clear" w:color="auto" w:fill="FFFFFF"/>
          <w:lang w:eastAsia="en-GB"/>
        </w:rPr>
        <w:t>. [Online] Available at: &lt;https://www.citizensadvice.org.uk/scotland/law-and-courts/legal-system-s/police-s/if-you-are-arrested-and-held-in-custody-by-the-police-in-scotland/&gt; [Accessed 16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Leitch, C., 2021. </w:t>
      </w:r>
      <w:r>
        <w:rPr>
          <w:rFonts w:ascii="Arial" w:eastAsia="Times New Roman" w:hAnsi="Arial" w:cs="Arial"/>
          <w:i/>
          <w:iCs/>
          <w:color w:val="000000"/>
          <w:sz w:val="20"/>
          <w:szCs w:val="20"/>
          <w:shd w:val="clear" w:color="auto" w:fill="FFFFFF"/>
          <w:lang w:eastAsia="en-GB"/>
        </w:rPr>
        <w:t>10 Powerful Benefits of Teamwork in the Workplace</w:t>
      </w:r>
      <w:r>
        <w:rPr>
          <w:rFonts w:ascii="Arial" w:eastAsia="Times New Roman" w:hAnsi="Arial" w:cs="Arial"/>
          <w:color w:val="000000"/>
          <w:sz w:val="20"/>
          <w:szCs w:val="20"/>
          <w:shd w:val="clear" w:color="auto" w:fill="FFFFFF"/>
          <w:lang w:eastAsia="en-GB"/>
        </w:rPr>
        <w:t>. [Online] Careeraddict.com. Available at: &lt;https://www.careeraddict.com/5-benefits-of-teamwork-in-the-workplace&gt; [Accessed 21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Tough Nickel. 2021. </w:t>
      </w:r>
      <w:r>
        <w:rPr>
          <w:rFonts w:ascii="Arial" w:eastAsia="Times New Roman" w:hAnsi="Arial" w:cs="Arial"/>
          <w:i/>
          <w:iCs/>
          <w:color w:val="000000"/>
          <w:sz w:val="20"/>
          <w:szCs w:val="20"/>
          <w:shd w:val="clear" w:color="auto" w:fill="FFFFFF"/>
          <w:lang w:eastAsia="en-GB"/>
        </w:rPr>
        <w:t>12 Disadvantages of Teamwork in the Workplace</w:t>
      </w:r>
      <w:r>
        <w:rPr>
          <w:rFonts w:ascii="Arial" w:eastAsia="Times New Roman" w:hAnsi="Arial" w:cs="Arial"/>
          <w:color w:val="000000"/>
          <w:sz w:val="20"/>
          <w:szCs w:val="20"/>
          <w:shd w:val="clear" w:color="auto" w:fill="FFFFFF"/>
          <w:lang w:eastAsia="en-GB"/>
        </w:rPr>
        <w:t>. [Online] Available at: &lt;https://toughnickel.com/business/Disadvantages-of-Teamwork-in-the-Workplace&gt; [Accessed 21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shd w:val="clear" w:color="auto" w:fill="FFFFFF"/>
          <w:lang w:eastAsia="en-GB"/>
        </w:rPr>
        <w:t>HR Exchange Network. 2021. </w:t>
      </w:r>
      <w:r>
        <w:rPr>
          <w:rFonts w:ascii="Arial" w:eastAsia="Times New Roman" w:hAnsi="Arial" w:cs="Arial"/>
          <w:i/>
          <w:iCs/>
          <w:color w:val="000000"/>
          <w:sz w:val="20"/>
          <w:szCs w:val="20"/>
          <w:shd w:val="clear" w:color="auto" w:fill="FFFFFF"/>
          <w:lang w:eastAsia="en-GB"/>
        </w:rPr>
        <w:t>Why Morale and Engagement Are So Important</w:t>
      </w:r>
      <w:r>
        <w:rPr>
          <w:rFonts w:ascii="Arial" w:eastAsia="Times New Roman" w:hAnsi="Arial" w:cs="Arial"/>
          <w:color w:val="000000"/>
          <w:sz w:val="20"/>
          <w:szCs w:val="20"/>
          <w:shd w:val="clear" w:color="auto" w:fill="FFFFFF"/>
          <w:lang w:eastAsia="en-GB"/>
        </w:rPr>
        <w:t>. [Online] Available at: &lt;https://www.hrexchangenetwork.com/hr-talent-management/articles/why-morale-and-engagement-are-so-important&gt; [Accessed 21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lastRenderedPageBreak/>
        <w:t>Alcoholrehab.com. 2021. </w:t>
      </w:r>
      <w:r>
        <w:rPr>
          <w:rFonts w:ascii="Arial" w:eastAsia="Times New Roman" w:hAnsi="Arial" w:cs="Arial"/>
          <w:i/>
          <w:iCs/>
          <w:color w:val="000000"/>
          <w:sz w:val="20"/>
          <w:szCs w:val="20"/>
          <w:shd w:val="clear" w:color="auto" w:fill="FFFFFF"/>
          <w:lang w:eastAsia="en-GB"/>
        </w:rPr>
        <w:t>Drug Trafficking | Alcohol Rehab</w:t>
      </w:r>
      <w:r>
        <w:rPr>
          <w:rFonts w:ascii="Arial" w:eastAsia="Times New Roman" w:hAnsi="Arial" w:cs="Arial"/>
          <w:color w:val="000000"/>
          <w:sz w:val="20"/>
          <w:szCs w:val="20"/>
          <w:shd w:val="clear" w:color="auto" w:fill="FFFFFF"/>
          <w:lang w:eastAsia="en-GB"/>
        </w:rPr>
        <w:t>. [Online] Available at: &lt;https://alcoholrehab.com/drug-addiction/drug-trafficking/&gt; [Accessed 27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Antislavery.org. 2021. [Online] Available at: &lt;https://www.antislavery.org/slavery-today/human-trafficking/&gt; [Accessed 30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Assets.publishing.service.gov.uk. 2021. [Online] Available at: &lt;https://assets.publishing.service.gov.uk/government/uploads/system/uploads/attachment_data/file/591903/CSE_Guidance_Core_Document_13.02.2017.pdf&gt; [Accessed 30 July 2021].</w:t>
      </w: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853EBF" w:rsidRDefault="00853EBF" w:rsidP="00853EBF">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853EBF" w:rsidRDefault="00853EBF" w:rsidP="00853EBF">
      <w:r>
        <w:rPr>
          <w:rFonts w:ascii="Arial" w:hAnsi="Arial" w:cs="Arial"/>
          <w:color w:val="000000"/>
          <w:sz w:val="20"/>
          <w:szCs w:val="20"/>
          <w:shd w:val="clear" w:color="auto" w:fill="FFFFFF"/>
        </w:rPr>
        <w:t>Methods.sagepub.com. 2021. </w:t>
      </w:r>
      <w:r>
        <w:rPr>
          <w:rFonts w:ascii="Arial" w:hAnsi="Arial" w:cs="Arial"/>
          <w:i/>
          <w:iCs/>
          <w:color w:val="000000"/>
          <w:sz w:val="20"/>
          <w:szCs w:val="20"/>
          <w:shd w:val="clear" w:color="auto" w:fill="FFFFFF"/>
        </w:rPr>
        <w:t>Open-Ended Question - SAGE Research Methods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&lt;https://methods.sagepub.com/reference/encyclopedia-of-survey-research-methods/n350.xml&gt; [Accessed 6 December 2021].</w:t>
      </w:r>
    </w:p>
    <w:p w:rsidR="00E94960" w:rsidRDefault="00E94960">
      <w:bookmarkStart w:id="0" w:name="_GoBack"/>
      <w:bookmarkEnd w:id="0"/>
    </w:p>
    <w:sectPr w:rsidR="00E949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cs="Times New Roman"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cs="Times New Roman"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cs="Times New Roman"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cs="Times New Roman"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cs="Times New Roman"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cs="Times New Roman"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cs="Times New Roman"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cs="Times New Roman"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cs="Times New Roman"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EBF"/>
    <w:rsid w:val="00853EBF"/>
    <w:rsid w:val="00E94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6A9805-0C32-4742-83E0-1F61B0F0C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EB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3EBF"/>
    <w:pPr>
      <w:spacing w:after="0" w:line="240" w:lineRule="auto"/>
    </w:pPr>
    <w:rPr>
      <w:rFonts w:ascii="Times New Roman" w:eastAsia="Times New Roman" w:hAnsi="Times New Roman" w:cs="Times New Roman"/>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53E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77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pluginfile.php/298870/mod_resource/content/1/Reflective%20Practice%20for%20Policing%20Students%20-%20Selina%20Copley%20Chapter5.pdf" TargetMode="External"/><Relationship Id="rId5" Type="http://schemas.openxmlformats.org/officeDocument/2006/relationships/hyperlink" Target="https://www.uwtsd.ac.uk/media/uwtsd-website/content-assets/documents/academic-office/aqh-chapters/chapters---en/Chapter_07_Assessment_Taught_Programmes_Pages_72-79-UPDATED-05-11-2019.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8165</Words>
  <Characters>46543</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Jones,Aled swp6659</dc:creator>
  <cp:keywords/>
  <dc:description/>
  <cp:lastModifiedBy>Jones,Aled swp6659</cp:lastModifiedBy>
  <cp:revision>2</cp:revision>
  <dcterms:created xsi:type="dcterms:W3CDTF">2021-12-06T19:26:00Z</dcterms:created>
  <dcterms:modified xsi:type="dcterms:W3CDTF">2021-12-06T19:26:00Z</dcterms:modified>
</cp:coreProperties>
</file>