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5671492" w14:textId="038F33F1" w:rsidR="006E180A" w:rsidRPr="006E180A" w:rsidRDefault="006E180A" w:rsidP="00352C11">
      <w:pPr>
        <w:jc w:val="both"/>
      </w:pPr>
      <w:r w:rsidRPr="006E180A">
        <w:t>Word Count: 4791.</w:t>
      </w:r>
    </w:p>
    <w:p w14:paraId="055B6B4A" w14:textId="77777777" w:rsidR="006E180A" w:rsidRDefault="006E180A" w:rsidP="00352C11">
      <w:pPr>
        <w:jc w:val="both"/>
        <w:rPr>
          <w:u w:val="single"/>
        </w:rPr>
      </w:pPr>
    </w:p>
    <w:p w14:paraId="0F11D83B" w14:textId="6EC27749" w:rsidR="00352C11" w:rsidRDefault="00352C11" w:rsidP="00352C11">
      <w:pPr>
        <w:jc w:val="both"/>
        <w:rPr>
          <w:u w:val="single"/>
        </w:rPr>
      </w:pPr>
      <w:r w:rsidRPr="0A5EF74F">
        <w:rPr>
          <w:u w:val="single"/>
        </w:rPr>
        <w:t>Section 1</w:t>
      </w:r>
    </w:p>
    <w:p w14:paraId="3AA0F892" w14:textId="77777777" w:rsidR="00352C11" w:rsidRPr="00C349D1" w:rsidRDefault="00352C11" w:rsidP="00352C11">
      <w:pPr>
        <w:jc w:val="both"/>
        <w:rPr>
          <w:u w:val="single"/>
        </w:rPr>
      </w:pPr>
    </w:p>
    <w:p w14:paraId="4C6CC82A" w14:textId="2EF202AF" w:rsidR="00352C11" w:rsidRDefault="00352C11" w:rsidP="00352C11">
      <w:pPr>
        <w:spacing w:line="480" w:lineRule="auto"/>
        <w:jc w:val="both"/>
      </w:pPr>
      <w:r>
        <w:t xml:space="preserve">‘The Foundation Phase (FP) is the statutory curriculum for all 3-to-7-year olds in Wales’ (Welsh Government, 2015. Pp.10). The FP was first considered after the devolution in 1999 which set out an intention to build stronger foundations within the early years sector (Waters, 2016). The FP developed on from the previous Key Stage 1 (KS1) national curriculum, it was implemented through three stages beginning with the ‘Pilot’ in 2004. </w:t>
      </w:r>
      <w:r w:rsidRPr="0A5EF74F">
        <w:t xml:space="preserve">The Foundation Phase (FP) was </w:t>
      </w:r>
      <w:r>
        <w:t>then officially rolled out in</w:t>
      </w:r>
      <w:r w:rsidRPr="0A5EF74F">
        <w:t xml:space="preserve"> in September 2010</w:t>
      </w:r>
      <w:r>
        <w:t xml:space="preserve">, with aims to encourage a creative and imaginative FP, making learning enjoyable </w:t>
      </w:r>
      <w:r w:rsidRPr="0A5EF74F">
        <w:t>(Foundation Phase Framework, 2015)</w:t>
      </w:r>
      <w:r>
        <w:t>. The Framework currently consists of 7 statutory areas of learning which are personal and social development, well-being and cultural diversity, language literacy and communication skills</w:t>
      </w:r>
      <w:r w:rsidR="008F36F4">
        <w:t xml:space="preserve">, </w:t>
      </w:r>
      <w:r>
        <w:t>Mathematical development</w:t>
      </w:r>
      <w:r w:rsidR="008F36F4">
        <w:t xml:space="preserve">, </w:t>
      </w:r>
      <w:r>
        <w:t xml:space="preserve">Welsh language development, knowledge and understanding of the world, physical development and creative development (Foundation Phase Framework, 2015).  However, these are changing with the new curriculum </w:t>
      </w:r>
      <w:r w:rsidR="008F36F4">
        <w:t xml:space="preserve">for Wales 2022 </w:t>
      </w:r>
      <w:r>
        <w:t xml:space="preserve">which is currently being implemented. The new areas of learning and experience consist of expressive arts, health and well-being, humanities, language literacy and communication, mathematics and numeracy and science and technology (Donaldson, 2015) This is with the aim to fit in with the forever changing world and equip children to reach the four main purposes of the curriculum (Welsh Government, No Date). </w:t>
      </w:r>
    </w:p>
    <w:p w14:paraId="0447C5E8" w14:textId="77777777" w:rsidR="00352C11" w:rsidRDefault="00352C11" w:rsidP="00352C11">
      <w:pPr>
        <w:spacing w:line="480" w:lineRule="auto"/>
        <w:jc w:val="both"/>
      </w:pPr>
      <w:r>
        <w:t xml:space="preserve">The new curriculums main focus is the four purposes, these purposes are the foundation for everything the children learn, children will be supported to be ambitious capable learners, enterprising creative contributors, ethical informed citizens and healthy confident individuals (Donaldson, 2015). The curriculum also shy’s away from the idea of following a government proposed curriculum and aims for the curriculum to be </w:t>
      </w:r>
      <w:r>
        <w:lastRenderedPageBreak/>
        <w:t xml:space="preserve">designed by the teachers and support lessons with real-life meaning giving the children opportunities to grow and stay in touch with the real changing world. (Welsh Government, No Date) </w:t>
      </w:r>
    </w:p>
    <w:p w14:paraId="5080162B" w14:textId="77777777" w:rsidR="00352C11" w:rsidRDefault="00352C11" w:rsidP="00352C11">
      <w:pPr>
        <w:spacing w:line="480" w:lineRule="auto"/>
        <w:jc w:val="both"/>
      </w:pPr>
      <w:r>
        <w:t xml:space="preserve">The FP curriculum was designed to focus on a play-based approach to learning, developed using evidence from the positive early years’ programmes in Scandinavia with emphasis in the Reggio Emilia approach (Welsh Government, 2015). The Welsh Assembly Government (2008) supported the idea of the curriculum being play-based after stating that children learn best through first-hand experiences allowing them to develop understandings of the world, they live in. </w:t>
      </w:r>
    </w:p>
    <w:p w14:paraId="5CDF54FF" w14:textId="77777777" w:rsidR="00352C11" w:rsidRDefault="00352C11" w:rsidP="00352C11">
      <w:pPr>
        <w:spacing w:line="480" w:lineRule="auto"/>
        <w:jc w:val="both"/>
      </w:pPr>
      <w:r>
        <w:t xml:space="preserve">However, the Welsh Governments (2014) key finding whilst evaluating pedagogy in the FP found that the older the year group in the FP the less outdoor learning and physical activity, in addition to this the outdoor learning environment was the element that varied the most across schools (Welsh Government, 2014).  In addition to this, the Welsh Government (2015)’s evaluation of the FP recommended that specific attention to the link between the indoor and outdoor environment and that greater guidance should be given to schools on this. However, The Foundation Phase Framework (2015) states that emphasis should be put on the use of the outdoor environment as a recourse for children’s learning, so this shows that this is something that is not working effectively in the FP.  </w:t>
      </w:r>
    </w:p>
    <w:p w14:paraId="7ECCB19F" w14:textId="77777777" w:rsidR="00352C11" w:rsidRDefault="00352C11" w:rsidP="00352C11">
      <w:pPr>
        <w:spacing w:line="480" w:lineRule="auto"/>
        <w:jc w:val="both"/>
      </w:pPr>
      <w:r>
        <w:t xml:space="preserve">The Early Years Foundation Stage (2007) states that the outdoor environment has unique characteristics and features and therefore should be used to its full potential. In addition to this, Cooper (No Date) discusses the high-quality learning that takes place in the outdoor environment and how learning in a natural outdoor environment allows children to develop understanding on the natural world and their role within, this supports the idea of the four purposes which are currently being implemented as children are becoming ethical informed citizens who understand the world around them (Donaldson, 2015). </w:t>
      </w:r>
    </w:p>
    <w:p w14:paraId="0DC70BB0" w14:textId="77777777" w:rsidR="00352C11" w:rsidRDefault="00352C11" w:rsidP="00352C11">
      <w:pPr>
        <w:spacing w:line="480" w:lineRule="auto"/>
        <w:jc w:val="both"/>
      </w:pPr>
      <w:r>
        <w:lastRenderedPageBreak/>
        <w:t xml:space="preserve">However, neither curriculums look at assessment and the outdoor environment. Baseline assessments are a key assessment through observation in reception which includes building a profile on each child to establish their developmental stage (Welsh Government, No Date). Davies and Hamilton (2018) recognise that assessing children in the outdoors is something that isn’t used to its full potential, this is due to adverse changes in weather and resources. Research states that there are concerns that some of the assessments being introduced in the new Donaldson (2015) curriculum will reduce the utilisation of the outdoors (David and Hamilton, 2018). However, Kelly (2016) puts emphasis on the fact that children should have access to outdoor play regardless of the weather, appropriate resources should be available to the children to ensure they are comfortable in all weather, therefore the weather should not be a barrier to accessing the outdoor environment. </w:t>
      </w:r>
    </w:p>
    <w:p w14:paraId="28181A35" w14:textId="77777777" w:rsidR="00352C11" w:rsidRDefault="00352C11" w:rsidP="00352C11">
      <w:pPr>
        <w:spacing w:line="480" w:lineRule="auto"/>
        <w:jc w:val="both"/>
      </w:pPr>
      <w:r>
        <w:t xml:space="preserve">The Early years foundation stage (2007) consider that previous generations experienced hours on end of unsupervised time in the outdoor environment and appreciate these experiences which results in these adults associating the positives and potential the outdoor environment has and therefore changes their attitudes and results in them promoting and using the outdoors to its full potential. Undiyaundeye (2014) states that the outdoor environment should be well designed and create a positive ethos which is safe for the children, in addition she discusses the importance of adults being interested and reliable as they children are sensitive and know when adults are uninterested.  On the other hand, Ernst (2013) discusses that a barrier to utilizing the outdoors to its full potential is in fact lack of experience from early childhood educators, as these educators may not have experienced the natural outdoor environments in their early childhood days and therefore lack knowledge on the potential the environments actually have, whereas </w:t>
      </w:r>
      <w:r>
        <w:lastRenderedPageBreak/>
        <w:t>an adult who has experienced the unsupervised outdoor play has greater knowledge of the potential.</w:t>
      </w:r>
    </w:p>
    <w:p w14:paraId="3FB230BB" w14:textId="77777777" w:rsidR="00352C11" w:rsidRDefault="00352C11" w:rsidP="00352C11">
      <w:pPr>
        <w:spacing w:line="480" w:lineRule="auto"/>
        <w:jc w:val="both"/>
      </w:pPr>
      <w:r>
        <w:t xml:space="preserve">In addition, PLos One (2019) explored the views of pupil’s and teachers views on outdoor learning and highlighted the importance of high-quality nature-based learning experiences including visits to forest schools and outdoor adventures in order to plan effective outdoor experiences which relate specifically to the curriculum. Understanding the outdoor environment is the base of all effective outdoor practice (PLos One, 2019).  Additionally, Ernst (date) suggests that even though adults may have experienced a positive outdoor environment in their childhood this may only be in structured environments rather than the natural outdoor environment, so they may not be aware of the benefits of the natural elements in the outdoor environment which might limit the opportunities the teachers provide (Ernst, 2014). </w:t>
      </w:r>
    </w:p>
    <w:p w14:paraId="320448BB" w14:textId="77777777" w:rsidR="00352C11" w:rsidRDefault="00352C11" w:rsidP="00352C11">
      <w:pPr>
        <w:spacing w:line="480" w:lineRule="auto"/>
        <w:jc w:val="both"/>
      </w:pPr>
      <w:r>
        <w:t xml:space="preserve">However, Scandinavian countries have the idea of outdoor play at heart and are utilising this to their full potential (Howard, 2015). Therefore, there should be no reason that other countries can’t utilise the outdoors too. Howard (2015) visited Denmark and found that the teachers were involved and using their own knowledge in the outdoor environment, they trusted the children and brough their own passions for the outdoors to integrate the outdoor experience. Rickson et al (2004) states that confidence is definitely a barrier in outdoor learning in the UK and for this reason outdoor activities are usually passed to external providers who are qualified, however, you do not need an additional qualification to teach outdoors it is just down to confidence. Howard (2015) also adds the factor of pressure on meeting the curriculum in the UK as in the UK testing and assessments are carried out so teachers feel pressure to cover all areas and therefore developing ideas for outdoor learning can often be missed and not prioritised. However, in Denmark testing and inspections do not exist so therefore they have time (Howard, 2015). </w:t>
      </w:r>
    </w:p>
    <w:p w14:paraId="6966FCC2" w14:textId="77777777" w:rsidR="00352C11" w:rsidRDefault="00352C11" w:rsidP="00352C11">
      <w:pPr>
        <w:spacing w:line="480" w:lineRule="auto"/>
        <w:jc w:val="both"/>
      </w:pPr>
      <w:r>
        <w:lastRenderedPageBreak/>
        <w:t xml:space="preserve">As well as Denmark, New Zealand have been praised for their outdoor excellence promoting their forest schools. ‘Enviroschools’ are a sustainability focused programme in New Zealand which promote clean natural outdoor environments facilitating peaceful learning. This enables children to be in touch with the real-world environment, again showing that countries outside of the UK do in fact utilise the outdoor environment to its full potential (Alok &amp; Ritchie, 2018). </w:t>
      </w:r>
    </w:p>
    <w:p w14:paraId="2EFB7B9D" w14:textId="77777777" w:rsidR="00352C11" w:rsidRDefault="00352C11" w:rsidP="00352C11">
      <w:pPr>
        <w:spacing w:line="480" w:lineRule="auto"/>
        <w:jc w:val="both"/>
      </w:pPr>
      <w:r>
        <w:t>Along with confidence, the risk that comes with outdoor play is another restriction suggested by Brussoni et al (2012). Risky outdoor play is necessary for children’s development; however, Tovey (2011) states teachers struggle to understand the positive of risk-taking as a feature of children’s learning and development (Early Years Outdoor Education, No Date). Tovey (2010) states that due to the risks in the outdoor play environment, play has reduced, controlled and regulated and on some occasions has even been removed all together in some settings. Although children are given the opportunity to play outdoors, it is often in a controlled environment in order to control and remove the risks according to Little et al (2008), however Sandseter (2009) has a contrasting opinion and states that children will look for the opportunities to take risks in any play environment (Early Years Outdoor Education, No Date).</w:t>
      </w:r>
    </w:p>
    <w:p w14:paraId="00C20769" w14:textId="77777777" w:rsidR="00352C11" w:rsidRDefault="00352C11" w:rsidP="00352C11">
      <w:pPr>
        <w:spacing w:line="480" w:lineRule="auto"/>
        <w:jc w:val="both"/>
      </w:pPr>
      <w:r>
        <w:t xml:space="preserve">Wales council force for outdoor learning (2018) states that outdoor learning should always take into consideration the risks and involve a careful assessment of risk benefit of each activity, this could be a factor to why practitioners avoid utilising the outdoors as some documents emphasise the importance of managing the risks rather than letting children have ‘risky-play’ (Wales council force for outdoor learning, 2018). </w:t>
      </w:r>
    </w:p>
    <w:p w14:paraId="2EA304A9" w14:textId="6637F2AC" w:rsidR="00352C11" w:rsidRDefault="00352C11" w:rsidP="00352C11">
      <w:pPr>
        <w:spacing w:line="480" w:lineRule="auto"/>
        <w:jc w:val="both"/>
      </w:pPr>
      <w:r>
        <w:t xml:space="preserve">In conclusion, there are a range of research points which discuss why outdoor play may not have been utilised to its full potential over the years since the Foundation Phase was implemented, however the curriculum is still changing. Although </w:t>
      </w:r>
      <w:r w:rsidR="00F04AEF">
        <w:t xml:space="preserve">the new curriculum </w:t>
      </w:r>
      <w:r>
        <w:lastRenderedPageBreak/>
        <w:t xml:space="preserve">doesn’t draw specifically on outdoor play, the curriculum does aim for children to lean in a more holistic way in ‘real life situations’ (Donaldson, 2015).  PACEY (No Date) emphasises that outdoor play gives children direct contact with the weather and the natural world, which prepares them for the real world, which shows that the outdoor environment supports the new curriculum by giving children the opportunity to be in touch with reality (PACEY, No Date). Also, the curriculum states that children should have access to stimulating environment where they can explore and experiment, which has been shown as a key benefit in the outdoor environment in my discussion (Donaldson, 2015). Finally, the main drive for the new curriculum is the four purposes, after researching in depth the outdoor environment it is clear that each of these purposes can definitely be developed within the outdoor environment, providing the barriers discussed are overcome. </w:t>
      </w:r>
    </w:p>
    <w:p w14:paraId="3EF6A61B" w14:textId="77777777" w:rsidR="00352C11" w:rsidRDefault="00352C11" w:rsidP="00352C11">
      <w:r>
        <w:br w:type="page"/>
      </w:r>
    </w:p>
    <w:p w14:paraId="174F2F91" w14:textId="77777777" w:rsidR="00352C11" w:rsidRDefault="00352C11" w:rsidP="00352C11">
      <w:pPr>
        <w:jc w:val="both"/>
        <w:rPr>
          <w:u w:val="single"/>
        </w:rPr>
      </w:pPr>
      <w:r w:rsidRPr="0A5EF74F">
        <w:rPr>
          <w:u w:val="single"/>
        </w:rPr>
        <w:lastRenderedPageBreak/>
        <w:t xml:space="preserve">Section 2 </w:t>
      </w:r>
    </w:p>
    <w:p w14:paraId="53E09010" w14:textId="77777777" w:rsidR="00352C11" w:rsidRDefault="00352C11" w:rsidP="00352C11">
      <w:pPr>
        <w:jc w:val="both"/>
        <w:rPr>
          <w:u w:val="single"/>
        </w:rPr>
      </w:pPr>
    </w:p>
    <w:p w14:paraId="69038D1A" w14:textId="77777777" w:rsidR="00352C11" w:rsidRPr="009E1FAD" w:rsidRDefault="00352C11" w:rsidP="00352C11">
      <w:pPr>
        <w:spacing w:line="480" w:lineRule="auto"/>
        <w:jc w:val="both"/>
      </w:pPr>
      <w:r w:rsidRPr="0A5EF74F">
        <w:t xml:space="preserve">Assessment provides teachers and parents with clear information on the progress a child is making within the school </w:t>
      </w:r>
      <w:r>
        <w:t xml:space="preserve">(Bailey, 2020). </w:t>
      </w:r>
      <w:r w:rsidRPr="0A5EF74F">
        <w:t>A baseline assessment is currently being worked on an implemented within the FP. Although this has been around for a while, it is currently improving and moving away from the idea of formal assessments. The baseline assessment covers language and communication, early mathematics and self-regulation (Gov UK, 2018).</w:t>
      </w:r>
      <w:r>
        <w:t xml:space="preserve"> However, Early Education (No Date) discuss that early year’s experts agree that the baseline tests and pointless and can be damaging. Within this section I will explore both conflicting opinions of assessments within the FP. </w:t>
      </w:r>
    </w:p>
    <w:p w14:paraId="48490FBD" w14:textId="77777777" w:rsidR="00352C11" w:rsidRDefault="00352C11" w:rsidP="00352C11">
      <w:pPr>
        <w:spacing w:line="480" w:lineRule="auto"/>
        <w:jc w:val="both"/>
      </w:pPr>
      <w:r w:rsidRPr="0A5EF74F">
        <w:t xml:space="preserve">PACEY (2017) discusses the importance of </w:t>
      </w:r>
      <w:r>
        <w:t>observation and assessment</w:t>
      </w:r>
      <w:r w:rsidRPr="0A5EF74F">
        <w:t xml:space="preserve"> for children, as the early years are the more important years in terms of development and learning, and it is us practitioners who support and shape the progress, this supports assessment and emphasises the importance of accurate assessment in order to support children to reach their highest potential (PACEY, 2017)</w:t>
      </w:r>
      <w:r>
        <w:t>. In addition, The Department of Education (No Date) states t</w:t>
      </w:r>
      <w:r w:rsidRPr="0A5EF74F">
        <w:t>he purpose of assessing children is so that practitioners can see the progress the child is making and enables the practitioners to plan effectively to ensure children can progress further</w:t>
      </w:r>
      <w:r>
        <w:t xml:space="preserve">. </w:t>
      </w:r>
      <w:r w:rsidRPr="0A5EF74F">
        <w:t xml:space="preserve">Assessment also helps set targets and gauge performance. Considering the benefits of assessments, formative assessments allow children’s level of progression to be shown clearly, the level of progression shows if the child has met the level they are expected to be working at before moving on to the next key stage, these assessments tend to be carried out at the end of each key stage (Department of Education, No Date). </w:t>
      </w:r>
      <w:r>
        <w:t xml:space="preserve">However, </w:t>
      </w:r>
      <w:r w:rsidRPr="0A5EF74F">
        <w:t xml:space="preserve">although it is </w:t>
      </w:r>
      <w:r>
        <w:t xml:space="preserve">necessary </w:t>
      </w:r>
      <w:r w:rsidRPr="0A5EF74F">
        <w:t xml:space="preserve">for teachers to observe children in order for them to plan a ‘holistic’ child centred curriculum, observations can be a lengthy process. Teachers are often </w:t>
      </w:r>
      <w:r>
        <w:t xml:space="preserve">on the move </w:t>
      </w:r>
      <w:r w:rsidRPr="0A5EF74F">
        <w:t xml:space="preserve">between different areas of the learning environment ensuring they are interacting and observing all children, however observing individual aspects of a </w:t>
      </w:r>
      <w:r w:rsidRPr="0A5EF74F">
        <w:lastRenderedPageBreak/>
        <w:t>single child is something that takes time and something that is often not done effectively in the FP (Child Care Exchange, No Date). An observation can take weeks / months to complete as each observation must be repeated more than once, this is so the teacher can provide a detailed record to again, ensure a holistic child centred curriculum (Child Care Exchange, No Date)</w:t>
      </w:r>
    </w:p>
    <w:p w14:paraId="35ED91B7" w14:textId="77777777" w:rsidR="00352C11" w:rsidRDefault="00352C11" w:rsidP="00352C11">
      <w:pPr>
        <w:spacing w:line="480" w:lineRule="auto"/>
        <w:jc w:val="both"/>
      </w:pPr>
      <w:r>
        <w:t>In addition to this,</w:t>
      </w:r>
      <w:r w:rsidRPr="0A5EF74F">
        <w:t xml:space="preserve"> the new curriculum is going away from the idea of children having to reach a certain level before they are able to move onto the next key stage as this is unfair. The new curriculum actually states that children will continue to be assessed however, these assessments will focus on ensuring pupils understand what they need to improve on and their next steps to allow them to progress. These assessments with be ‘personalised assessments’ (Education Wales, No Date).</w:t>
      </w:r>
      <w:r>
        <w:t xml:space="preserve"> In addition to this</w:t>
      </w:r>
      <w:r w:rsidRPr="0A5EF74F">
        <w:t xml:space="preserve">, Bradbury and Holmes (No Date) discuss the limitations of observations. They state that observations are simplistic and do not give the opportunity to fully express what the child is capable of, the simply are required to answer ‘yes’ or ‘no’ when given assessments for the children. This is a clear disadvantage, as it is not as simple as just answering ‘yes’ or ‘no’ children are definitely more complicated than that, they may be able to do something in their own way, showing they meet the criteria but however not doing it in the way the assessment says. In addition to this, children may be shy when the first arrive at school, you often find this with new beginners who are not familiar with the environment. This could affect the children’s assessment scores as they may be shy in the unfamiliar environment and not willing to show what they are really capable of (Bradbury and Holmes, No Date). </w:t>
      </w:r>
    </w:p>
    <w:p w14:paraId="75FBDAF7" w14:textId="77777777" w:rsidR="00352C11" w:rsidRDefault="00352C11" w:rsidP="00352C11">
      <w:pPr>
        <w:spacing w:line="480" w:lineRule="auto"/>
        <w:jc w:val="both"/>
      </w:pPr>
      <w:r w:rsidRPr="0A5EF74F">
        <w:t>Within the FP, each child is assessed numerous times upon entry</w:t>
      </w:r>
      <w:r>
        <w:t xml:space="preserve"> using the baseline assessment</w:t>
      </w:r>
      <w:r w:rsidRPr="0A5EF74F">
        <w:t>. The initial assessment in the foundation phase</w:t>
      </w:r>
      <w:r>
        <w:t xml:space="preserve">, </w:t>
      </w:r>
      <w:r w:rsidRPr="0A5EF74F">
        <w:t>‘Baseline’ shows the child’s current level of understanding which is used as the foundation of planning the curriculum (Sargent, 2013).</w:t>
      </w:r>
      <w:r>
        <w:t xml:space="preserve"> However, </w:t>
      </w:r>
      <w:r w:rsidRPr="0A5EF74F">
        <w:t xml:space="preserve">The National Education Union (NEU) (2018) questions the </w:t>
      </w:r>
      <w:r w:rsidRPr="0A5EF74F">
        <w:lastRenderedPageBreak/>
        <w:t>validity and reliability of the baseline assessments in the early years. They in-fact state that the assessments should be boycotted as it is clear they are not reliable. The NEU emphasises that in the early years children’s moods change dramatically within seconds showing that the tests cannot be ‘reliably moderate’ between different settings. There is also the difference of age when children start school, as this could cause conflict between parents if the younger lot of children are moving up before the older ones because of their developmental score (National Education Union, 2018). In contrast to the issues with the different ages of the children, the new baseline assessment (2020) states that age-appropriate resources are used which children can ‘handle and manipulate’ therefore this shows the equal opportunities of the children despite their age. (Gov UK, 2018)</w:t>
      </w:r>
    </w:p>
    <w:p w14:paraId="5A0C2C7E" w14:textId="77777777" w:rsidR="00352C11" w:rsidRDefault="00352C11" w:rsidP="00352C11">
      <w:pPr>
        <w:spacing w:line="480" w:lineRule="auto"/>
        <w:jc w:val="both"/>
      </w:pPr>
      <w:r w:rsidRPr="0A5EF74F">
        <w:t>However, although there are</w:t>
      </w:r>
      <w:r>
        <w:t xml:space="preserve"> </w:t>
      </w:r>
      <w:r w:rsidRPr="0A5EF74F">
        <w:t>implications that come hand in hand with the baseline assessments, if the baseline assessment is not carried out then children are not assessed formally until they reach the end of Key Stage 1 (KS1), this then dismisses the progress the children are making in reception and year 1 (Gov, 2018). In addition to this, the new baseline assessments discuss the importance of children being assessed over time in each level of the school, rather than just once at the end of each key stage</w:t>
      </w:r>
      <w:r>
        <w:t xml:space="preserve"> </w:t>
      </w:r>
      <w:r w:rsidRPr="0A5EF74F">
        <w:t>(Gov Uk, 2018)</w:t>
      </w:r>
      <w:r>
        <w:t xml:space="preserve">. </w:t>
      </w:r>
      <w:r w:rsidRPr="0A5EF74F">
        <w:t xml:space="preserve">UK Government (2018) explore the major advantages to the baseline assessments, most importantly the fact that the end of KS1 statutory assessments will be able to be removed, this is a major advantage as the children will not have the added pressure of formal assessments. By using the baseline assessments children’s development will be able to be shown gradually between starting school and finishing primary school at year 6, allowing for comparisons instead of just two formal assessments at the end of both KS1 and KS2. (Gov, 2018) </w:t>
      </w:r>
    </w:p>
    <w:p w14:paraId="2013B3DE" w14:textId="77777777" w:rsidR="00352C11" w:rsidRDefault="00352C11" w:rsidP="00352C11">
      <w:pPr>
        <w:spacing w:line="480" w:lineRule="auto"/>
        <w:jc w:val="both"/>
      </w:pPr>
      <w:r w:rsidRPr="0A5EF74F">
        <w:t xml:space="preserve">On the other hand, the assessment does not fully take into consideration children will special educational needs or disability (SEND) or English as an additional language </w:t>
      </w:r>
      <w:r w:rsidRPr="0A5EF74F">
        <w:lastRenderedPageBreak/>
        <w:t xml:space="preserve">(EAL) which is a topic that has already been criticised through research discussed above regarding the fairness of the assessments. Although the document states that the assessment is inclusive, it only states that it will be accessible to the ‘vast majority’ which clearly doesn’t make it fully inclusive (Gov UK, 2018). </w:t>
      </w:r>
    </w:p>
    <w:p w14:paraId="2EE81A2D" w14:textId="77777777" w:rsidR="00352C11" w:rsidRDefault="00352C11" w:rsidP="00352C11">
      <w:pPr>
        <w:spacing w:line="480" w:lineRule="auto"/>
        <w:jc w:val="both"/>
      </w:pPr>
      <w:r w:rsidRPr="0A5EF74F">
        <w:t xml:space="preserve">Throughout children’s early years teachers will observe many areas, some areas as simple as observing how they interact with others and how they learn through play, they will also be observing what resources the children chose to play with and what they choose to do when given free play. By observing these areas, you are able to pick up on different talents and abilities each individual child has, allowing for a holistic approach to education ensuring the child is always central to what is being planned (Early Years Matters, 2021). </w:t>
      </w:r>
      <w:r>
        <w:t>The o</w:t>
      </w:r>
      <w:r w:rsidRPr="0A5EF74F">
        <w:t xml:space="preserve">bservations </w:t>
      </w:r>
      <w:r>
        <w:t xml:space="preserve">also </w:t>
      </w:r>
      <w:r w:rsidRPr="0A5EF74F">
        <w:t xml:space="preserve">pick up any possible delays in development and ensure children are given the correct support as and when it is needed (Welsh Government, No Date). </w:t>
      </w:r>
    </w:p>
    <w:p w14:paraId="1940F19D" w14:textId="77777777" w:rsidR="00352C11" w:rsidRDefault="00352C11" w:rsidP="00352C11">
      <w:pPr>
        <w:spacing w:line="480" w:lineRule="auto"/>
        <w:jc w:val="both"/>
      </w:pPr>
      <w:r w:rsidRPr="0A5EF74F">
        <w:t xml:space="preserve">However, there can be barriers to observing children in the early years. Tierney (2013) questions if observations are fair as whilst a teacher is observing there is always the possibility that the observation could be biased due to their own beliefs and practices of learning, the observations are being seen through their eyes and their way of learning. In addition to this, the classroom being a multi-cultural classroom may cause difficulties in observing children. Alsubaie (2015) states that low academic achievements are a clear issue in the multicultural classroom, this is due to children being from a different cultural background to their peers and teachers. </w:t>
      </w:r>
      <w:r w:rsidRPr="0097268F">
        <w:t>The FP observation guide states that teachers learn a great deal about children’s learning through listening to speech, this is a clear barrier when it comes to children speaking different languages, by a child speaking a different language this is a major barrier for an effective observation, and also leads to question of how it is possible to give multi-cultural children the correct support in order for them to progress (Welsh Assembly Government, 2008).</w:t>
      </w:r>
      <w:r w:rsidRPr="0A5EF74F">
        <w:t xml:space="preserve"> However, despite the barrier the Welsh </w:t>
      </w:r>
      <w:r w:rsidRPr="0A5EF74F">
        <w:lastRenderedPageBreak/>
        <w:t xml:space="preserve">Government (No Date) states that every child, even a child entering the school from a school outside of Wales should receive the statutory baseline assessment and treated as if they are new to the school. In addition, as stated by the Welsh Government the end of phase assessments in the FP are carried out in the language or the setting of the school, which could certainly be deemed as unfair to multi-cultural children (Welsh Government, No Date). </w:t>
      </w:r>
    </w:p>
    <w:p w14:paraId="6B81CF87" w14:textId="77777777" w:rsidR="00352C11" w:rsidRDefault="00352C11" w:rsidP="00352C11">
      <w:pPr>
        <w:spacing w:line="480" w:lineRule="auto"/>
        <w:jc w:val="both"/>
      </w:pPr>
      <w:r w:rsidRPr="0A5EF74F">
        <w:t xml:space="preserve">Bournman (2010) discusses the importance for the need of culturally valid assessment tools to accommodate children with multiple languages. Bournman (2010) discusses South Africa consisting of many different racial groups and languages as well as other factors that impact the outcomes of the assessments in schools. In fact, in Wales 2013, 6.7% of primary and secondary students in Wales were acquiring English as an additional language (Naldic, 2015). This is large percentage which support Bournman’s emphasis on the importance of assessment tools to accommodate children with additional languages. Although assessments can be translated for the children, meaning often gets lost during the translation, in addition to this sometimes the sentences to not make sense in the additional language and children struggle to understand the meaning, in addition to this, if the teacher is observing a child who has an additional language, they may not fully understand the child’s developmental stage as the language is a barrier (Bournman, 2010). This then threatens the validity of the assessments and observations and if the children are sitting a written assessment may score lower due to interpretation issues, in addition with regards to the baseline assessments, </w:t>
      </w:r>
    </w:p>
    <w:p w14:paraId="6E03506C" w14:textId="77777777" w:rsidR="00352C11" w:rsidRDefault="00352C11" w:rsidP="00352C11">
      <w:pPr>
        <w:spacing w:line="480" w:lineRule="auto"/>
        <w:jc w:val="both"/>
      </w:pPr>
      <w:r w:rsidRPr="0A5EF74F">
        <w:t xml:space="preserve">However, although additional languages may be seen as a barrier to assessments for children, it is possible they may be seen as at a lower or higher developmental level than they actually are (Bournman, 2010). </w:t>
      </w:r>
      <w:r>
        <w:t xml:space="preserve">Early Years Educator (2019) states this could be because when testing children with (EAL), it automatically ‘becomes a check of their </w:t>
      </w:r>
      <w:r>
        <w:lastRenderedPageBreak/>
        <w:t xml:space="preserve">acquisition of English, rather than their levels of learning and development’ therefore they are not being assessed with the same aims as the other children. </w:t>
      </w:r>
    </w:p>
    <w:p w14:paraId="10312C1C" w14:textId="77777777" w:rsidR="00352C11" w:rsidRDefault="00352C11" w:rsidP="00352C11">
      <w:pPr>
        <w:spacing w:line="480" w:lineRule="auto"/>
        <w:jc w:val="both"/>
      </w:pPr>
      <w:r w:rsidRPr="0A5EF74F">
        <w:t xml:space="preserve">Nonetheless, The Foundation Phase Framework (2015) highlights the importance of each child developing at different stages, some children’s development will be more rapid than others and the progress isn’t level for each child. The curriculum puts emphasis on the importance of the curriculum being appropriate to children’s stages of learning rather than focusing on the ‘age related outcomes. Children should be able to work and develop at their own pace and move on when they are ready, which would support children who speak an additional language as more support and time would be spent with them (FP Framework, 2015). In addition, if multi-cultural children are not assessed, then this could prevent the right support being given to them as the Welsh Government states the importance of observations and assessments to be able to understand children’s developmental level and capabilities, without these observations it is possible children could be missing out on vital support (Welsh Government, No Date). </w:t>
      </w:r>
    </w:p>
    <w:p w14:paraId="4975DECD" w14:textId="77777777" w:rsidR="00352C11" w:rsidRDefault="00352C11" w:rsidP="00352C11">
      <w:pPr>
        <w:spacing w:line="480" w:lineRule="auto"/>
        <w:jc w:val="both"/>
      </w:pPr>
      <w:r w:rsidRPr="0A5EF74F">
        <w:t>After co</w:t>
      </w:r>
      <w:r>
        <w:t>nsidering</w:t>
      </w:r>
      <w:r w:rsidRPr="0A5EF74F">
        <w:t xml:space="preserve"> both arguments regarding assessments within the foundation phase, there is a clear divide between the advantages and disadvantages. To my understanding, </w:t>
      </w:r>
      <w:r>
        <w:t xml:space="preserve">considering that </w:t>
      </w:r>
      <w:r w:rsidRPr="0A5EF74F">
        <w:t xml:space="preserve">baseline assessments </w:t>
      </w:r>
      <w:r>
        <w:t xml:space="preserve">are the most important assessment within the FP, these assessments </w:t>
      </w:r>
      <w:r w:rsidRPr="0A5EF74F">
        <w:t xml:space="preserve">are a lot less pressure for children and provide a wider understanding of the stages of development throughout the school rather than the initial end of KS1 and end of KS2 assessments. However, the area of the assessment being fully accessible to SEND and EAL children definitely needs to be considered in greater depth to ensure the assessment is fully inclusive so that all children are benefiting from this and parents have a clear understanding of the developmental progress throughout the years.  </w:t>
      </w:r>
    </w:p>
    <w:p w14:paraId="49F133E4" w14:textId="77777777" w:rsidR="00352C11" w:rsidRDefault="00352C11" w:rsidP="00352C11">
      <w:pPr>
        <w:jc w:val="both"/>
      </w:pPr>
      <w:r w:rsidRPr="0A5EF74F">
        <w:br w:type="page"/>
      </w:r>
    </w:p>
    <w:p w14:paraId="45608E5D" w14:textId="77777777" w:rsidR="00352C11" w:rsidRPr="00191F8A" w:rsidRDefault="00352C11" w:rsidP="00352C11">
      <w:pPr>
        <w:spacing w:line="480" w:lineRule="auto"/>
        <w:jc w:val="both"/>
        <w:rPr>
          <w:u w:val="single"/>
        </w:rPr>
      </w:pPr>
      <w:r w:rsidRPr="0A5EF74F">
        <w:rPr>
          <w:u w:val="single"/>
        </w:rPr>
        <w:lastRenderedPageBreak/>
        <w:t>Section 3</w:t>
      </w:r>
    </w:p>
    <w:p w14:paraId="24426C24" w14:textId="77777777" w:rsidR="00352C11" w:rsidRPr="00191F8A" w:rsidRDefault="00352C11" w:rsidP="00352C11">
      <w:pPr>
        <w:spacing w:line="480" w:lineRule="auto"/>
        <w:jc w:val="both"/>
        <w:rPr>
          <w:u w:val="single"/>
        </w:rPr>
      </w:pPr>
      <w:r w:rsidRPr="0A5EF74F">
        <w:rPr>
          <w:u w:val="single"/>
        </w:rPr>
        <w:t>The importance of outdoor play for children and why practitioners should use the outdoors to its full potential.</w:t>
      </w:r>
    </w:p>
    <w:p w14:paraId="233B5934" w14:textId="77777777" w:rsidR="00352C11" w:rsidRPr="00191F8A" w:rsidRDefault="00352C11" w:rsidP="00352C11">
      <w:pPr>
        <w:spacing w:line="480" w:lineRule="auto"/>
        <w:jc w:val="both"/>
        <w:rPr>
          <w:rFonts w:eastAsia="Arial"/>
        </w:rPr>
      </w:pPr>
      <w:r w:rsidRPr="00191F8A">
        <w:rPr>
          <w:rFonts w:eastAsia="Arial"/>
        </w:rPr>
        <w:t xml:space="preserve">Since working as an early year’s practitioner, I have noticed that many teachers / parents / carers / practitioners are not aware of the amazing benefits that outdoor play has on children and children’s development.  I am passionate about the outdoor environment and its benefits and this is something I significantly want educators to begin to understand. </w:t>
      </w:r>
    </w:p>
    <w:p w14:paraId="36D9D53E" w14:textId="77777777" w:rsidR="00352C11" w:rsidRPr="00191F8A" w:rsidRDefault="00352C11" w:rsidP="00352C11">
      <w:pPr>
        <w:spacing w:line="480" w:lineRule="auto"/>
        <w:jc w:val="both"/>
        <w:rPr>
          <w:rFonts w:eastAsia="Arial"/>
          <w:u w:val="single"/>
        </w:rPr>
      </w:pPr>
      <w:r w:rsidRPr="00191F8A">
        <w:rPr>
          <w:rFonts w:eastAsia="Arial"/>
          <w:u w:val="single"/>
        </w:rPr>
        <w:t>What does the FP Framework say?</w:t>
      </w:r>
    </w:p>
    <w:p w14:paraId="5DD66B96" w14:textId="77777777" w:rsidR="00352C11" w:rsidRPr="00191F8A" w:rsidRDefault="00352C11" w:rsidP="00352C11">
      <w:pPr>
        <w:spacing w:line="480" w:lineRule="auto"/>
        <w:jc w:val="both"/>
        <w:rPr>
          <w:rFonts w:eastAsia="Arial"/>
        </w:rPr>
      </w:pPr>
      <w:r w:rsidRPr="00191F8A">
        <w:rPr>
          <w:rFonts w:eastAsia="Arial"/>
        </w:rPr>
        <w:t>The Foundation Phase Framework (2015) emphasises the importance on using the outdoor environment, stating the outdoor environment is fun, exciting and stimulating which helps promote children’s development and curiosity to explore through first-hand experiences. It is recognised that the ‘outdoor environment is not used to its full potential and the framework states that the phase should promote and put greater emphasis on using the outdoor environment as a resource for learning’ (Foundation Phase Framework, 2015. Pp.3)</w:t>
      </w:r>
      <w:r>
        <w:rPr>
          <w:rFonts w:eastAsia="Arial"/>
        </w:rPr>
        <w:t xml:space="preserve">. </w:t>
      </w:r>
    </w:p>
    <w:p w14:paraId="05EA3EF3" w14:textId="77777777" w:rsidR="00352C11" w:rsidRPr="00191F8A" w:rsidRDefault="00352C11" w:rsidP="00352C11">
      <w:pPr>
        <w:spacing w:line="480" w:lineRule="auto"/>
        <w:jc w:val="both"/>
        <w:rPr>
          <w:rFonts w:eastAsia="Arial"/>
        </w:rPr>
      </w:pPr>
      <w:r w:rsidRPr="00191F8A">
        <w:rPr>
          <w:rFonts w:eastAsia="Arial"/>
        </w:rPr>
        <w:t xml:space="preserve">The Foundation Phase (FP) has also published a handbook to provide advice and guidance on making the most of the outdoor environment, which highlight many of the wonderful benefits of the outdoor environment. The FP Outdoor Learning Handbook (2009) states that outdoor learning is a vital element. So many areas of learning can be covered in the outdoor environment, but adults just do not seem to be aware of these. In addition to developing areas of learning, think about the physical impact. Whilst the children are exploring, they are running, jumping, climbing and experiencing nature. As well as this, they are communicating, problem solving and experiencing all different seasons and weather (Outdoor Learning Handbook, 2009). </w:t>
      </w:r>
    </w:p>
    <w:p w14:paraId="067DA182" w14:textId="77777777" w:rsidR="00352C11" w:rsidRPr="00191F8A" w:rsidRDefault="00352C11" w:rsidP="00352C11">
      <w:pPr>
        <w:spacing w:line="480" w:lineRule="auto"/>
        <w:jc w:val="both"/>
        <w:rPr>
          <w:rFonts w:eastAsia="Arial"/>
        </w:rPr>
      </w:pPr>
      <w:r w:rsidRPr="00191F8A">
        <w:rPr>
          <w:rFonts w:eastAsia="Arial"/>
        </w:rPr>
        <w:lastRenderedPageBreak/>
        <w:t>“The outdoors is not an extra to the FP: The FP and the outdoors are inseparable” (Outdoor Learning Handbook, 2009). This puts great emphasis on the outdoor environment being on par with the classroom. Some of the most memorable experiences and learning for children will be in the outdoors. After speaking to many children about their favourite experiences, the majority tend to be those in the outdoor environment. This could be due to the opportunities the children have to explore and be independent, controlling their own learning. It is all about understanding the environment and understanding that the outdoors is actually not just taking indoor activities outside, it is understanding the environment and looking into how you can plan within this environment and which areas of learning you can cover with this environment.</w:t>
      </w:r>
    </w:p>
    <w:p w14:paraId="1CA9B8AB" w14:textId="77777777" w:rsidR="00352C11" w:rsidRPr="00191F8A" w:rsidRDefault="00352C11" w:rsidP="00352C11">
      <w:pPr>
        <w:spacing w:line="480" w:lineRule="auto"/>
        <w:jc w:val="both"/>
        <w:rPr>
          <w:rFonts w:eastAsia="Arial"/>
          <w:u w:val="single"/>
        </w:rPr>
      </w:pPr>
      <w:r w:rsidRPr="00191F8A">
        <w:rPr>
          <w:rFonts w:eastAsia="Arial"/>
          <w:u w:val="single"/>
        </w:rPr>
        <w:t>Why don’t practitioners use the outdoor environment?</w:t>
      </w:r>
    </w:p>
    <w:p w14:paraId="361E33B1" w14:textId="77777777" w:rsidR="00352C11" w:rsidRPr="00191F8A" w:rsidRDefault="00352C11" w:rsidP="00352C11">
      <w:pPr>
        <w:spacing w:line="480" w:lineRule="auto"/>
        <w:jc w:val="both"/>
        <w:rPr>
          <w:rFonts w:eastAsia="Arial"/>
        </w:rPr>
      </w:pPr>
      <w:r w:rsidRPr="00191F8A">
        <w:rPr>
          <w:rFonts w:eastAsia="Arial"/>
        </w:rPr>
        <w:t xml:space="preserve">As a practitioner who thoroughly enjoys and takes time to understand the benefits for children, I am always the first one to offer to take the children outdoors, whereas the other practitioners tend to choose to stay indoors. This is due to the lack of understanding of the potential outdoors, and lack of knowledge on how to make the most of the environment. The Early Years Foundation stage (EYFS) document on effective practice for outdoor learning (2007) state the importance of adults understanding the benefits so that they are able to enjoy the outdoor environment as much as the children. It can be as easy as taking the children around the playground to collect different leaves, bits of mud / soil or any other natural resources which then are placed in a tuff tray. The children will be interested in these for the whole day, this is developing many of areas of learning as they are understanding nature, touching different textures and communicating with each other.  </w:t>
      </w:r>
    </w:p>
    <w:p w14:paraId="3FB1D049" w14:textId="77777777" w:rsidR="00352C11" w:rsidRPr="00191F8A" w:rsidRDefault="00352C11" w:rsidP="00352C11">
      <w:pPr>
        <w:spacing w:line="480" w:lineRule="auto"/>
        <w:jc w:val="both"/>
        <w:rPr>
          <w:rFonts w:eastAsia="Arial"/>
          <w:u w:val="single"/>
        </w:rPr>
      </w:pPr>
      <w:r w:rsidRPr="00191F8A">
        <w:rPr>
          <w:rFonts w:eastAsia="Arial"/>
          <w:u w:val="single"/>
        </w:rPr>
        <w:t>What do theorists say about the outdoor environment?</w:t>
      </w:r>
    </w:p>
    <w:p w14:paraId="23906932" w14:textId="77777777" w:rsidR="00352C11" w:rsidRPr="00191F8A" w:rsidRDefault="00352C11" w:rsidP="00352C11">
      <w:pPr>
        <w:spacing w:line="480" w:lineRule="auto"/>
        <w:jc w:val="both"/>
        <w:rPr>
          <w:rFonts w:eastAsia="Arial"/>
        </w:rPr>
      </w:pPr>
      <w:r w:rsidRPr="00191F8A">
        <w:rPr>
          <w:rFonts w:eastAsia="Arial"/>
        </w:rPr>
        <w:t xml:space="preserve">Montessori is a well-known advocate for the outdoor environment in learning. She believed that nature was the best tool for educating children. According to Montessori </w:t>
      </w:r>
      <w:r w:rsidRPr="00191F8A">
        <w:rPr>
          <w:rFonts w:eastAsia="Arial"/>
        </w:rPr>
        <w:lastRenderedPageBreak/>
        <w:t>nature helps children understand and care for plants and animals and introduces them to patience. (Isaacs, 2021) Montessori viewed the outdoors as an extension to the classroom, and this is definitely how it should be</w:t>
      </w:r>
      <w:r>
        <w:rPr>
          <w:rFonts w:eastAsia="Arial"/>
        </w:rPr>
        <w:t xml:space="preserve"> </w:t>
      </w:r>
      <w:r w:rsidRPr="00191F8A">
        <w:rPr>
          <w:rFonts w:eastAsia="Arial"/>
        </w:rPr>
        <w:t>(Isaacs, 2021)</w:t>
      </w:r>
      <w:r>
        <w:rPr>
          <w:rFonts w:eastAsia="Arial"/>
        </w:rPr>
        <w:t>.</w:t>
      </w:r>
      <w:r w:rsidRPr="00191F8A">
        <w:rPr>
          <w:rFonts w:eastAsia="Arial"/>
        </w:rPr>
        <w:t xml:space="preserve"> </w:t>
      </w:r>
    </w:p>
    <w:p w14:paraId="55FB5175" w14:textId="77777777" w:rsidR="00352C11" w:rsidRPr="002862D2" w:rsidRDefault="00352C11" w:rsidP="00352C11">
      <w:pPr>
        <w:spacing w:line="480" w:lineRule="auto"/>
        <w:jc w:val="both"/>
        <w:rPr>
          <w:rFonts w:eastAsia="Arial"/>
        </w:rPr>
      </w:pPr>
      <w:r w:rsidRPr="00191F8A">
        <w:rPr>
          <w:rFonts w:eastAsia="Arial"/>
        </w:rPr>
        <w:t>Froebel is another well-known theorist who promotes the importance of outdoor play. Froebel promoted the idea of the garden, a place where children can grow and learn. He believed the garden was an ‘ideal environment’ for children to explore and begin to appreciate and understand the natural world</w:t>
      </w:r>
      <w:r>
        <w:rPr>
          <w:rFonts w:eastAsia="Arial"/>
        </w:rPr>
        <w:t xml:space="preserve"> </w:t>
      </w:r>
      <w:r w:rsidRPr="00191F8A">
        <w:rPr>
          <w:rFonts w:eastAsia="Arial"/>
        </w:rPr>
        <w:t>(Tovey, No Date)</w:t>
      </w:r>
      <w:r>
        <w:rPr>
          <w:rFonts w:eastAsia="Arial"/>
        </w:rPr>
        <w:t>.</w:t>
      </w:r>
      <w:r w:rsidRPr="00191F8A">
        <w:rPr>
          <w:rFonts w:eastAsia="Arial"/>
        </w:rPr>
        <w:t xml:space="preserve"> </w:t>
      </w:r>
    </w:p>
    <w:p w14:paraId="2570E79F" w14:textId="77777777" w:rsidR="00352C11" w:rsidRPr="00191F8A" w:rsidRDefault="00352C11" w:rsidP="00352C11">
      <w:pPr>
        <w:spacing w:line="480" w:lineRule="auto"/>
        <w:jc w:val="both"/>
        <w:rPr>
          <w:rFonts w:eastAsia="Arial"/>
          <w:u w:val="single"/>
        </w:rPr>
      </w:pPr>
      <w:r w:rsidRPr="00191F8A">
        <w:rPr>
          <w:rFonts w:eastAsia="Arial"/>
          <w:u w:val="single"/>
        </w:rPr>
        <w:t>Are there barriers restricting outdoor learning?</w:t>
      </w:r>
    </w:p>
    <w:p w14:paraId="77728ABC" w14:textId="77777777" w:rsidR="00352C11" w:rsidRPr="00191F8A" w:rsidRDefault="00352C11" w:rsidP="00352C11">
      <w:pPr>
        <w:spacing w:line="480" w:lineRule="auto"/>
        <w:jc w:val="both"/>
        <w:rPr>
          <w:rFonts w:eastAsia="Arial"/>
        </w:rPr>
      </w:pPr>
      <w:r w:rsidRPr="00191F8A">
        <w:rPr>
          <w:rFonts w:eastAsia="Arial"/>
        </w:rPr>
        <w:t xml:space="preserve">As a practitioner, there are several worries that come hand in hand with using the outdoor environment. </w:t>
      </w:r>
    </w:p>
    <w:p w14:paraId="0041558C" w14:textId="77777777" w:rsidR="00352C11" w:rsidRPr="00191F8A" w:rsidRDefault="00352C11" w:rsidP="00352C11">
      <w:pPr>
        <w:spacing w:line="480" w:lineRule="auto"/>
        <w:jc w:val="both"/>
        <w:rPr>
          <w:rFonts w:eastAsia="Arial"/>
        </w:rPr>
      </w:pPr>
      <w:r w:rsidRPr="00191F8A">
        <w:rPr>
          <w:rFonts w:eastAsia="Arial"/>
        </w:rPr>
        <w:t>More often or not practitioners worry about the risks to children in the outdoors, however there is an extent to which children should be exposed to acceptable risks as part of their outdoor learning. However, the risks do need to be considered and the environment needs to be safe. Being aware of the health and safety procedures and having first aid will definitely help practitioners become more confident (Outdoor Learning Handbook, 2007)</w:t>
      </w:r>
      <w:r>
        <w:rPr>
          <w:rFonts w:eastAsia="Arial"/>
        </w:rPr>
        <w:t xml:space="preserve">. </w:t>
      </w:r>
    </w:p>
    <w:p w14:paraId="657B8A17" w14:textId="77777777" w:rsidR="00352C11" w:rsidRPr="00191F8A" w:rsidRDefault="00352C11" w:rsidP="00352C11">
      <w:pPr>
        <w:spacing w:line="480" w:lineRule="auto"/>
        <w:jc w:val="both"/>
        <w:rPr>
          <w:rFonts w:eastAsia="Arial"/>
        </w:rPr>
      </w:pPr>
      <w:r w:rsidRPr="00191F8A">
        <w:rPr>
          <w:rFonts w:eastAsia="Arial"/>
        </w:rPr>
        <w:t>Children should have access to the outdoors regardless of the weather. (Early Years Careers, 2016) Children should have the opportunity to make the most of the outdoors regardless of bad weather, this is why the setting should be well-resourced. Within my setting, we have a welly rack, where each child brings in a pair of wellies which enables them to play in the mud when it has been raining. This is a significant benefit as the children thoroughly enjoy getting dirty. With the weather being so unpredictable in Wales, it is important to ensure children are bring appropriate clothes and resources including waterproofs, warm clothes and even sun cream</w:t>
      </w:r>
      <w:r>
        <w:rPr>
          <w:rFonts w:eastAsia="Arial"/>
        </w:rPr>
        <w:t xml:space="preserve"> </w:t>
      </w:r>
      <w:r w:rsidRPr="00191F8A">
        <w:rPr>
          <w:rFonts w:eastAsia="Arial"/>
        </w:rPr>
        <w:t>(Early Years Careers, 2016)</w:t>
      </w:r>
      <w:r>
        <w:rPr>
          <w:rFonts w:eastAsia="Arial"/>
        </w:rPr>
        <w:t xml:space="preserve">. </w:t>
      </w:r>
    </w:p>
    <w:p w14:paraId="4F6D70F8" w14:textId="77777777" w:rsidR="00352C11" w:rsidRPr="00191F8A" w:rsidRDefault="00352C11" w:rsidP="00352C11">
      <w:pPr>
        <w:spacing w:line="480" w:lineRule="auto"/>
        <w:jc w:val="both"/>
        <w:rPr>
          <w:rFonts w:eastAsia="Arial"/>
        </w:rPr>
      </w:pPr>
      <w:r w:rsidRPr="00191F8A">
        <w:rPr>
          <w:rFonts w:eastAsia="Arial"/>
        </w:rPr>
        <w:t xml:space="preserve">Nearly every area of learning within the FP framework can be covered in the outdoor environment. The Outdoor Learning Handbook (2007) provides a variety of examples of </w:t>
      </w:r>
      <w:r w:rsidRPr="00191F8A">
        <w:rPr>
          <w:rFonts w:eastAsia="Arial"/>
        </w:rPr>
        <w:lastRenderedPageBreak/>
        <w:t xml:space="preserve">how these areas have been delivered in the outdoor environment, this can be accessed at; </w:t>
      </w:r>
      <w:hyperlink r:id="rId8">
        <w:r w:rsidRPr="00191F8A">
          <w:rPr>
            <w:rStyle w:val="Hyperlink"/>
            <w:rFonts w:eastAsia="Arial"/>
          </w:rPr>
          <w:t>https://hwb.gov.wales/storage/fcb8539c-9be7-4883-8542-35d7b54b56f2/foundation-phase-outdoor-learning-handbook.pdf</w:t>
        </w:r>
      </w:hyperlink>
      <w:r w:rsidRPr="00191F8A">
        <w:rPr>
          <w:rFonts w:eastAsia="Arial"/>
        </w:rPr>
        <w:t xml:space="preserve">. From pages 10 - 13. </w:t>
      </w:r>
    </w:p>
    <w:p w14:paraId="3493AF70" w14:textId="77777777" w:rsidR="00352C11" w:rsidRPr="00191F8A" w:rsidRDefault="00352C11" w:rsidP="00352C11">
      <w:pPr>
        <w:spacing w:line="480" w:lineRule="auto"/>
        <w:jc w:val="both"/>
        <w:rPr>
          <w:rFonts w:eastAsia="Arial"/>
          <w:u w:val="single"/>
        </w:rPr>
      </w:pPr>
      <w:r w:rsidRPr="00191F8A">
        <w:rPr>
          <w:rFonts w:eastAsia="Arial"/>
          <w:u w:val="single"/>
        </w:rPr>
        <w:t xml:space="preserve">If Denmark can do it, why can’t we? </w:t>
      </w:r>
    </w:p>
    <w:p w14:paraId="20BE3142" w14:textId="77777777" w:rsidR="00352C11" w:rsidRPr="00191F8A" w:rsidRDefault="00352C11" w:rsidP="00352C11">
      <w:pPr>
        <w:spacing w:line="480" w:lineRule="auto"/>
        <w:jc w:val="both"/>
        <w:rPr>
          <w:rFonts w:eastAsia="Arial"/>
        </w:rPr>
      </w:pPr>
      <w:r w:rsidRPr="00191F8A">
        <w:rPr>
          <w:rFonts w:eastAsia="Arial"/>
        </w:rPr>
        <w:t>Denmark is one of the best countries in the world for utilising outdoor play, Siegfredsen (2021) urges that we take a tip from the Danes and ‘make the natural world - including fear and risk - a part of children’s daily learning experiences.’ In Denmark children experience the outdoors on a daily basis all year round, not one of their forest schools is the same, they are all unique and vary in size. However, children are allowed to explore these freely. Understanding the environment and its benefit is apparent as a significant factor within this area, being able to trust the children in the environment is an amazing benefit</w:t>
      </w:r>
      <w:r>
        <w:rPr>
          <w:rFonts w:eastAsia="Arial"/>
        </w:rPr>
        <w:t xml:space="preserve"> </w:t>
      </w:r>
      <w:r w:rsidRPr="00191F8A">
        <w:rPr>
          <w:rFonts w:eastAsia="Arial"/>
        </w:rPr>
        <w:t xml:space="preserve">(Early Years Careers, 2016). I truly hope that over the next few years, practitioners understanding will grow, allowing for a Scandinavian approach to the outdoor environment. </w:t>
      </w:r>
    </w:p>
    <w:p w14:paraId="3B747516" w14:textId="77777777" w:rsidR="00352C11" w:rsidRDefault="00352C11" w:rsidP="00352C11">
      <w:pPr>
        <w:rPr>
          <w:u w:val="single"/>
        </w:rPr>
      </w:pPr>
    </w:p>
    <w:p w14:paraId="7DBCAB19" w14:textId="77777777" w:rsidR="00352C11" w:rsidRDefault="00352C11" w:rsidP="00352C11">
      <w:pPr>
        <w:rPr>
          <w:u w:val="single"/>
        </w:rPr>
      </w:pPr>
    </w:p>
    <w:p w14:paraId="49FCE3AE" w14:textId="77777777" w:rsidR="00352C11" w:rsidRDefault="00352C11" w:rsidP="00352C11">
      <w:pPr>
        <w:rPr>
          <w:u w:val="single"/>
        </w:rPr>
      </w:pPr>
    </w:p>
    <w:p w14:paraId="05B75EF5" w14:textId="77777777" w:rsidR="00352C11" w:rsidRDefault="00352C11" w:rsidP="00352C11"/>
    <w:p w14:paraId="66C2A130" w14:textId="77777777" w:rsidR="00352C11" w:rsidRDefault="00352C11" w:rsidP="00352C11">
      <w:pPr>
        <w:rPr>
          <w:highlight w:val="yellow"/>
        </w:rPr>
      </w:pPr>
      <w:r>
        <w:rPr>
          <w:highlight w:val="yellow"/>
        </w:rPr>
        <w:br w:type="page"/>
      </w:r>
    </w:p>
    <w:p w14:paraId="53AE9384" w14:textId="77777777" w:rsidR="00352C11" w:rsidRPr="00191F8A" w:rsidRDefault="00352C11" w:rsidP="00352C11">
      <w:pPr>
        <w:rPr>
          <w:u w:val="single"/>
        </w:rPr>
      </w:pPr>
      <w:r w:rsidRPr="00191F8A">
        <w:rPr>
          <w:u w:val="single"/>
        </w:rPr>
        <w:lastRenderedPageBreak/>
        <w:t>Reference List</w:t>
      </w:r>
    </w:p>
    <w:p w14:paraId="6B5E0A10" w14:textId="77777777" w:rsidR="00352C11" w:rsidRDefault="00352C11" w:rsidP="00352C11">
      <w:pPr>
        <w:shd w:val="clear" w:color="auto" w:fill="FFFFFF"/>
        <w:textAlignment w:val="baseline"/>
        <w:rPr>
          <w:color w:val="373737"/>
        </w:rPr>
      </w:pPr>
      <w:r>
        <w:rPr>
          <w:color w:val="373737"/>
        </w:rPr>
        <w:t xml:space="preserve">Alock, S &amp; Ritchie, J (2018). </w:t>
      </w:r>
      <w:r w:rsidRPr="006B2FA2">
        <w:rPr>
          <w:i/>
          <w:iCs/>
          <w:color w:val="373737"/>
        </w:rPr>
        <w:t>Early Childhood education in the outdoors in Aotearoa New Zealand.</w:t>
      </w:r>
      <w:r>
        <w:rPr>
          <w:color w:val="373737"/>
        </w:rPr>
        <w:t xml:space="preserve"> 21, Pp. 77-88. Available at: </w:t>
      </w:r>
      <w:hyperlink r:id="rId9" w:history="1">
        <w:r w:rsidRPr="00956D69">
          <w:rPr>
            <w:rStyle w:val="Hyperlink"/>
          </w:rPr>
          <w:t>file:///Users/abijones/Downloads/Early%20Childhood%20education%20in%20the%20outdd=oors%20in%20Aotearoa%20New%20Zealand.pdf</w:t>
        </w:r>
      </w:hyperlink>
      <w:r>
        <w:rPr>
          <w:color w:val="373737"/>
        </w:rPr>
        <w:t xml:space="preserve"> (Accessed: 28</w:t>
      </w:r>
      <w:r w:rsidRPr="006052C2">
        <w:rPr>
          <w:color w:val="373737"/>
          <w:vertAlign w:val="superscript"/>
        </w:rPr>
        <w:t>th</w:t>
      </w:r>
      <w:r>
        <w:rPr>
          <w:color w:val="373737"/>
        </w:rPr>
        <w:t xml:space="preserve"> March 2021)</w:t>
      </w:r>
    </w:p>
    <w:p w14:paraId="11B50339" w14:textId="77777777" w:rsidR="00352C11" w:rsidRDefault="00352C11" w:rsidP="00352C11">
      <w:r>
        <w:t xml:space="preserve">Alsubaie, M. (2015) </w:t>
      </w:r>
      <w:r w:rsidRPr="001701A9">
        <w:rPr>
          <w:i/>
          <w:iCs/>
        </w:rPr>
        <w:t>Examples of Current Issues in the Multicultural Classroom.</w:t>
      </w:r>
      <w:r>
        <w:t xml:space="preserve"> 6 (10), Pp. 86-89. Available at: </w:t>
      </w:r>
      <w:hyperlink r:id="rId10" w:history="1">
        <w:r w:rsidRPr="00034DCD">
          <w:rPr>
            <w:rStyle w:val="Hyperlink"/>
          </w:rPr>
          <w:t>https://files.eric.ed.gov/fulltext/EJ1081654.pdf</w:t>
        </w:r>
      </w:hyperlink>
      <w:r>
        <w:t xml:space="preserve"> (Accessed: 23</w:t>
      </w:r>
      <w:r w:rsidRPr="001701A9">
        <w:rPr>
          <w:vertAlign w:val="superscript"/>
        </w:rPr>
        <w:t>rd</w:t>
      </w:r>
      <w:r>
        <w:t xml:space="preserve"> March 2021) </w:t>
      </w:r>
    </w:p>
    <w:p w14:paraId="68495B7A" w14:textId="77777777" w:rsidR="00352C11" w:rsidRDefault="00352C11" w:rsidP="00352C11">
      <w:r>
        <w:t xml:space="preserve">Bailey, K (2020). </w:t>
      </w:r>
      <w:r w:rsidRPr="003A478E">
        <w:rPr>
          <w:i/>
          <w:iCs/>
        </w:rPr>
        <w:t>Baseline Assessment: Make it work for you</w:t>
      </w:r>
      <w:r>
        <w:t xml:space="preserve">. Available at: </w:t>
      </w:r>
      <w:hyperlink r:id="rId11" w:anchor=":~:text=Baseline%20assessments%20help%20schools%20to,as%20they%20progress%20through%20school" w:history="1">
        <w:r w:rsidRPr="00956D69">
          <w:rPr>
            <w:rStyle w:val="Hyperlink"/>
          </w:rPr>
          <w:t>https://www.cem.org/blog/baseline-assessment-make-it-work-for-you/#:~:text=Baseline%20assessments%20help%20schools%20to,as%20they%20progress%20through%20school</w:t>
        </w:r>
      </w:hyperlink>
      <w:r w:rsidRPr="001902E7">
        <w:t>.</w:t>
      </w:r>
      <w:r>
        <w:t xml:space="preserve"> (Accessed: 27</w:t>
      </w:r>
      <w:r w:rsidRPr="004B41DF">
        <w:rPr>
          <w:vertAlign w:val="superscript"/>
        </w:rPr>
        <w:t>th</w:t>
      </w:r>
      <w:r>
        <w:t xml:space="preserve"> March 2021) </w:t>
      </w:r>
    </w:p>
    <w:p w14:paraId="614732E2" w14:textId="77777777" w:rsidR="00352C11" w:rsidRDefault="00352C11" w:rsidP="00352C11">
      <w:r>
        <w:t xml:space="preserve">Bournman, J (2010). </w:t>
      </w:r>
      <w:r w:rsidRPr="000F6A4C">
        <w:rPr>
          <w:i/>
          <w:iCs/>
        </w:rPr>
        <w:t>Successfully Translating Language and Culture when Adapting Assessment Measures</w:t>
      </w:r>
      <w:r>
        <w:t xml:space="preserve">. 7(2), Pp. 111-118. Available at: </w:t>
      </w:r>
      <w:hyperlink r:id="rId12" w:history="1">
        <w:r w:rsidRPr="00034DCD">
          <w:rPr>
            <w:rStyle w:val="Hyperlink"/>
          </w:rPr>
          <w:t>https://onlinelibrary.wiley.com/doi/full/10.1111/j.1741-1130.2010.00254.x?saml_referrer</w:t>
        </w:r>
      </w:hyperlink>
      <w:r>
        <w:t xml:space="preserve"> (Accessed: 23</w:t>
      </w:r>
      <w:r w:rsidRPr="00AC3089">
        <w:rPr>
          <w:vertAlign w:val="superscript"/>
        </w:rPr>
        <w:t>rd</w:t>
      </w:r>
      <w:r>
        <w:t xml:space="preserve"> March 2021) </w:t>
      </w:r>
    </w:p>
    <w:p w14:paraId="0377E099" w14:textId="77777777" w:rsidR="00352C11" w:rsidRDefault="00352C11" w:rsidP="00352C11">
      <w:r>
        <w:t xml:space="preserve">Bradbury. A, Holmes. G (No Date). </w:t>
      </w:r>
      <w:r w:rsidRPr="000F6A4C">
        <w:rPr>
          <w:i/>
          <w:iCs/>
        </w:rPr>
        <w:t>Data in the early years and the problems of assessing young children</w:t>
      </w:r>
      <w:r>
        <w:t xml:space="preserve">. Available at: </w:t>
      </w:r>
      <w:hyperlink r:id="rId13" w:history="1">
        <w:r w:rsidRPr="00870FB9">
          <w:rPr>
            <w:rStyle w:val="Hyperlink"/>
          </w:rPr>
          <w:t>https://discovery.ucl.ac.uk/id/eprint/10041320/1/Roberts-Holmes_Nursery%20World-%20Datafication%20article%20Nov.pdf</w:t>
        </w:r>
      </w:hyperlink>
      <w:r>
        <w:t xml:space="preserve"> (Accessed: 25</w:t>
      </w:r>
      <w:r w:rsidRPr="00BC6738">
        <w:rPr>
          <w:vertAlign w:val="superscript"/>
        </w:rPr>
        <w:t>th</w:t>
      </w:r>
      <w:r>
        <w:t xml:space="preserve"> March 2021)  </w:t>
      </w:r>
    </w:p>
    <w:p w14:paraId="28EFEE8D" w14:textId="77777777" w:rsidR="00352C11" w:rsidRDefault="00352C11" w:rsidP="00352C11">
      <w:pPr>
        <w:rPr>
          <w:noProof/>
          <w:lang w:val="en-US"/>
        </w:rPr>
      </w:pPr>
      <w:r>
        <w:rPr>
          <w:noProof/>
          <w:lang w:val="en-US"/>
        </w:rPr>
        <w:t xml:space="preserve">Cooper, A (No Date). </w:t>
      </w:r>
      <w:r w:rsidRPr="006B2FA2">
        <w:rPr>
          <w:i/>
          <w:iCs/>
          <w:noProof/>
          <w:lang w:val="en-US"/>
        </w:rPr>
        <w:t>Nature and the Outdoor Learning Environment: The Forgotten Resource in Early Childhood Education</w:t>
      </w:r>
      <w:r>
        <w:rPr>
          <w:noProof/>
          <w:lang w:val="en-US"/>
        </w:rPr>
        <w:t xml:space="preserve">. 3(1), pp. 85-95. Available at: </w:t>
      </w:r>
      <w:hyperlink r:id="rId14" w:history="1">
        <w:r w:rsidRPr="00956D69">
          <w:rPr>
            <w:rStyle w:val="Hyperlink"/>
            <w:noProof/>
            <w:lang w:val="en-US"/>
          </w:rPr>
          <w:t>https://files.eric.ed.gov/fulltext/EJ1108430.pdf</w:t>
        </w:r>
      </w:hyperlink>
      <w:r>
        <w:rPr>
          <w:noProof/>
          <w:lang w:val="en-US"/>
        </w:rPr>
        <w:t xml:space="preserve"> (Accessed: 27</w:t>
      </w:r>
      <w:r w:rsidRPr="006D0385">
        <w:rPr>
          <w:noProof/>
          <w:vertAlign w:val="superscript"/>
          <w:lang w:val="en-US"/>
        </w:rPr>
        <w:t>th</w:t>
      </w:r>
      <w:r>
        <w:rPr>
          <w:noProof/>
          <w:lang w:val="en-US"/>
        </w:rPr>
        <w:t xml:space="preserve"> March 2021) </w:t>
      </w:r>
    </w:p>
    <w:p w14:paraId="179F6E11" w14:textId="77777777" w:rsidR="00352C11" w:rsidRDefault="00352C11" w:rsidP="00352C11">
      <w:r>
        <w:t xml:space="preserve">Department of Education (No Date). </w:t>
      </w:r>
      <w:r w:rsidRPr="007D50B0">
        <w:rPr>
          <w:i/>
          <w:iCs/>
        </w:rPr>
        <w:t>Assessment</w:t>
      </w:r>
      <w:r>
        <w:rPr>
          <w:i/>
          <w:iCs/>
        </w:rPr>
        <w:t xml:space="preserve">. Available at: </w:t>
      </w:r>
      <w:hyperlink r:id="rId15" w:history="1">
        <w:r w:rsidRPr="001251FE">
          <w:rPr>
            <w:rStyle w:val="Hyperlink"/>
          </w:rPr>
          <w:t>https://www.education-ni.gov.uk/articles/assessment</w:t>
        </w:r>
      </w:hyperlink>
      <w:r>
        <w:t xml:space="preserve"> (Accessed: 22</w:t>
      </w:r>
      <w:r w:rsidRPr="007D50B0">
        <w:rPr>
          <w:vertAlign w:val="superscript"/>
        </w:rPr>
        <w:t>nd</w:t>
      </w:r>
      <w:r>
        <w:t xml:space="preserve"> March 2021) </w:t>
      </w:r>
    </w:p>
    <w:p w14:paraId="5A4E49A8" w14:textId="77777777" w:rsidR="00352C11" w:rsidRDefault="00352C11" w:rsidP="00352C11">
      <w:pPr>
        <w:rPr>
          <w:noProof/>
          <w:lang w:val="en-US"/>
        </w:rPr>
      </w:pPr>
      <w:r>
        <w:rPr>
          <w:noProof/>
          <w:lang w:val="en-US"/>
        </w:rPr>
        <w:t xml:space="preserve">Donaldson (2015) </w:t>
      </w:r>
      <w:r w:rsidRPr="00D1170C">
        <w:rPr>
          <w:i/>
          <w:iCs/>
          <w:noProof/>
          <w:lang w:val="en-US"/>
        </w:rPr>
        <w:t>Successful Futured: Independent Review of Curriculum and Assessment Arrangements in Wales</w:t>
      </w:r>
      <w:r>
        <w:rPr>
          <w:noProof/>
          <w:lang w:val="en-US"/>
        </w:rPr>
        <w:t>. Available at:</w:t>
      </w:r>
      <w:r w:rsidRPr="00D1170C">
        <w:t xml:space="preserve"> </w:t>
      </w:r>
      <w:hyperlink r:id="rId16" w:history="1">
        <w:r w:rsidRPr="00956D69">
          <w:rPr>
            <w:rStyle w:val="Hyperlink"/>
            <w:noProof/>
            <w:lang w:val="en-US"/>
          </w:rPr>
          <w:t>https://gov.wales/sites/default/files/publications/2018-03/successful-futures.pdf</w:t>
        </w:r>
      </w:hyperlink>
      <w:r>
        <w:rPr>
          <w:noProof/>
          <w:lang w:val="en-US"/>
        </w:rPr>
        <w:t xml:space="preserve"> (Accessed: 27</w:t>
      </w:r>
      <w:r w:rsidRPr="00D1170C">
        <w:rPr>
          <w:noProof/>
          <w:vertAlign w:val="superscript"/>
          <w:lang w:val="en-US"/>
        </w:rPr>
        <w:t>th</w:t>
      </w:r>
      <w:r>
        <w:rPr>
          <w:noProof/>
          <w:lang w:val="en-US"/>
        </w:rPr>
        <w:t xml:space="preserve"> March 2021) </w:t>
      </w:r>
    </w:p>
    <w:p w14:paraId="086C96D0" w14:textId="77777777" w:rsidR="00352C11" w:rsidRDefault="00352C11" w:rsidP="00352C11">
      <w:r>
        <w:t xml:space="preserve">Early Education (No Date. </w:t>
      </w:r>
      <w:r w:rsidRPr="002904E0">
        <w:rPr>
          <w:i/>
          <w:iCs/>
        </w:rPr>
        <w:t>No to baseline assessment</w:t>
      </w:r>
      <w:r>
        <w:t xml:space="preserve">. Available at: </w:t>
      </w:r>
      <w:hyperlink r:id="rId17" w:history="1">
        <w:r w:rsidRPr="00956D69">
          <w:rPr>
            <w:rStyle w:val="Hyperlink"/>
          </w:rPr>
          <w:t>https://www.early-education.org.uk/no-baseline-assessment</w:t>
        </w:r>
      </w:hyperlink>
      <w:r>
        <w:t xml:space="preserve"> (Accessed: 27th March 2021) </w:t>
      </w:r>
    </w:p>
    <w:p w14:paraId="48E268CD" w14:textId="77777777" w:rsidR="00352C11" w:rsidRPr="00191F8A" w:rsidRDefault="00352C11" w:rsidP="00352C11">
      <w:r w:rsidRPr="00191F8A">
        <w:t>Early Years Careers (2016)</w:t>
      </w:r>
      <w:r>
        <w:t>.</w:t>
      </w:r>
      <w:r w:rsidRPr="00191F8A">
        <w:t xml:space="preserve"> </w:t>
      </w:r>
      <w:r w:rsidRPr="00921E8E">
        <w:rPr>
          <w:i/>
          <w:iCs/>
        </w:rPr>
        <w:t xml:space="preserve">Accessing outdoor play no matter the weather. </w:t>
      </w:r>
      <w:r w:rsidRPr="00191F8A">
        <w:t xml:space="preserve">Available at: </w:t>
      </w:r>
      <w:hyperlink r:id="rId18" w:history="1">
        <w:r w:rsidRPr="00191F8A">
          <w:rPr>
            <w:rStyle w:val="Hyperlink"/>
          </w:rPr>
          <w:t>https://www.earlyyearscareers.com/eyc/enabling-environment/accessing-outdoor-play-no-matter-weather/</w:t>
        </w:r>
      </w:hyperlink>
      <w:r w:rsidRPr="00191F8A">
        <w:t xml:space="preserve"> (Accessed: 21</w:t>
      </w:r>
      <w:r w:rsidRPr="00191F8A">
        <w:rPr>
          <w:vertAlign w:val="superscript"/>
        </w:rPr>
        <w:t>st</w:t>
      </w:r>
      <w:r w:rsidRPr="00191F8A">
        <w:t xml:space="preserve"> March 2021) </w:t>
      </w:r>
    </w:p>
    <w:p w14:paraId="30DB6600" w14:textId="77777777" w:rsidR="00352C11" w:rsidRDefault="00352C11" w:rsidP="00352C11">
      <w:r>
        <w:t xml:space="preserve">Early Years Educator (2019.) </w:t>
      </w:r>
      <w:r w:rsidRPr="003A478E">
        <w:rPr>
          <w:i/>
          <w:iCs/>
        </w:rPr>
        <w:t>Why baseline testing is unsuitable for children with English as an additional language</w:t>
      </w:r>
      <w:r>
        <w:t xml:space="preserve">. Available at: </w:t>
      </w:r>
      <w:hyperlink r:id="rId19" w:history="1">
        <w:r w:rsidRPr="00956D69">
          <w:rPr>
            <w:rStyle w:val="Hyperlink"/>
          </w:rPr>
          <w:t>https://www.earlyyearseducator.co.uk/features/article/why-baseline-testing-is-unsuitable-for-children-with-english-as-an-additional-language</w:t>
        </w:r>
      </w:hyperlink>
      <w:r>
        <w:t xml:space="preserve"> (Accessed: 27</w:t>
      </w:r>
      <w:r w:rsidRPr="003A478E">
        <w:rPr>
          <w:vertAlign w:val="superscript"/>
        </w:rPr>
        <w:t>th</w:t>
      </w:r>
      <w:r>
        <w:t xml:space="preserve"> March 2021)  </w:t>
      </w:r>
    </w:p>
    <w:p w14:paraId="6BE4EC8F" w14:textId="77777777" w:rsidR="00352C11" w:rsidRPr="00191F8A" w:rsidRDefault="00352C11" w:rsidP="00352C11">
      <w:r>
        <w:t xml:space="preserve">Early Years Matters (2021). </w:t>
      </w:r>
      <w:r w:rsidRPr="00AC07A2">
        <w:rPr>
          <w:i/>
          <w:iCs/>
        </w:rPr>
        <w:t>Observation, Assessment and Planning</w:t>
      </w:r>
      <w:r>
        <w:t xml:space="preserve">. Available at: </w:t>
      </w:r>
      <w:hyperlink r:id="rId20" w:history="1">
        <w:r w:rsidRPr="001251FE">
          <w:rPr>
            <w:rStyle w:val="Hyperlink"/>
          </w:rPr>
          <w:t>https://www.earlyyearsmatters.co.uk/eyfs/a-unique-child/planning/</w:t>
        </w:r>
      </w:hyperlink>
      <w:r>
        <w:t xml:space="preserve"> (Accessed: 22</w:t>
      </w:r>
      <w:r w:rsidRPr="00AC07A2">
        <w:rPr>
          <w:vertAlign w:val="superscript"/>
        </w:rPr>
        <w:t>nd</w:t>
      </w:r>
      <w:r>
        <w:t xml:space="preserve"> March 2021) </w:t>
      </w:r>
    </w:p>
    <w:p w14:paraId="48540CA1" w14:textId="77777777" w:rsidR="00352C11" w:rsidRDefault="00352C11" w:rsidP="00352C11">
      <w:pPr>
        <w:shd w:val="clear" w:color="auto" w:fill="FFFFFF"/>
        <w:textAlignment w:val="baseline"/>
        <w:rPr>
          <w:color w:val="373737"/>
        </w:rPr>
      </w:pPr>
      <w:r w:rsidRPr="0078098E">
        <w:rPr>
          <w:color w:val="373737"/>
        </w:rPr>
        <w:t>Early Years Outdoor Education (No Date)</w:t>
      </w:r>
      <w:r>
        <w:rPr>
          <w:color w:val="373737"/>
        </w:rPr>
        <w:t>.</w:t>
      </w:r>
      <w:r w:rsidRPr="0078098E">
        <w:rPr>
          <w:color w:val="373737"/>
        </w:rPr>
        <w:t xml:space="preserve"> </w:t>
      </w:r>
      <w:r w:rsidRPr="006B2FA2">
        <w:rPr>
          <w:i/>
          <w:iCs/>
          <w:color w:val="373737"/>
        </w:rPr>
        <w:t>Outdoor learning in the early years</w:t>
      </w:r>
      <w:r>
        <w:rPr>
          <w:color w:val="373737"/>
        </w:rPr>
        <w:t xml:space="preserve">. Available at: </w:t>
      </w:r>
      <w:hyperlink r:id="rId21" w:history="1">
        <w:r w:rsidRPr="00956D69">
          <w:rPr>
            <w:rStyle w:val="Hyperlink"/>
          </w:rPr>
          <w:t>https://earlyyearsoutdooreducation.wordpress.com/outdoor-risky-play-for-all/</w:t>
        </w:r>
      </w:hyperlink>
      <w:r>
        <w:rPr>
          <w:color w:val="373737"/>
        </w:rPr>
        <w:t xml:space="preserve"> (Accessed: 28</w:t>
      </w:r>
      <w:r w:rsidRPr="0078098E">
        <w:rPr>
          <w:color w:val="373737"/>
          <w:vertAlign w:val="superscript"/>
        </w:rPr>
        <w:t>th</w:t>
      </w:r>
      <w:r>
        <w:rPr>
          <w:color w:val="373737"/>
        </w:rPr>
        <w:t xml:space="preserve"> March 2021) </w:t>
      </w:r>
    </w:p>
    <w:p w14:paraId="5B755EDE" w14:textId="77777777" w:rsidR="00352C11" w:rsidRDefault="00352C11" w:rsidP="00352C11">
      <w:pPr>
        <w:rPr>
          <w:noProof/>
          <w:lang w:val="en-US"/>
        </w:rPr>
      </w:pPr>
      <w:r>
        <w:rPr>
          <w:noProof/>
          <w:lang w:val="en-US"/>
        </w:rPr>
        <w:t xml:space="preserve">Ernst, J (2014). </w:t>
      </w:r>
      <w:r w:rsidRPr="006B2FA2">
        <w:rPr>
          <w:i/>
          <w:iCs/>
          <w:noProof/>
          <w:lang w:val="en-US"/>
        </w:rPr>
        <w:t>Early childhood educators’ use of natural outdoor settings as learning environment: an exploratory study of beliefs, practices and barriers.</w:t>
      </w:r>
      <w:r>
        <w:rPr>
          <w:noProof/>
          <w:lang w:val="en-US"/>
        </w:rPr>
        <w:t xml:space="preserve"> 20(6), pp. 735-752. Available at: </w:t>
      </w:r>
      <w:hyperlink r:id="rId22" w:history="1">
        <w:r w:rsidRPr="00956D69">
          <w:rPr>
            <w:rStyle w:val="Hyperlink"/>
            <w:noProof/>
            <w:lang w:val="en-US"/>
          </w:rPr>
          <w:t>https://www-tandfonline-com.ezproxy.uwtsd.ac.uk/doi/full/10.1080/13504622.2013.833596</w:t>
        </w:r>
      </w:hyperlink>
      <w:r>
        <w:rPr>
          <w:noProof/>
          <w:lang w:val="en-US"/>
        </w:rPr>
        <w:t xml:space="preserve"> (Accessed: 27</w:t>
      </w:r>
      <w:r w:rsidRPr="00D62786">
        <w:rPr>
          <w:noProof/>
          <w:vertAlign w:val="superscript"/>
          <w:lang w:val="en-US"/>
        </w:rPr>
        <w:t>th</w:t>
      </w:r>
      <w:r>
        <w:rPr>
          <w:noProof/>
          <w:lang w:val="en-US"/>
        </w:rPr>
        <w:t xml:space="preserve"> March 2021) </w:t>
      </w:r>
    </w:p>
    <w:p w14:paraId="40C55772" w14:textId="77777777" w:rsidR="00352C11" w:rsidRDefault="00352C11" w:rsidP="00352C11">
      <w:r>
        <w:lastRenderedPageBreak/>
        <w:t xml:space="preserve">Gov UK (2018). </w:t>
      </w:r>
      <w:r w:rsidRPr="004E255C">
        <w:rPr>
          <w:i/>
          <w:iCs/>
        </w:rPr>
        <w:t>Reception baseline assessment: What schools need to know</w:t>
      </w:r>
      <w:r>
        <w:t xml:space="preserve">. Available at: </w:t>
      </w:r>
      <w:hyperlink r:id="rId23" w:history="1">
        <w:r w:rsidRPr="00870FB9">
          <w:rPr>
            <w:rStyle w:val="Hyperlink"/>
          </w:rPr>
          <w:t>https://assets.publishing.service.gov.uk/government/uploads/system/uploads/attachment_data/file/714208/Reception_Baseline_Assessment_what_schools_need_to_know_WEBHO.PDF</w:t>
        </w:r>
      </w:hyperlink>
      <w:r>
        <w:t xml:space="preserve"> (Accessed: 25</w:t>
      </w:r>
      <w:r w:rsidRPr="004E255C">
        <w:rPr>
          <w:vertAlign w:val="superscript"/>
        </w:rPr>
        <w:t>th</w:t>
      </w:r>
      <w:r>
        <w:t xml:space="preserve"> March 2021) </w:t>
      </w:r>
    </w:p>
    <w:p w14:paraId="6DB8805C" w14:textId="77777777" w:rsidR="00352C11" w:rsidRPr="00191F8A" w:rsidRDefault="00352C11" w:rsidP="00352C11">
      <w:r w:rsidRPr="00191F8A">
        <w:t>Isaacs, B (2021)</w:t>
      </w:r>
      <w:r>
        <w:t>.</w:t>
      </w:r>
      <w:r w:rsidRPr="00191F8A">
        <w:t xml:space="preserve"> </w:t>
      </w:r>
      <w:r w:rsidRPr="00191F8A">
        <w:rPr>
          <w:i/>
          <w:iCs/>
        </w:rPr>
        <w:t>Outdoor Learning in Montessori Education.</w:t>
      </w:r>
      <w:r w:rsidRPr="00191F8A">
        <w:t xml:space="preserve"> Available at: </w:t>
      </w:r>
      <w:hyperlink r:id="rId24" w:history="1">
        <w:r w:rsidRPr="00191F8A">
          <w:rPr>
            <w:rStyle w:val="Hyperlink"/>
          </w:rPr>
          <w:t>https://www.teachearlyyears.com/enabling-environments/view/outdoor-experiences</w:t>
        </w:r>
      </w:hyperlink>
      <w:r w:rsidRPr="00191F8A">
        <w:t xml:space="preserve"> (Accessed: 21</w:t>
      </w:r>
      <w:r w:rsidRPr="00191F8A">
        <w:rPr>
          <w:vertAlign w:val="superscript"/>
        </w:rPr>
        <w:t>st</w:t>
      </w:r>
      <w:r w:rsidRPr="00191F8A">
        <w:t xml:space="preserve"> March 2021) </w:t>
      </w:r>
    </w:p>
    <w:p w14:paraId="5A21425B" w14:textId="77777777" w:rsidR="00352C11" w:rsidRDefault="00352C11" w:rsidP="00352C11">
      <w:pPr>
        <w:rPr>
          <w:color w:val="373737"/>
          <w:u w:val="single"/>
        </w:rPr>
      </w:pPr>
      <w:r>
        <w:rPr>
          <w:noProof/>
          <w:lang w:val="en-US"/>
        </w:rPr>
        <w:t xml:space="preserve">Little, H. &amp; Wyver, S (2008). </w:t>
      </w:r>
      <w:r w:rsidRPr="006B2FA2">
        <w:rPr>
          <w:i/>
          <w:iCs/>
          <w:noProof/>
          <w:lang w:val="en-US"/>
        </w:rPr>
        <w:t>Outdoor Play: Does avoiding the risks reduce the benefits? Australian Journal of Early Childhood</w:t>
      </w:r>
      <w:r>
        <w:rPr>
          <w:noProof/>
          <w:lang w:val="en-US"/>
        </w:rPr>
        <w:t xml:space="preserve">. 33, Pp 33-40. Available at: </w:t>
      </w:r>
      <w:hyperlink r:id="rId25" w:history="1">
        <w:r w:rsidRPr="00956D69">
          <w:rPr>
            <w:rStyle w:val="Hyperlink"/>
            <w:noProof/>
            <w:lang w:val="en-US"/>
          </w:rPr>
          <w:t>https://journals.sagepub.com/doi/10.1177/183693910803300206</w:t>
        </w:r>
      </w:hyperlink>
      <w:r>
        <w:rPr>
          <w:noProof/>
          <w:lang w:val="en-US"/>
        </w:rPr>
        <w:t xml:space="preserve"> (Accessed: 28</w:t>
      </w:r>
      <w:r w:rsidRPr="008B19C1">
        <w:rPr>
          <w:noProof/>
          <w:vertAlign w:val="superscript"/>
          <w:lang w:val="en-US"/>
        </w:rPr>
        <w:t>th</w:t>
      </w:r>
      <w:r>
        <w:rPr>
          <w:noProof/>
          <w:lang w:val="en-US"/>
        </w:rPr>
        <w:t xml:space="preserve"> March 2021) </w:t>
      </w:r>
    </w:p>
    <w:p w14:paraId="48FB7D7E" w14:textId="77777777" w:rsidR="00352C11" w:rsidRDefault="00352C11" w:rsidP="00352C11">
      <w:r>
        <w:t xml:space="preserve">NALDIC (2015) </w:t>
      </w:r>
      <w:r w:rsidRPr="000F6A4C">
        <w:rPr>
          <w:i/>
          <w:iCs/>
        </w:rPr>
        <w:t>Languages in Schools</w:t>
      </w:r>
      <w:r>
        <w:t xml:space="preserve">. Available at: </w:t>
      </w:r>
      <w:hyperlink r:id="rId26" w:history="1">
        <w:r w:rsidRPr="00034DCD">
          <w:rPr>
            <w:rStyle w:val="Hyperlink"/>
          </w:rPr>
          <w:t>https://www.naldic.org.uk/research-and-information/eal-statistics/lang/</w:t>
        </w:r>
      </w:hyperlink>
      <w:r>
        <w:t xml:space="preserve"> (Accessed: 23</w:t>
      </w:r>
      <w:r w:rsidRPr="007A6787">
        <w:rPr>
          <w:vertAlign w:val="superscript"/>
        </w:rPr>
        <w:t>rd</w:t>
      </w:r>
      <w:r>
        <w:t xml:space="preserve"> March 2021) </w:t>
      </w:r>
    </w:p>
    <w:p w14:paraId="730A1BD8" w14:textId="77777777" w:rsidR="00352C11" w:rsidRDefault="00352C11" w:rsidP="00352C11">
      <w:r>
        <w:t xml:space="preserve">National Education Union (2018). </w:t>
      </w:r>
      <w:r w:rsidRPr="000F6A4C">
        <w:rPr>
          <w:i/>
          <w:iCs/>
        </w:rPr>
        <w:t>We need to talk about baseline</w:t>
      </w:r>
      <w:r>
        <w:t xml:space="preserve">. Available at: </w:t>
      </w:r>
      <w:hyperlink r:id="rId27" w:history="1">
        <w:r w:rsidRPr="00870FB9">
          <w:rPr>
            <w:rStyle w:val="Hyperlink"/>
          </w:rPr>
          <w:t>https://neu.org.uk/assessment/we-need-talk-about-baseline</w:t>
        </w:r>
      </w:hyperlink>
      <w:r>
        <w:t xml:space="preserve"> (Accessed: 25</w:t>
      </w:r>
      <w:r w:rsidRPr="000F6A4C">
        <w:rPr>
          <w:vertAlign w:val="superscript"/>
        </w:rPr>
        <w:t>th</w:t>
      </w:r>
      <w:r>
        <w:t xml:space="preserve"> March 2021) </w:t>
      </w:r>
    </w:p>
    <w:p w14:paraId="65DB1BD6" w14:textId="77777777" w:rsidR="00352C11" w:rsidRDefault="00352C11" w:rsidP="00352C11">
      <w:r>
        <w:t xml:space="preserve">PACEY (2017). </w:t>
      </w:r>
      <w:r w:rsidRPr="00AC07A2">
        <w:rPr>
          <w:i/>
          <w:iCs/>
        </w:rPr>
        <w:t>Assessment and Planning for Learning in Wales</w:t>
      </w:r>
      <w:r>
        <w:t xml:space="preserve">. Available at: </w:t>
      </w:r>
      <w:hyperlink r:id="rId28" w:history="1">
        <w:r w:rsidRPr="001251FE">
          <w:rPr>
            <w:rStyle w:val="Hyperlink"/>
          </w:rPr>
          <w:t>https://www.pacey.org.uk/Pacey/media/Website-files/PACEY%20member%20practice%20guides%20(PDFs)/PACEY%20member%20practice%20guides%202017%20(PDFs)/Assessment-and-planning-for-learning-Feb-17.pdf</w:t>
        </w:r>
      </w:hyperlink>
      <w:r>
        <w:t xml:space="preserve"> (Accessed: 22</w:t>
      </w:r>
      <w:r w:rsidRPr="00824FA5">
        <w:rPr>
          <w:vertAlign w:val="superscript"/>
        </w:rPr>
        <w:t>nd</w:t>
      </w:r>
      <w:r>
        <w:t xml:space="preserve"> March 2021) </w:t>
      </w:r>
    </w:p>
    <w:p w14:paraId="21C7D003" w14:textId="77777777" w:rsidR="00352C11" w:rsidRDefault="00352C11" w:rsidP="00352C11">
      <w:pPr>
        <w:shd w:val="clear" w:color="auto" w:fill="FFFFFF"/>
        <w:textAlignment w:val="baseline"/>
        <w:rPr>
          <w:color w:val="373737"/>
        </w:rPr>
      </w:pPr>
      <w:r>
        <w:rPr>
          <w:color w:val="373737"/>
        </w:rPr>
        <w:t xml:space="preserve">Pacey (No Date). </w:t>
      </w:r>
      <w:r w:rsidRPr="006B2FA2">
        <w:rPr>
          <w:i/>
          <w:iCs/>
          <w:color w:val="373737"/>
        </w:rPr>
        <w:t>Outdoor Activities</w:t>
      </w:r>
      <w:r>
        <w:rPr>
          <w:color w:val="373737"/>
        </w:rPr>
        <w:t xml:space="preserve">. Available at: </w:t>
      </w:r>
      <w:hyperlink r:id="rId29" w:history="1">
        <w:r w:rsidRPr="00956D69">
          <w:rPr>
            <w:rStyle w:val="Hyperlink"/>
          </w:rPr>
          <w:t>https://www.pacey.org.uk/working-in-childcare/spotlight-on/outdoor-activities/</w:t>
        </w:r>
      </w:hyperlink>
      <w:r>
        <w:rPr>
          <w:color w:val="373737"/>
        </w:rPr>
        <w:t xml:space="preserve"> (Accessed: 28</w:t>
      </w:r>
      <w:r w:rsidRPr="006B2FA2">
        <w:rPr>
          <w:color w:val="373737"/>
          <w:vertAlign w:val="superscript"/>
        </w:rPr>
        <w:t>th</w:t>
      </w:r>
      <w:r>
        <w:rPr>
          <w:color w:val="373737"/>
        </w:rPr>
        <w:t xml:space="preserve"> March 2021)</w:t>
      </w:r>
    </w:p>
    <w:p w14:paraId="0983D2D1" w14:textId="77777777" w:rsidR="00352C11" w:rsidRDefault="00352C11" w:rsidP="00352C11">
      <w:pPr>
        <w:rPr>
          <w:noProof/>
          <w:lang w:val="en-US"/>
        </w:rPr>
      </w:pPr>
      <w:r>
        <w:rPr>
          <w:noProof/>
          <w:lang w:val="en-US"/>
        </w:rPr>
        <w:t xml:space="preserve">PLoS One (2019). </w:t>
      </w:r>
      <w:r w:rsidRPr="006B2FA2">
        <w:rPr>
          <w:i/>
          <w:iCs/>
          <w:noProof/>
          <w:lang w:val="en-US"/>
        </w:rPr>
        <w:t>Curriculum based outdoor learning for children aged 9-11: A qualitative analysis of pupils’ and teachers’ views</w:t>
      </w:r>
      <w:r>
        <w:rPr>
          <w:noProof/>
          <w:lang w:val="en-US"/>
        </w:rPr>
        <w:t xml:space="preserve">. 14(5). Available at: </w:t>
      </w:r>
      <w:hyperlink r:id="rId30" w:history="1">
        <w:r w:rsidRPr="00956D69">
          <w:rPr>
            <w:rStyle w:val="Hyperlink"/>
            <w:noProof/>
            <w:lang w:val="en-US"/>
          </w:rPr>
          <w:t>https://www.ncbi.nlm.nih.gov/pmc/articles/PMC6544203/</w:t>
        </w:r>
      </w:hyperlink>
      <w:r>
        <w:rPr>
          <w:noProof/>
          <w:lang w:val="en-US"/>
        </w:rPr>
        <w:t xml:space="preserve"> (Accessed: 27</w:t>
      </w:r>
      <w:r w:rsidRPr="007F30F6">
        <w:rPr>
          <w:noProof/>
          <w:vertAlign w:val="superscript"/>
          <w:lang w:val="en-US"/>
        </w:rPr>
        <w:t>th</w:t>
      </w:r>
      <w:r>
        <w:rPr>
          <w:noProof/>
          <w:lang w:val="en-US"/>
        </w:rPr>
        <w:t xml:space="preserve"> March 2021) </w:t>
      </w:r>
    </w:p>
    <w:p w14:paraId="213B5998" w14:textId="77777777" w:rsidR="00352C11" w:rsidRDefault="00352C11" w:rsidP="00352C11">
      <w:r>
        <w:t xml:space="preserve">Rencken, K (No Date) Observation: The Primary Took in Assessment. Available at: </w:t>
      </w:r>
      <w:hyperlink r:id="rId31" w:history="1">
        <w:r w:rsidRPr="00034DCD">
          <w:rPr>
            <w:rStyle w:val="Hyperlink"/>
          </w:rPr>
          <w:t>https://www.childcareexchange.com/library/5011250.pdf</w:t>
        </w:r>
      </w:hyperlink>
      <w:r>
        <w:t xml:space="preserve"> (Accessed: 23</w:t>
      </w:r>
      <w:r w:rsidRPr="006047D6">
        <w:rPr>
          <w:vertAlign w:val="superscript"/>
        </w:rPr>
        <w:t>rd</w:t>
      </w:r>
      <w:r>
        <w:t xml:space="preserve"> March 2021) </w:t>
      </w:r>
    </w:p>
    <w:p w14:paraId="7CE8E280" w14:textId="77777777" w:rsidR="00352C11" w:rsidRDefault="00352C11" w:rsidP="00352C11">
      <w:pPr>
        <w:rPr>
          <w:noProof/>
          <w:lang w:val="en-US"/>
        </w:rPr>
      </w:pPr>
      <w:r>
        <w:rPr>
          <w:noProof/>
          <w:lang w:val="en-US"/>
        </w:rPr>
        <w:t xml:space="preserve">Rickson et al (2004). </w:t>
      </w:r>
      <w:r w:rsidRPr="006B2FA2">
        <w:rPr>
          <w:i/>
          <w:iCs/>
          <w:noProof/>
          <w:lang w:val="en-US"/>
        </w:rPr>
        <w:t>A review of research on Outdoor Learning</w:t>
      </w:r>
      <w:r>
        <w:rPr>
          <w:noProof/>
          <w:lang w:val="en-US"/>
        </w:rPr>
        <w:t xml:space="preserve">. Available at: </w:t>
      </w:r>
      <w:hyperlink r:id="rId32" w:history="1">
        <w:r w:rsidRPr="00956D69">
          <w:rPr>
            <w:rStyle w:val="Hyperlink"/>
            <w:noProof/>
            <w:lang w:val="en-US"/>
          </w:rPr>
          <w:t>https://www.informalscience.org/sites/default/files/Review%20of%20research%20on%20outdoor%20learning.pdf</w:t>
        </w:r>
      </w:hyperlink>
      <w:r>
        <w:rPr>
          <w:noProof/>
          <w:lang w:val="en-US"/>
        </w:rPr>
        <w:t xml:space="preserve"> (Accessed: 28</w:t>
      </w:r>
      <w:r w:rsidRPr="004F7C75">
        <w:rPr>
          <w:noProof/>
          <w:vertAlign w:val="superscript"/>
          <w:lang w:val="en-US"/>
        </w:rPr>
        <w:t>th</w:t>
      </w:r>
      <w:r>
        <w:rPr>
          <w:noProof/>
          <w:lang w:val="en-US"/>
        </w:rPr>
        <w:t xml:space="preserve"> March 2021) </w:t>
      </w:r>
    </w:p>
    <w:p w14:paraId="0D4630E1" w14:textId="77777777" w:rsidR="00352C11" w:rsidRDefault="00352C11" w:rsidP="00352C11">
      <w:pPr>
        <w:rPr>
          <w:color w:val="373737"/>
        </w:rPr>
      </w:pPr>
      <w:r w:rsidRPr="008B19C1">
        <w:rPr>
          <w:color w:val="373737"/>
        </w:rPr>
        <w:t xml:space="preserve">Sandseter, B. (2009). </w:t>
      </w:r>
      <w:r w:rsidRPr="008B19C1">
        <w:rPr>
          <w:i/>
          <w:iCs/>
          <w:color w:val="373737"/>
        </w:rPr>
        <w:t>Affordances for risky play in preschool: The importance of features in the play environment</w:t>
      </w:r>
      <w:r w:rsidRPr="008B19C1">
        <w:rPr>
          <w:color w:val="373737"/>
        </w:rPr>
        <w:t>. </w:t>
      </w:r>
      <w:r w:rsidRPr="008B19C1">
        <w:rPr>
          <w:i/>
          <w:iCs/>
          <w:color w:val="373737"/>
        </w:rPr>
        <w:t>Early Childhood Education Journal, 36,</w:t>
      </w:r>
      <w:r>
        <w:rPr>
          <w:i/>
          <w:iCs/>
          <w:color w:val="373737"/>
        </w:rPr>
        <w:t xml:space="preserve"> Pp. </w:t>
      </w:r>
      <w:r w:rsidRPr="008B19C1">
        <w:rPr>
          <w:i/>
          <w:iCs/>
          <w:color w:val="373737"/>
        </w:rPr>
        <w:t> </w:t>
      </w:r>
      <w:r w:rsidRPr="008B19C1">
        <w:rPr>
          <w:color w:val="373737"/>
        </w:rPr>
        <w:t>439–446.</w:t>
      </w:r>
      <w:r>
        <w:rPr>
          <w:color w:val="373737"/>
        </w:rPr>
        <w:t xml:space="preserve"> Available at: </w:t>
      </w:r>
      <w:hyperlink r:id="rId33" w:history="1">
        <w:r w:rsidRPr="00956D69">
          <w:rPr>
            <w:rStyle w:val="Hyperlink"/>
          </w:rPr>
          <w:t>https://www.researchgate.net/publication/226035537_Affordances_for_Risky_Play_in_Preschool_The_Importance_of_Features_in_the_Play_Environment</w:t>
        </w:r>
      </w:hyperlink>
      <w:r>
        <w:rPr>
          <w:color w:val="373737"/>
        </w:rPr>
        <w:t xml:space="preserve"> (Accessed: 28</w:t>
      </w:r>
      <w:r w:rsidRPr="008B19C1">
        <w:rPr>
          <w:color w:val="373737"/>
          <w:vertAlign w:val="superscript"/>
        </w:rPr>
        <w:t>th</w:t>
      </w:r>
      <w:r>
        <w:rPr>
          <w:color w:val="373737"/>
        </w:rPr>
        <w:t xml:space="preserve"> March 2021) </w:t>
      </w:r>
    </w:p>
    <w:p w14:paraId="58CDDC43" w14:textId="77777777" w:rsidR="00352C11" w:rsidRDefault="00352C11" w:rsidP="00352C11">
      <w:r>
        <w:t xml:space="preserve">Sargent, M (2013) </w:t>
      </w:r>
      <w:r w:rsidRPr="00DC687E">
        <w:rPr>
          <w:i/>
          <w:iCs/>
        </w:rPr>
        <w:t>Assessment for Learning in the Early Years</w:t>
      </w:r>
      <w:r>
        <w:t xml:space="preserve">. Available at: </w:t>
      </w:r>
      <w:hyperlink r:id="rId34" w:history="1">
        <w:r w:rsidRPr="00034DCD">
          <w:rPr>
            <w:rStyle w:val="Hyperlink"/>
          </w:rPr>
          <w:t>http://earlyyearsclassroom.com/a4l-article.php</w:t>
        </w:r>
      </w:hyperlink>
      <w:r>
        <w:t xml:space="preserve"> (Accessed: 23</w:t>
      </w:r>
      <w:r w:rsidRPr="00DC687E">
        <w:rPr>
          <w:vertAlign w:val="superscript"/>
        </w:rPr>
        <w:t>rd</w:t>
      </w:r>
      <w:r>
        <w:t xml:space="preserve"> March 2021) </w:t>
      </w:r>
    </w:p>
    <w:p w14:paraId="6C87DCD7" w14:textId="77777777" w:rsidR="00352C11" w:rsidRDefault="00352C11" w:rsidP="00352C11">
      <w:r w:rsidRPr="00191F8A">
        <w:t>Siegfredsen, J (2021)</w:t>
      </w:r>
      <w:r>
        <w:t>.</w:t>
      </w:r>
      <w:r w:rsidRPr="00191F8A">
        <w:t xml:space="preserve"> </w:t>
      </w:r>
      <w:r w:rsidRPr="00191F8A">
        <w:rPr>
          <w:i/>
          <w:iCs/>
        </w:rPr>
        <w:t>Danish Forest Schools</w:t>
      </w:r>
      <w:r w:rsidRPr="00191F8A">
        <w:t xml:space="preserve">. Available at: </w:t>
      </w:r>
      <w:hyperlink r:id="rId35" w:history="1">
        <w:r w:rsidRPr="00191F8A">
          <w:rPr>
            <w:rStyle w:val="Hyperlink"/>
          </w:rPr>
          <w:t>https://www.teachearlyyears.com/enabling-environments/view/danish-forest-schools</w:t>
        </w:r>
      </w:hyperlink>
      <w:r w:rsidRPr="00191F8A">
        <w:t xml:space="preserve"> (Accessed: 21</w:t>
      </w:r>
      <w:r w:rsidRPr="00191F8A">
        <w:rPr>
          <w:vertAlign w:val="superscript"/>
        </w:rPr>
        <w:t>st</w:t>
      </w:r>
      <w:r w:rsidRPr="00191F8A">
        <w:t xml:space="preserve"> March 2021) </w:t>
      </w:r>
    </w:p>
    <w:p w14:paraId="33301087" w14:textId="77777777" w:rsidR="00352C11" w:rsidRPr="00191F8A" w:rsidRDefault="00352C11" w:rsidP="00352C11">
      <w:r w:rsidRPr="00191F8A">
        <w:t>The Early Years Foundation Stage (2007)</w:t>
      </w:r>
      <w:r>
        <w:t>.</w:t>
      </w:r>
      <w:r w:rsidRPr="00191F8A">
        <w:t xml:space="preserve"> </w:t>
      </w:r>
      <w:r w:rsidRPr="00191F8A">
        <w:rPr>
          <w:i/>
          <w:iCs/>
        </w:rPr>
        <w:t>Effective Practice: Outdoor Learning</w:t>
      </w:r>
      <w:r w:rsidRPr="00191F8A">
        <w:t xml:space="preserve"> (2007) Available at: </w:t>
      </w:r>
      <w:hyperlink r:id="rId36" w:history="1">
        <w:r w:rsidRPr="00191F8A">
          <w:rPr>
            <w:rStyle w:val="Hyperlink"/>
          </w:rPr>
          <w:t>http://outdoormatters.co.uk/wp-content/uploads/2011/03/EYFS-Effective-PracticeOutdoor-Learning.pdf</w:t>
        </w:r>
      </w:hyperlink>
      <w:r w:rsidRPr="00191F8A">
        <w:t xml:space="preserve"> (Accessed: 21</w:t>
      </w:r>
      <w:r w:rsidRPr="00191F8A">
        <w:rPr>
          <w:vertAlign w:val="superscript"/>
        </w:rPr>
        <w:t>st</w:t>
      </w:r>
      <w:r w:rsidRPr="00191F8A">
        <w:t xml:space="preserve"> March 2021) </w:t>
      </w:r>
    </w:p>
    <w:p w14:paraId="55F6DE96" w14:textId="77777777" w:rsidR="00352C11" w:rsidRDefault="00352C11" w:rsidP="00352C11">
      <w:r w:rsidRPr="007260AB">
        <w:t xml:space="preserve">Tierney, R. D (2013). </w:t>
      </w:r>
      <w:r w:rsidRPr="007260AB">
        <w:rPr>
          <w:i/>
          <w:iCs/>
        </w:rPr>
        <w:t>Fairness in classroom assessment</w:t>
      </w:r>
      <w:r w:rsidRPr="007260AB">
        <w:t xml:space="preserve">. (Pp. 125-144) Available at: </w:t>
      </w:r>
      <w:hyperlink r:id="rId37" w:history="1">
        <w:r w:rsidRPr="007260AB">
          <w:rPr>
            <w:rStyle w:val="Hyperlink"/>
          </w:rPr>
          <w:t>https://www.researchgate.net/publication/260144263_Tierney_R_D_2013_Fairness_in_classroom_assessment_In_J_H_McMillan_Ed_SAGE_Handbook_of_Research_on_Cla</w:t>
        </w:r>
        <w:r w:rsidRPr="007260AB">
          <w:rPr>
            <w:rStyle w:val="Hyperlink"/>
          </w:rPr>
          <w:lastRenderedPageBreak/>
          <w:t>ssroom_Assessment_Thousand_Oaks_CA_Sage_Publications</w:t>
        </w:r>
      </w:hyperlink>
      <w:r w:rsidRPr="007260AB">
        <w:t xml:space="preserve"> (Accessed: 23</w:t>
      </w:r>
      <w:r w:rsidRPr="007260AB">
        <w:rPr>
          <w:vertAlign w:val="superscript"/>
        </w:rPr>
        <w:t>rd</w:t>
      </w:r>
      <w:r w:rsidRPr="007260AB">
        <w:t xml:space="preserve"> March 2021) </w:t>
      </w:r>
    </w:p>
    <w:p w14:paraId="7AC60EA2" w14:textId="77777777" w:rsidR="00352C11" w:rsidRPr="00191F8A" w:rsidRDefault="00352C11" w:rsidP="00352C11">
      <w:r w:rsidRPr="00191F8A">
        <w:t>Tovey, H (No Date)</w:t>
      </w:r>
      <w:r>
        <w:t>.</w:t>
      </w:r>
      <w:r w:rsidRPr="00191F8A">
        <w:t xml:space="preserve"> A Froebelian Approach: Outdoor Play and Exploration. Available at: </w:t>
      </w:r>
      <w:hyperlink r:id="rId38" w:history="1">
        <w:r w:rsidRPr="00191F8A">
          <w:rPr>
            <w:rStyle w:val="Hyperlink"/>
          </w:rPr>
          <w:t>https://www.froebel.org.uk/uploads/documents/FT-Outdoor-Play-Pamphlet.pdf</w:t>
        </w:r>
      </w:hyperlink>
      <w:r w:rsidRPr="00191F8A">
        <w:t xml:space="preserve"> (Accessed: 21</w:t>
      </w:r>
      <w:r w:rsidRPr="00191F8A">
        <w:rPr>
          <w:vertAlign w:val="superscript"/>
        </w:rPr>
        <w:t>st</w:t>
      </w:r>
      <w:r w:rsidRPr="00191F8A">
        <w:t xml:space="preserve"> March 2021) </w:t>
      </w:r>
    </w:p>
    <w:p w14:paraId="1B2C5D82" w14:textId="77777777" w:rsidR="00352C11" w:rsidRDefault="00352C11" w:rsidP="00352C11">
      <w:pPr>
        <w:rPr>
          <w:noProof/>
          <w:lang w:val="en-US"/>
        </w:rPr>
      </w:pPr>
      <w:r>
        <w:rPr>
          <w:noProof/>
          <w:lang w:val="en-US"/>
        </w:rPr>
        <w:t xml:space="preserve">Undiyaundeye, F (2014). </w:t>
      </w:r>
      <w:r w:rsidRPr="006B2FA2">
        <w:rPr>
          <w:i/>
          <w:iCs/>
          <w:noProof/>
          <w:lang w:val="en-US"/>
        </w:rPr>
        <w:t>Outdoor Play Environment in Early Childhood for Children</w:t>
      </w:r>
      <w:r>
        <w:rPr>
          <w:noProof/>
          <w:lang w:val="en-US"/>
        </w:rPr>
        <w:t xml:space="preserve">. Available at: </w:t>
      </w:r>
      <w:hyperlink r:id="rId39" w:history="1">
        <w:r w:rsidRPr="00956D69">
          <w:rPr>
            <w:rStyle w:val="Hyperlink"/>
            <w:noProof/>
            <w:lang w:val="en-US"/>
          </w:rPr>
          <w:t>file:///Users/abijones/Downloads/EJSER_August_2014_Nr.2Vol_1.splitted-and-merged.pdf</w:t>
        </w:r>
      </w:hyperlink>
      <w:r>
        <w:rPr>
          <w:noProof/>
          <w:lang w:val="en-US"/>
        </w:rPr>
        <w:t xml:space="preserve"> (Accessed: 28</w:t>
      </w:r>
      <w:r w:rsidRPr="003D468D">
        <w:rPr>
          <w:noProof/>
          <w:vertAlign w:val="superscript"/>
          <w:lang w:val="en-US"/>
        </w:rPr>
        <w:t>th</w:t>
      </w:r>
      <w:r>
        <w:rPr>
          <w:noProof/>
          <w:lang w:val="en-US"/>
        </w:rPr>
        <w:t xml:space="preserve"> March 2021) </w:t>
      </w:r>
    </w:p>
    <w:p w14:paraId="100BF30F" w14:textId="77777777" w:rsidR="00352C11" w:rsidRDefault="00352C11" w:rsidP="00352C11">
      <w:pPr>
        <w:rPr>
          <w:noProof/>
          <w:lang w:val="en-US"/>
        </w:rPr>
      </w:pPr>
      <w:r>
        <w:t xml:space="preserve">Waters, J (2016). </w:t>
      </w:r>
      <w:r w:rsidRPr="00592E06">
        <w:rPr>
          <w:i/>
          <w:iCs/>
        </w:rPr>
        <w:t>The Foundation Phase in Wales - Time to grow up?</w:t>
      </w:r>
      <w:r>
        <w:t xml:space="preserve"> 18(1), pp. 179-198. Available at:</w:t>
      </w:r>
      <w:hyperlink r:id="rId40" w:history="1">
        <w:r w:rsidRPr="00956D69">
          <w:rPr>
            <w:rStyle w:val="Hyperlink"/>
            <w:noProof/>
            <w:lang w:val="en-US"/>
          </w:rPr>
          <w:t>https://repository.uwtsd.ac.uk/id/eprint/715/1/Waters,%20J.(2016)%20The%20foundation%20phase%20in%20Wales%20-%20time%20to%20grow.pdf</w:t>
        </w:r>
      </w:hyperlink>
      <w:r>
        <w:rPr>
          <w:noProof/>
          <w:lang w:val="en-US"/>
        </w:rPr>
        <w:t xml:space="preserve"> (Accessed: 27</w:t>
      </w:r>
      <w:r w:rsidRPr="00592E06">
        <w:rPr>
          <w:noProof/>
          <w:vertAlign w:val="superscript"/>
          <w:lang w:val="en-US"/>
        </w:rPr>
        <w:t>th</w:t>
      </w:r>
      <w:r>
        <w:rPr>
          <w:noProof/>
          <w:lang w:val="en-US"/>
        </w:rPr>
        <w:t xml:space="preserve"> March 2021) </w:t>
      </w:r>
    </w:p>
    <w:p w14:paraId="35784E15" w14:textId="77777777" w:rsidR="00352C11" w:rsidRPr="00191F8A" w:rsidRDefault="00352C11" w:rsidP="00352C11">
      <w:r w:rsidRPr="00191F8A">
        <w:t>Welsh Assembly Government (2009)</w:t>
      </w:r>
      <w:r>
        <w:t>.</w:t>
      </w:r>
      <w:r w:rsidRPr="00191F8A">
        <w:t xml:space="preserve"> </w:t>
      </w:r>
      <w:r w:rsidRPr="00191F8A">
        <w:rPr>
          <w:i/>
          <w:iCs/>
        </w:rPr>
        <w:t>Foundation Phase: Outdoor Learning Handbook.</w:t>
      </w:r>
      <w:r w:rsidRPr="00191F8A">
        <w:t xml:space="preserve"> Available at: </w:t>
      </w:r>
      <w:hyperlink r:id="rId41" w:history="1">
        <w:r w:rsidRPr="00191F8A">
          <w:rPr>
            <w:rStyle w:val="Hyperlink"/>
          </w:rPr>
          <w:t>https://hwb.gov.wales/storage/fcb8539c-9be7-4883-8542-35d7b54b56f2/foundation-phase-outdoor-learning-handbook.pdf</w:t>
        </w:r>
      </w:hyperlink>
      <w:r w:rsidRPr="00191F8A">
        <w:t xml:space="preserve"> (Accessed: 21</w:t>
      </w:r>
      <w:r w:rsidRPr="00191F8A">
        <w:rPr>
          <w:vertAlign w:val="superscript"/>
        </w:rPr>
        <w:t>st</w:t>
      </w:r>
      <w:r w:rsidRPr="00191F8A">
        <w:t xml:space="preserve"> March 2021) </w:t>
      </w:r>
    </w:p>
    <w:p w14:paraId="635847FB" w14:textId="77777777" w:rsidR="00352C11" w:rsidRDefault="00352C11" w:rsidP="00352C11">
      <w:pPr>
        <w:rPr>
          <w:noProof/>
          <w:lang w:val="en-US"/>
        </w:rPr>
      </w:pPr>
      <w:r>
        <w:rPr>
          <w:noProof/>
          <w:lang w:val="en-US"/>
        </w:rPr>
        <w:t>Welsh Government (2014</w:t>
      </w:r>
      <w:r w:rsidRPr="00592E06">
        <w:rPr>
          <w:i/>
          <w:iCs/>
          <w:noProof/>
          <w:lang w:val="en-US"/>
        </w:rPr>
        <w:t>) Evaluating the Foundation Phase Key Findings on Pedagogy and Understanding</w:t>
      </w:r>
      <w:r>
        <w:rPr>
          <w:noProof/>
          <w:lang w:val="en-US"/>
        </w:rPr>
        <w:t xml:space="preserve">. Available at: </w:t>
      </w:r>
      <w:hyperlink r:id="rId42" w:history="1">
        <w:r w:rsidRPr="00956D69">
          <w:rPr>
            <w:rStyle w:val="Hyperlink"/>
            <w:noProof/>
            <w:lang w:val="en-US"/>
          </w:rPr>
          <w:t>http://orca.cf.ac.uk/88796/1/140506-evaluating-foundation-phase-pedagogy-understanding-en.pdf</w:t>
        </w:r>
      </w:hyperlink>
      <w:r>
        <w:rPr>
          <w:noProof/>
          <w:lang w:val="en-US"/>
        </w:rPr>
        <w:t xml:space="preserve"> (Accessed: 27</w:t>
      </w:r>
      <w:r w:rsidRPr="00592E06">
        <w:rPr>
          <w:noProof/>
          <w:vertAlign w:val="superscript"/>
          <w:lang w:val="en-US"/>
        </w:rPr>
        <w:t>th</w:t>
      </w:r>
      <w:r>
        <w:rPr>
          <w:noProof/>
          <w:lang w:val="en-US"/>
        </w:rPr>
        <w:t xml:space="preserve"> March 2021) </w:t>
      </w:r>
    </w:p>
    <w:p w14:paraId="4CCE458B" w14:textId="77777777" w:rsidR="00352C11" w:rsidRDefault="00352C11" w:rsidP="00352C11">
      <w:r>
        <w:t xml:space="preserve">Welsh Government (2015) Evaluating the Foundation Phase: Final Report. Available at: </w:t>
      </w:r>
      <w:hyperlink r:id="rId43" w:history="1">
        <w:r w:rsidRPr="00956D69">
          <w:rPr>
            <w:rStyle w:val="Hyperlink"/>
          </w:rPr>
          <w:t>https://moodle.uwtsd.ac.uk/pluginfile.php/344802/mod_resource/content/1/150514-foundation-phase-final-en_Redacted.pdf</w:t>
        </w:r>
      </w:hyperlink>
      <w:r>
        <w:t xml:space="preserve"> (Accessed: 27</w:t>
      </w:r>
      <w:r w:rsidRPr="001D7882">
        <w:rPr>
          <w:vertAlign w:val="superscript"/>
        </w:rPr>
        <w:t>th</w:t>
      </w:r>
      <w:r>
        <w:t xml:space="preserve"> March 2021) </w:t>
      </w:r>
    </w:p>
    <w:p w14:paraId="204ECBC7" w14:textId="77777777" w:rsidR="00352C11" w:rsidRPr="00191F8A" w:rsidRDefault="00352C11" w:rsidP="00352C11">
      <w:r w:rsidRPr="00191F8A">
        <w:t>Welsh Government (2015)</w:t>
      </w:r>
      <w:r>
        <w:t>.</w:t>
      </w:r>
      <w:r w:rsidRPr="00191F8A">
        <w:t xml:space="preserve"> </w:t>
      </w:r>
      <w:r w:rsidRPr="00191F8A">
        <w:rPr>
          <w:i/>
          <w:iCs/>
        </w:rPr>
        <w:t>Curriculum for Wales: Foundation Phase Framework</w:t>
      </w:r>
      <w:r w:rsidRPr="00191F8A">
        <w:t xml:space="preserve">. Available at: </w:t>
      </w:r>
      <w:hyperlink r:id="rId44" w:history="1">
        <w:r w:rsidRPr="00191F8A">
          <w:rPr>
            <w:rStyle w:val="Hyperlink"/>
          </w:rPr>
          <w:t>https://hwb.gov.wales/api/storage/d5d8e39c-b534-40cb-a3f5-7e2e126d8077/foundation-phase-framework.pdf</w:t>
        </w:r>
      </w:hyperlink>
      <w:r w:rsidRPr="00191F8A">
        <w:t xml:space="preserve"> (Accessed: 21</w:t>
      </w:r>
      <w:r w:rsidRPr="00191F8A">
        <w:rPr>
          <w:vertAlign w:val="superscript"/>
        </w:rPr>
        <w:t>st</w:t>
      </w:r>
      <w:r w:rsidRPr="00191F8A">
        <w:t xml:space="preserve"> March 2021) </w:t>
      </w:r>
    </w:p>
    <w:p w14:paraId="09EC4273" w14:textId="77777777" w:rsidR="00352C11" w:rsidRDefault="00352C11" w:rsidP="00352C11">
      <w:pPr>
        <w:rPr>
          <w:noProof/>
          <w:lang w:val="en-US"/>
        </w:rPr>
      </w:pPr>
      <w:r>
        <w:rPr>
          <w:noProof/>
          <w:lang w:val="en-US"/>
        </w:rPr>
        <w:t>Welsh Government (No Date</w:t>
      </w:r>
      <w:r w:rsidRPr="00D1170C">
        <w:rPr>
          <w:i/>
          <w:iCs/>
          <w:noProof/>
          <w:lang w:val="en-US"/>
        </w:rPr>
        <w:t>). A new curriculum in Wales</w:t>
      </w:r>
      <w:r>
        <w:rPr>
          <w:noProof/>
          <w:lang w:val="en-US"/>
        </w:rPr>
        <w:t xml:space="preserve">. Available at: </w:t>
      </w:r>
      <w:hyperlink r:id="rId45" w:history="1">
        <w:r w:rsidRPr="00956D69">
          <w:rPr>
            <w:rStyle w:val="Hyperlink"/>
            <w:noProof/>
            <w:lang w:val="en-US"/>
          </w:rPr>
          <w:t>https://hwb.gov.wales/storage/44b74558-5d89-4a5b-bf54-32bd6dcad1c0/a-new-curriculum-in-wales-a-guide-for-children-young-people-and-families.pdf</w:t>
        </w:r>
      </w:hyperlink>
      <w:r>
        <w:rPr>
          <w:noProof/>
          <w:lang w:val="en-US"/>
        </w:rPr>
        <w:t xml:space="preserve"> (Accessed: 27</w:t>
      </w:r>
      <w:r w:rsidRPr="00D1170C">
        <w:rPr>
          <w:noProof/>
          <w:vertAlign w:val="superscript"/>
          <w:lang w:val="en-US"/>
        </w:rPr>
        <w:t>th</w:t>
      </w:r>
      <w:r>
        <w:rPr>
          <w:noProof/>
          <w:lang w:val="en-US"/>
        </w:rPr>
        <w:t xml:space="preserve"> March 2021) </w:t>
      </w:r>
    </w:p>
    <w:p w14:paraId="47BDEF3F" w14:textId="77777777" w:rsidR="00352C11" w:rsidRDefault="00352C11" w:rsidP="00352C11">
      <w:r>
        <w:t xml:space="preserve">Welsh Government (No Date). Education Wales: Education is changing. Available at: </w:t>
      </w:r>
      <w:hyperlink r:id="rId46" w:history="1">
        <w:r w:rsidRPr="001251FE">
          <w:rPr>
            <w:rStyle w:val="Hyperlink"/>
          </w:rPr>
          <w:t>https://gov.wales/education-changing</w:t>
        </w:r>
      </w:hyperlink>
      <w:r>
        <w:t xml:space="preserve"> (Accessed: 22</w:t>
      </w:r>
      <w:r w:rsidRPr="00927769">
        <w:rPr>
          <w:vertAlign w:val="superscript"/>
        </w:rPr>
        <w:t>nd</w:t>
      </w:r>
      <w:r>
        <w:t xml:space="preserve"> March 2021) </w:t>
      </w:r>
    </w:p>
    <w:p w14:paraId="5C9029F0" w14:textId="77777777" w:rsidR="00352C11" w:rsidRDefault="00352C11" w:rsidP="00352C11">
      <w:r>
        <w:t xml:space="preserve">Welsh Government (No Date). Education Wales: How is my child doing in Foundation Phase? A guide for parents and carers. Available at: </w:t>
      </w:r>
      <w:hyperlink r:id="rId47" w:history="1">
        <w:r w:rsidRPr="001251FE">
          <w:rPr>
            <w:rStyle w:val="Hyperlink"/>
          </w:rPr>
          <w:t>https://gov.wales/sites/default/files/publications/2018-06/how-is-my-child-doing-in-the-foundation-phase-a-guide-for-parents-and-carers.pdf</w:t>
        </w:r>
      </w:hyperlink>
      <w:r>
        <w:t xml:space="preserve"> (Accessed: 22</w:t>
      </w:r>
      <w:r w:rsidRPr="00EE5D91">
        <w:rPr>
          <w:vertAlign w:val="superscript"/>
        </w:rPr>
        <w:t>nd</w:t>
      </w:r>
      <w:r>
        <w:t xml:space="preserve"> March 2021) </w:t>
      </w:r>
    </w:p>
    <w:p w14:paraId="21A5C52A" w14:textId="77777777" w:rsidR="00352C11" w:rsidRDefault="00352C11" w:rsidP="00352C11">
      <w:pPr>
        <w:shd w:val="clear" w:color="auto" w:fill="FFFFFF"/>
        <w:textAlignment w:val="baseline"/>
        <w:rPr>
          <w:color w:val="373737"/>
        </w:rPr>
      </w:pPr>
    </w:p>
    <w:p w14:paraId="3C91D62A" w14:textId="77777777" w:rsidR="00E33984" w:rsidRDefault="00AC46AE"/>
    <w:sectPr w:rsidR="00E33984" w:rsidSect="00352C11">
      <w:headerReference w:type="even" r:id="rId48"/>
      <w:headerReference w:type="default" r:id="rId49"/>
      <w:pgSz w:w="11901" w:h="16817"/>
      <w:pgMar w:top="1440" w:right="1928" w:bottom="1440" w:left="1440" w:header="692"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CAACB8E" w14:textId="77777777" w:rsidR="00AC46AE" w:rsidRDefault="00AC46AE" w:rsidP="00352C11">
      <w:r>
        <w:separator/>
      </w:r>
    </w:p>
  </w:endnote>
  <w:endnote w:type="continuationSeparator" w:id="0">
    <w:p w14:paraId="034B0AD7" w14:textId="77777777" w:rsidR="00AC46AE" w:rsidRDefault="00AC46AE" w:rsidP="00352C1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8847AC3" w14:textId="77777777" w:rsidR="00AC46AE" w:rsidRDefault="00AC46AE" w:rsidP="00352C11">
      <w:r>
        <w:separator/>
      </w:r>
    </w:p>
  </w:footnote>
  <w:footnote w:type="continuationSeparator" w:id="0">
    <w:p w14:paraId="7AE3C7E2" w14:textId="77777777" w:rsidR="00AC46AE" w:rsidRDefault="00AC46AE" w:rsidP="00352C1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103385079"/>
      <w:docPartObj>
        <w:docPartGallery w:val="Page Numbers (Top of Page)"/>
        <w:docPartUnique/>
      </w:docPartObj>
    </w:sdtPr>
    <w:sdtEndPr>
      <w:rPr>
        <w:rStyle w:val="PageNumber"/>
      </w:rPr>
    </w:sdtEndPr>
    <w:sdtContent>
      <w:p w14:paraId="1ABB8BF7" w14:textId="07A004BD" w:rsidR="00352C11" w:rsidRDefault="00352C11" w:rsidP="00956D69">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2533B93E" w14:textId="77777777" w:rsidR="00352C11" w:rsidRDefault="00352C11" w:rsidP="00352C11">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Fonts w:ascii="Times New Roman" w:hAnsi="Times New Roman" w:cs="Times New Roman"/>
      </w:rPr>
      <w:id w:val="-1623068915"/>
      <w:docPartObj>
        <w:docPartGallery w:val="Page Numbers (Top of Page)"/>
        <w:docPartUnique/>
      </w:docPartObj>
    </w:sdtPr>
    <w:sdtEndPr>
      <w:rPr>
        <w:rStyle w:val="PageNumber"/>
      </w:rPr>
    </w:sdtEndPr>
    <w:sdtContent>
      <w:p w14:paraId="666C4968" w14:textId="76DCA0E9" w:rsidR="00352C11" w:rsidRPr="00352C11" w:rsidRDefault="00352C11" w:rsidP="00956D69">
        <w:pPr>
          <w:pStyle w:val="Header"/>
          <w:framePr w:wrap="none" w:vAnchor="text" w:hAnchor="margin" w:xAlign="right" w:y="1"/>
          <w:rPr>
            <w:rStyle w:val="PageNumber"/>
            <w:rFonts w:ascii="Times New Roman" w:hAnsi="Times New Roman" w:cs="Times New Roman"/>
          </w:rPr>
        </w:pPr>
        <w:r w:rsidRPr="00352C11">
          <w:rPr>
            <w:rStyle w:val="PageNumber"/>
            <w:rFonts w:ascii="Times New Roman" w:hAnsi="Times New Roman" w:cs="Times New Roman"/>
          </w:rPr>
          <w:fldChar w:fldCharType="begin"/>
        </w:r>
        <w:r w:rsidRPr="00352C11">
          <w:rPr>
            <w:rStyle w:val="PageNumber"/>
            <w:rFonts w:ascii="Times New Roman" w:hAnsi="Times New Roman" w:cs="Times New Roman"/>
          </w:rPr>
          <w:instrText xml:space="preserve"> PAGE </w:instrText>
        </w:r>
        <w:r w:rsidRPr="00352C11">
          <w:rPr>
            <w:rStyle w:val="PageNumber"/>
            <w:rFonts w:ascii="Times New Roman" w:hAnsi="Times New Roman" w:cs="Times New Roman"/>
          </w:rPr>
          <w:fldChar w:fldCharType="separate"/>
        </w:r>
        <w:r w:rsidRPr="00352C11">
          <w:rPr>
            <w:rStyle w:val="PageNumber"/>
            <w:rFonts w:ascii="Times New Roman" w:hAnsi="Times New Roman" w:cs="Times New Roman"/>
            <w:noProof/>
          </w:rPr>
          <w:t>1</w:t>
        </w:r>
        <w:r w:rsidRPr="00352C11">
          <w:rPr>
            <w:rStyle w:val="PageNumber"/>
            <w:rFonts w:ascii="Times New Roman" w:hAnsi="Times New Roman" w:cs="Times New Roman"/>
          </w:rPr>
          <w:fldChar w:fldCharType="end"/>
        </w:r>
      </w:p>
    </w:sdtContent>
  </w:sdt>
  <w:p w14:paraId="24E91667" w14:textId="4C9B92BE" w:rsidR="00352C11" w:rsidRPr="00352C11" w:rsidRDefault="00352C11" w:rsidP="00352C11">
    <w:pPr>
      <w:pStyle w:val="Header"/>
      <w:ind w:right="360"/>
      <w:rPr>
        <w:rFonts w:ascii="Times New Roman" w:hAnsi="Times New Roman" w:cs="Times New Roman"/>
      </w:rPr>
    </w:pPr>
    <w:r w:rsidRPr="00352C11">
      <w:rPr>
        <w:rFonts w:ascii="Times New Roman" w:hAnsi="Times New Roman" w:cs="Times New Roman"/>
      </w:rPr>
      <w:t>1801175</w:t>
    </w:r>
    <w:r w:rsidRPr="00352C11">
      <w:rPr>
        <w:rFonts w:ascii="Times New Roman" w:hAnsi="Times New Roman" w:cs="Times New Roman"/>
      </w:rPr>
      <w:tab/>
      <w:t>ECEY6001</w:t>
    </w:r>
    <w:r w:rsidRPr="00352C11">
      <w:rPr>
        <w:rFonts w:ascii="Times New Roman" w:hAnsi="Times New Roman" w:cs="Times New Roman"/>
      </w:rP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B4C4F9E"/>
    <w:multiLevelType w:val="hybridMultilevel"/>
    <w:tmpl w:val="3432D9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52E0736"/>
    <w:multiLevelType w:val="hybridMultilevel"/>
    <w:tmpl w:val="FF6804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9"/>
  <w:proofState w:spelling="clean" w:grammar="clean"/>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2C11"/>
    <w:rsid w:val="00165697"/>
    <w:rsid w:val="00243DCA"/>
    <w:rsid w:val="00342162"/>
    <w:rsid w:val="00352C11"/>
    <w:rsid w:val="003A5280"/>
    <w:rsid w:val="00424F46"/>
    <w:rsid w:val="004540F6"/>
    <w:rsid w:val="006E180A"/>
    <w:rsid w:val="0073588F"/>
    <w:rsid w:val="007C4131"/>
    <w:rsid w:val="008F36F4"/>
    <w:rsid w:val="00955C0C"/>
    <w:rsid w:val="00AC46AE"/>
    <w:rsid w:val="00AC7144"/>
    <w:rsid w:val="00B33A44"/>
    <w:rsid w:val="00B95A3E"/>
    <w:rsid w:val="00C35BFF"/>
    <w:rsid w:val="00CD374A"/>
    <w:rsid w:val="00F04AEF"/>
    <w:rsid w:val="00F55636"/>
    <w:rsid w:val="00F720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04E7A0"/>
  <w15:chartTrackingRefBased/>
  <w15:docId w15:val="{4E10C30D-4C7F-974E-A151-89009BA8AB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52C11"/>
    <w:rPr>
      <w:rFonts w:ascii="Times New Roman" w:eastAsia="Times New Roman" w:hAnsi="Times New Roman" w:cs="Times New Roman"/>
      <w:lang w:eastAsia="en-GB"/>
    </w:rPr>
  </w:style>
  <w:style w:type="paragraph" w:styleId="Heading1">
    <w:name w:val="heading 1"/>
    <w:basedOn w:val="Normal"/>
    <w:next w:val="Normal"/>
    <w:link w:val="Heading1Char"/>
    <w:uiPriority w:val="9"/>
    <w:qFormat/>
    <w:rsid w:val="00352C11"/>
    <w:pPr>
      <w:keepNext/>
      <w:keepLines/>
      <w:spacing w:before="480" w:line="276" w:lineRule="auto"/>
      <w:outlineLvl w:val="0"/>
    </w:pPr>
    <w:rPr>
      <w:rFonts w:asciiTheme="majorHAnsi" w:eastAsiaTheme="majorEastAsia" w:hAnsiTheme="majorHAnsi" w:cstheme="majorBidi"/>
      <w:b/>
      <w:bCs/>
      <w:color w:val="2F5496" w:themeColor="accent1" w:themeShade="BF"/>
      <w:sz w:val="28"/>
      <w:szCs w:val="28"/>
      <w:lang w:val="en-US" w:eastAsia="en-US"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52C11"/>
    <w:rPr>
      <w:rFonts w:asciiTheme="majorHAnsi" w:eastAsiaTheme="majorEastAsia" w:hAnsiTheme="majorHAnsi" w:cstheme="majorBidi"/>
      <w:b/>
      <w:bCs/>
      <w:color w:val="2F5496" w:themeColor="accent1" w:themeShade="BF"/>
      <w:sz w:val="28"/>
      <w:szCs w:val="28"/>
      <w:lang w:val="en-US" w:bidi="en-US"/>
    </w:rPr>
  </w:style>
  <w:style w:type="paragraph" w:styleId="ListParagraph">
    <w:name w:val="List Paragraph"/>
    <w:basedOn w:val="Normal"/>
    <w:uiPriority w:val="34"/>
    <w:qFormat/>
    <w:rsid w:val="00352C11"/>
    <w:pPr>
      <w:ind w:left="720"/>
      <w:contextualSpacing/>
    </w:pPr>
    <w:rPr>
      <w:rFonts w:asciiTheme="minorHAnsi" w:eastAsiaTheme="minorHAnsi" w:hAnsiTheme="minorHAnsi" w:cstheme="minorBidi"/>
      <w:lang w:eastAsia="en-US"/>
    </w:rPr>
  </w:style>
  <w:style w:type="character" w:styleId="Hyperlink">
    <w:name w:val="Hyperlink"/>
    <w:basedOn w:val="DefaultParagraphFont"/>
    <w:uiPriority w:val="99"/>
    <w:unhideWhenUsed/>
    <w:rsid w:val="00352C11"/>
    <w:rPr>
      <w:color w:val="0563C1" w:themeColor="hyperlink"/>
      <w:u w:val="single"/>
    </w:rPr>
  </w:style>
  <w:style w:type="character" w:styleId="UnresolvedMention">
    <w:name w:val="Unresolved Mention"/>
    <w:basedOn w:val="DefaultParagraphFont"/>
    <w:uiPriority w:val="99"/>
    <w:semiHidden/>
    <w:unhideWhenUsed/>
    <w:rsid w:val="00352C11"/>
    <w:rPr>
      <w:color w:val="605E5C"/>
      <w:shd w:val="clear" w:color="auto" w:fill="E1DFDD"/>
    </w:rPr>
  </w:style>
  <w:style w:type="character" w:styleId="FollowedHyperlink">
    <w:name w:val="FollowedHyperlink"/>
    <w:basedOn w:val="DefaultParagraphFont"/>
    <w:uiPriority w:val="99"/>
    <w:semiHidden/>
    <w:unhideWhenUsed/>
    <w:rsid w:val="00352C11"/>
    <w:rPr>
      <w:color w:val="954F72" w:themeColor="followedHyperlink"/>
      <w:u w:val="single"/>
    </w:rPr>
  </w:style>
  <w:style w:type="paragraph" w:styleId="Header">
    <w:name w:val="header"/>
    <w:basedOn w:val="Normal"/>
    <w:link w:val="HeaderChar"/>
    <w:uiPriority w:val="99"/>
    <w:unhideWhenUsed/>
    <w:rsid w:val="00352C11"/>
    <w:pPr>
      <w:tabs>
        <w:tab w:val="center" w:pos="4680"/>
        <w:tab w:val="right" w:pos="9360"/>
      </w:tabs>
    </w:pPr>
    <w:rPr>
      <w:rFonts w:asciiTheme="minorHAnsi" w:eastAsiaTheme="minorHAnsi" w:hAnsiTheme="minorHAnsi" w:cstheme="minorBidi"/>
      <w:lang w:eastAsia="en-US"/>
    </w:rPr>
  </w:style>
  <w:style w:type="character" w:customStyle="1" w:styleId="HeaderChar">
    <w:name w:val="Header Char"/>
    <w:basedOn w:val="DefaultParagraphFont"/>
    <w:link w:val="Header"/>
    <w:uiPriority w:val="99"/>
    <w:rsid w:val="00352C11"/>
  </w:style>
  <w:style w:type="paragraph" w:styleId="Footer">
    <w:name w:val="footer"/>
    <w:basedOn w:val="Normal"/>
    <w:link w:val="FooterChar"/>
    <w:uiPriority w:val="99"/>
    <w:unhideWhenUsed/>
    <w:rsid w:val="00352C11"/>
    <w:pPr>
      <w:tabs>
        <w:tab w:val="center" w:pos="4680"/>
        <w:tab w:val="right" w:pos="9360"/>
      </w:tabs>
    </w:pPr>
    <w:rPr>
      <w:rFonts w:asciiTheme="minorHAnsi" w:eastAsiaTheme="minorHAnsi" w:hAnsiTheme="minorHAnsi" w:cstheme="minorBidi"/>
      <w:lang w:eastAsia="en-US"/>
    </w:rPr>
  </w:style>
  <w:style w:type="character" w:customStyle="1" w:styleId="FooterChar">
    <w:name w:val="Footer Char"/>
    <w:basedOn w:val="DefaultParagraphFont"/>
    <w:link w:val="Footer"/>
    <w:uiPriority w:val="99"/>
    <w:rsid w:val="00352C11"/>
  </w:style>
  <w:style w:type="character" w:styleId="PageNumber">
    <w:name w:val="page number"/>
    <w:basedOn w:val="DefaultParagraphFont"/>
    <w:uiPriority w:val="99"/>
    <w:semiHidden/>
    <w:unhideWhenUsed/>
    <w:rsid w:val="00352C11"/>
  </w:style>
  <w:style w:type="paragraph" w:styleId="Bibliography">
    <w:name w:val="Bibliography"/>
    <w:basedOn w:val="Normal"/>
    <w:next w:val="Normal"/>
    <w:uiPriority w:val="37"/>
    <w:unhideWhenUsed/>
    <w:rsid w:val="00352C11"/>
    <w:rPr>
      <w:rFonts w:asciiTheme="minorHAnsi" w:eastAsiaTheme="minorHAnsi" w:hAnsiTheme="minorHAnsi" w:cstheme="minorBidi"/>
      <w:lang w:eastAsia="en-US"/>
    </w:rPr>
  </w:style>
  <w:style w:type="paragraph" w:styleId="NormalWeb">
    <w:name w:val="Normal (Web)"/>
    <w:basedOn w:val="Normal"/>
    <w:uiPriority w:val="99"/>
    <w:semiHidden/>
    <w:unhideWhenUsed/>
    <w:rsid w:val="00352C11"/>
    <w:pPr>
      <w:spacing w:before="100" w:beforeAutospacing="1" w:after="100" w:afterAutospacing="1"/>
    </w:pPr>
  </w:style>
  <w:style w:type="character" w:styleId="Emphasis">
    <w:name w:val="Emphasis"/>
    <w:basedOn w:val="DefaultParagraphFont"/>
    <w:uiPriority w:val="20"/>
    <w:qFormat/>
    <w:rsid w:val="00352C11"/>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iscovery.ucl.ac.uk/id/eprint/10041320/1/Roberts-Holmes_Nursery%20World-%20Datafication%20article%20Nov.pdf" TargetMode="External"/><Relationship Id="rId18" Type="http://schemas.openxmlformats.org/officeDocument/2006/relationships/hyperlink" Target="https://www.earlyyearscareers.com/eyc/enabling-environment/accessing-outdoor-play-no-matter-weather/" TargetMode="External"/><Relationship Id="rId26" Type="http://schemas.openxmlformats.org/officeDocument/2006/relationships/hyperlink" Target="https://www.naldic.org.uk/research-and-information/eal-statistics/lang/" TargetMode="External"/><Relationship Id="rId39" Type="http://schemas.openxmlformats.org/officeDocument/2006/relationships/hyperlink" Target="file:///Users/abijones/Downloads/EJSER_August_2014_Nr.2Vol_1.splitted-and-merged.pdf" TargetMode="External"/><Relationship Id="rId21" Type="http://schemas.openxmlformats.org/officeDocument/2006/relationships/hyperlink" Target="https://earlyyearsoutdooreducation.wordpress.com/outdoor-risky-play-for-all/" TargetMode="External"/><Relationship Id="rId34" Type="http://schemas.openxmlformats.org/officeDocument/2006/relationships/hyperlink" Target="http://earlyyearsclassroom.com/a4l-article.php" TargetMode="External"/><Relationship Id="rId42" Type="http://schemas.openxmlformats.org/officeDocument/2006/relationships/hyperlink" Target="http://orca.cf.ac.uk/88796/1/140506-evaluating-foundation-phase-pedagogy-understanding-en.pdf" TargetMode="External"/><Relationship Id="rId47" Type="http://schemas.openxmlformats.org/officeDocument/2006/relationships/hyperlink" Target="https://gov.wales/sites/default/files/publications/2018-06/how-is-my-child-doing-in-the-foundation-phase-a-guide-for-parents-and-carers.pdf" TargetMode="External"/><Relationship Id="rId50"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gov.wales/sites/default/files/publications/2018-03/successful-futures.pdf" TargetMode="External"/><Relationship Id="rId29" Type="http://schemas.openxmlformats.org/officeDocument/2006/relationships/hyperlink" Target="https://www.pacey.org.uk/working-in-childcare/spotlight-on/outdoor-activities/" TargetMode="External"/><Relationship Id="rId11" Type="http://schemas.openxmlformats.org/officeDocument/2006/relationships/hyperlink" Target="https://www.cem.org/blog/baseline-assessment-make-it-work-for-you/" TargetMode="External"/><Relationship Id="rId24" Type="http://schemas.openxmlformats.org/officeDocument/2006/relationships/hyperlink" Target="https://www.teachearlyyears.com/enabling-environments/view/outdoor-experiences" TargetMode="External"/><Relationship Id="rId32" Type="http://schemas.openxmlformats.org/officeDocument/2006/relationships/hyperlink" Target="https://www.informalscience.org/sites/default/files/Review%20of%20research%20on%20outdoor%20learning.pdf" TargetMode="External"/><Relationship Id="rId37" Type="http://schemas.openxmlformats.org/officeDocument/2006/relationships/hyperlink" Target="https://www.researchgate.net/publication/260144263_Tierney_R_D_2013_Fairness_in_classroom_assessment_In_J_H_McMillan_Ed_SAGE_Handbook_of_Research_on_Classroom_Assessment_Thousand_Oaks_CA_Sage_Publications" TargetMode="External"/><Relationship Id="rId40" Type="http://schemas.openxmlformats.org/officeDocument/2006/relationships/hyperlink" Target="https://repository.uwtsd.ac.uk/id/eprint/715/1/Waters,%20J.(2016)%20The%20foundation%20phase%20in%20Wales%20-%20time%20to%20grow.pdf" TargetMode="External"/><Relationship Id="rId45" Type="http://schemas.openxmlformats.org/officeDocument/2006/relationships/hyperlink" Target="https://hwb.gov.wales/storage/44b74558-5d89-4a5b-bf54-32bd6dcad1c0/a-new-curriculum-in-wales-a-guide-for-children-young-people-and-families.pdf" TargetMode="External"/><Relationship Id="rId5" Type="http://schemas.openxmlformats.org/officeDocument/2006/relationships/webSettings" Target="webSettings.xml"/><Relationship Id="rId15" Type="http://schemas.openxmlformats.org/officeDocument/2006/relationships/hyperlink" Target="https://www.education-ni.gov.uk/articles/assessment" TargetMode="External"/><Relationship Id="rId23" Type="http://schemas.openxmlformats.org/officeDocument/2006/relationships/hyperlink" Target="https://assets.publishing.service.gov.uk/government/uploads/system/uploads/attachment_data/file/714208/Reception_Baseline_Assessment_what_schools_need_to_know_WEBHO.PDF" TargetMode="External"/><Relationship Id="rId28" Type="http://schemas.openxmlformats.org/officeDocument/2006/relationships/hyperlink" Target="https://www.pacey.org.uk/Pacey/media/Website-files/PACEY%20member%20practice%20guides%20(PDFs)/PACEY%20member%20practice%20guides%202017%20(PDFs)/Assessment-and-planning-for-learning-Feb-17.pdf" TargetMode="External"/><Relationship Id="rId36" Type="http://schemas.openxmlformats.org/officeDocument/2006/relationships/hyperlink" Target="http://outdoormatters.co.uk/wp-content/uploads/2011/03/EYFS-Effective-PracticeOutdoor-Learning.pdf" TargetMode="External"/><Relationship Id="rId49" Type="http://schemas.openxmlformats.org/officeDocument/2006/relationships/header" Target="header2.xml"/><Relationship Id="rId10" Type="http://schemas.openxmlformats.org/officeDocument/2006/relationships/hyperlink" Target="https://files.eric.ed.gov/fulltext/EJ1081654.pdf" TargetMode="External"/><Relationship Id="rId19" Type="http://schemas.openxmlformats.org/officeDocument/2006/relationships/hyperlink" Target="https://www.earlyyearseducator.co.uk/features/article/why-baseline-testing-is-unsuitable-for-children-with-english-as-an-additional-language" TargetMode="External"/><Relationship Id="rId31" Type="http://schemas.openxmlformats.org/officeDocument/2006/relationships/hyperlink" Target="https://www.childcareexchange.com/library/5011250.pdf" TargetMode="External"/><Relationship Id="rId44" Type="http://schemas.openxmlformats.org/officeDocument/2006/relationships/hyperlink" Target="https://hwb.gov.wales/api/storage/d5d8e39c-b534-40cb-a3f5-7e2e126d8077/foundation-phase-framework.pdf" TargetMode="External"/><Relationship Id="rId4" Type="http://schemas.openxmlformats.org/officeDocument/2006/relationships/settings" Target="settings.xml"/><Relationship Id="rId9" Type="http://schemas.openxmlformats.org/officeDocument/2006/relationships/hyperlink" Target="file:///Users/abijones/Downloads/Early%20Childhood%20education%20in%20the%20outdd=oors%20in%20Aotearoa%20New%20Zealand.pdf" TargetMode="External"/><Relationship Id="rId14" Type="http://schemas.openxmlformats.org/officeDocument/2006/relationships/hyperlink" Target="https://files.eric.ed.gov/fulltext/EJ1108430.pdf" TargetMode="External"/><Relationship Id="rId22" Type="http://schemas.openxmlformats.org/officeDocument/2006/relationships/hyperlink" Target="https://www-tandfonline-com.ezproxy.uwtsd.ac.uk/doi/full/10.1080/13504622.2013.833596" TargetMode="External"/><Relationship Id="rId27" Type="http://schemas.openxmlformats.org/officeDocument/2006/relationships/hyperlink" Target="https://neu.org.uk/assessment/we-need-talk-about-baseline" TargetMode="External"/><Relationship Id="rId30" Type="http://schemas.openxmlformats.org/officeDocument/2006/relationships/hyperlink" Target="https://www.ncbi.nlm.nih.gov/pmc/articles/PMC6544203/" TargetMode="External"/><Relationship Id="rId35" Type="http://schemas.openxmlformats.org/officeDocument/2006/relationships/hyperlink" Target="https://www.teachearlyyears.com/enabling-environments/view/danish-forest-schools" TargetMode="External"/><Relationship Id="rId43" Type="http://schemas.openxmlformats.org/officeDocument/2006/relationships/hyperlink" Target="https://moodle.uwtsd.ac.uk/pluginfile.php/344802/mod_resource/content/1/150514-foundation-phase-final-en_Redacted.pdf" TargetMode="External"/><Relationship Id="rId48" Type="http://schemas.openxmlformats.org/officeDocument/2006/relationships/header" Target="header1.xml"/><Relationship Id="rId8" Type="http://schemas.openxmlformats.org/officeDocument/2006/relationships/hyperlink" Target="https://hwb.gov.wales/storage/fcb8539c-9be7-4883-8542-35d7b54b56f2/foundation-phase-outdoor-learning-handbook.pdf" TargetMode="External"/><Relationship Id="rId51" Type="http://schemas.openxmlformats.org/officeDocument/2006/relationships/theme" Target="theme/theme1.xml"/><Relationship Id="rId3" Type="http://schemas.openxmlformats.org/officeDocument/2006/relationships/styles" Target="styles.xml"/><Relationship Id="rId12" Type="http://schemas.openxmlformats.org/officeDocument/2006/relationships/hyperlink" Target="https://onlinelibrary.wiley.com/doi/full/10.1111/j.1741-1130.2010.00254.x?saml_referrer" TargetMode="External"/><Relationship Id="rId17" Type="http://schemas.openxmlformats.org/officeDocument/2006/relationships/hyperlink" Target="https://www.early-education.org.uk/no-baseline-assessment" TargetMode="External"/><Relationship Id="rId25" Type="http://schemas.openxmlformats.org/officeDocument/2006/relationships/hyperlink" Target="https://journals.sagepub.com/doi/10.1177/183693910803300206" TargetMode="External"/><Relationship Id="rId33" Type="http://schemas.openxmlformats.org/officeDocument/2006/relationships/hyperlink" Target="https://www.researchgate.net/publication/226035537_Affordances_for_Risky_Play_in_Preschool_The_Importance_of_Features_in_the_Play_Environment" TargetMode="External"/><Relationship Id="rId38" Type="http://schemas.openxmlformats.org/officeDocument/2006/relationships/hyperlink" Target="https://www.froebel.org.uk/uploads/documents/FT-Outdoor-Play-Pamphlet.pdf" TargetMode="External"/><Relationship Id="rId46" Type="http://schemas.openxmlformats.org/officeDocument/2006/relationships/hyperlink" Target="https://gov.wales/education-changing" TargetMode="External"/><Relationship Id="rId20" Type="http://schemas.openxmlformats.org/officeDocument/2006/relationships/hyperlink" Target="https://www.earlyyearsmatters.co.uk/eyfs/a-unique-child/planning/" TargetMode="External"/><Relationship Id="rId41" Type="http://schemas.openxmlformats.org/officeDocument/2006/relationships/hyperlink" Target="https://hwb.gov.wales/storage/fcb8539c-9be7-4883-8542-35d7b54b56f2/foundation-phase-outdoor-learning-handbook.pdf" TargetMode="External"/><Relationship Id="rId1" Type="http://schemas.openxmlformats.org/officeDocument/2006/relationships/customXml" Target="../customXml/item1.xml"/><Relationship Id="rId6"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4E019430-002B-4648-97B3-7DE87BE760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19</Pages>
  <Words>6559</Words>
  <Characters>37387</Characters>
  <Application>Microsoft Office Word</Application>
  <DocSecurity>0</DocSecurity>
  <Lines>311</Lines>
  <Paragraphs>87</Paragraphs>
  <ScaleCrop>false</ScaleCrop>
  <Company/>
  <LinksUpToDate>false</LinksUpToDate>
  <CharactersWithSpaces>43859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Abi Cerys Jones (1801175)</dc:creator>
  <cp:keywords/>
  <dc:description/>
  <cp:lastModifiedBy>Abi Cerys Jones (1801175)</cp:lastModifiedBy>
  <cp:revision>12</cp:revision>
  <dcterms:created xsi:type="dcterms:W3CDTF">2021-03-28T14:18:00Z</dcterms:created>
  <dcterms:modified xsi:type="dcterms:W3CDTF">2021-03-28T16:51:00Z</dcterms:modified>
</cp:coreProperties>
</file>