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106D56B1" w:rsidR="00ED1049" w:rsidRPr="002476F0" w:rsidRDefault="00ED1049" w:rsidP="00ED1049">
      <w:pPr>
        <w:tabs>
          <w:tab w:val="left" w:pos="6540"/>
        </w:tabs>
        <w:spacing w:line="360" w:lineRule="auto"/>
        <w:ind w:left="426"/>
        <w:rPr>
          <w:rFonts w:ascii="Arial" w:hAnsi="Arial" w:cs="Arial"/>
          <w:sz w:val="28"/>
          <w:szCs w:val="28"/>
          <w:lang w:val="en-GB"/>
        </w:rPr>
      </w:pPr>
      <w:r w:rsidRPr="002476F0">
        <w:rPr>
          <w:rFonts w:ascii="Arial" w:hAnsi="Arial" w:cs="Arial"/>
          <w:b/>
          <w:bCs/>
          <w:sz w:val="28"/>
          <w:szCs w:val="28"/>
          <w:lang w:val="en-GB"/>
        </w:rPr>
        <w:t>Student name</w:t>
      </w:r>
      <w:r w:rsidRPr="002476F0">
        <w:rPr>
          <w:rFonts w:ascii="Arial" w:hAnsi="Arial" w:cs="Arial"/>
          <w:sz w:val="28"/>
          <w:szCs w:val="28"/>
          <w:lang w:val="en-GB"/>
        </w:rPr>
        <w:t>:</w:t>
      </w:r>
      <w:r w:rsidR="00A361EA" w:rsidRPr="002476F0">
        <w:rPr>
          <w:rFonts w:ascii="Arial" w:hAnsi="Arial" w:cs="Arial"/>
          <w:sz w:val="28"/>
          <w:szCs w:val="28"/>
          <w:lang w:val="en-GB"/>
        </w:rPr>
        <w:t xml:space="preserve"> </w:t>
      </w:r>
      <w:r w:rsidR="00684040" w:rsidRPr="002476F0">
        <w:rPr>
          <w:rFonts w:ascii="Arial" w:hAnsi="Arial" w:cs="Arial"/>
          <w:sz w:val="28"/>
          <w:szCs w:val="28"/>
          <w:lang w:val="en-GB"/>
        </w:rPr>
        <w:t>Valerie Bays</w:t>
      </w:r>
    </w:p>
    <w:p w14:paraId="00429E76" w14:textId="25FB2DF3" w:rsidR="00ED1049" w:rsidRPr="002476F0" w:rsidRDefault="00ED1049" w:rsidP="00ED1049">
      <w:pPr>
        <w:tabs>
          <w:tab w:val="left" w:pos="6540"/>
        </w:tabs>
        <w:spacing w:line="360" w:lineRule="auto"/>
        <w:ind w:left="426"/>
        <w:rPr>
          <w:rFonts w:ascii="Arial" w:hAnsi="Arial" w:cs="Arial"/>
          <w:sz w:val="28"/>
          <w:szCs w:val="28"/>
          <w:lang w:val="en-GB"/>
        </w:rPr>
      </w:pPr>
      <w:r w:rsidRPr="002476F0">
        <w:rPr>
          <w:rFonts w:ascii="Arial" w:hAnsi="Arial" w:cs="Arial"/>
          <w:b/>
          <w:bCs/>
          <w:sz w:val="28"/>
          <w:szCs w:val="28"/>
          <w:lang w:val="en-GB"/>
        </w:rPr>
        <w:t>Student ID</w:t>
      </w:r>
      <w:r w:rsidRPr="002476F0">
        <w:rPr>
          <w:rFonts w:ascii="Arial" w:hAnsi="Arial" w:cs="Arial"/>
          <w:sz w:val="28"/>
          <w:szCs w:val="28"/>
          <w:lang w:val="en-GB"/>
        </w:rPr>
        <w:t>:</w:t>
      </w:r>
      <w:r w:rsidR="00684040" w:rsidRPr="002476F0">
        <w:rPr>
          <w:rFonts w:ascii="Arial" w:hAnsi="Arial" w:cs="Arial"/>
          <w:sz w:val="28"/>
          <w:szCs w:val="28"/>
          <w:lang w:val="en-GB"/>
        </w:rPr>
        <w:t>2311095</w:t>
      </w:r>
    </w:p>
    <w:p w14:paraId="16C5D4A2" w14:textId="77777777" w:rsidR="00ED1049" w:rsidRPr="002476F0" w:rsidRDefault="00ED1049" w:rsidP="00ED1049">
      <w:pPr>
        <w:tabs>
          <w:tab w:val="left" w:pos="6540"/>
        </w:tabs>
        <w:spacing w:line="360" w:lineRule="auto"/>
        <w:ind w:left="426"/>
        <w:rPr>
          <w:rFonts w:ascii="Arial" w:hAnsi="Arial" w:cs="Arial"/>
          <w:sz w:val="28"/>
          <w:szCs w:val="28"/>
          <w:lang w:val="en-GB"/>
        </w:rPr>
      </w:pPr>
    </w:p>
    <w:p w14:paraId="3E7B146F" w14:textId="7099F044" w:rsidR="00ED1049" w:rsidRPr="00684040" w:rsidRDefault="00ED1049" w:rsidP="00ED1049">
      <w:pPr>
        <w:tabs>
          <w:tab w:val="left" w:pos="6540"/>
        </w:tabs>
        <w:spacing w:line="360" w:lineRule="auto"/>
        <w:ind w:left="426"/>
        <w:rPr>
          <w:rFonts w:ascii="Arial" w:hAnsi="Arial" w:cs="Arial"/>
          <w:sz w:val="28"/>
          <w:szCs w:val="28"/>
          <w:lang w:val="en-GB"/>
        </w:rPr>
      </w:pPr>
      <w:r w:rsidRPr="00684040">
        <w:rPr>
          <w:rFonts w:ascii="Arial" w:hAnsi="Arial" w:cs="Arial"/>
          <w:b/>
          <w:bCs/>
          <w:sz w:val="28"/>
          <w:szCs w:val="28"/>
          <w:lang w:val="en-GB"/>
        </w:rPr>
        <w:t>Module name</w:t>
      </w:r>
      <w:r w:rsidRPr="00684040">
        <w:rPr>
          <w:rFonts w:ascii="Arial" w:hAnsi="Arial" w:cs="Arial"/>
          <w:sz w:val="28"/>
          <w:szCs w:val="28"/>
          <w:lang w:val="en-GB"/>
        </w:rPr>
        <w:t xml:space="preserve">: </w:t>
      </w:r>
      <w:r w:rsidR="00BC245B" w:rsidRPr="00684040">
        <w:rPr>
          <w:rFonts w:ascii="Arial" w:hAnsi="Arial" w:cs="Arial"/>
          <w:sz w:val="28"/>
          <w:szCs w:val="28"/>
          <w:lang w:val="en-GB"/>
        </w:rPr>
        <w:t xml:space="preserve">Psychopathological Classifications and Provisions </w:t>
      </w:r>
    </w:p>
    <w:p w14:paraId="12CBB668" w14:textId="296F9DA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BC245B">
        <w:rPr>
          <w:rFonts w:ascii="Arial" w:hAnsi="Arial" w:cs="Arial"/>
          <w:sz w:val="28"/>
          <w:szCs w:val="28"/>
        </w:rPr>
        <w:t xml:space="preserve"> </w:t>
      </w:r>
      <w:r w:rsidR="00BC245B" w:rsidRPr="00BC245B">
        <w:rPr>
          <w:rFonts w:ascii="Arial" w:hAnsi="Arial" w:cs="Arial"/>
          <w:sz w:val="28"/>
          <w:szCs w:val="28"/>
        </w:rPr>
        <w:t>(BMHP6029_LON)</w:t>
      </w:r>
    </w:p>
    <w:p w14:paraId="0EEA9056" w14:textId="77777777" w:rsidR="00F75749" w:rsidRDefault="004D2A07" w:rsidP="00F75749">
      <w:pPr>
        <w:tabs>
          <w:tab w:val="left" w:pos="6540"/>
        </w:tabs>
        <w:spacing w:line="360" w:lineRule="auto"/>
        <w:ind w:left="426"/>
        <w:rPr>
          <w:rFonts w:ascii="Arial" w:hAnsi="Arial" w:cs="Arial"/>
          <w:sz w:val="28"/>
          <w:szCs w:val="28"/>
        </w:rPr>
      </w:pPr>
      <w:r>
        <w:rPr>
          <w:rFonts w:ascii="Arial" w:hAnsi="Arial" w:cs="Arial"/>
          <w:b/>
          <w:bCs/>
          <w:sz w:val="28"/>
          <w:szCs w:val="28"/>
        </w:rPr>
        <w:t>Acknowledgement of the use/non-use of AI</w:t>
      </w:r>
      <w:r w:rsidRPr="004D2A07">
        <w:rPr>
          <w:rFonts w:ascii="Arial" w:hAnsi="Arial" w:cs="Arial"/>
          <w:sz w:val="28"/>
          <w:szCs w:val="28"/>
        </w:rPr>
        <w:t>:</w:t>
      </w:r>
    </w:p>
    <w:p w14:paraId="543861DF" w14:textId="5F644725" w:rsidR="00ED1049" w:rsidRPr="00F75749" w:rsidRDefault="00F75749" w:rsidP="00F75749">
      <w:pPr>
        <w:tabs>
          <w:tab w:val="left" w:pos="6540"/>
        </w:tabs>
        <w:spacing w:line="360" w:lineRule="auto"/>
        <w:ind w:left="426"/>
        <w:rPr>
          <w:rFonts w:ascii="Arial" w:hAnsi="Arial" w:cs="Arial"/>
          <w:sz w:val="28"/>
          <w:szCs w:val="28"/>
        </w:rPr>
      </w:pPr>
      <w:r>
        <w:rPr>
          <w:rFonts w:ascii="Arial" w:hAnsi="Arial" w:cs="Arial"/>
          <w:sz w:val="28"/>
          <w:szCs w:val="28"/>
        </w:rPr>
        <w:t xml:space="preserve"> I confirm that I have not used any AI tools in the research and creation of this assignment. I confirm that I have not presented any AI-generated materials as my own work</w:t>
      </w:r>
      <w:r w:rsidR="00A361EA">
        <w:rPr>
          <w:rFonts w:ascii="Arial" w:hAnsi="Arial" w:cs="Arial"/>
          <w:sz w:val="28"/>
          <w:szCs w:val="28"/>
        </w:rPr>
        <w:t xml:space="preserve">. </w:t>
      </w:r>
      <w:r>
        <w:rPr>
          <w:rFonts w:ascii="Arial" w:hAnsi="Arial" w:cs="Arial"/>
          <w:sz w:val="28"/>
          <w:szCs w:val="28"/>
        </w:rPr>
        <w:t xml:space="preserve">I confirm I have copies of my </w:t>
      </w:r>
      <w:r w:rsidR="00A361EA">
        <w:rPr>
          <w:rFonts w:ascii="Arial" w:hAnsi="Arial" w:cs="Arial"/>
          <w:sz w:val="28"/>
          <w:szCs w:val="28"/>
        </w:rPr>
        <w:t>draft</w:t>
      </w:r>
      <w:r>
        <w:rPr>
          <w:rFonts w:ascii="Arial" w:hAnsi="Arial" w:cs="Arial"/>
          <w:sz w:val="28"/>
          <w:szCs w:val="28"/>
        </w:rPr>
        <w:t xml:space="preserve"> notes and other resources I used</w:t>
      </w:r>
      <w:r w:rsidR="00A361EA">
        <w:rPr>
          <w:rFonts w:ascii="Arial" w:hAnsi="Arial" w:cs="Arial"/>
          <w:sz w:val="28"/>
          <w:szCs w:val="28"/>
        </w:rPr>
        <w:t>,</w:t>
      </w:r>
      <w:r>
        <w:rPr>
          <w:rFonts w:ascii="Arial" w:hAnsi="Arial" w:cs="Arial"/>
          <w:sz w:val="28"/>
          <w:szCs w:val="28"/>
        </w:rPr>
        <w:t xml:space="preserve"> which may be asked to provide evidence</w:t>
      </w:r>
    </w:p>
    <w:p w14:paraId="130C7AFC" w14:textId="1CA8895D" w:rsidR="00F226F9" w:rsidRPr="00F226F9" w:rsidRDefault="00CC0A8F" w:rsidP="00C46111">
      <w:r w:rsidRPr="00CC0A8F">
        <w:br w:type="page"/>
      </w:r>
    </w:p>
    <w:p w14:paraId="0BBA9687" w14:textId="2B2BC7C5" w:rsidR="00F226F9" w:rsidRDefault="004D2A07" w:rsidP="004D2A07">
      <w:pPr>
        <w:spacing w:after="0"/>
        <w:jc w:val="center"/>
        <w:rPr>
          <w:rFonts w:ascii="Arial" w:hAnsi="Arial" w:cs="Arial"/>
          <w:b/>
          <w:bCs/>
          <w:sz w:val="24"/>
          <w:szCs w:val="24"/>
        </w:rPr>
      </w:pPr>
      <w:r>
        <w:rPr>
          <w:rFonts w:ascii="Arial" w:hAnsi="Arial" w:cs="Arial"/>
          <w:b/>
          <w:bCs/>
          <w:sz w:val="24"/>
          <w:szCs w:val="24"/>
        </w:rPr>
        <w:lastRenderedPageBreak/>
        <w:t>HEADING</w:t>
      </w:r>
    </w:p>
    <w:p w14:paraId="7338B136" w14:textId="20601EC7" w:rsidR="004D2A07" w:rsidRPr="004D2A07" w:rsidRDefault="002476F0" w:rsidP="004D2A07">
      <w:pPr>
        <w:spacing w:after="0"/>
        <w:jc w:val="center"/>
        <w:rPr>
          <w:rFonts w:ascii="Arial" w:hAnsi="Arial" w:cs="Arial"/>
          <w:b/>
          <w:bCs/>
          <w:sz w:val="24"/>
          <w:szCs w:val="24"/>
        </w:rPr>
      </w:pPr>
      <w:r>
        <w:rPr>
          <w:rFonts w:ascii="Arial" w:hAnsi="Arial" w:cs="Arial"/>
          <w:b/>
          <w:bCs/>
          <w:sz w:val="24"/>
          <w:szCs w:val="24"/>
        </w:rPr>
        <w:t>Valerie V Bays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EB6F36" w14:paraId="600B3A42" w14:textId="77777777" w:rsidTr="008D09BF">
        <w:trPr>
          <w:trHeight w:val="6975"/>
          <w:jc w:val="center"/>
        </w:trPr>
        <w:tc>
          <w:tcPr>
            <w:tcW w:w="4530" w:type="dxa"/>
            <w:vMerge w:val="restart"/>
            <w:tcBorders>
              <w:bottom w:val="single" w:sz="4" w:space="0" w:color="auto"/>
            </w:tcBorders>
          </w:tcPr>
          <w:p w14:paraId="40C7D0B9" w14:textId="77777777" w:rsidR="00535C9F" w:rsidRDefault="00535C9F" w:rsidP="00C523E2">
            <w:pPr>
              <w:pStyle w:val="Heading1"/>
              <w:rPr>
                <w:rFonts w:ascii="Arial" w:hAnsi="Arial" w:cs="Arial"/>
                <w:color w:val="000000" w:themeColor="text1"/>
                <w:sz w:val="24"/>
                <w:szCs w:val="24"/>
              </w:rPr>
            </w:pPr>
            <w:r>
              <w:rPr>
                <w:rFonts w:ascii="Arial" w:hAnsi="Arial" w:cs="Arial"/>
                <w:color w:val="000000" w:themeColor="text1"/>
                <w:sz w:val="24"/>
                <w:szCs w:val="24"/>
              </w:rPr>
              <w:t>Introduction</w:t>
            </w:r>
          </w:p>
          <w:p w14:paraId="508C790F" w14:textId="77777777" w:rsidR="002363CD" w:rsidRDefault="00535C9F" w:rsidP="00C523E2">
            <w:pPr>
              <w:pStyle w:val="Heading1"/>
              <w:rPr>
                <w:rFonts w:ascii="Arial" w:hAnsi="Arial" w:cs="Arial"/>
                <w:color w:val="000000" w:themeColor="text1"/>
                <w:sz w:val="24"/>
                <w:szCs w:val="24"/>
              </w:rPr>
            </w:pPr>
            <w:r w:rsidRPr="004D2A07">
              <w:rPr>
                <w:rFonts w:ascii="Arial" w:hAnsi="Arial" w:cs="Arial"/>
                <w:color w:val="000000" w:themeColor="text1"/>
                <w:sz w:val="24"/>
                <w:szCs w:val="24"/>
              </w:rPr>
              <w:t>Classification</w:t>
            </w:r>
          </w:p>
          <w:p w14:paraId="30FB26B6" w14:textId="7F7C3559" w:rsidR="002363CD" w:rsidRDefault="00535C9F" w:rsidP="002363CD">
            <w:pPr>
              <w:rPr>
                <w:rFonts w:ascii="Arial" w:hAnsi="Arial" w:cs="Arial"/>
                <w:color w:val="000000" w:themeColor="text1"/>
                <w:sz w:val="24"/>
                <w:szCs w:val="24"/>
              </w:rPr>
            </w:pPr>
            <w:r>
              <w:rPr>
                <w:rFonts w:ascii="Arial" w:hAnsi="Arial" w:cs="Arial"/>
                <w:color w:val="000000" w:themeColor="text1"/>
                <w:sz w:val="24"/>
                <w:szCs w:val="24"/>
              </w:rPr>
              <w:t>:</w:t>
            </w:r>
            <w:r w:rsidR="00B50C3C">
              <w:rPr>
                <w:rFonts w:ascii="Arial" w:hAnsi="Arial" w:cs="Arial"/>
                <w:color w:val="000000" w:themeColor="text1"/>
                <w:sz w:val="24"/>
                <w:szCs w:val="24"/>
              </w:rPr>
              <w:t xml:space="preserve"> </w:t>
            </w:r>
            <w:r w:rsidR="002363CD">
              <w:rPr>
                <w:rFonts w:ascii="Arial" w:hAnsi="Arial" w:cs="Arial"/>
                <w:color w:val="000000" w:themeColor="text1"/>
                <w:sz w:val="24"/>
                <w:szCs w:val="24"/>
              </w:rPr>
              <w:t>BODILY DISTRESS DISORDER</w:t>
            </w:r>
          </w:p>
          <w:p w14:paraId="490654D8" w14:textId="79C25830" w:rsidR="002363CD" w:rsidRDefault="002363CD" w:rsidP="002363CD">
            <w:pPr>
              <w:spacing w:line="276" w:lineRule="auto"/>
              <w:jc w:val="both"/>
              <w:rPr>
                <w:rFonts w:ascii="Arial" w:eastAsia="Times New Roman" w:hAnsi="Arial" w:cs="Arial"/>
                <w:sz w:val="24"/>
                <w:szCs w:val="24"/>
                <w:lang w:val="en-GB" w:eastAsia="en-GB"/>
              </w:rPr>
            </w:pPr>
            <w:r w:rsidRPr="002363CD">
              <w:rPr>
                <w:rFonts w:ascii="Arial" w:eastAsia="Times New Roman" w:hAnsi="Arial" w:cs="Arial"/>
                <w:sz w:val="24"/>
                <w:szCs w:val="24"/>
                <w:lang w:val="en-GB" w:eastAsia="en-GB"/>
              </w:rPr>
              <w:t xml:space="preserve">Body Distress Disorder, or BDD, is a mental illness label for long-lasting physical complaints that are very upsetting and get in the way of daily life, even when there is no clear medical </w:t>
            </w:r>
            <w:proofErr w:type="gramStart"/>
            <w:r w:rsidRPr="002363CD">
              <w:rPr>
                <w:rFonts w:ascii="Arial" w:eastAsia="Times New Roman" w:hAnsi="Arial" w:cs="Arial"/>
                <w:sz w:val="24"/>
                <w:szCs w:val="24"/>
                <w:lang w:val="en-GB" w:eastAsia="en-GB"/>
              </w:rPr>
              <w:t>reason.</w:t>
            </w:r>
            <w:r w:rsidR="00B50C3C">
              <w:rPr>
                <w:rFonts w:ascii="Arial" w:eastAsia="Times New Roman" w:hAnsi="Arial" w:cs="Arial"/>
                <w:sz w:val="24"/>
                <w:szCs w:val="24"/>
                <w:lang w:val="en-GB" w:eastAsia="en-GB"/>
              </w:rPr>
              <w:t>(</w:t>
            </w:r>
            <w:proofErr w:type="gramEnd"/>
            <w:r w:rsidR="00B50C3C" w:rsidRPr="00B50C3C">
              <w:rPr>
                <w:rFonts w:ascii="Arial" w:eastAsia="Times New Roman" w:hAnsi="Arial" w:cs="Arial"/>
                <w:lang w:val="en-GB" w:eastAsia="en-GB"/>
              </w:rPr>
              <w:t>EURONET.SOMA 2014</w:t>
            </w:r>
            <w:r w:rsidR="00B50C3C">
              <w:rPr>
                <w:rFonts w:ascii="Arial" w:eastAsia="Times New Roman" w:hAnsi="Arial" w:cs="Arial"/>
                <w:sz w:val="24"/>
                <w:szCs w:val="24"/>
                <w:lang w:val="en-GB" w:eastAsia="en-GB"/>
              </w:rPr>
              <w:t>)</w:t>
            </w:r>
          </w:p>
          <w:p w14:paraId="5C214871" w14:textId="77777777" w:rsidR="00B50C3C" w:rsidRDefault="00B50C3C" w:rsidP="00277B74">
            <w:pPr>
              <w:jc w:val="both"/>
              <w:rPr>
                <w:rFonts w:ascii="Arial" w:eastAsia="Times New Roman" w:hAnsi="Arial" w:cs="Arial"/>
                <w:sz w:val="24"/>
                <w:szCs w:val="24"/>
                <w:lang w:val="en-GB" w:eastAsia="en-GB"/>
              </w:rPr>
            </w:pPr>
            <w:r w:rsidRPr="00B50C3C">
              <w:rPr>
                <w:rFonts w:ascii="Arial" w:eastAsia="Times New Roman" w:hAnsi="Arial" w:cs="Arial"/>
                <w:sz w:val="24"/>
                <w:szCs w:val="24"/>
                <w:lang w:val="en-GB" w:eastAsia="en-GB"/>
              </w:rPr>
              <w:t>Bodily Distress Disorder (BDD) is considered relatively common, though exact figures vary due to diagnostic challenges and underreporting</w:t>
            </w:r>
          </w:p>
          <w:p w14:paraId="25AC7503" w14:textId="41D32438" w:rsidR="00B50C3C" w:rsidRPr="00B50C3C" w:rsidRDefault="00B50C3C" w:rsidP="00277B74">
            <w:pPr>
              <w:jc w:val="both"/>
              <w:rPr>
                <w:rFonts w:ascii="Arial" w:eastAsia="Times New Roman" w:hAnsi="Arial" w:cs="Arial"/>
                <w:sz w:val="24"/>
                <w:szCs w:val="24"/>
                <w:lang w:val="en-GB" w:eastAsia="en-GB"/>
              </w:rPr>
            </w:pPr>
            <w:r w:rsidRPr="00B50C3C">
              <w:rPr>
                <w:rFonts w:ascii="Times New Roman" w:eastAsia="Times New Roman" w:hAnsi="Times New Roman" w:cs="Times New Roman"/>
                <w:sz w:val="24"/>
                <w:szCs w:val="24"/>
                <w:lang w:val="en-GB" w:eastAsia="en-GB"/>
              </w:rPr>
              <w:t xml:space="preserve"> </w:t>
            </w:r>
            <w:r w:rsidRPr="00B50C3C">
              <w:rPr>
                <w:rFonts w:ascii="Arial" w:eastAsia="Times New Roman" w:hAnsi="Arial" w:cs="Arial"/>
                <w:sz w:val="24"/>
                <w:szCs w:val="24"/>
                <w:lang w:val="en-GB" w:eastAsia="en-GB"/>
              </w:rPr>
              <w:t>Although the terms "Body Distress Disorder" and "Body Dysmorphic Disorder" (ICD-11 6B21) are occasionally used interchangeably, they should not be mistaken.</w:t>
            </w:r>
          </w:p>
          <w:p w14:paraId="24F245E0" w14:textId="03E4F790" w:rsidR="00B50C3C" w:rsidRDefault="00B50C3C" w:rsidP="002363CD">
            <w:pPr>
              <w:spacing w:line="276" w:lineRule="auto"/>
              <w:jc w:val="both"/>
              <w:rPr>
                <w:rFonts w:ascii="Arial" w:eastAsia="Times New Roman" w:hAnsi="Arial" w:cs="Arial"/>
                <w:sz w:val="24"/>
                <w:szCs w:val="24"/>
                <w:lang w:val="en-GB" w:eastAsia="en-GB"/>
              </w:rPr>
            </w:pPr>
            <w:r w:rsidRPr="00B50C3C">
              <w:rPr>
                <w:rFonts w:ascii="Arial" w:eastAsia="Times New Roman" w:hAnsi="Arial" w:cs="Arial"/>
                <w:sz w:val="24"/>
                <w:szCs w:val="24"/>
                <w:lang w:val="en-GB" w:eastAsia="en-GB"/>
              </w:rPr>
              <w:t>Based on UK population estimates, around 1 to 1.3 million adults may be affected by BDD.</w:t>
            </w:r>
          </w:p>
          <w:p w14:paraId="1FCB7035" w14:textId="6F04D428" w:rsidR="00535C9F" w:rsidRPr="00B50C3C" w:rsidRDefault="00535C9F" w:rsidP="00B50C3C">
            <w:pPr>
              <w:pStyle w:val="Heading1"/>
              <w:rPr>
                <w:rFonts w:ascii="Arial" w:hAnsi="Arial" w:cs="Arial"/>
                <w:color w:val="000000" w:themeColor="text1"/>
                <w:szCs w:val="28"/>
              </w:rPr>
            </w:pPr>
            <w:r w:rsidRPr="004D2A07">
              <w:rPr>
                <w:rFonts w:ascii="Arial" w:hAnsi="Arial" w:cs="Arial"/>
                <w:bCs/>
                <w:color w:val="000000" w:themeColor="text1"/>
                <w:sz w:val="24"/>
                <w:szCs w:val="24"/>
                <w:lang w:val="en-GB"/>
              </w:rPr>
              <w:t>Historical perspectives and treatments</w:t>
            </w:r>
          </w:p>
          <w:p w14:paraId="2E11B5E0" w14:textId="0C34B8B4" w:rsidR="00277B74" w:rsidRPr="00277B74" w:rsidRDefault="00277B74" w:rsidP="00277B74">
            <w:pPr>
              <w:spacing w:line="276" w:lineRule="auto"/>
              <w:jc w:val="both"/>
              <w:rPr>
                <w:rFonts w:ascii="Arial" w:eastAsia="Times New Roman" w:hAnsi="Arial" w:cs="Arial"/>
                <w:sz w:val="24"/>
                <w:szCs w:val="24"/>
                <w:lang w:val="en-GB" w:eastAsia="en-GB"/>
              </w:rPr>
            </w:pPr>
            <w:r w:rsidRPr="00277B74">
              <w:rPr>
                <w:rFonts w:ascii="Arial" w:eastAsia="Times New Roman" w:hAnsi="Arial" w:cs="Arial"/>
                <w:sz w:val="24"/>
                <w:szCs w:val="24"/>
                <w:lang w:val="en-GB" w:eastAsia="en-GB"/>
              </w:rPr>
              <w:t xml:space="preserve">People with Bodily Distress Disorder (BDD) or its predecessors were stigmatised, misunderstood, and written off as having "imagined" or "hysterical" </w:t>
            </w:r>
            <w:r w:rsidRPr="00277B74">
              <w:rPr>
                <w:rFonts w:ascii="Arial" w:eastAsia="Times New Roman" w:hAnsi="Arial" w:cs="Arial"/>
                <w:sz w:val="24"/>
                <w:szCs w:val="24"/>
                <w:lang w:val="en-GB" w:eastAsia="en-GB"/>
              </w:rPr>
              <w:lastRenderedPageBreak/>
              <w:t>symptoms in the past, especially women. These opinions revealed ingrained prejudices in both society and medicine.</w:t>
            </w:r>
          </w:p>
          <w:p w14:paraId="6B7B2612" w14:textId="380B4A1D" w:rsidR="00B236AF" w:rsidRPr="00B236AF" w:rsidRDefault="00535C9F" w:rsidP="00B236AF">
            <w:pPr>
              <w:spacing w:line="276" w:lineRule="auto"/>
              <w:jc w:val="both"/>
              <w:rPr>
                <w:rFonts w:ascii="Arial" w:eastAsia="Times New Roman" w:hAnsi="Arial" w:cs="Arial"/>
                <w:sz w:val="24"/>
                <w:szCs w:val="24"/>
                <w:lang w:val="en-GB" w:eastAsia="en-GB"/>
              </w:rPr>
            </w:pPr>
            <w:r w:rsidRPr="00C523E2">
              <w:rPr>
                <w:rFonts w:ascii="Arial" w:hAnsi="Arial" w:cs="Arial"/>
                <w:color w:val="EE0000"/>
                <w:sz w:val="28"/>
                <w:szCs w:val="28"/>
                <w:lang w:val="en-GB"/>
              </w:rPr>
              <w:t xml:space="preserve"> </w:t>
            </w:r>
            <w:r w:rsidR="00B236AF" w:rsidRPr="00B236AF">
              <w:rPr>
                <w:rFonts w:ascii="Arial" w:eastAsia="Times New Roman" w:hAnsi="Arial" w:cs="Arial"/>
                <w:sz w:val="24"/>
                <w:szCs w:val="24"/>
                <w:lang w:val="en-GB" w:eastAsia="en-GB"/>
              </w:rPr>
              <w:t>Hysteria: Based on prejudiced assumptions about women's emotional instability, the term "hysteria" was used to describe a wide range of inexplicable physical symptoms in women in the late 19th and early 20th centuries. Psychosomatic illness: Later, physical symptoms believed to be caused by emotional or psychological suffering were referred to as "psychosomatic." Even if it was more impartial, it was nonetheless stigmatised as "not real."</w:t>
            </w:r>
            <w:r w:rsidR="00B236AF" w:rsidRPr="00B236AF">
              <w:rPr>
                <w:rFonts w:ascii="Arial" w:eastAsia="Times New Roman" w:hAnsi="Arial" w:cs="Arial"/>
                <w:sz w:val="24"/>
                <w:szCs w:val="24"/>
                <w:lang w:val="en-GB" w:eastAsia="en-GB"/>
              </w:rPr>
              <w:br/>
              <w:t xml:space="preserve"> </w:t>
            </w:r>
            <w:r w:rsidR="002D74A3">
              <w:rPr>
                <w:rFonts w:ascii="Arial" w:eastAsia="Times New Roman" w:hAnsi="Arial" w:cs="Arial"/>
                <w:sz w:val="24"/>
                <w:szCs w:val="24"/>
                <w:lang w:val="en-GB" w:eastAsia="en-GB"/>
              </w:rPr>
              <w:t>Somatisation</w:t>
            </w:r>
            <w:r w:rsidR="00B236AF" w:rsidRPr="00B236AF">
              <w:rPr>
                <w:rFonts w:ascii="Arial" w:eastAsia="Times New Roman" w:hAnsi="Arial" w:cs="Arial"/>
                <w:sz w:val="24"/>
                <w:szCs w:val="24"/>
                <w:lang w:val="en-GB" w:eastAsia="en-GB"/>
              </w:rPr>
              <w:t xml:space="preserve">: According to this theory, physical symptoms were created from emotional suffering. Instead of being regarded as a legitimate health issue, it </w:t>
            </w:r>
            <w:r w:rsidR="00B236AF" w:rsidRPr="00B236AF">
              <w:rPr>
                <w:rFonts w:ascii="Arial" w:eastAsia="Times New Roman" w:hAnsi="Arial" w:cs="Arial"/>
                <w:sz w:val="24"/>
                <w:szCs w:val="24"/>
                <w:lang w:val="en-GB" w:eastAsia="en-GB"/>
              </w:rPr>
              <w:lastRenderedPageBreak/>
              <w:t>was frequently perceived as manipulative or unconscious avoidance.</w:t>
            </w:r>
          </w:p>
          <w:p w14:paraId="5CD25282" w14:textId="7A48FEA9" w:rsidR="00CC5694" w:rsidRDefault="00CC5694" w:rsidP="00127B8F">
            <w:pPr>
              <w:spacing w:line="276" w:lineRule="auto"/>
              <w:jc w:val="both"/>
              <w:rPr>
                <w:rFonts w:ascii="Times New Roman" w:eastAsia="Times New Roman" w:hAnsi="Times New Roman" w:cs="Times New Roman"/>
                <w:sz w:val="24"/>
                <w:szCs w:val="24"/>
                <w:lang w:val="en-GB" w:eastAsia="en-GB"/>
              </w:rPr>
            </w:pPr>
            <w:r w:rsidRPr="00CC5694">
              <w:rPr>
                <w:rFonts w:ascii="Times New Roman" w:eastAsia="Times New Roman" w:hAnsi="Times New Roman" w:cs="Times New Roman"/>
                <w:sz w:val="24"/>
                <w:szCs w:val="24"/>
                <w:lang w:val="en-GB" w:eastAsia="en-GB"/>
              </w:rPr>
              <w:t xml:space="preserve"> </w:t>
            </w:r>
            <w:r w:rsidRPr="00CC5694">
              <w:rPr>
                <w:rFonts w:ascii="Arial" w:eastAsia="Times New Roman" w:hAnsi="Arial" w:cs="Arial"/>
                <w:sz w:val="24"/>
                <w:szCs w:val="24"/>
                <w:lang w:val="en-GB" w:eastAsia="en-GB"/>
              </w:rPr>
              <w:t>Although it is still debatable in practice, medical practitioners see Bodily Distress Disorder (BDD) as a complicated, dynamic diagnosis that seeks to unite and de-stigmatize symptoms that cannot be explained by medicine</w:t>
            </w:r>
            <w:r w:rsidRPr="00CC5694">
              <w:rPr>
                <w:rFonts w:ascii="Times New Roman" w:eastAsia="Times New Roman" w:hAnsi="Times New Roman" w:cs="Times New Roman"/>
                <w:sz w:val="24"/>
                <w:szCs w:val="24"/>
                <w:lang w:val="en-GB" w:eastAsia="en-GB"/>
              </w:rPr>
              <w:t>.</w:t>
            </w:r>
            <w:r w:rsidR="000F4EAC">
              <w:rPr>
                <w:rFonts w:ascii="Roboto" w:hAnsi="Roboto"/>
                <w:color w:val="2C3E50"/>
                <w:sz w:val="23"/>
                <w:szCs w:val="23"/>
                <w:shd w:val="clear" w:color="auto" w:fill="FFFFFF"/>
              </w:rPr>
              <w:t xml:space="preserve"> </w:t>
            </w:r>
            <w:r w:rsidR="000F4EAC">
              <w:rPr>
                <w:rFonts w:ascii="Roboto" w:hAnsi="Roboto"/>
                <w:color w:val="2C3E50"/>
                <w:sz w:val="23"/>
                <w:szCs w:val="23"/>
                <w:shd w:val="clear" w:color="auto" w:fill="FFFFFF"/>
              </w:rPr>
              <w:t>(EBSCO, 2023)</w:t>
            </w:r>
          </w:p>
          <w:p w14:paraId="5038D7D2" w14:textId="77777777" w:rsidR="00B655B2" w:rsidRPr="00B655B2" w:rsidRDefault="00B655B2" w:rsidP="00B655B2">
            <w:pPr>
              <w:spacing w:after="0"/>
              <w:rPr>
                <w:rFonts w:ascii="Arial" w:eastAsia="Times New Roman" w:hAnsi="Arial" w:cs="Arial"/>
                <w:sz w:val="24"/>
                <w:szCs w:val="24"/>
                <w:lang w:val="en-GB" w:eastAsia="en-GB"/>
              </w:rPr>
            </w:pPr>
            <w:r w:rsidRPr="00B655B2">
              <w:rPr>
                <w:rFonts w:ascii="Arial" w:eastAsia="Times New Roman" w:hAnsi="Arial" w:cs="Arial"/>
                <w:sz w:val="24"/>
                <w:szCs w:val="24"/>
                <w:lang w:val="en-GB" w:eastAsia="en-GB"/>
              </w:rPr>
              <w:t>BDD was incorporated into ICD-11 to supplant outdated terminology such as somatoform disorders and hypochondriasis, which were frequently perceived as stigmatising or ambiguous.</w:t>
            </w:r>
          </w:p>
          <w:p w14:paraId="2CEE4A3D" w14:textId="526FFA64" w:rsidR="00B655B2" w:rsidRPr="00B655B2" w:rsidRDefault="001810A4" w:rsidP="00127B8F">
            <w:pPr>
              <w:spacing w:line="276"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w:t>
            </w:r>
            <w:r w:rsidR="00B97AD4">
              <w:rPr>
                <w:rFonts w:ascii="Arial" w:eastAsia="Times New Roman" w:hAnsi="Arial" w:cs="Arial"/>
                <w:sz w:val="24"/>
                <w:szCs w:val="24"/>
                <w:lang w:val="en-GB" w:eastAsia="en-GB"/>
              </w:rPr>
              <w:t>Euronet.soma2014)</w:t>
            </w:r>
          </w:p>
          <w:p w14:paraId="5A9C71F3" w14:textId="0BB433E6" w:rsidR="00535C9F" w:rsidRPr="00C523E2" w:rsidRDefault="00CC5694" w:rsidP="00C523E2">
            <w:pPr>
              <w:rPr>
                <w:rFonts w:ascii="Arial" w:hAnsi="Arial" w:cs="Arial"/>
                <w:color w:val="EE0000"/>
                <w:sz w:val="28"/>
                <w:szCs w:val="28"/>
                <w:lang w:val="en-GB"/>
              </w:rPr>
            </w:pPr>
            <w:r>
              <w:rPr>
                <w:rFonts w:ascii="Arial" w:hAnsi="Arial" w:cs="Arial"/>
                <w:color w:val="EE0000"/>
                <w:sz w:val="28"/>
                <w:szCs w:val="28"/>
                <w:lang w:val="en-GB"/>
              </w:rPr>
              <w:t xml:space="preserve"> </w:t>
            </w:r>
          </w:p>
          <w:p w14:paraId="3ECC692B" w14:textId="77777777" w:rsidR="00535C9F" w:rsidRPr="00C523E2" w:rsidRDefault="00535C9F" w:rsidP="00C523E2">
            <w:pPr>
              <w:rPr>
                <w:lang w:val="en-GB"/>
              </w:rPr>
            </w:pPr>
          </w:p>
          <w:p w14:paraId="42EB740F" w14:textId="77777777" w:rsidR="00535C9F" w:rsidRPr="004117AC" w:rsidRDefault="00535C9F" w:rsidP="00C523E2">
            <w:pPr>
              <w:pStyle w:val="Heading1"/>
              <w:jc w:val="center"/>
              <w:rPr>
                <w:rStyle w:val="Heading1Char"/>
                <w:rFonts w:ascii="Arial" w:hAnsi="Arial" w:cs="Arial"/>
                <w:b/>
              </w:rPr>
            </w:pPr>
          </w:p>
          <w:p w14:paraId="5DD02A54" w14:textId="77777777" w:rsidR="00535C9F" w:rsidRPr="004117AC" w:rsidRDefault="00535C9F" w:rsidP="00C523E2">
            <w:pPr>
              <w:jc w:val="center"/>
              <w:rPr>
                <w:rFonts w:ascii="Arial" w:hAnsi="Arial" w:cs="Arial"/>
              </w:rPr>
            </w:pPr>
          </w:p>
          <w:p w14:paraId="7C84B224" w14:textId="2A0F0E96" w:rsidR="00535C9F" w:rsidRPr="00C523E2" w:rsidRDefault="00535C9F" w:rsidP="00C523E2">
            <w:pPr>
              <w:jc w:val="center"/>
              <w:rPr>
                <w:rFonts w:ascii="Arial" w:hAnsi="Arial" w:cs="Arial"/>
                <w:noProof/>
                <w:lang w:val="en-GB"/>
              </w:rPr>
            </w:pPr>
          </w:p>
        </w:tc>
        <w:tc>
          <w:tcPr>
            <w:tcW w:w="416" w:type="dxa"/>
            <w:vMerge w:val="restart"/>
            <w:tcBorders>
              <w:bottom w:val="single" w:sz="4" w:space="0" w:color="auto"/>
            </w:tcBorders>
          </w:tcPr>
          <w:p w14:paraId="09B2FC2D" w14:textId="77777777" w:rsidR="00535C9F" w:rsidRPr="00EB6F36" w:rsidRDefault="00535C9F" w:rsidP="00B67824">
            <w:pPr>
              <w:rPr>
                <w:rFonts w:ascii="Arial" w:hAnsi="Arial" w:cs="Arial"/>
                <w:noProof/>
              </w:rPr>
            </w:pPr>
          </w:p>
        </w:tc>
        <w:tc>
          <w:tcPr>
            <w:tcW w:w="4497" w:type="dxa"/>
            <w:tcBorders>
              <w:bottom w:val="single" w:sz="4" w:space="0" w:color="auto"/>
            </w:tcBorders>
          </w:tcPr>
          <w:p w14:paraId="32810FCF" w14:textId="7077B46C" w:rsidR="00535C9F" w:rsidRPr="00C523E2" w:rsidRDefault="00AF7EEE" w:rsidP="008866B8">
            <w:pPr>
              <w:pStyle w:val="Heading1"/>
              <w:spacing w:line="276" w:lineRule="auto"/>
              <w:rPr>
                <w:rStyle w:val="Heading1Char"/>
                <w:rFonts w:ascii="Arial" w:hAnsi="Arial" w:cs="Arial"/>
                <w:b/>
                <w:bCs/>
                <w:szCs w:val="28"/>
                <w:lang w:val="en-GB"/>
              </w:rPr>
            </w:pPr>
            <w:r w:rsidRPr="006B24F0">
              <w:rPr>
                <w:rFonts w:ascii="Arial" w:hAnsi="Arial" w:cs="Arial"/>
                <w:b w:val="0"/>
                <w:bCs/>
                <w:noProof/>
                <w:color w:val="000000" w:themeColor="text1"/>
                <w:szCs w:val="28"/>
                <w:lang w:val="en-GB"/>
              </w:rPr>
              <w:t>B</w:t>
            </w:r>
            <w:r w:rsidR="002216FC" w:rsidRPr="006B24F0">
              <w:rPr>
                <w:rFonts w:ascii="Arial" w:hAnsi="Arial" w:cs="Arial"/>
                <w:b w:val="0"/>
                <w:bCs/>
                <w:noProof/>
                <w:color w:val="000000" w:themeColor="text1"/>
                <w:szCs w:val="28"/>
                <w:lang w:val="en-GB"/>
              </w:rPr>
              <w:t xml:space="preserve">odily Distressed </w:t>
            </w:r>
            <w:r w:rsidR="006B24F0" w:rsidRPr="006B24F0">
              <w:rPr>
                <w:rFonts w:ascii="Arial" w:hAnsi="Arial" w:cs="Arial"/>
                <w:b w:val="0"/>
                <w:bCs/>
                <w:noProof/>
                <w:color w:val="000000" w:themeColor="text1"/>
                <w:szCs w:val="28"/>
                <w:lang w:val="en-GB"/>
              </w:rPr>
              <w:t>Disorder</w:t>
            </w:r>
          </w:p>
          <w:p w14:paraId="6AE76483" w14:textId="77777777" w:rsidR="00535C9F" w:rsidRDefault="00535C9F" w:rsidP="008866B8">
            <w:pPr>
              <w:spacing w:line="276" w:lineRule="auto"/>
              <w:rPr>
                <w:rFonts w:ascii="Arial" w:hAnsi="Arial" w:cs="Arial"/>
                <w:b/>
                <w:bCs/>
                <w:sz w:val="24"/>
                <w:szCs w:val="24"/>
              </w:rPr>
            </w:pPr>
            <w:r w:rsidRPr="00907901">
              <w:rPr>
                <w:rFonts w:ascii="Arial" w:hAnsi="Arial" w:cs="Arial"/>
                <w:b/>
                <w:bCs/>
              </w:rPr>
              <w:t xml:space="preserve"> </w:t>
            </w:r>
            <w:r w:rsidRPr="004D2A07">
              <w:rPr>
                <w:rFonts w:ascii="Arial" w:hAnsi="Arial" w:cs="Arial"/>
                <w:b/>
                <w:bCs/>
                <w:sz w:val="24"/>
                <w:szCs w:val="24"/>
              </w:rPr>
              <w:t xml:space="preserve">Definition </w:t>
            </w:r>
          </w:p>
          <w:p w14:paraId="5519F54A" w14:textId="08492924" w:rsidR="00C1025E" w:rsidRDefault="00C1025E" w:rsidP="008866B8">
            <w:pPr>
              <w:spacing w:after="0" w:line="276" w:lineRule="auto"/>
              <w:jc w:val="both"/>
              <w:rPr>
                <w:rFonts w:ascii="Arial" w:eastAsia="Times New Roman" w:hAnsi="Arial" w:cs="Arial"/>
                <w:sz w:val="24"/>
                <w:szCs w:val="24"/>
                <w:lang w:val="en-GB" w:eastAsia="en-GB"/>
              </w:rPr>
            </w:pPr>
            <w:r w:rsidRPr="00C1025E">
              <w:rPr>
                <w:rFonts w:ascii="Arial" w:eastAsia="Times New Roman" w:hAnsi="Arial" w:cs="Arial"/>
                <w:sz w:val="24"/>
                <w:szCs w:val="24"/>
                <w:lang w:val="en-GB" w:eastAsia="en-GB"/>
              </w:rPr>
              <w:t xml:space="preserve">BDD includes physical symptoms including pain, exhaustion, or gastrointestinal problems that are upsetting to the person.  For at least a few months, these symptoms have been present on </w:t>
            </w:r>
            <w:r w:rsidR="00833052" w:rsidRPr="00C1025E">
              <w:rPr>
                <w:rFonts w:ascii="Arial" w:eastAsia="Times New Roman" w:hAnsi="Arial" w:cs="Arial"/>
                <w:sz w:val="24"/>
                <w:szCs w:val="24"/>
                <w:lang w:val="en-GB" w:eastAsia="en-GB"/>
              </w:rPr>
              <w:t>many</w:t>
            </w:r>
            <w:r w:rsidRPr="00C1025E">
              <w:rPr>
                <w:rFonts w:ascii="Arial" w:eastAsia="Times New Roman" w:hAnsi="Arial" w:cs="Arial"/>
                <w:sz w:val="24"/>
                <w:szCs w:val="24"/>
                <w:lang w:val="en-GB" w:eastAsia="en-GB"/>
              </w:rPr>
              <w:t xml:space="preserve"> days. </w:t>
            </w:r>
            <w:r w:rsidRPr="00C1025E">
              <w:rPr>
                <w:rFonts w:ascii="Arial" w:eastAsia="Times New Roman" w:hAnsi="Arial" w:cs="Arial"/>
                <w:sz w:val="24"/>
                <w:szCs w:val="24"/>
                <w:lang w:val="en-GB" w:eastAsia="en-GB"/>
              </w:rPr>
              <w:br/>
              <w:t xml:space="preserve">The individual pays too much attention to the symptoms, which might involve frequent doctor visits, ongoing observation, or concern about their health If there is another medical disease, the level of anxiety is obviously out of proportion to its type or course. </w:t>
            </w:r>
            <w:r w:rsidRPr="00C1025E">
              <w:rPr>
                <w:rFonts w:ascii="Arial" w:eastAsia="Times New Roman" w:hAnsi="Arial" w:cs="Arial"/>
                <w:sz w:val="24"/>
                <w:szCs w:val="24"/>
                <w:lang w:val="en-GB" w:eastAsia="en-GB"/>
              </w:rPr>
              <w:br/>
              <w:t xml:space="preserve"> The person's thoughts and behaviour are still dominated by the symptoms, and clinical reassurance and investigation fail to reduce the discomfort.</w:t>
            </w:r>
          </w:p>
          <w:p w14:paraId="49D1A133" w14:textId="0EC86FEF" w:rsidR="00090148" w:rsidRDefault="008161CA" w:rsidP="008866B8">
            <w:pPr>
              <w:spacing w:after="0" w:line="276"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Cardiopulmonary-</w:t>
            </w:r>
            <w:r w:rsidR="00CE2BA2">
              <w:rPr>
                <w:rFonts w:ascii="Arial" w:eastAsia="Times New Roman" w:hAnsi="Arial" w:cs="Arial"/>
                <w:sz w:val="24"/>
                <w:szCs w:val="24"/>
                <w:lang w:val="en-GB" w:eastAsia="en-GB"/>
              </w:rPr>
              <w:t>chest-pain</w:t>
            </w:r>
            <w:r>
              <w:rPr>
                <w:rFonts w:ascii="Arial" w:eastAsia="Times New Roman" w:hAnsi="Arial" w:cs="Arial"/>
                <w:sz w:val="24"/>
                <w:szCs w:val="24"/>
                <w:lang w:val="en-GB" w:eastAsia="en-GB"/>
              </w:rPr>
              <w:t>,</w:t>
            </w:r>
            <w:r w:rsidR="00CE2BA2">
              <w:rPr>
                <w:rFonts w:ascii="Arial" w:eastAsia="Times New Roman" w:hAnsi="Arial" w:cs="Arial"/>
                <w:sz w:val="24"/>
                <w:szCs w:val="24"/>
                <w:lang w:val="en-GB" w:eastAsia="en-GB"/>
              </w:rPr>
              <w:t xml:space="preserve"> breathlessness, palpations,</w:t>
            </w:r>
          </w:p>
          <w:p w14:paraId="1440E68E" w14:textId="583D3E33" w:rsidR="00CE2BA2" w:rsidRDefault="00EF7F31" w:rsidP="008866B8">
            <w:pPr>
              <w:spacing w:after="0" w:line="276"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Gastrointestinal=</w:t>
            </w:r>
            <w:r w:rsidR="00C508E7">
              <w:rPr>
                <w:rFonts w:ascii="Arial" w:eastAsia="Times New Roman" w:hAnsi="Arial" w:cs="Arial"/>
                <w:sz w:val="24"/>
                <w:szCs w:val="24"/>
                <w:lang w:val="en-GB" w:eastAsia="en-GB"/>
              </w:rPr>
              <w:t>Nausea, bloating</w:t>
            </w:r>
            <w:r w:rsidR="005269DD">
              <w:rPr>
                <w:rFonts w:ascii="Arial" w:eastAsia="Times New Roman" w:hAnsi="Arial" w:cs="Arial"/>
                <w:sz w:val="24"/>
                <w:szCs w:val="24"/>
                <w:lang w:val="en-GB" w:eastAsia="en-GB"/>
              </w:rPr>
              <w:t>, abdominal pain</w:t>
            </w:r>
            <w:r w:rsidR="00DB5191">
              <w:rPr>
                <w:rFonts w:ascii="Arial" w:eastAsia="Times New Roman" w:hAnsi="Arial" w:cs="Arial"/>
                <w:sz w:val="24"/>
                <w:szCs w:val="24"/>
                <w:lang w:val="en-GB" w:eastAsia="en-GB"/>
              </w:rPr>
              <w:t xml:space="preserve">, </w:t>
            </w:r>
            <w:r w:rsidR="00C508E7">
              <w:rPr>
                <w:rFonts w:ascii="Arial" w:eastAsia="Times New Roman" w:hAnsi="Arial" w:cs="Arial"/>
                <w:sz w:val="24"/>
                <w:szCs w:val="24"/>
                <w:lang w:val="en-GB" w:eastAsia="en-GB"/>
              </w:rPr>
              <w:t>Diarrhoea</w:t>
            </w:r>
            <w:r w:rsidR="00DB5191">
              <w:rPr>
                <w:rFonts w:ascii="Arial" w:eastAsia="Times New Roman" w:hAnsi="Arial" w:cs="Arial"/>
                <w:sz w:val="24"/>
                <w:szCs w:val="24"/>
                <w:lang w:val="en-GB" w:eastAsia="en-GB"/>
              </w:rPr>
              <w:t xml:space="preserve"> or con</w:t>
            </w:r>
            <w:r w:rsidR="0000335E">
              <w:rPr>
                <w:rFonts w:ascii="Arial" w:eastAsia="Times New Roman" w:hAnsi="Arial" w:cs="Arial"/>
                <w:sz w:val="24"/>
                <w:szCs w:val="24"/>
                <w:lang w:val="en-GB" w:eastAsia="en-GB"/>
              </w:rPr>
              <w:t>stipation.</w:t>
            </w:r>
          </w:p>
          <w:p w14:paraId="145B1D0D" w14:textId="0510ABBC" w:rsidR="0000335E" w:rsidRDefault="0000335E" w:rsidP="008866B8">
            <w:pPr>
              <w:spacing w:after="0" w:line="276"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Musculo</w:t>
            </w:r>
            <w:r w:rsidR="003C17B2">
              <w:rPr>
                <w:rFonts w:ascii="Arial" w:eastAsia="Times New Roman" w:hAnsi="Arial" w:cs="Arial"/>
                <w:sz w:val="24"/>
                <w:szCs w:val="24"/>
                <w:lang w:val="en-GB" w:eastAsia="en-GB"/>
              </w:rPr>
              <w:t>skeletal= Back pain, joint pain mus</w:t>
            </w:r>
            <w:r w:rsidR="00CC6D34">
              <w:rPr>
                <w:rFonts w:ascii="Arial" w:eastAsia="Times New Roman" w:hAnsi="Arial" w:cs="Arial"/>
                <w:sz w:val="24"/>
                <w:szCs w:val="24"/>
                <w:lang w:val="en-GB" w:eastAsia="en-GB"/>
              </w:rPr>
              <w:t>cle aches headaches</w:t>
            </w:r>
          </w:p>
          <w:p w14:paraId="66D78A95" w14:textId="291C1FCA" w:rsidR="00CC6D34" w:rsidRPr="00ED5C2B" w:rsidRDefault="00F306E4" w:rsidP="008866B8">
            <w:pPr>
              <w:spacing w:after="0" w:line="276" w:lineRule="auto"/>
              <w:jc w:val="both"/>
              <w:rPr>
                <w:rFonts w:ascii="Arial" w:eastAsia="Times New Roman" w:hAnsi="Arial" w:cs="Arial"/>
                <w:sz w:val="24"/>
                <w:szCs w:val="24"/>
                <w:lang w:val="en-GB" w:eastAsia="en-GB"/>
              </w:rPr>
            </w:pPr>
            <w:proofErr w:type="spellStart"/>
            <w:r w:rsidRPr="00ED5C2B">
              <w:rPr>
                <w:rFonts w:ascii="Arial" w:eastAsia="Times New Roman" w:hAnsi="Arial" w:cs="Arial"/>
                <w:sz w:val="24"/>
                <w:szCs w:val="24"/>
                <w:lang w:val="en-GB" w:eastAsia="en-GB"/>
              </w:rPr>
              <w:t>Genreal</w:t>
            </w:r>
            <w:proofErr w:type="spellEnd"/>
            <w:r w:rsidR="0053514A" w:rsidRPr="00ED5C2B">
              <w:rPr>
                <w:rFonts w:ascii="Arial" w:eastAsia="Times New Roman" w:hAnsi="Arial" w:cs="Arial"/>
                <w:sz w:val="24"/>
                <w:szCs w:val="24"/>
                <w:lang w:val="en-GB" w:eastAsia="en-GB"/>
              </w:rPr>
              <w:t xml:space="preserve"> symptoms= F</w:t>
            </w:r>
            <w:r w:rsidR="004D247B" w:rsidRPr="00ED5C2B">
              <w:rPr>
                <w:rFonts w:ascii="Arial" w:eastAsia="Times New Roman" w:hAnsi="Arial" w:cs="Arial"/>
                <w:sz w:val="24"/>
                <w:szCs w:val="24"/>
                <w:lang w:val="en-GB" w:eastAsia="en-GB"/>
              </w:rPr>
              <w:t xml:space="preserve">atigue, dizziness, </w:t>
            </w:r>
            <w:r w:rsidR="00640EDE" w:rsidRPr="00ED5C2B">
              <w:rPr>
                <w:rFonts w:ascii="Arial" w:eastAsia="Times New Roman" w:hAnsi="Arial" w:cs="Arial"/>
                <w:sz w:val="24"/>
                <w:szCs w:val="24"/>
                <w:lang w:val="en-GB" w:eastAsia="en-GB"/>
              </w:rPr>
              <w:t>malaise flu like feelings</w:t>
            </w:r>
          </w:p>
          <w:p w14:paraId="174E8037" w14:textId="491A23BD" w:rsidR="0020364D" w:rsidRPr="00A63721" w:rsidRDefault="00D02D2D" w:rsidP="008866B8">
            <w:pPr>
              <w:spacing w:after="0" w:line="276" w:lineRule="auto"/>
              <w:jc w:val="both"/>
              <w:rPr>
                <w:rFonts w:ascii="Arial" w:eastAsia="Times New Roman" w:hAnsi="Arial" w:cs="Arial"/>
                <w:sz w:val="24"/>
                <w:szCs w:val="24"/>
                <w:lang w:val="en-GB" w:eastAsia="en-GB"/>
              </w:rPr>
            </w:pPr>
            <w:r w:rsidRPr="00A63721">
              <w:rPr>
                <w:rFonts w:ascii="Arial" w:eastAsia="Times New Roman" w:hAnsi="Arial" w:cs="Arial"/>
                <w:sz w:val="24"/>
                <w:szCs w:val="24"/>
                <w:lang w:val="en-GB" w:eastAsia="en-GB"/>
              </w:rPr>
              <w:t>Urogenital</w:t>
            </w:r>
            <w:r w:rsidR="000A3290" w:rsidRPr="00A63721">
              <w:rPr>
                <w:rFonts w:ascii="Arial" w:eastAsia="Times New Roman" w:hAnsi="Arial" w:cs="Arial"/>
                <w:sz w:val="24"/>
                <w:szCs w:val="24"/>
                <w:lang w:val="en-GB" w:eastAsia="en-GB"/>
              </w:rPr>
              <w:t>= Painful u</w:t>
            </w:r>
            <w:r w:rsidR="00396B6E" w:rsidRPr="00A63721">
              <w:rPr>
                <w:rFonts w:ascii="Arial" w:eastAsia="Times New Roman" w:hAnsi="Arial" w:cs="Arial"/>
                <w:sz w:val="24"/>
                <w:szCs w:val="24"/>
                <w:lang w:val="en-GB" w:eastAsia="en-GB"/>
              </w:rPr>
              <w:t>rination, menstrual</w:t>
            </w:r>
          </w:p>
          <w:p w14:paraId="563D47E7" w14:textId="298FA7F1" w:rsidR="00A63721" w:rsidRDefault="00C508E7" w:rsidP="008866B8">
            <w:pPr>
              <w:spacing w:after="0" w:line="276" w:lineRule="auto"/>
              <w:jc w:val="both"/>
              <w:rPr>
                <w:rFonts w:ascii="Arial" w:eastAsia="Times New Roman" w:hAnsi="Arial" w:cs="Arial"/>
                <w:sz w:val="24"/>
                <w:szCs w:val="24"/>
                <w:lang w:val="en-GB" w:eastAsia="en-GB"/>
              </w:rPr>
            </w:pPr>
            <w:r w:rsidRPr="00A63721">
              <w:rPr>
                <w:rFonts w:ascii="Arial" w:eastAsia="Times New Roman" w:hAnsi="Arial" w:cs="Arial"/>
                <w:sz w:val="24"/>
                <w:szCs w:val="24"/>
                <w:lang w:val="en-GB" w:eastAsia="en-GB"/>
              </w:rPr>
              <w:t>Ir</w:t>
            </w:r>
            <w:r>
              <w:rPr>
                <w:rFonts w:ascii="Arial" w:eastAsia="Times New Roman" w:hAnsi="Arial" w:cs="Arial"/>
                <w:sz w:val="24"/>
                <w:szCs w:val="24"/>
                <w:lang w:val="en-GB" w:eastAsia="en-GB"/>
              </w:rPr>
              <w:t>regularities, pelvic</w:t>
            </w:r>
            <w:r w:rsidR="00216E06">
              <w:rPr>
                <w:rFonts w:ascii="Arial" w:eastAsia="Times New Roman" w:hAnsi="Arial" w:cs="Arial"/>
                <w:sz w:val="24"/>
                <w:szCs w:val="24"/>
                <w:lang w:val="en-GB" w:eastAsia="en-GB"/>
              </w:rPr>
              <w:t xml:space="preserve"> discomfort</w:t>
            </w:r>
            <w:r w:rsidR="003577A9">
              <w:rPr>
                <w:rFonts w:ascii="Arial" w:eastAsia="Times New Roman" w:hAnsi="Arial" w:cs="Arial"/>
                <w:sz w:val="24"/>
                <w:szCs w:val="24"/>
                <w:lang w:val="en-GB" w:eastAsia="en-GB"/>
              </w:rPr>
              <w:t>,</w:t>
            </w:r>
          </w:p>
          <w:p w14:paraId="6C394202" w14:textId="7A4BF276" w:rsidR="003577A9" w:rsidRPr="00A63721" w:rsidRDefault="003577A9" w:rsidP="008866B8">
            <w:pPr>
              <w:spacing w:after="0" w:line="276"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Neurological=</w:t>
            </w:r>
            <w:r w:rsidR="005A5558">
              <w:rPr>
                <w:rFonts w:ascii="Arial" w:eastAsia="Times New Roman" w:hAnsi="Arial" w:cs="Arial"/>
                <w:sz w:val="24"/>
                <w:szCs w:val="24"/>
                <w:lang w:val="en-GB" w:eastAsia="en-GB"/>
              </w:rPr>
              <w:t xml:space="preserve"> Numbness, ti</w:t>
            </w:r>
            <w:r w:rsidR="006D2CEA">
              <w:rPr>
                <w:rFonts w:ascii="Arial" w:eastAsia="Times New Roman" w:hAnsi="Arial" w:cs="Arial"/>
                <w:sz w:val="24"/>
                <w:szCs w:val="24"/>
                <w:lang w:val="en-GB" w:eastAsia="en-GB"/>
              </w:rPr>
              <w:t>ngling</w:t>
            </w:r>
            <w:r w:rsidR="005938BF">
              <w:rPr>
                <w:rFonts w:ascii="Arial" w:eastAsia="Times New Roman" w:hAnsi="Arial" w:cs="Arial"/>
                <w:sz w:val="24"/>
                <w:szCs w:val="24"/>
                <w:lang w:val="en-GB" w:eastAsia="en-GB"/>
              </w:rPr>
              <w:t xml:space="preserve"> non epileptic seiz</w:t>
            </w:r>
            <w:r w:rsidR="006D2CEA">
              <w:rPr>
                <w:rFonts w:ascii="Arial" w:eastAsia="Times New Roman" w:hAnsi="Arial" w:cs="Arial"/>
                <w:sz w:val="24"/>
                <w:szCs w:val="24"/>
                <w:lang w:val="en-GB" w:eastAsia="en-GB"/>
              </w:rPr>
              <w:t>ures,</w:t>
            </w:r>
            <w:r w:rsidR="005938BF">
              <w:rPr>
                <w:rFonts w:ascii="Arial" w:eastAsia="Times New Roman" w:hAnsi="Arial" w:cs="Arial"/>
                <w:sz w:val="24"/>
                <w:szCs w:val="24"/>
                <w:lang w:val="en-GB" w:eastAsia="en-GB"/>
              </w:rPr>
              <w:t xml:space="preserve"> blurred </w:t>
            </w:r>
            <w:r w:rsidR="00C508E7">
              <w:rPr>
                <w:rFonts w:ascii="Arial" w:eastAsia="Times New Roman" w:hAnsi="Arial" w:cs="Arial"/>
                <w:sz w:val="24"/>
                <w:szCs w:val="24"/>
                <w:lang w:val="en-GB" w:eastAsia="en-GB"/>
              </w:rPr>
              <w:t>vision,</w:t>
            </w:r>
            <w:r w:rsidR="00C508E7">
              <w:rPr>
                <w:rFonts w:ascii="Roboto" w:hAnsi="Roboto"/>
                <w:color w:val="2C3E50"/>
                <w:sz w:val="23"/>
                <w:szCs w:val="23"/>
                <w:shd w:val="clear" w:color="auto" w:fill="FFFFFF"/>
              </w:rPr>
              <w:t xml:space="preserve"> (www.elft.nhs.uk, n.d.)</w:t>
            </w:r>
          </w:p>
          <w:p w14:paraId="57D4DD6B" w14:textId="77777777" w:rsidR="00CE2BA2" w:rsidRPr="00C1025E" w:rsidRDefault="00CE2BA2" w:rsidP="008866B8">
            <w:pPr>
              <w:spacing w:after="0" w:line="276" w:lineRule="auto"/>
              <w:jc w:val="both"/>
              <w:rPr>
                <w:rFonts w:ascii="Arial" w:eastAsia="Times New Roman" w:hAnsi="Arial" w:cs="Arial"/>
                <w:sz w:val="24"/>
                <w:szCs w:val="24"/>
                <w:lang w:val="en-GB" w:eastAsia="en-GB"/>
              </w:rPr>
            </w:pPr>
          </w:p>
          <w:p w14:paraId="0FE60143" w14:textId="77777777" w:rsidR="00535C9F" w:rsidRPr="00A63721" w:rsidRDefault="00535C9F" w:rsidP="008866B8">
            <w:pPr>
              <w:spacing w:line="276" w:lineRule="auto"/>
              <w:jc w:val="both"/>
              <w:rPr>
                <w:rFonts w:ascii="Arial" w:hAnsi="Arial" w:cs="Arial"/>
                <w:b/>
                <w:bCs/>
                <w:sz w:val="24"/>
                <w:szCs w:val="24"/>
                <w:lang w:val="en-GB"/>
              </w:rPr>
            </w:pPr>
          </w:p>
          <w:p w14:paraId="5EAD949E" w14:textId="77777777" w:rsidR="00535C9F" w:rsidRPr="00A63721" w:rsidRDefault="00535C9F" w:rsidP="008866B8">
            <w:pPr>
              <w:spacing w:line="276" w:lineRule="auto"/>
              <w:rPr>
                <w:rFonts w:ascii="Arial" w:hAnsi="Arial" w:cs="Arial"/>
                <w:b/>
                <w:bCs/>
                <w:sz w:val="24"/>
                <w:szCs w:val="24"/>
                <w:lang w:val="en-GB"/>
              </w:rPr>
            </w:pPr>
          </w:p>
          <w:p w14:paraId="4F5EED63" w14:textId="77777777" w:rsidR="00535C9F" w:rsidRPr="00A63721" w:rsidRDefault="00535C9F" w:rsidP="008866B8">
            <w:pPr>
              <w:spacing w:line="276" w:lineRule="auto"/>
              <w:rPr>
                <w:rFonts w:ascii="Arial" w:hAnsi="Arial" w:cs="Arial"/>
                <w:b/>
                <w:bCs/>
                <w:sz w:val="24"/>
                <w:szCs w:val="24"/>
                <w:lang w:val="en-GB"/>
              </w:rPr>
            </w:pPr>
          </w:p>
          <w:p w14:paraId="4AFFE9A3" w14:textId="77777777" w:rsidR="00535C9F" w:rsidRPr="00A63721" w:rsidRDefault="00535C9F" w:rsidP="008866B8">
            <w:pPr>
              <w:spacing w:line="276" w:lineRule="auto"/>
              <w:rPr>
                <w:rFonts w:ascii="Arial" w:hAnsi="Arial" w:cs="Arial"/>
                <w:b/>
                <w:bCs/>
                <w:sz w:val="24"/>
                <w:szCs w:val="24"/>
                <w:lang w:val="en-GB"/>
              </w:rPr>
            </w:pPr>
          </w:p>
          <w:p w14:paraId="26FD1EF2" w14:textId="77777777" w:rsidR="00535C9F" w:rsidRPr="00A63721" w:rsidRDefault="00535C9F" w:rsidP="008866B8">
            <w:pPr>
              <w:spacing w:line="276" w:lineRule="auto"/>
              <w:rPr>
                <w:rFonts w:ascii="Arial" w:hAnsi="Arial" w:cs="Arial"/>
                <w:b/>
                <w:bCs/>
                <w:sz w:val="24"/>
                <w:szCs w:val="24"/>
                <w:lang w:val="en-GB"/>
              </w:rPr>
            </w:pPr>
          </w:p>
          <w:p w14:paraId="1EE231F5" w14:textId="77777777" w:rsidR="00535C9F" w:rsidRPr="00A63721" w:rsidRDefault="00535C9F" w:rsidP="008866B8">
            <w:pPr>
              <w:spacing w:line="276" w:lineRule="auto"/>
              <w:rPr>
                <w:rFonts w:ascii="Arial" w:hAnsi="Arial" w:cs="Arial"/>
                <w:b/>
                <w:bCs/>
                <w:sz w:val="24"/>
                <w:szCs w:val="24"/>
                <w:lang w:val="en-GB"/>
              </w:rPr>
            </w:pPr>
          </w:p>
          <w:p w14:paraId="7FFDF50B" w14:textId="77777777" w:rsidR="00535C9F" w:rsidRPr="00A63721" w:rsidRDefault="00535C9F" w:rsidP="008866B8">
            <w:pPr>
              <w:spacing w:line="276" w:lineRule="auto"/>
              <w:rPr>
                <w:rFonts w:ascii="Arial" w:hAnsi="Arial" w:cs="Arial"/>
                <w:b/>
                <w:bCs/>
                <w:sz w:val="24"/>
                <w:szCs w:val="24"/>
                <w:lang w:val="en-GB"/>
              </w:rPr>
            </w:pPr>
          </w:p>
          <w:p w14:paraId="646D5584" w14:textId="277E1CBA" w:rsidR="00535C9F" w:rsidRPr="00A63721" w:rsidRDefault="00535C9F" w:rsidP="008866B8">
            <w:pPr>
              <w:spacing w:line="276" w:lineRule="auto"/>
              <w:rPr>
                <w:rFonts w:ascii="Arial" w:hAnsi="Arial" w:cs="Arial"/>
                <w:b/>
                <w:bCs/>
                <w:sz w:val="24"/>
                <w:szCs w:val="24"/>
                <w:lang w:val="en-GB"/>
              </w:rPr>
            </w:pPr>
          </w:p>
        </w:tc>
        <w:tc>
          <w:tcPr>
            <w:tcW w:w="360" w:type="dxa"/>
            <w:vMerge w:val="restart"/>
            <w:tcBorders>
              <w:bottom w:val="single" w:sz="4" w:space="0" w:color="auto"/>
            </w:tcBorders>
          </w:tcPr>
          <w:p w14:paraId="51769EE4" w14:textId="77777777" w:rsidR="00535C9F" w:rsidRPr="00A63721" w:rsidRDefault="00535C9F" w:rsidP="00B67824">
            <w:pPr>
              <w:rPr>
                <w:rFonts w:ascii="Arial" w:hAnsi="Arial" w:cs="Arial"/>
                <w:noProof/>
                <w:lang w:val="en-GB"/>
              </w:rPr>
            </w:pPr>
          </w:p>
        </w:tc>
        <w:tc>
          <w:tcPr>
            <w:tcW w:w="4587" w:type="dxa"/>
            <w:vMerge w:val="restart"/>
            <w:tcBorders>
              <w:bottom w:val="single" w:sz="4" w:space="0" w:color="auto"/>
            </w:tcBorders>
            <w:vAlign w:val="center"/>
          </w:tcPr>
          <w:p w14:paraId="5D6B4663" w14:textId="5A8F5BDD" w:rsidR="00E07A4A" w:rsidRPr="00C87F22" w:rsidRDefault="00535C9F" w:rsidP="008866B8">
            <w:pPr>
              <w:pStyle w:val="Heading1"/>
              <w:spacing w:line="360" w:lineRule="auto"/>
              <w:rPr>
                <w:rFonts w:ascii="Arial" w:hAnsi="Arial" w:cs="Arial"/>
                <w:b w:val="0"/>
                <w:bCs/>
                <w:color w:val="000000" w:themeColor="text1"/>
                <w:sz w:val="24"/>
                <w:szCs w:val="20"/>
                <w:lang w:val="en-GB"/>
              </w:rPr>
            </w:pPr>
            <w:r w:rsidRPr="00E07A4A">
              <w:rPr>
                <w:rFonts w:ascii="Arial" w:hAnsi="Arial" w:cs="Arial"/>
                <w:bCs/>
                <w:color w:val="000000" w:themeColor="text1"/>
                <w:sz w:val="24"/>
                <w:szCs w:val="20"/>
                <w:lang w:val="en-GB"/>
              </w:rPr>
              <w:t>Current services and treatments</w:t>
            </w:r>
            <w:r w:rsidR="00E07A4A" w:rsidRPr="00E07A4A">
              <w:rPr>
                <w:rFonts w:ascii="Arial" w:eastAsia="Times New Roman" w:hAnsi="Arial" w:cs="Arial"/>
                <w:sz w:val="24"/>
                <w:szCs w:val="24"/>
                <w:lang w:val="en-GB" w:eastAsia="en-GB"/>
              </w:rPr>
              <w:t xml:space="preserve"> </w:t>
            </w:r>
            <w:r w:rsidR="00E07A4A" w:rsidRPr="00C87F22">
              <w:rPr>
                <w:rFonts w:ascii="Arial" w:eastAsia="Times New Roman" w:hAnsi="Arial" w:cs="Arial"/>
                <w:b w:val="0"/>
                <w:bCs/>
                <w:color w:val="000000" w:themeColor="text1"/>
                <w:sz w:val="24"/>
                <w:szCs w:val="24"/>
                <w:lang w:val="en-GB" w:eastAsia="en-GB"/>
              </w:rPr>
              <w:t xml:space="preserve">Psychological Treatments </w:t>
            </w:r>
            <w:r w:rsidR="00E07A4A" w:rsidRPr="00C87F22">
              <w:rPr>
                <w:rFonts w:ascii="Arial" w:eastAsia="Times New Roman" w:hAnsi="Arial" w:cs="Arial"/>
                <w:b w:val="0"/>
                <w:bCs/>
                <w:color w:val="000000" w:themeColor="text1"/>
                <w:sz w:val="24"/>
                <w:szCs w:val="24"/>
                <w:lang w:val="en-GB" w:eastAsia="en-GB"/>
              </w:rPr>
              <w:br/>
              <w:t xml:space="preserve"> The gold standard for treating BDD is cognitive behavioural therapy (CBT). It assists patients in managing health anxiety, reducing avoidance behaviours, and reframing harmful beliefs about symptoms. </w:t>
            </w:r>
            <w:r w:rsidR="00E07A4A" w:rsidRPr="00C87F22">
              <w:rPr>
                <w:rFonts w:ascii="Arial" w:eastAsia="Times New Roman" w:hAnsi="Arial" w:cs="Arial"/>
                <w:b w:val="0"/>
                <w:bCs/>
                <w:color w:val="000000" w:themeColor="text1"/>
                <w:sz w:val="24"/>
                <w:szCs w:val="24"/>
                <w:lang w:val="en-GB" w:eastAsia="en-GB"/>
              </w:rPr>
              <w:br/>
              <w:t>Mindfulness-Based Stress Reduction (MBSR): This group treatment, which is available in some NHS facilities, promotes body awareness and relaxation to lessen symptom distress.</w:t>
            </w:r>
            <w:r w:rsidR="00E73D2C">
              <w:rPr>
                <w:rFonts w:ascii="Roboto" w:hAnsi="Roboto"/>
                <w:color w:val="2C3E50"/>
                <w:sz w:val="23"/>
                <w:szCs w:val="23"/>
                <w:shd w:val="clear" w:color="auto" w:fill="FFFFFF"/>
              </w:rPr>
              <w:t xml:space="preserve"> </w:t>
            </w:r>
            <w:r w:rsidR="00E73D2C">
              <w:rPr>
                <w:rFonts w:ascii="Roboto" w:hAnsi="Roboto"/>
                <w:color w:val="2C3E50"/>
                <w:sz w:val="23"/>
                <w:szCs w:val="23"/>
                <w:shd w:val="clear" w:color="auto" w:fill="FFFFFF"/>
              </w:rPr>
              <w:t xml:space="preserve"> (Social </w:t>
            </w:r>
            <w:proofErr w:type="gramStart"/>
            <w:r w:rsidR="00E73D2C">
              <w:rPr>
                <w:rFonts w:ascii="Roboto" w:hAnsi="Roboto"/>
                <w:color w:val="2C3E50"/>
                <w:sz w:val="23"/>
                <w:szCs w:val="23"/>
                <w:shd w:val="clear" w:color="auto" w:fill="FFFFFF"/>
              </w:rPr>
              <w:t xml:space="preserve">Sci </w:t>
            </w:r>
            <w:r w:rsidR="00991598">
              <w:rPr>
                <w:rFonts w:ascii="Roboto" w:hAnsi="Roboto"/>
                <w:color w:val="2C3E50"/>
                <w:sz w:val="23"/>
                <w:szCs w:val="23"/>
                <w:shd w:val="clear" w:color="auto" w:fill="FFFFFF"/>
              </w:rPr>
              <w:t>Libre</w:t>
            </w:r>
            <w:proofErr w:type="gramEnd"/>
            <w:r w:rsidR="00991598">
              <w:rPr>
                <w:rFonts w:ascii="Roboto" w:hAnsi="Roboto"/>
                <w:color w:val="2C3E50"/>
                <w:sz w:val="23"/>
                <w:szCs w:val="23"/>
                <w:shd w:val="clear" w:color="auto" w:fill="FFFFFF"/>
              </w:rPr>
              <w:t xml:space="preserve"> Texts</w:t>
            </w:r>
            <w:r w:rsidR="00E73D2C">
              <w:rPr>
                <w:rFonts w:ascii="Roboto" w:hAnsi="Roboto"/>
                <w:color w:val="2C3E50"/>
                <w:sz w:val="23"/>
                <w:szCs w:val="23"/>
                <w:shd w:val="clear" w:color="auto" w:fill="FFFFFF"/>
              </w:rPr>
              <w:t>, 2016)</w:t>
            </w:r>
          </w:p>
          <w:p w14:paraId="7FE602D1" w14:textId="7778352E" w:rsidR="00535C9F" w:rsidRPr="00E07A4A" w:rsidRDefault="00535C9F" w:rsidP="00EB6F36">
            <w:pPr>
              <w:rPr>
                <w:rFonts w:ascii="Arial" w:hAnsi="Arial" w:cs="Arial"/>
                <w:noProof/>
                <w:color w:val="EE0000"/>
                <w:sz w:val="28"/>
                <w:szCs w:val="28"/>
                <w:lang w:val="en-GB"/>
              </w:rPr>
            </w:pPr>
          </w:p>
          <w:p w14:paraId="7F66F8A3" w14:textId="77777777" w:rsidR="00535C9F" w:rsidRPr="00E07A4A" w:rsidRDefault="00535C9F" w:rsidP="00EB6F36">
            <w:pPr>
              <w:rPr>
                <w:rFonts w:ascii="Arial" w:hAnsi="Arial" w:cs="Arial"/>
                <w:noProof/>
                <w:sz w:val="24"/>
                <w:szCs w:val="20"/>
              </w:rPr>
            </w:pPr>
          </w:p>
          <w:p w14:paraId="2A9C82C2" w14:textId="77777777" w:rsidR="00535C9F" w:rsidRPr="00E07A4A" w:rsidRDefault="00535C9F" w:rsidP="00EB6F36">
            <w:pPr>
              <w:rPr>
                <w:rFonts w:ascii="Arial" w:hAnsi="Arial" w:cs="Arial"/>
                <w:noProof/>
                <w:sz w:val="24"/>
                <w:szCs w:val="20"/>
              </w:rPr>
            </w:pPr>
          </w:p>
          <w:p w14:paraId="656FC1DD" w14:textId="77777777" w:rsidR="00535C9F" w:rsidRPr="00E07A4A" w:rsidRDefault="00535C9F" w:rsidP="00F37523">
            <w:pPr>
              <w:pStyle w:val="Heading1"/>
              <w:rPr>
                <w:rStyle w:val="Heading1Char"/>
                <w:rFonts w:ascii="Arial" w:hAnsi="Arial" w:cs="Arial"/>
                <w:bCs/>
                <w:sz w:val="24"/>
                <w:szCs w:val="24"/>
              </w:rPr>
            </w:pPr>
            <w:r w:rsidRPr="00E07A4A">
              <w:rPr>
                <w:rFonts w:ascii="Arial" w:hAnsi="Arial" w:cs="Arial"/>
                <w:bCs/>
                <w:sz w:val="24"/>
                <w:szCs w:val="24"/>
              </w:rPr>
              <w:t>Recommendations</w:t>
            </w:r>
          </w:p>
          <w:p w14:paraId="3C3DF2CA" w14:textId="24271E91" w:rsidR="00827F36" w:rsidRPr="00827F36" w:rsidRDefault="00827F36" w:rsidP="00827F36">
            <w:pPr>
              <w:jc w:val="both"/>
              <w:rPr>
                <w:rFonts w:ascii="Arial" w:eastAsia="Times New Roman" w:hAnsi="Arial" w:cs="Arial"/>
                <w:sz w:val="24"/>
                <w:szCs w:val="24"/>
                <w:lang w:val="en-GB" w:eastAsia="en-GB"/>
              </w:rPr>
            </w:pPr>
            <w:r w:rsidRPr="00827F36">
              <w:rPr>
                <w:rFonts w:ascii="Times New Roman" w:eastAsia="Times New Roman" w:hAnsi="Times New Roman" w:cs="Times New Roman"/>
                <w:sz w:val="24"/>
                <w:szCs w:val="24"/>
                <w:lang w:val="en-GB" w:eastAsia="en-GB"/>
              </w:rPr>
              <w:t xml:space="preserve"> </w:t>
            </w:r>
            <w:r w:rsidRPr="00827F36">
              <w:rPr>
                <w:rFonts w:ascii="Arial" w:eastAsia="Times New Roman" w:hAnsi="Arial" w:cs="Arial"/>
                <w:sz w:val="24"/>
                <w:szCs w:val="24"/>
                <w:lang w:val="en-GB" w:eastAsia="en-GB"/>
              </w:rPr>
              <w:t xml:space="preserve">Recommendations for Multidisciplinary Care </w:t>
            </w:r>
            <w:r w:rsidRPr="00827F36">
              <w:rPr>
                <w:rFonts w:ascii="Arial" w:eastAsia="Times New Roman" w:hAnsi="Arial" w:cs="Arial"/>
                <w:sz w:val="24"/>
                <w:szCs w:val="24"/>
                <w:lang w:val="en-GB" w:eastAsia="en-GB"/>
              </w:rPr>
              <w:br/>
              <w:t xml:space="preserve">Put stepped-care models into practice: Start with low-intensity therapies and psychoeducation, then escalate to </w:t>
            </w:r>
            <w:r w:rsidRPr="00827F36">
              <w:rPr>
                <w:rFonts w:ascii="Arial" w:eastAsia="Times New Roman" w:hAnsi="Arial" w:cs="Arial"/>
                <w:sz w:val="24"/>
                <w:szCs w:val="24"/>
                <w:lang w:val="en-GB" w:eastAsia="en-GB"/>
              </w:rPr>
              <w:lastRenderedPageBreak/>
              <w:t xml:space="preserve">specialised services as necessary. </w:t>
            </w:r>
            <w:r w:rsidRPr="00827F36">
              <w:rPr>
                <w:rFonts w:ascii="Arial" w:eastAsia="Times New Roman" w:hAnsi="Arial" w:cs="Arial"/>
                <w:sz w:val="24"/>
                <w:szCs w:val="24"/>
                <w:lang w:val="en-GB" w:eastAsia="en-GB"/>
              </w:rPr>
              <w:br/>
              <w:t xml:space="preserve">• Work together across services: To treat biopsychosocial needs, including general practitioners, mental health specialists, physical therapists, and social workers. </w:t>
            </w:r>
            <w:r w:rsidRPr="00827F36">
              <w:rPr>
                <w:rFonts w:ascii="Arial" w:eastAsia="Times New Roman" w:hAnsi="Arial" w:cs="Arial"/>
                <w:sz w:val="24"/>
                <w:szCs w:val="24"/>
                <w:lang w:val="en-GB" w:eastAsia="en-GB"/>
              </w:rPr>
              <w:br/>
              <w:t xml:space="preserve"> Provide specialised psychological treatments: body-oriented therapies and mindfulness may enhance treatment; CBT modified for BDD is the most </w:t>
            </w:r>
            <w:r w:rsidR="00C508E7" w:rsidRPr="00827F36">
              <w:rPr>
                <w:rFonts w:ascii="Arial" w:eastAsia="Times New Roman" w:hAnsi="Arial" w:cs="Arial"/>
                <w:sz w:val="24"/>
                <w:szCs w:val="24"/>
                <w:lang w:val="en-GB" w:eastAsia="en-GB"/>
              </w:rPr>
              <w:t>successful.</w:t>
            </w:r>
            <w:r w:rsidR="00C508E7">
              <w:rPr>
                <w:rFonts w:ascii="Arial" w:eastAsia="Times New Roman" w:hAnsi="Arial" w:cs="Arial"/>
                <w:sz w:val="24"/>
                <w:szCs w:val="24"/>
                <w:lang w:val="en-GB" w:eastAsia="en-GB"/>
              </w:rPr>
              <w:t xml:space="preserve"> (</w:t>
            </w:r>
            <w:proofErr w:type="spellStart"/>
            <w:r w:rsidR="00616DC4">
              <w:rPr>
                <w:rFonts w:ascii="Arial" w:eastAsia="Times New Roman" w:hAnsi="Arial" w:cs="Arial"/>
                <w:sz w:val="24"/>
                <w:szCs w:val="24"/>
                <w:lang w:val="en-GB" w:eastAsia="en-GB"/>
              </w:rPr>
              <w:t>Anon</w:t>
            </w:r>
            <w:r w:rsidR="00412F0A">
              <w:rPr>
                <w:rFonts w:ascii="Arial" w:eastAsia="Times New Roman" w:hAnsi="Arial" w:cs="Arial"/>
                <w:sz w:val="24"/>
                <w:szCs w:val="24"/>
                <w:lang w:val="en-GB" w:eastAsia="en-GB"/>
              </w:rPr>
              <w:t>.nd</w:t>
            </w:r>
            <w:proofErr w:type="spellEnd"/>
            <w:r w:rsidR="00412F0A">
              <w:rPr>
                <w:rFonts w:ascii="Arial" w:eastAsia="Times New Roman" w:hAnsi="Arial" w:cs="Arial"/>
                <w:sz w:val="24"/>
                <w:szCs w:val="24"/>
                <w:lang w:val="en-GB" w:eastAsia="en-GB"/>
              </w:rPr>
              <w:t>)</w:t>
            </w:r>
          </w:p>
          <w:p w14:paraId="0B6D3B44" w14:textId="2F97FB70" w:rsidR="00535C9F" w:rsidRPr="00827F36" w:rsidRDefault="00535C9F" w:rsidP="00827F36">
            <w:pPr>
              <w:jc w:val="both"/>
              <w:rPr>
                <w:rFonts w:ascii="Arial" w:hAnsi="Arial" w:cs="Arial"/>
                <w:color w:val="EE0000"/>
                <w:sz w:val="28"/>
                <w:szCs w:val="28"/>
                <w:lang w:val="en-GB"/>
              </w:rPr>
            </w:pPr>
          </w:p>
          <w:p w14:paraId="78875C78" w14:textId="77777777" w:rsidR="00535C9F" w:rsidRPr="00E07A4A" w:rsidRDefault="00535C9F" w:rsidP="00EB6F36">
            <w:pPr>
              <w:rPr>
                <w:rFonts w:ascii="Arial" w:hAnsi="Arial" w:cs="Arial"/>
                <w:sz w:val="24"/>
                <w:szCs w:val="24"/>
              </w:rPr>
            </w:pPr>
          </w:p>
          <w:p w14:paraId="7BF34D58" w14:textId="77777777" w:rsidR="00535C9F" w:rsidRPr="00E07A4A" w:rsidRDefault="00535C9F" w:rsidP="00EB6F36">
            <w:pPr>
              <w:rPr>
                <w:rFonts w:ascii="Arial" w:hAnsi="Arial" w:cs="Arial"/>
                <w:sz w:val="24"/>
                <w:szCs w:val="24"/>
              </w:rPr>
            </w:pPr>
          </w:p>
          <w:p w14:paraId="3FEB1C6F" w14:textId="77777777" w:rsidR="00535C9F" w:rsidRPr="00E07A4A" w:rsidRDefault="00535C9F" w:rsidP="00EB6F36">
            <w:pPr>
              <w:rPr>
                <w:rFonts w:ascii="Arial" w:hAnsi="Arial" w:cs="Arial"/>
                <w:sz w:val="24"/>
                <w:szCs w:val="24"/>
              </w:rPr>
            </w:pPr>
          </w:p>
          <w:p w14:paraId="39AEA4B8" w14:textId="77777777" w:rsidR="00535C9F" w:rsidRPr="00E07A4A" w:rsidRDefault="00535C9F" w:rsidP="00EB6F36">
            <w:pPr>
              <w:rPr>
                <w:rFonts w:ascii="Arial" w:hAnsi="Arial" w:cs="Arial"/>
                <w:sz w:val="24"/>
                <w:szCs w:val="24"/>
              </w:rPr>
            </w:pPr>
          </w:p>
          <w:p w14:paraId="33024BFC" w14:textId="77777777" w:rsidR="00DD0E44" w:rsidRDefault="00535C9F" w:rsidP="00DD0E44">
            <w:pPr>
              <w:rPr>
                <w:rFonts w:ascii="Arial" w:hAnsi="Arial" w:cs="Arial"/>
                <w:sz w:val="24"/>
                <w:szCs w:val="24"/>
              </w:rPr>
            </w:pPr>
            <w:r w:rsidRPr="00E07A4A">
              <w:rPr>
                <w:rFonts w:ascii="Arial" w:hAnsi="Arial" w:cs="Arial"/>
                <w:sz w:val="24"/>
                <w:szCs w:val="24"/>
              </w:rPr>
              <w:t>Conclusions</w:t>
            </w:r>
          </w:p>
          <w:p w14:paraId="3157FC78" w14:textId="138B1D04" w:rsidR="00DD0E44" w:rsidRPr="00DD0E44" w:rsidRDefault="00DD0E44" w:rsidP="00DD0E44">
            <w:pPr>
              <w:jc w:val="both"/>
              <w:rPr>
                <w:rFonts w:ascii="Times New Roman" w:eastAsia="Times New Roman" w:hAnsi="Times New Roman" w:cs="Times New Roman"/>
                <w:sz w:val="24"/>
                <w:szCs w:val="24"/>
                <w:lang w:val="en-GB" w:eastAsia="en-GB"/>
              </w:rPr>
            </w:pPr>
            <w:r w:rsidRPr="00DD0E44">
              <w:rPr>
                <w:rFonts w:ascii="Arial" w:eastAsia="Times New Roman" w:hAnsi="Arial" w:cs="Arial"/>
                <w:sz w:val="24"/>
                <w:szCs w:val="24"/>
                <w:lang w:val="en-GB" w:eastAsia="en-GB"/>
              </w:rPr>
              <w:t xml:space="preserve"> Behavioural therapy and psychoeducation are emphasised in posters and clinical guidelines from NHS </w:t>
            </w:r>
            <w:r w:rsidRPr="00DD0E44">
              <w:rPr>
                <w:rFonts w:ascii="Arial" w:eastAsia="Times New Roman" w:hAnsi="Arial" w:cs="Arial"/>
                <w:sz w:val="24"/>
                <w:szCs w:val="24"/>
                <w:lang w:val="en-GB" w:eastAsia="en-GB"/>
              </w:rPr>
              <w:lastRenderedPageBreak/>
              <w:t>trusts and professional associations. The ICD-11 definition of Bodily Distress Disorder (BDD) signifies a paradigm change in the categorisation and treatment of chronic somatic symptoms. It transforms traditionally stigmatised concepts, including somatoform illnesses, into a biopsychosocial paradigm that highlights the necessity of integrated therapy and the validity of patient distress. The difficulties in diagnosing BDD are frequently noted in the literature, particularly in differentiating it from conditions that medical factors and managing patient-clinician relationships may explain. Early detection, compassionate involvement, and stepped-care interventions—particularly cognitive</w:t>
            </w:r>
            <w:r w:rsidR="003F2567">
              <w:rPr>
                <w:rFonts w:ascii="Roboto" w:hAnsi="Roboto"/>
                <w:color w:val="2C3E50"/>
                <w:sz w:val="23"/>
                <w:szCs w:val="23"/>
                <w:shd w:val="clear" w:color="auto" w:fill="FFFFFF"/>
              </w:rPr>
              <w:t xml:space="preserve"> (bestpractice.bmj.com, n.d.)</w:t>
            </w:r>
          </w:p>
          <w:p w14:paraId="7BF1EAE0" w14:textId="177D5B71" w:rsidR="00535C9F" w:rsidRPr="00DD0E44" w:rsidRDefault="00535C9F" w:rsidP="00F37523">
            <w:pPr>
              <w:pStyle w:val="Heading1"/>
              <w:rPr>
                <w:rStyle w:val="Heading1Char"/>
                <w:rFonts w:ascii="Arial" w:hAnsi="Arial" w:cs="Arial"/>
                <w:b/>
                <w:sz w:val="24"/>
                <w:szCs w:val="24"/>
                <w:lang w:val="en-GB"/>
              </w:rPr>
            </w:pPr>
          </w:p>
          <w:p w14:paraId="3411EC1D" w14:textId="11A9BE2F" w:rsidR="00535C9F" w:rsidRPr="00E07A4A" w:rsidRDefault="00535C9F" w:rsidP="00535C9F">
            <w:pPr>
              <w:rPr>
                <w:rFonts w:ascii="Arial" w:hAnsi="Arial" w:cs="Arial"/>
                <w:color w:val="EE0000"/>
                <w:sz w:val="28"/>
                <w:szCs w:val="28"/>
              </w:rPr>
            </w:pPr>
          </w:p>
          <w:p w14:paraId="0ACC90E2" w14:textId="77777777" w:rsidR="00535C9F" w:rsidRPr="00E07A4A" w:rsidRDefault="00535C9F" w:rsidP="00990E76">
            <w:pPr>
              <w:rPr>
                <w:rFonts w:ascii="Arial" w:hAnsi="Arial" w:cs="Arial"/>
              </w:rPr>
            </w:pPr>
          </w:p>
          <w:p w14:paraId="4EBA66EC" w14:textId="6DC1DF64" w:rsidR="00535C9F" w:rsidRPr="00E07A4A" w:rsidRDefault="00535C9F" w:rsidP="00990E76">
            <w:pPr>
              <w:rPr>
                <w:rFonts w:ascii="Arial" w:hAnsi="Arial" w:cs="Arial"/>
                <w:noProof/>
                <w:sz w:val="24"/>
                <w:szCs w:val="20"/>
              </w:rPr>
            </w:pPr>
          </w:p>
        </w:tc>
      </w:tr>
      <w:tr w:rsidR="00535C9F" w:rsidRPr="00EB6F36" w14:paraId="6FE6E81E" w14:textId="77777777" w:rsidTr="004117AC">
        <w:trPr>
          <w:trHeight w:val="6431"/>
          <w:jc w:val="center"/>
        </w:trPr>
        <w:tc>
          <w:tcPr>
            <w:tcW w:w="4530" w:type="dxa"/>
            <w:vMerge/>
          </w:tcPr>
          <w:p w14:paraId="795D7C90" w14:textId="77777777" w:rsidR="00535C9F" w:rsidRPr="00EB6F36" w:rsidRDefault="00535C9F" w:rsidP="00B67824">
            <w:pPr>
              <w:rPr>
                <w:rFonts w:ascii="Arial" w:hAnsi="Arial" w:cs="Arial"/>
                <w:noProof/>
              </w:rPr>
            </w:pPr>
          </w:p>
        </w:tc>
        <w:tc>
          <w:tcPr>
            <w:tcW w:w="416" w:type="dxa"/>
            <w:vMerge/>
          </w:tcPr>
          <w:p w14:paraId="1280A41D" w14:textId="77777777" w:rsidR="00535C9F" w:rsidRPr="00EB6F36" w:rsidRDefault="00535C9F" w:rsidP="00B67824">
            <w:pPr>
              <w:rPr>
                <w:rFonts w:ascii="Arial" w:hAnsi="Arial" w:cs="Arial"/>
                <w:noProof/>
              </w:rPr>
            </w:pPr>
          </w:p>
        </w:tc>
        <w:tc>
          <w:tcPr>
            <w:tcW w:w="4497" w:type="dxa"/>
          </w:tcPr>
          <w:p w14:paraId="1D79CD0E" w14:textId="77777777" w:rsidR="00535C9F" w:rsidRPr="004D2A07" w:rsidRDefault="00535C9F" w:rsidP="00EB6F36">
            <w:pPr>
              <w:pStyle w:val="Heading1"/>
              <w:rPr>
                <w:rFonts w:ascii="Arial" w:hAnsi="Arial" w:cs="Arial"/>
                <w:color w:val="000000" w:themeColor="text1"/>
                <w:sz w:val="24"/>
                <w:szCs w:val="24"/>
              </w:rPr>
            </w:pPr>
            <w:r w:rsidRPr="004D2A07">
              <w:rPr>
                <w:rFonts w:ascii="Arial" w:hAnsi="Arial" w:cs="Arial"/>
                <w:color w:val="000000" w:themeColor="text1"/>
                <w:sz w:val="24"/>
                <w:szCs w:val="24"/>
              </w:rPr>
              <w:t xml:space="preserve">Causes </w:t>
            </w:r>
          </w:p>
          <w:p w14:paraId="38FFEF37" w14:textId="170B5EA3" w:rsidR="00ED1987" w:rsidRPr="00ED1987" w:rsidRDefault="00ED1987" w:rsidP="00ED1987">
            <w:pPr>
              <w:spacing w:line="276" w:lineRule="auto"/>
              <w:jc w:val="both"/>
              <w:rPr>
                <w:rFonts w:ascii="Arial" w:eastAsia="Times New Roman" w:hAnsi="Arial" w:cs="Arial"/>
                <w:sz w:val="24"/>
                <w:szCs w:val="24"/>
                <w:lang w:val="en-GB" w:eastAsia="en-GB"/>
              </w:rPr>
            </w:pPr>
            <w:r w:rsidRPr="00ED1987">
              <w:rPr>
                <w:rFonts w:ascii="Arial" w:eastAsia="Times New Roman" w:hAnsi="Arial" w:cs="Arial"/>
                <w:sz w:val="24"/>
                <w:szCs w:val="24"/>
                <w:lang w:val="en-GB" w:eastAsia="en-GB"/>
              </w:rPr>
              <w:t xml:space="preserve">Although there isn't a single known reason for bodily distress disorder (BDD), research indicates that it results from a complex interaction of biological, psychological, and social </w:t>
            </w:r>
            <w:r w:rsidR="00BC5A8E" w:rsidRPr="00ED1987">
              <w:rPr>
                <w:rFonts w:ascii="Arial" w:eastAsia="Times New Roman" w:hAnsi="Arial" w:cs="Arial"/>
                <w:sz w:val="24"/>
                <w:szCs w:val="24"/>
                <w:lang w:val="en-GB" w:eastAsia="en-GB"/>
              </w:rPr>
              <w:t>components</w:t>
            </w:r>
            <w:r w:rsidR="00BC5A8E">
              <w:rPr>
                <w:rFonts w:ascii="Roboto" w:hAnsi="Roboto"/>
                <w:color w:val="2C3E50"/>
                <w:sz w:val="23"/>
                <w:szCs w:val="23"/>
                <w:shd w:val="clear" w:color="auto" w:fill="FFFFFF"/>
              </w:rPr>
              <w:t xml:space="preserve"> (</w:t>
            </w:r>
            <w:r w:rsidR="00BC5A8E">
              <w:rPr>
                <w:rFonts w:ascii="Roboto" w:hAnsi="Roboto"/>
                <w:color w:val="2C3E50"/>
                <w:sz w:val="23"/>
                <w:szCs w:val="23"/>
                <w:shd w:val="clear" w:color="auto" w:fill="FFFFFF"/>
              </w:rPr>
              <w:t>SpringerLink, 2019)</w:t>
            </w:r>
            <w:r w:rsidR="00BC5A8E">
              <w:rPr>
                <w:rFonts w:ascii="Roboto" w:hAnsi="Roboto"/>
                <w:color w:val="2C3E50"/>
                <w:sz w:val="23"/>
                <w:szCs w:val="23"/>
                <w:shd w:val="clear" w:color="auto" w:fill="FFFFFF"/>
              </w:rPr>
              <w:t>.</w:t>
            </w:r>
          </w:p>
          <w:p w14:paraId="2854D980" w14:textId="4D88D6BD" w:rsidR="00535C9F" w:rsidRPr="00535C9F" w:rsidRDefault="00535C9F" w:rsidP="00EB6F36">
            <w:pPr>
              <w:pStyle w:val="Heading1"/>
              <w:rPr>
                <w:rFonts w:ascii="Arial" w:hAnsi="Arial" w:cs="Arial"/>
                <w:b w:val="0"/>
                <w:color w:val="EE0000"/>
                <w:szCs w:val="28"/>
                <w:lang w:val="en-GB"/>
              </w:rPr>
            </w:pPr>
          </w:p>
          <w:p w14:paraId="69DA85A4" w14:textId="77777777" w:rsidR="00535C9F" w:rsidRPr="004D2A07" w:rsidRDefault="00535C9F" w:rsidP="00EB6F36">
            <w:pPr>
              <w:pStyle w:val="Heading1"/>
              <w:rPr>
                <w:rFonts w:ascii="Arial" w:hAnsi="Arial" w:cs="Arial"/>
                <w:color w:val="000000" w:themeColor="text1"/>
                <w:sz w:val="24"/>
                <w:szCs w:val="24"/>
              </w:rPr>
            </w:pPr>
            <w:r w:rsidRPr="004D2A07">
              <w:rPr>
                <w:rFonts w:ascii="Arial" w:hAnsi="Arial" w:cs="Arial"/>
                <w:color w:val="000000" w:themeColor="text1"/>
                <w:sz w:val="24"/>
                <w:szCs w:val="24"/>
              </w:rPr>
              <w:t xml:space="preserve">Symptoms </w:t>
            </w:r>
          </w:p>
          <w:p w14:paraId="705E4B88" w14:textId="6F25445A" w:rsidR="004E3F46" w:rsidRPr="004E3F46" w:rsidRDefault="00BE6711" w:rsidP="004E3F46">
            <w:pPr>
              <w:shd w:val="clear" w:color="auto" w:fill="FFFFFF"/>
              <w:rPr>
                <w:rFonts w:ascii="Roboto" w:eastAsia="Times New Roman" w:hAnsi="Roboto" w:cs="Times New Roman"/>
                <w:color w:val="2C3E50"/>
                <w:sz w:val="23"/>
                <w:szCs w:val="23"/>
                <w:lang w:val="en-GB" w:eastAsia="en-GB"/>
              </w:rPr>
            </w:pPr>
            <w:r w:rsidRPr="00BE6711">
              <w:rPr>
                <w:rFonts w:ascii="Arial" w:eastAsia="Times New Roman" w:hAnsi="Arial" w:cs="Arial"/>
                <w:sz w:val="24"/>
                <w:szCs w:val="24"/>
                <w:lang w:val="en-GB" w:eastAsia="en-GB"/>
              </w:rPr>
              <w:t>Despite the lack of a clear medical explanation, people with bodily distress disorder (BDD) endure chronic physical symptoms, such as pain, exhaustion, or gastrointestinal problems, that significantly disrupt daily living and create misery.</w:t>
            </w:r>
            <w:r w:rsidR="004E3F46" w:rsidRPr="004E3F46">
              <w:rPr>
                <w:rFonts w:ascii="Roboto" w:eastAsia="Times New Roman" w:hAnsi="Roboto" w:cs="Times New Roman"/>
                <w:color w:val="2C3E50"/>
                <w:sz w:val="23"/>
                <w:szCs w:val="23"/>
                <w:lang w:val="en-GB" w:eastAsia="en-GB"/>
              </w:rPr>
              <w:t xml:space="preserve">  (Ahmad, 2022)</w:t>
            </w:r>
          </w:p>
          <w:p w14:paraId="21B9FAD1" w14:textId="37706D7E" w:rsidR="00BE6711" w:rsidRPr="00BE6711" w:rsidRDefault="00BE6711" w:rsidP="00BE6711">
            <w:pPr>
              <w:jc w:val="both"/>
              <w:rPr>
                <w:rFonts w:ascii="Arial" w:eastAsia="Times New Roman" w:hAnsi="Arial" w:cs="Arial"/>
                <w:sz w:val="24"/>
                <w:szCs w:val="24"/>
                <w:lang w:val="en-GB" w:eastAsia="en-GB"/>
              </w:rPr>
            </w:pPr>
          </w:p>
          <w:p w14:paraId="35B1B1FD" w14:textId="76D7F838" w:rsidR="00535C9F" w:rsidRPr="00535C9F" w:rsidRDefault="00535C9F" w:rsidP="00BE6711">
            <w:pPr>
              <w:pStyle w:val="Heading1"/>
              <w:jc w:val="both"/>
              <w:rPr>
                <w:rFonts w:ascii="Arial" w:hAnsi="Arial" w:cs="Arial"/>
                <w:b w:val="0"/>
                <w:color w:val="EE0000"/>
                <w:szCs w:val="28"/>
                <w:lang w:val="en-GB"/>
              </w:rPr>
            </w:pPr>
          </w:p>
          <w:p w14:paraId="68D5146D" w14:textId="77777777" w:rsidR="00535C9F" w:rsidRPr="004D2A07" w:rsidRDefault="00535C9F" w:rsidP="00EB6F36">
            <w:pPr>
              <w:pStyle w:val="Heading1"/>
              <w:rPr>
                <w:rFonts w:ascii="Arial" w:hAnsi="Arial" w:cs="Arial"/>
                <w:color w:val="000000" w:themeColor="text1"/>
                <w:sz w:val="24"/>
                <w:szCs w:val="24"/>
              </w:rPr>
            </w:pPr>
          </w:p>
          <w:p w14:paraId="1F9B8F03" w14:textId="7D05F6AC" w:rsidR="00535C9F" w:rsidRPr="004D2A07" w:rsidRDefault="00535C9F" w:rsidP="00EB6F36">
            <w:pPr>
              <w:pStyle w:val="Heading1"/>
              <w:rPr>
                <w:rFonts w:ascii="Arial" w:hAnsi="Arial" w:cs="Arial"/>
                <w:color w:val="000000" w:themeColor="text1"/>
                <w:sz w:val="24"/>
                <w:szCs w:val="24"/>
              </w:rPr>
            </w:pPr>
            <w:r w:rsidRPr="004D2A07">
              <w:rPr>
                <w:rFonts w:ascii="Arial" w:hAnsi="Arial" w:cs="Arial"/>
                <w:color w:val="000000" w:themeColor="text1"/>
                <w:sz w:val="24"/>
                <w:szCs w:val="24"/>
              </w:rPr>
              <w:t xml:space="preserve">Diagnosis </w:t>
            </w:r>
          </w:p>
          <w:p w14:paraId="6CA00571" w14:textId="5F0F6948" w:rsidR="00B54400" w:rsidRPr="00B54400" w:rsidRDefault="00B54400" w:rsidP="00B54400">
            <w:pPr>
              <w:spacing w:line="276" w:lineRule="auto"/>
              <w:jc w:val="both"/>
              <w:rPr>
                <w:rFonts w:ascii="Arial" w:eastAsia="Times New Roman" w:hAnsi="Arial" w:cs="Arial"/>
                <w:sz w:val="24"/>
                <w:szCs w:val="24"/>
                <w:lang w:val="en-GB" w:eastAsia="en-GB"/>
              </w:rPr>
            </w:pPr>
            <w:r w:rsidRPr="00B54400">
              <w:rPr>
                <w:rFonts w:ascii="Arial" w:eastAsia="Times New Roman" w:hAnsi="Arial" w:cs="Arial"/>
                <w:sz w:val="24"/>
                <w:szCs w:val="24"/>
                <w:lang w:val="en-GB" w:eastAsia="en-GB"/>
              </w:rPr>
              <w:t>Persistent physical symptoms that significantly limit functioning and create distress, along with excessive attention to these symptoms that cannot be well explained by another medical disease, are the basis for the diagnosis of bodily distress disorder (BDD</w:t>
            </w:r>
            <w:proofErr w:type="gramStart"/>
            <w:r w:rsidRPr="00B54400">
              <w:rPr>
                <w:rFonts w:ascii="Arial" w:eastAsia="Times New Roman" w:hAnsi="Arial" w:cs="Arial"/>
                <w:sz w:val="24"/>
                <w:szCs w:val="24"/>
                <w:lang w:val="en-GB" w:eastAsia="en-GB"/>
              </w:rPr>
              <w:t>).</w:t>
            </w:r>
            <w:r w:rsidR="00107424">
              <w:rPr>
                <w:rFonts w:ascii="Arial" w:eastAsia="Times New Roman" w:hAnsi="Arial" w:cs="Arial"/>
                <w:sz w:val="24"/>
                <w:szCs w:val="24"/>
                <w:lang w:val="en-GB" w:eastAsia="en-GB"/>
              </w:rPr>
              <w:t>(</w:t>
            </w:r>
            <w:proofErr w:type="gramEnd"/>
            <w:r w:rsidR="00107424">
              <w:rPr>
                <w:rFonts w:ascii="Arial" w:eastAsia="Times New Roman" w:hAnsi="Arial" w:cs="Arial"/>
                <w:sz w:val="24"/>
                <w:szCs w:val="24"/>
                <w:lang w:val="en-GB" w:eastAsia="en-GB"/>
              </w:rPr>
              <w:t>Royal College of</w:t>
            </w:r>
            <w:r w:rsidR="008F302A">
              <w:rPr>
                <w:rFonts w:ascii="Arial" w:eastAsia="Times New Roman" w:hAnsi="Arial" w:cs="Arial"/>
                <w:sz w:val="24"/>
                <w:szCs w:val="24"/>
                <w:lang w:val="en-GB" w:eastAsia="en-GB"/>
              </w:rPr>
              <w:t xml:space="preserve"> psychiatrists2019).</w:t>
            </w:r>
            <w:r w:rsidR="00107424">
              <w:rPr>
                <w:rFonts w:ascii="Arial" w:eastAsia="Times New Roman" w:hAnsi="Arial" w:cs="Arial"/>
                <w:sz w:val="24"/>
                <w:szCs w:val="24"/>
                <w:lang w:val="en-GB" w:eastAsia="en-GB"/>
              </w:rPr>
              <w:t xml:space="preserve"> </w:t>
            </w:r>
          </w:p>
          <w:p w14:paraId="5AD6F079" w14:textId="51FDA700" w:rsidR="00535C9F" w:rsidRPr="00535C9F" w:rsidRDefault="00535C9F" w:rsidP="00F226F9">
            <w:pPr>
              <w:rPr>
                <w:rFonts w:ascii="Arial" w:hAnsi="Arial" w:cs="Arial"/>
                <w:color w:val="EE0000"/>
                <w:sz w:val="28"/>
                <w:szCs w:val="28"/>
                <w:lang w:val="en-GB"/>
              </w:rPr>
            </w:pPr>
            <w:r w:rsidRPr="00535C9F">
              <w:rPr>
                <w:rFonts w:ascii="Arial" w:hAnsi="Arial" w:cs="Arial"/>
                <w:color w:val="EE0000"/>
                <w:sz w:val="28"/>
                <w:szCs w:val="28"/>
                <w:lang w:val="en-GB"/>
              </w:rPr>
              <w:lastRenderedPageBreak/>
              <w:t xml:space="preserve"> </w:t>
            </w:r>
          </w:p>
          <w:p w14:paraId="29FA72E1" w14:textId="5D2BEC59" w:rsidR="00535C9F" w:rsidRPr="00F226F9" w:rsidRDefault="00535C9F" w:rsidP="00F226F9"/>
          <w:p w14:paraId="6C24B37D" w14:textId="77777777" w:rsidR="00535C9F" w:rsidRPr="00EB6F36" w:rsidRDefault="00535C9F" w:rsidP="00907901">
            <w:pPr>
              <w:rPr>
                <w:rFonts w:ascii="Arial" w:hAnsi="Arial" w:cs="Arial"/>
                <w:noProof/>
              </w:rPr>
            </w:pPr>
          </w:p>
        </w:tc>
        <w:tc>
          <w:tcPr>
            <w:tcW w:w="360" w:type="dxa"/>
            <w:vMerge/>
          </w:tcPr>
          <w:p w14:paraId="5706C323" w14:textId="77777777" w:rsidR="00535C9F" w:rsidRPr="00EB6F36" w:rsidRDefault="00535C9F" w:rsidP="00B67824">
            <w:pPr>
              <w:rPr>
                <w:rFonts w:ascii="Arial" w:hAnsi="Arial" w:cs="Arial"/>
                <w:noProof/>
              </w:rPr>
            </w:pPr>
          </w:p>
        </w:tc>
        <w:tc>
          <w:tcPr>
            <w:tcW w:w="4587" w:type="dxa"/>
            <w:vMerge/>
          </w:tcPr>
          <w:p w14:paraId="3978F1F4" w14:textId="77777777" w:rsidR="00535C9F" w:rsidRPr="00EB6F36" w:rsidRDefault="00535C9F" w:rsidP="004642F0">
            <w:pPr>
              <w:rPr>
                <w:rFonts w:ascii="Arial" w:hAnsi="Arial" w:cs="Arial"/>
                <w:sz w:val="21"/>
              </w:rPr>
            </w:pPr>
          </w:p>
        </w:tc>
      </w:tr>
    </w:tbl>
    <w:p w14:paraId="4B314C6F" w14:textId="77777777" w:rsidR="004D2A07" w:rsidRDefault="004D2A07" w:rsidP="00C46111"/>
    <w:p w14:paraId="0D7017E3" w14:textId="77777777" w:rsidR="000958D4" w:rsidRDefault="00ED1049" w:rsidP="000958D4">
      <w:pPr>
        <w:rPr>
          <w:rFonts w:ascii="Arial" w:hAnsi="Arial" w:cs="Arial"/>
          <w:b/>
          <w:bCs/>
          <w:sz w:val="24"/>
          <w:szCs w:val="24"/>
        </w:rPr>
      </w:pPr>
      <w:r w:rsidRPr="004D2A07">
        <w:rPr>
          <w:rFonts w:ascii="Arial" w:hAnsi="Arial" w:cs="Arial"/>
          <w:b/>
          <w:bCs/>
          <w:sz w:val="24"/>
          <w:szCs w:val="24"/>
        </w:rPr>
        <w:t>References</w:t>
      </w:r>
    </w:p>
    <w:p w14:paraId="5DF6FFBB" w14:textId="05E3C102" w:rsidR="00695245" w:rsidRPr="000958D4" w:rsidRDefault="00695245" w:rsidP="000958D4">
      <w:pPr>
        <w:rPr>
          <w:rFonts w:ascii="Arial" w:hAnsi="Arial" w:cs="Arial"/>
          <w:b/>
          <w:bCs/>
          <w:sz w:val="24"/>
          <w:szCs w:val="24"/>
        </w:rPr>
      </w:pPr>
      <w:r>
        <w:rPr>
          <w:rFonts w:ascii="Calibri" w:hAnsi="Calibri" w:cs="Calibri"/>
          <w:color w:val="000000"/>
          <w:sz w:val="27"/>
          <w:szCs w:val="27"/>
        </w:rPr>
        <w:t> </w:t>
      </w:r>
      <w:r>
        <w:rPr>
          <w:rFonts w:ascii="Calibri" w:hAnsi="Calibri" w:cs="Calibri"/>
          <w:i/>
          <w:iCs/>
          <w:color w:val="000000"/>
          <w:sz w:val="27"/>
          <w:szCs w:val="27"/>
        </w:rPr>
        <w:t>British Journal of General Practice</w:t>
      </w:r>
      <w:r>
        <w:rPr>
          <w:rFonts w:ascii="Calibri" w:hAnsi="Calibri" w:cs="Calibri"/>
          <w:color w:val="000000"/>
          <w:sz w:val="27"/>
          <w:szCs w:val="27"/>
        </w:rPr>
        <w:t xml:space="preserve">, 65(638), </w:t>
      </w:r>
      <w:proofErr w:type="gramStart"/>
      <w:r>
        <w:rPr>
          <w:rFonts w:ascii="Calibri" w:hAnsi="Calibri" w:cs="Calibri"/>
          <w:color w:val="000000"/>
          <w:sz w:val="27"/>
          <w:szCs w:val="27"/>
        </w:rPr>
        <w:t>pp.e</w:t>
      </w:r>
      <w:proofErr w:type="gramEnd"/>
      <w:r>
        <w:rPr>
          <w:rFonts w:ascii="Calibri" w:hAnsi="Calibri" w:cs="Calibri"/>
          <w:color w:val="000000"/>
          <w:sz w:val="27"/>
          <w:szCs w:val="27"/>
        </w:rPr>
        <w:t xml:space="preserve">617–e623. </w:t>
      </w:r>
      <w:proofErr w:type="spellStart"/>
      <w:r>
        <w:rPr>
          <w:rFonts w:ascii="Calibri" w:hAnsi="Calibri" w:cs="Calibri"/>
          <w:color w:val="000000"/>
          <w:sz w:val="27"/>
          <w:szCs w:val="27"/>
        </w:rPr>
        <w:t>doi</w:t>
      </w:r>
      <w:proofErr w:type="spellEnd"/>
      <w:r>
        <w:rPr>
          <w:rFonts w:ascii="Calibri" w:hAnsi="Calibri" w:cs="Calibri"/>
          <w:color w:val="000000"/>
          <w:sz w:val="27"/>
          <w:szCs w:val="27"/>
        </w:rPr>
        <w:t>: https://doi.org/10.3399/bjgp15x686545.(ACCESSED19 Oct. 25)</w:t>
      </w:r>
      <w:r w:rsidRPr="00CD03DE">
        <w:rPr>
          <w:rFonts w:ascii="Calibri" w:hAnsi="Calibri" w:cs="Calibri"/>
          <w:color w:val="000000"/>
          <w:sz w:val="27"/>
          <w:szCs w:val="27"/>
        </w:rPr>
        <w:t xml:space="preserve"> </w:t>
      </w:r>
      <w:proofErr w:type="spellStart"/>
      <w:r>
        <w:rPr>
          <w:rFonts w:ascii="Calibri" w:hAnsi="Calibri" w:cs="Calibri"/>
          <w:color w:val="000000"/>
          <w:sz w:val="27"/>
          <w:szCs w:val="27"/>
        </w:rPr>
        <w:t>euronet</w:t>
      </w:r>
      <w:proofErr w:type="spellEnd"/>
      <w:r>
        <w:rPr>
          <w:rFonts w:ascii="Calibri" w:hAnsi="Calibri" w:cs="Calibri"/>
          <w:color w:val="000000"/>
          <w:sz w:val="27"/>
          <w:szCs w:val="27"/>
        </w:rPr>
        <w:t>-soma. (2014)</w:t>
      </w:r>
    </w:p>
    <w:p w14:paraId="67BD8D56" w14:textId="77777777" w:rsidR="00695245" w:rsidRDefault="00695245" w:rsidP="00A66FA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Ahmad (2022). </w:t>
      </w:r>
      <w:proofErr w:type="spellStart"/>
      <w:r>
        <w:rPr>
          <w:rFonts w:ascii="Calibri" w:hAnsi="Calibri" w:cs="Calibri"/>
          <w:i/>
          <w:iCs/>
          <w:color w:val="000000"/>
          <w:sz w:val="27"/>
          <w:szCs w:val="27"/>
        </w:rPr>
        <w:t>MRCPsych</w:t>
      </w:r>
      <w:proofErr w:type="spellEnd"/>
      <w:r>
        <w:rPr>
          <w:rFonts w:ascii="Calibri" w:hAnsi="Calibri" w:cs="Calibri"/>
          <w:i/>
          <w:iCs/>
          <w:color w:val="000000"/>
          <w:sz w:val="27"/>
          <w:szCs w:val="27"/>
        </w:rPr>
        <w:t xml:space="preserve"> UK</w:t>
      </w:r>
      <w:r>
        <w:rPr>
          <w:rFonts w:ascii="Calibri" w:hAnsi="Calibri" w:cs="Calibri"/>
          <w:color w:val="000000"/>
          <w:sz w:val="27"/>
          <w:szCs w:val="27"/>
        </w:rPr>
        <w:t>. [online] Mrcpsych.uk. Available at: https://www.mrcpsych.uk/ [Accessed 1 Nov. 2025].</w:t>
      </w:r>
    </w:p>
    <w:p w14:paraId="21F07864" w14:textId="77777777" w:rsidR="00296E54" w:rsidRDefault="00296E54" w:rsidP="00A66FAF">
      <w:pPr>
        <w:pStyle w:val="NormalWeb"/>
        <w:spacing w:before="0" w:beforeAutospacing="0" w:after="0" w:afterAutospacing="0" w:line="360" w:lineRule="atLeast"/>
        <w:rPr>
          <w:rFonts w:ascii="Calibri" w:hAnsi="Calibri" w:cs="Calibri"/>
          <w:color w:val="000000"/>
          <w:sz w:val="27"/>
          <w:szCs w:val="27"/>
        </w:rPr>
      </w:pPr>
    </w:p>
    <w:p w14:paraId="6DE4055D" w14:textId="77777777" w:rsidR="00695245" w:rsidRDefault="00695245" w:rsidP="003179F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bestpractice.bmj.com. (n.d.). </w:t>
      </w:r>
      <w:r>
        <w:rPr>
          <w:rFonts w:ascii="Calibri" w:hAnsi="Calibri" w:cs="Calibri"/>
          <w:i/>
          <w:iCs/>
          <w:color w:val="000000"/>
          <w:sz w:val="27"/>
          <w:szCs w:val="27"/>
        </w:rPr>
        <w:t>Conversion and somatic symptom disorders - Symptoms, diagnosis and treatment | BMJ Best Practice</w:t>
      </w:r>
      <w:r>
        <w:rPr>
          <w:rFonts w:ascii="Calibri" w:hAnsi="Calibri" w:cs="Calibri"/>
          <w:color w:val="000000"/>
          <w:sz w:val="27"/>
          <w:szCs w:val="27"/>
        </w:rPr>
        <w:t xml:space="preserve">. [online] Available at: </w:t>
      </w:r>
      <w:hyperlink r:id="rId13" w:history="1">
        <w:r w:rsidRPr="00BE0093">
          <w:rPr>
            <w:rStyle w:val="Hyperlink"/>
            <w:rFonts w:ascii="Calibri" w:hAnsi="Calibri" w:cs="Calibri"/>
            <w:sz w:val="27"/>
            <w:szCs w:val="27"/>
          </w:rPr>
          <w:t>https://bestpractice.bmj.com/topics/en-gb/989.(Accessed</w:t>
        </w:r>
      </w:hyperlink>
      <w:r>
        <w:rPr>
          <w:rFonts w:ascii="Calibri" w:hAnsi="Calibri" w:cs="Calibri"/>
          <w:color w:val="000000"/>
          <w:sz w:val="27"/>
          <w:szCs w:val="27"/>
        </w:rPr>
        <w:t xml:space="preserve"> 11 Nov 25)</w:t>
      </w:r>
    </w:p>
    <w:p w14:paraId="486C268F" w14:textId="77777777" w:rsidR="00296E54" w:rsidRDefault="00296E54" w:rsidP="003179F8">
      <w:pPr>
        <w:pStyle w:val="NormalWeb"/>
        <w:spacing w:before="0" w:beforeAutospacing="0" w:after="0" w:afterAutospacing="0" w:line="360" w:lineRule="atLeast"/>
        <w:rPr>
          <w:rFonts w:ascii="Calibri" w:hAnsi="Calibri" w:cs="Calibri"/>
          <w:color w:val="000000"/>
          <w:sz w:val="27"/>
          <w:szCs w:val="27"/>
        </w:rPr>
      </w:pPr>
    </w:p>
    <w:p w14:paraId="5FAEBAEB" w14:textId="77777777" w:rsidR="00695245" w:rsidRDefault="00695245" w:rsidP="00277B74">
      <w:pPr>
        <w:pStyle w:val="NormalWeb"/>
        <w:spacing w:before="0" w:beforeAutospacing="0" w:after="0" w:afterAutospacing="0" w:line="360" w:lineRule="atLeast"/>
        <w:rPr>
          <w:rFonts w:ascii="Calibri" w:hAnsi="Calibri" w:cs="Calibri"/>
          <w:color w:val="000000"/>
          <w:sz w:val="27"/>
          <w:szCs w:val="27"/>
        </w:rPr>
      </w:pPr>
      <w:r w:rsidRPr="00535C9F">
        <w:rPr>
          <w:rFonts w:ascii="Arial" w:hAnsi="Arial" w:cs="Arial"/>
          <w:color w:val="EE0000"/>
        </w:rPr>
        <w:t xml:space="preserve"> </w:t>
      </w:r>
      <w:r>
        <w:rPr>
          <w:rFonts w:ascii="Calibri" w:hAnsi="Calibri" w:cs="Calibri"/>
          <w:i/>
          <w:iCs/>
          <w:color w:val="000000"/>
          <w:sz w:val="27"/>
          <w:szCs w:val="27"/>
        </w:rPr>
        <w:t>Bodily distress disorder</w:t>
      </w:r>
      <w:r>
        <w:rPr>
          <w:rFonts w:ascii="Calibri" w:hAnsi="Calibri" w:cs="Calibri"/>
          <w:color w:val="000000"/>
          <w:sz w:val="27"/>
          <w:szCs w:val="27"/>
        </w:rPr>
        <w:t xml:space="preserve">. </w:t>
      </w:r>
    </w:p>
    <w:p w14:paraId="4D45A635" w14:textId="77777777" w:rsidR="00695245" w:rsidRDefault="00695245" w:rsidP="00277B74">
      <w:pPr>
        <w:pStyle w:val="NormalWeb"/>
        <w:spacing w:before="0" w:beforeAutospacing="0" w:after="0" w:afterAutospacing="0" w:line="360" w:lineRule="atLeast"/>
        <w:rPr>
          <w:rFonts w:ascii="Calibri" w:hAnsi="Calibri" w:cs="Calibri"/>
          <w:color w:val="000000"/>
          <w:sz w:val="27"/>
          <w:szCs w:val="27"/>
        </w:rPr>
      </w:pPr>
      <w:r w:rsidRPr="00277B74">
        <w:rPr>
          <w:rFonts w:ascii="Calibri" w:hAnsi="Calibri" w:cs="Calibri"/>
          <w:color w:val="000000"/>
          <w:sz w:val="27"/>
          <w:szCs w:val="27"/>
        </w:rPr>
        <w:t xml:space="preserve"> </w:t>
      </w:r>
      <w:r>
        <w:rPr>
          <w:rFonts w:ascii="Calibri" w:hAnsi="Calibri" w:cs="Calibri"/>
          <w:color w:val="000000"/>
          <w:sz w:val="27"/>
          <w:szCs w:val="27"/>
        </w:rPr>
        <w:t>Budtz-Lilly, A., Vestergaard, M., Fink, P., Carlsen, A.H. and Rosendal, M. (2015).</w:t>
      </w:r>
    </w:p>
    <w:p w14:paraId="04061B1F" w14:textId="77777777" w:rsidR="00695245" w:rsidRDefault="00695245" w:rsidP="00985068">
      <w:pPr>
        <w:pStyle w:val="NormalWeb"/>
        <w:spacing w:before="0" w:beforeAutospacing="0" w:after="0" w:afterAutospacing="0" w:line="360" w:lineRule="atLeast"/>
        <w:rPr>
          <w:rFonts w:ascii="Calibri" w:hAnsi="Calibri" w:cs="Calibri"/>
          <w:color w:val="000000"/>
          <w:sz w:val="27"/>
          <w:szCs w:val="27"/>
        </w:rPr>
      </w:pPr>
      <w:r w:rsidRPr="00985068">
        <w:rPr>
          <w:rFonts w:ascii="Calibri" w:hAnsi="Calibri" w:cs="Calibri"/>
          <w:color w:val="000000"/>
          <w:sz w:val="27"/>
          <w:szCs w:val="27"/>
        </w:rPr>
        <w:lastRenderedPageBreak/>
        <w:t xml:space="preserve"> </w:t>
      </w:r>
      <w:r>
        <w:rPr>
          <w:rFonts w:ascii="Calibri" w:hAnsi="Calibri" w:cs="Calibri"/>
          <w:color w:val="000000"/>
          <w:sz w:val="27"/>
          <w:szCs w:val="27"/>
        </w:rPr>
        <w:t>EBSCO. (2023). </w:t>
      </w:r>
      <w:r>
        <w:rPr>
          <w:rFonts w:ascii="Calibri" w:hAnsi="Calibri" w:cs="Calibri"/>
          <w:i/>
          <w:iCs/>
          <w:color w:val="000000"/>
          <w:sz w:val="27"/>
          <w:szCs w:val="27"/>
        </w:rPr>
        <w:t>Historical concepts of mental illness | Research Starters | EBSCO Research</w:t>
      </w:r>
      <w:r>
        <w:rPr>
          <w:rFonts w:ascii="Calibri" w:hAnsi="Calibri" w:cs="Calibri"/>
          <w:color w:val="000000"/>
          <w:sz w:val="27"/>
          <w:szCs w:val="27"/>
        </w:rPr>
        <w:t xml:space="preserve">. [online] Available at: </w:t>
      </w:r>
      <w:hyperlink r:id="rId14" w:history="1">
        <w:r w:rsidRPr="00BE0093">
          <w:rPr>
            <w:rStyle w:val="Hyperlink"/>
            <w:rFonts w:ascii="Calibri" w:hAnsi="Calibri" w:cs="Calibri"/>
            <w:sz w:val="27"/>
            <w:szCs w:val="27"/>
          </w:rPr>
          <w:t>https://www.ebsco.com/research-starters/history/historical-concepts-mental-illness.</w:t>
        </w:r>
        <w:r w:rsidRPr="00BE0093">
          <w:rPr>
            <w:rStyle w:val="Hyperlink"/>
            <w:rFonts w:ascii="Calibri" w:hAnsi="Calibri" w:cs="Calibri"/>
            <w:sz w:val="27"/>
            <w:szCs w:val="27"/>
          </w:rPr>
          <w:t>(Acessed</w:t>
        </w:r>
      </w:hyperlink>
      <w:r>
        <w:rPr>
          <w:rFonts w:ascii="Calibri" w:hAnsi="Calibri" w:cs="Calibri"/>
          <w:color w:val="000000"/>
          <w:sz w:val="27"/>
          <w:szCs w:val="27"/>
        </w:rPr>
        <w:t xml:space="preserve"> 12 Nov 25)</w:t>
      </w:r>
    </w:p>
    <w:p w14:paraId="19BF5379" w14:textId="77777777" w:rsidR="00296E54" w:rsidRDefault="00296E54" w:rsidP="00985068">
      <w:pPr>
        <w:pStyle w:val="NormalWeb"/>
        <w:spacing w:before="0" w:beforeAutospacing="0" w:after="0" w:afterAutospacing="0" w:line="360" w:lineRule="atLeast"/>
        <w:rPr>
          <w:rFonts w:ascii="Calibri" w:hAnsi="Calibri" w:cs="Calibri"/>
          <w:color w:val="000000"/>
          <w:sz w:val="27"/>
          <w:szCs w:val="27"/>
        </w:rPr>
      </w:pPr>
    </w:p>
    <w:p w14:paraId="55BAEE8B" w14:textId="77777777" w:rsidR="00695245" w:rsidRDefault="00695245" w:rsidP="0087066C">
      <w:pPr>
        <w:pStyle w:val="NormalWeb"/>
        <w:rPr>
          <w:rFonts w:ascii="Calibri" w:hAnsi="Calibri" w:cs="Calibri"/>
          <w:color w:val="000000"/>
          <w:sz w:val="27"/>
          <w:szCs w:val="27"/>
        </w:rPr>
      </w:pPr>
      <w:r>
        <w:rPr>
          <w:rFonts w:ascii="Calibri" w:hAnsi="Calibri" w:cs="Calibri"/>
          <w:i/>
          <w:iCs/>
          <w:color w:val="000000"/>
          <w:sz w:val="27"/>
          <w:szCs w:val="27"/>
        </w:rPr>
        <w:t>NHS Service for BDD – BDDF</w:t>
      </w:r>
      <w:r>
        <w:rPr>
          <w:rFonts w:ascii="Calibri" w:hAnsi="Calibri" w:cs="Calibri"/>
          <w:color w:val="000000"/>
          <w:sz w:val="27"/>
          <w:szCs w:val="27"/>
        </w:rPr>
        <w:t xml:space="preserve">. [online] Available at: </w:t>
      </w:r>
      <w:hyperlink r:id="rId15" w:history="1">
        <w:r w:rsidRPr="001D6B91">
          <w:rPr>
            <w:rStyle w:val="Hyperlink"/>
            <w:rFonts w:ascii="Calibri" w:hAnsi="Calibri" w:cs="Calibri"/>
            <w:sz w:val="27"/>
            <w:szCs w:val="27"/>
          </w:rPr>
          <w:t>https://bddfoundation.org/support/support-in-the-uk/nhs-services-for-bdd/.(accessed</w:t>
        </w:r>
      </w:hyperlink>
      <w:r>
        <w:rPr>
          <w:rFonts w:ascii="Calibri" w:hAnsi="Calibri" w:cs="Calibri"/>
          <w:color w:val="000000"/>
          <w:sz w:val="27"/>
          <w:szCs w:val="27"/>
        </w:rPr>
        <w:t xml:space="preserve"> 1</w:t>
      </w:r>
      <w:r w:rsidRPr="00A1117E">
        <w:rPr>
          <w:rFonts w:ascii="Calibri" w:hAnsi="Calibri" w:cs="Calibri"/>
          <w:color w:val="000000"/>
          <w:sz w:val="27"/>
          <w:szCs w:val="27"/>
          <w:vertAlign w:val="superscript"/>
        </w:rPr>
        <w:t>st</w:t>
      </w:r>
      <w:r>
        <w:rPr>
          <w:rFonts w:ascii="Calibri" w:hAnsi="Calibri" w:cs="Calibri"/>
          <w:color w:val="000000"/>
          <w:sz w:val="27"/>
          <w:szCs w:val="27"/>
        </w:rPr>
        <w:t xml:space="preserve"> Nov 25)</w:t>
      </w:r>
    </w:p>
    <w:p w14:paraId="3F1308FB" w14:textId="77777777" w:rsidR="00296E54" w:rsidRDefault="00296E54" w:rsidP="0087066C">
      <w:pPr>
        <w:pStyle w:val="NormalWeb"/>
        <w:rPr>
          <w:rFonts w:ascii="Calibri" w:hAnsi="Calibri" w:cs="Calibri"/>
          <w:color w:val="000000"/>
          <w:sz w:val="27"/>
          <w:szCs w:val="27"/>
        </w:rPr>
      </w:pPr>
    </w:p>
    <w:p w14:paraId="7F5E2A40" w14:textId="77777777" w:rsidR="00695245" w:rsidRDefault="00695245" w:rsidP="00277B7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Patient characteristics and frequency of bodily distress syndrome in primary care: a cross-sectional study</w:t>
      </w:r>
    </w:p>
    <w:p w14:paraId="5A87DEB2" w14:textId="77777777" w:rsidR="00695245" w:rsidRDefault="00695245" w:rsidP="00EA4C1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Royal College of Psychiatrists (2019). </w:t>
      </w:r>
      <w:r>
        <w:rPr>
          <w:rFonts w:ascii="Calibri" w:hAnsi="Calibri" w:cs="Calibri"/>
          <w:i/>
          <w:iCs/>
          <w:color w:val="000000"/>
          <w:sz w:val="27"/>
          <w:szCs w:val="27"/>
        </w:rPr>
        <w:t>Home</w:t>
      </w:r>
      <w:r>
        <w:rPr>
          <w:rFonts w:ascii="Calibri" w:hAnsi="Calibri" w:cs="Calibri"/>
          <w:color w:val="000000"/>
          <w:sz w:val="27"/>
          <w:szCs w:val="27"/>
        </w:rPr>
        <w:t xml:space="preserve">. [online] RC PSYCH ROYAL COLLEGE OF PSYCHIATRISTS. Available at: </w:t>
      </w:r>
      <w:hyperlink r:id="rId16" w:history="1">
        <w:r w:rsidRPr="001D6B91">
          <w:rPr>
            <w:rStyle w:val="Hyperlink"/>
            <w:rFonts w:ascii="Calibri" w:hAnsi="Calibri" w:cs="Calibri"/>
            <w:sz w:val="27"/>
            <w:szCs w:val="27"/>
          </w:rPr>
          <w:t>https://www.rcpsych.ac.uk/.( Accessed</w:t>
        </w:r>
      </w:hyperlink>
      <w:r>
        <w:rPr>
          <w:rFonts w:ascii="Calibri" w:hAnsi="Calibri" w:cs="Calibri"/>
          <w:color w:val="000000"/>
          <w:sz w:val="27"/>
          <w:szCs w:val="27"/>
        </w:rPr>
        <w:t xml:space="preserve"> 1</w:t>
      </w:r>
      <w:r w:rsidRPr="00CC32F6">
        <w:rPr>
          <w:rFonts w:ascii="Calibri" w:hAnsi="Calibri" w:cs="Calibri"/>
          <w:color w:val="000000"/>
          <w:sz w:val="27"/>
          <w:szCs w:val="27"/>
          <w:vertAlign w:val="superscript"/>
        </w:rPr>
        <w:t>st</w:t>
      </w:r>
      <w:r>
        <w:rPr>
          <w:rFonts w:ascii="Calibri" w:hAnsi="Calibri" w:cs="Calibri"/>
          <w:color w:val="000000"/>
          <w:sz w:val="27"/>
          <w:szCs w:val="27"/>
        </w:rPr>
        <w:t xml:space="preserve"> Nov 25)</w:t>
      </w:r>
    </w:p>
    <w:p w14:paraId="06D1C4BE" w14:textId="77777777" w:rsidR="00296E54" w:rsidRDefault="00296E54" w:rsidP="00EA4C16">
      <w:pPr>
        <w:pStyle w:val="NormalWeb"/>
        <w:spacing w:before="0" w:beforeAutospacing="0" w:after="0" w:afterAutospacing="0" w:line="360" w:lineRule="atLeast"/>
        <w:rPr>
          <w:rFonts w:ascii="Calibri" w:hAnsi="Calibri" w:cs="Calibri"/>
          <w:color w:val="000000"/>
          <w:sz w:val="27"/>
          <w:szCs w:val="27"/>
        </w:rPr>
      </w:pPr>
    </w:p>
    <w:p w14:paraId="29773FD6" w14:textId="77777777" w:rsidR="00695245" w:rsidRDefault="00695245" w:rsidP="009850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www.elft.nhs.uk. (n.d.). </w:t>
      </w:r>
      <w:r>
        <w:rPr>
          <w:rFonts w:ascii="Calibri" w:hAnsi="Calibri" w:cs="Calibri"/>
          <w:i/>
          <w:iCs/>
          <w:color w:val="000000"/>
          <w:sz w:val="27"/>
          <w:szCs w:val="27"/>
        </w:rPr>
        <w:t>ELFT - Home</w:t>
      </w:r>
      <w:r>
        <w:rPr>
          <w:rFonts w:ascii="Calibri" w:hAnsi="Calibri" w:cs="Calibri"/>
          <w:color w:val="000000"/>
          <w:sz w:val="27"/>
          <w:szCs w:val="27"/>
        </w:rPr>
        <w:t xml:space="preserve">. [online] Available at: </w:t>
      </w:r>
      <w:hyperlink r:id="rId17" w:history="1">
        <w:r w:rsidRPr="001D6B91">
          <w:rPr>
            <w:rStyle w:val="Hyperlink"/>
            <w:rFonts w:ascii="Calibri" w:hAnsi="Calibri" w:cs="Calibri"/>
            <w:sz w:val="27"/>
            <w:szCs w:val="27"/>
          </w:rPr>
          <w:t>https://www.elft.nhs.uk/.(Accessed</w:t>
        </w:r>
      </w:hyperlink>
      <w:r>
        <w:rPr>
          <w:rFonts w:ascii="Calibri" w:hAnsi="Calibri" w:cs="Calibri"/>
          <w:color w:val="000000"/>
          <w:sz w:val="27"/>
          <w:szCs w:val="27"/>
        </w:rPr>
        <w:t xml:space="preserve"> 1</w:t>
      </w:r>
      <w:r w:rsidRPr="00A50A60">
        <w:rPr>
          <w:rFonts w:ascii="Calibri" w:hAnsi="Calibri" w:cs="Calibri"/>
          <w:color w:val="000000"/>
          <w:sz w:val="27"/>
          <w:szCs w:val="27"/>
          <w:vertAlign w:val="superscript"/>
        </w:rPr>
        <w:t>st</w:t>
      </w:r>
      <w:r>
        <w:rPr>
          <w:rFonts w:ascii="Calibri" w:hAnsi="Calibri" w:cs="Calibri"/>
          <w:color w:val="000000"/>
          <w:sz w:val="27"/>
          <w:szCs w:val="27"/>
        </w:rPr>
        <w:t xml:space="preserve"> Nov 25)</w:t>
      </w:r>
    </w:p>
    <w:p w14:paraId="4C2A011B" w14:textId="77777777" w:rsidR="00B82668" w:rsidRDefault="00B82668" w:rsidP="00985068">
      <w:pPr>
        <w:pStyle w:val="NormalWeb"/>
        <w:spacing w:before="0" w:beforeAutospacing="0" w:after="0" w:afterAutospacing="0" w:line="360" w:lineRule="atLeast"/>
        <w:rPr>
          <w:rFonts w:ascii="Calibri" w:hAnsi="Calibri" w:cs="Calibri"/>
          <w:color w:val="000000"/>
          <w:sz w:val="27"/>
          <w:szCs w:val="27"/>
        </w:rPr>
      </w:pPr>
    </w:p>
    <w:p w14:paraId="0955A449" w14:textId="1866C1C6" w:rsidR="00B82668" w:rsidRDefault="00B82668" w:rsidP="00B826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Social Sci </w:t>
      </w:r>
      <w:proofErr w:type="spellStart"/>
      <w:r>
        <w:rPr>
          <w:rFonts w:ascii="Calibri" w:hAnsi="Calibri" w:cs="Calibri"/>
          <w:color w:val="000000"/>
          <w:sz w:val="27"/>
          <w:szCs w:val="27"/>
        </w:rPr>
        <w:t>LibreTexts</w:t>
      </w:r>
      <w:proofErr w:type="spellEnd"/>
      <w:r>
        <w:rPr>
          <w:rFonts w:ascii="Calibri" w:hAnsi="Calibri" w:cs="Calibri"/>
          <w:color w:val="000000"/>
          <w:sz w:val="27"/>
          <w:szCs w:val="27"/>
        </w:rPr>
        <w:t>. (2016). </w:t>
      </w:r>
      <w:r>
        <w:rPr>
          <w:rFonts w:ascii="Calibri" w:hAnsi="Calibri" w:cs="Calibri"/>
          <w:i/>
          <w:iCs/>
          <w:color w:val="000000"/>
          <w:sz w:val="27"/>
          <w:szCs w:val="27"/>
        </w:rPr>
        <w:t>Home</w:t>
      </w:r>
      <w:r>
        <w:rPr>
          <w:rFonts w:ascii="Calibri" w:hAnsi="Calibri" w:cs="Calibri"/>
          <w:color w:val="000000"/>
          <w:sz w:val="27"/>
          <w:szCs w:val="27"/>
        </w:rPr>
        <w:t xml:space="preserve">. [online] Available at: </w:t>
      </w:r>
      <w:hyperlink r:id="rId18" w:history="1">
        <w:r w:rsidR="00464863" w:rsidRPr="00BE0093">
          <w:rPr>
            <w:rStyle w:val="Hyperlink"/>
            <w:rFonts w:ascii="Calibri" w:hAnsi="Calibri" w:cs="Calibri"/>
            <w:sz w:val="27"/>
            <w:szCs w:val="27"/>
          </w:rPr>
          <w:t>https://socialsci.libretexts.org/.</w:t>
        </w:r>
        <w:r w:rsidR="00464863" w:rsidRPr="00BE0093">
          <w:rPr>
            <w:rStyle w:val="Hyperlink"/>
            <w:rFonts w:ascii="Calibri" w:hAnsi="Calibri" w:cs="Calibri"/>
            <w:sz w:val="27"/>
            <w:szCs w:val="27"/>
          </w:rPr>
          <w:t>(Accessed</w:t>
        </w:r>
      </w:hyperlink>
      <w:r w:rsidR="00464863">
        <w:rPr>
          <w:rFonts w:ascii="Calibri" w:hAnsi="Calibri" w:cs="Calibri"/>
          <w:color w:val="000000"/>
          <w:sz w:val="27"/>
          <w:szCs w:val="27"/>
        </w:rPr>
        <w:t xml:space="preserve"> 12 Nov 25)</w:t>
      </w:r>
    </w:p>
    <w:p w14:paraId="4DF57A93" w14:textId="77777777" w:rsidR="001C2917" w:rsidRDefault="001C2917" w:rsidP="00B82668">
      <w:pPr>
        <w:pStyle w:val="NormalWeb"/>
        <w:spacing w:before="0" w:beforeAutospacing="0" w:after="0" w:afterAutospacing="0" w:line="360" w:lineRule="atLeast"/>
        <w:rPr>
          <w:rFonts w:ascii="Calibri" w:hAnsi="Calibri" w:cs="Calibri"/>
          <w:color w:val="000000"/>
          <w:sz w:val="27"/>
          <w:szCs w:val="27"/>
        </w:rPr>
      </w:pPr>
    </w:p>
    <w:p w14:paraId="43050FAF" w14:textId="7090FC13" w:rsidR="00317F6D" w:rsidRDefault="001C2917" w:rsidP="001C291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SpringerLink (2019). </w:t>
      </w:r>
      <w:r>
        <w:rPr>
          <w:rFonts w:ascii="Calibri" w:hAnsi="Calibri" w:cs="Calibri"/>
          <w:i/>
          <w:iCs/>
          <w:color w:val="000000"/>
          <w:sz w:val="27"/>
          <w:szCs w:val="27"/>
        </w:rPr>
        <w:t>Home - Springer</w:t>
      </w:r>
      <w:r>
        <w:rPr>
          <w:rFonts w:ascii="Calibri" w:hAnsi="Calibri" w:cs="Calibri"/>
          <w:color w:val="000000"/>
          <w:sz w:val="27"/>
          <w:szCs w:val="27"/>
        </w:rPr>
        <w:t xml:space="preserve">. [online] Springer.com. Available at: </w:t>
      </w:r>
      <w:hyperlink r:id="rId19" w:history="1">
        <w:r w:rsidR="00317F6D" w:rsidRPr="00BE0093">
          <w:rPr>
            <w:rStyle w:val="Hyperlink"/>
            <w:rFonts w:ascii="Calibri" w:hAnsi="Calibri" w:cs="Calibri"/>
            <w:sz w:val="27"/>
            <w:szCs w:val="27"/>
          </w:rPr>
          <w:t>https://link.springer.com/</w:t>
        </w:r>
      </w:hyperlink>
      <w:r>
        <w:rPr>
          <w:rFonts w:ascii="Calibri" w:hAnsi="Calibri" w:cs="Calibri"/>
          <w:color w:val="000000"/>
          <w:sz w:val="27"/>
          <w:szCs w:val="27"/>
        </w:rPr>
        <w:t>.</w:t>
      </w:r>
    </w:p>
    <w:p w14:paraId="3963748F" w14:textId="2BDE14C9" w:rsidR="00317F6D" w:rsidRDefault="00317F6D" w:rsidP="001C291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12 Nov 25)</w:t>
      </w:r>
    </w:p>
    <w:p w14:paraId="3DC0B964" w14:textId="77777777" w:rsidR="001C2917" w:rsidRDefault="001C2917" w:rsidP="001C2917">
      <w:pPr>
        <w:pStyle w:val="NormalWeb"/>
        <w:rPr>
          <w:rFonts w:ascii="Calibri" w:hAnsi="Calibri" w:cs="Calibri"/>
          <w:color w:val="000000"/>
          <w:sz w:val="27"/>
          <w:szCs w:val="27"/>
        </w:rPr>
      </w:pPr>
      <w:r>
        <w:rPr>
          <w:rFonts w:ascii="Calibri" w:hAnsi="Calibri" w:cs="Calibri"/>
          <w:color w:val="000000"/>
          <w:sz w:val="27"/>
          <w:szCs w:val="27"/>
        </w:rPr>
        <w:t>‌</w:t>
      </w:r>
    </w:p>
    <w:p w14:paraId="199AD2D9" w14:textId="77777777" w:rsidR="001C2917" w:rsidRDefault="001C2917" w:rsidP="00B82668">
      <w:pPr>
        <w:pStyle w:val="NormalWeb"/>
        <w:spacing w:before="0" w:beforeAutospacing="0" w:after="0" w:afterAutospacing="0" w:line="360" w:lineRule="atLeast"/>
        <w:rPr>
          <w:rFonts w:ascii="Calibri" w:hAnsi="Calibri" w:cs="Calibri"/>
          <w:color w:val="000000"/>
          <w:sz w:val="27"/>
          <w:szCs w:val="27"/>
        </w:rPr>
      </w:pPr>
    </w:p>
    <w:p w14:paraId="358C3646" w14:textId="77777777" w:rsidR="00B82668" w:rsidRDefault="00B82668" w:rsidP="00B82668">
      <w:pPr>
        <w:pStyle w:val="NormalWeb"/>
        <w:rPr>
          <w:rFonts w:ascii="Calibri" w:hAnsi="Calibri" w:cs="Calibri"/>
          <w:color w:val="000000"/>
          <w:sz w:val="27"/>
          <w:szCs w:val="27"/>
        </w:rPr>
      </w:pPr>
      <w:r>
        <w:rPr>
          <w:rFonts w:ascii="Calibri" w:hAnsi="Calibri" w:cs="Calibri"/>
          <w:color w:val="000000"/>
          <w:sz w:val="27"/>
          <w:szCs w:val="27"/>
        </w:rPr>
        <w:t>‌</w:t>
      </w:r>
    </w:p>
    <w:p w14:paraId="7FED9842" w14:textId="77777777" w:rsidR="00B82668" w:rsidRDefault="00B82668" w:rsidP="00985068">
      <w:pPr>
        <w:pStyle w:val="NormalWeb"/>
        <w:spacing w:before="0" w:beforeAutospacing="0" w:after="0" w:afterAutospacing="0" w:line="360" w:lineRule="atLeast"/>
        <w:rPr>
          <w:rFonts w:ascii="Calibri" w:hAnsi="Calibri" w:cs="Calibri"/>
          <w:color w:val="000000"/>
          <w:sz w:val="27"/>
          <w:szCs w:val="27"/>
        </w:rPr>
      </w:pPr>
    </w:p>
    <w:p w14:paraId="53638CB6" w14:textId="77777777" w:rsidR="00CD03DE" w:rsidRDefault="00CD03DE" w:rsidP="00277B74">
      <w:pPr>
        <w:pStyle w:val="NormalWeb"/>
        <w:spacing w:before="0" w:beforeAutospacing="0" w:after="0" w:afterAutospacing="0" w:line="360" w:lineRule="atLeast"/>
        <w:rPr>
          <w:rFonts w:ascii="Calibri" w:hAnsi="Calibri" w:cs="Calibri"/>
          <w:color w:val="000000"/>
          <w:sz w:val="27"/>
          <w:szCs w:val="27"/>
        </w:rPr>
      </w:pPr>
    </w:p>
    <w:p w14:paraId="58AD4F7C" w14:textId="77777777" w:rsidR="00277B74" w:rsidRDefault="00277B74" w:rsidP="00277B74">
      <w:pPr>
        <w:pStyle w:val="NormalWeb"/>
        <w:rPr>
          <w:rFonts w:ascii="Calibri" w:hAnsi="Calibri" w:cs="Calibri"/>
          <w:color w:val="000000"/>
          <w:sz w:val="27"/>
          <w:szCs w:val="27"/>
        </w:rPr>
      </w:pPr>
      <w:r>
        <w:rPr>
          <w:rFonts w:ascii="Calibri" w:hAnsi="Calibri" w:cs="Calibri"/>
          <w:color w:val="000000"/>
          <w:sz w:val="27"/>
          <w:szCs w:val="27"/>
        </w:rPr>
        <w:t>‌</w:t>
      </w:r>
    </w:p>
    <w:p w14:paraId="0A7D1F3B" w14:textId="0BCF276F" w:rsidR="00277B74" w:rsidRDefault="00277B74" w:rsidP="00277B74">
      <w:pPr>
        <w:pStyle w:val="NormalWeb"/>
        <w:spacing w:before="0" w:beforeAutospacing="0" w:after="0" w:afterAutospacing="0" w:line="360" w:lineRule="atLeast"/>
        <w:rPr>
          <w:rFonts w:ascii="Calibri" w:hAnsi="Calibri" w:cs="Calibri"/>
          <w:color w:val="000000"/>
          <w:sz w:val="27"/>
          <w:szCs w:val="27"/>
        </w:rPr>
      </w:pPr>
    </w:p>
    <w:p w14:paraId="0B43DB7E" w14:textId="77777777" w:rsidR="00277B74" w:rsidRDefault="00277B74" w:rsidP="00277B74">
      <w:pPr>
        <w:pStyle w:val="NormalWeb"/>
        <w:spacing w:before="0" w:beforeAutospacing="0" w:after="0" w:afterAutospacing="0" w:line="360" w:lineRule="atLeast"/>
        <w:rPr>
          <w:rFonts w:ascii="Calibri" w:hAnsi="Calibri" w:cs="Calibri"/>
          <w:color w:val="000000"/>
          <w:sz w:val="27"/>
          <w:szCs w:val="27"/>
        </w:rPr>
      </w:pPr>
    </w:p>
    <w:p w14:paraId="70E2E48D" w14:textId="77777777" w:rsidR="00277B74" w:rsidRDefault="00277B74" w:rsidP="00277B74">
      <w:pPr>
        <w:pStyle w:val="NormalWeb"/>
        <w:spacing w:before="0" w:beforeAutospacing="0" w:after="0" w:afterAutospacing="0" w:line="360" w:lineRule="atLeast"/>
        <w:rPr>
          <w:rFonts w:ascii="Calibri" w:hAnsi="Calibri" w:cs="Calibri"/>
          <w:color w:val="000000"/>
          <w:sz w:val="27"/>
          <w:szCs w:val="27"/>
        </w:rPr>
      </w:pPr>
    </w:p>
    <w:p w14:paraId="7D23E18A" w14:textId="77777777" w:rsidR="00277B74" w:rsidRDefault="00277B74" w:rsidP="00277B74">
      <w:pPr>
        <w:pStyle w:val="NormalWeb"/>
        <w:rPr>
          <w:rFonts w:ascii="Calibri" w:hAnsi="Calibri" w:cs="Calibri"/>
          <w:color w:val="000000"/>
          <w:sz w:val="27"/>
          <w:szCs w:val="27"/>
        </w:rPr>
      </w:pPr>
      <w:r>
        <w:rPr>
          <w:rFonts w:ascii="Calibri" w:hAnsi="Calibri" w:cs="Calibri"/>
          <w:color w:val="000000"/>
          <w:sz w:val="27"/>
          <w:szCs w:val="27"/>
        </w:rPr>
        <w:t>‌</w:t>
      </w:r>
    </w:p>
    <w:p w14:paraId="364E780A" w14:textId="6490536E" w:rsidR="00EB6F36" w:rsidRPr="00535C9F" w:rsidRDefault="00EB6F36" w:rsidP="00C46111">
      <w:pPr>
        <w:rPr>
          <w:rFonts w:ascii="Arial" w:hAnsi="Arial" w:cs="Arial"/>
          <w:color w:val="EE0000"/>
          <w:sz w:val="24"/>
          <w:szCs w:val="24"/>
        </w:rPr>
      </w:pP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0"/>
      <w:headerReference w:type="first" r:id="rId21"/>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39062" w14:textId="77777777" w:rsidR="008E5827" w:rsidRDefault="008E5827" w:rsidP="00D210FA">
      <w:pPr>
        <w:spacing w:after="0"/>
      </w:pPr>
      <w:r>
        <w:separator/>
      </w:r>
    </w:p>
  </w:endnote>
  <w:endnote w:type="continuationSeparator" w:id="0">
    <w:p w14:paraId="6775A32C" w14:textId="77777777" w:rsidR="008E5827" w:rsidRDefault="008E5827"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66A62" w14:textId="77777777" w:rsidR="008E5827" w:rsidRDefault="008E5827" w:rsidP="00D210FA">
      <w:pPr>
        <w:spacing w:after="0"/>
      </w:pPr>
      <w:r>
        <w:separator/>
      </w:r>
    </w:p>
  </w:footnote>
  <w:footnote w:type="continuationSeparator" w:id="0">
    <w:p w14:paraId="498DAF00" w14:textId="77777777" w:rsidR="008E5827" w:rsidRDefault="008E5827"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5"/>
  </w:num>
  <w:num w:numId="4" w16cid:durableId="67852329">
    <w:abstractNumId w:val="6"/>
  </w:num>
  <w:num w:numId="5" w16cid:durableId="825783799">
    <w:abstractNumId w:val="3"/>
  </w:num>
  <w:num w:numId="6" w16cid:durableId="1203637911">
    <w:abstractNumId w:val="2"/>
  </w:num>
  <w:num w:numId="7" w16cid:durableId="1393117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335E"/>
    <w:rsid w:val="00023293"/>
    <w:rsid w:val="0004067D"/>
    <w:rsid w:val="00061977"/>
    <w:rsid w:val="00074ABF"/>
    <w:rsid w:val="0008782A"/>
    <w:rsid w:val="00090148"/>
    <w:rsid w:val="000958D4"/>
    <w:rsid w:val="00097B46"/>
    <w:rsid w:val="000A065A"/>
    <w:rsid w:val="000A3290"/>
    <w:rsid w:val="000F4EAC"/>
    <w:rsid w:val="00106FC5"/>
    <w:rsid w:val="00107424"/>
    <w:rsid w:val="001122D9"/>
    <w:rsid w:val="00120DEC"/>
    <w:rsid w:val="00123C19"/>
    <w:rsid w:val="00127B8F"/>
    <w:rsid w:val="001810A4"/>
    <w:rsid w:val="001B77B4"/>
    <w:rsid w:val="001C2917"/>
    <w:rsid w:val="001C55B6"/>
    <w:rsid w:val="001D6CC4"/>
    <w:rsid w:val="001F15B2"/>
    <w:rsid w:val="0020364D"/>
    <w:rsid w:val="00206405"/>
    <w:rsid w:val="0021131E"/>
    <w:rsid w:val="00216E06"/>
    <w:rsid w:val="002216FC"/>
    <w:rsid w:val="002363CD"/>
    <w:rsid w:val="002476F0"/>
    <w:rsid w:val="00253267"/>
    <w:rsid w:val="00266A35"/>
    <w:rsid w:val="00277B74"/>
    <w:rsid w:val="002823CD"/>
    <w:rsid w:val="00287787"/>
    <w:rsid w:val="00291685"/>
    <w:rsid w:val="00296E54"/>
    <w:rsid w:val="002B0A3D"/>
    <w:rsid w:val="002D74A3"/>
    <w:rsid w:val="003007A7"/>
    <w:rsid w:val="003179F8"/>
    <w:rsid w:val="00317F6D"/>
    <w:rsid w:val="003257E1"/>
    <w:rsid w:val="00325DEC"/>
    <w:rsid w:val="00346FFA"/>
    <w:rsid w:val="003577A9"/>
    <w:rsid w:val="00396B6E"/>
    <w:rsid w:val="003A3069"/>
    <w:rsid w:val="003C17B2"/>
    <w:rsid w:val="003C20B5"/>
    <w:rsid w:val="003E545F"/>
    <w:rsid w:val="003F03D2"/>
    <w:rsid w:val="003F1E1A"/>
    <w:rsid w:val="003F2567"/>
    <w:rsid w:val="004045E5"/>
    <w:rsid w:val="004117AC"/>
    <w:rsid w:val="00412F0A"/>
    <w:rsid w:val="00413133"/>
    <w:rsid w:val="00421496"/>
    <w:rsid w:val="00422C27"/>
    <w:rsid w:val="0044367C"/>
    <w:rsid w:val="004642F0"/>
    <w:rsid w:val="00464863"/>
    <w:rsid w:val="004D247B"/>
    <w:rsid w:val="004D2A07"/>
    <w:rsid w:val="004E3F46"/>
    <w:rsid w:val="00500564"/>
    <w:rsid w:val="0051102B"/>
    <w:rsid w:val="005115B0"/>
    <w:rsid w:val="005269DD"/>
    <w:rsid w:val="0053514A"/>
    <w:rsid w:val="00535C9F"/>
    <w:rsid w:val="0057101E"/>
    <w:rsid w:val="005838BC"/>
    <w:rsid w:val="005938BF"/>
    <w:rsid w:val="005A5558"/>
    <w:rsid w:val="005B57E1"/>
    <w:rsid w:val="005E61E0"/>
    <w:rsid w:val="005F0F31"/>
    <w:rsid w:val="006024ED"/>
    <w:rsid w:val="00614486"/>
    <w:rsid w:val="00616DC4"/>
    <w:rsid w:val="0061793F"/>
    <w:rsid w:val="0062123A"/>
    <w:rsid w:val="00640EDE"/>
    <w:rsid w:val="00660556"/>
    <w:rsid w:val="006605F8"/>
    <w:rsid w:val="006676A1"/>
    <w:rsid w:val="006833BD"/>
    <w:rsid w:val="00684040"/>
    <w:rsid w:val="00695245"/>
    <w:rsid w:val="006B24F0"/>
    <w:rsid w:val="006B5EFA"/>
    <w:rsid w:val="006D2642"/>
    <w:rsid w:val="006D2CEA"/>
    <w:rsid w:val="006E2D42"/>
    <w:rsid w:val="007069A5"/>
    <w:rsid w:val="00720FEE"/>
    <w:rsid w:val="00750EA1"/>
    <w:rsid w:val="00764B6F"/>
    <w:rsid w:val="007C7319"/>
    <w:rsid w:val="007C7408"/>
    <w:rsid w:val="007D43B3"/>
    <w:rsid w:val="007D4811"/>
    <w:rsid w:val="007F20B4"/>
    <w:rsid w:val="007F525E"/>
    <w:rsid w:val="008161CA"/>
    <w:rsid w:val="0082695D"/>
    <w:rsid w:val="00827D03"/>
    <w:rsid w:val="00827F36"/>
    <w:rsid w:val="0083044C"/>
    <w:rsid w:val="00833052"/>
    <w:rsid w:val="0085182D"/>
    <w:rsid w:val="00867E5F"/>
    <w:rsid w:val="0087066C"/>
    <w:rsid w:val="008709F5"/>
    <w:rsid w:val="00877A91"/>
    <w:rsid w:val="00884E86"/>
    <w:rsid w:val="008866B8"/>
    <w:rsid w:val="008927FF"/>
    <w:rsid w:val="008B0F18"/>
    <w:rsid w:val="008E3921"/>
    <w:rsid w:val="008E5827"/>
    <w:rsid w:val="008F302A"/>
    <w:rsid w:val="0090027B"/>
    <w:rsid w:val="00905238"/>
    <w:rsid w:val="00907901"/>
    <w:rsid w:val="0094702A"/>
    <w:rsid w:val="00967DAB"/>
    <w:rsid w:val="00985068"/>
    <w:rsid w:val="00990E76"/>
    <w:rsid w:val="00991598"/>
    <w:rsid w:val="00991A53"/>
    <w:rsid w:val="00996F4E"/>
    <w:rsid w:val="009A64EC"/>
    <w:rsid w:val="009C5387"/>
    <w:rsid w:val="009F71FE"/>
    <w:rsid w:val="00A1117E"/>
    <w:rsid w:val="00A31F33"/>
    <w:rsid w:val="00A361EA"/>
    <w:rsid w:val="00A50A60"/>
    <w:rsid w:val="00A63721"/>
    <w:rsid w:val="00A66FAF"/>
    <w:rsid w:val="00A70A62"/>
    <w:rsid w:val="00A71DA8"/>
    <w:rsid w:val="00A82F74"/>
    <w:rsid w:val="00AB1210"/>
    <w:rsid w:val="00AB770D"/>
    <w:rsid w:val="00AD75D8"/>
    <w:rsid w:val="00AF2088"/>
    <w:rsid w:val="00AF5FB0"/>
    <w:rsid w:val="00AF7EEE"/>
    <w:rsid w:val="00B0080A"/>
    <w:rsid w:val="00B0538C"/>
    <w:rsid w:val="00B13A24"/>
    <w:rsid w:val="00B236AF"/>
    <w:rsid w:val="00B37AB8"/>
    <w:rsid w:val="00B418DE"/>
    <w:rsid w:val="00B47EF1"/>
    <w:rsid w:val="00B47FE7"/>
    <w:rsid w:val="00B50C3C"/>
    <w:rsid w:val="00B54400"/>
    <w:rsid w:val="00B655B2"/>
    <w:rsid w:val="00B67824"/>
    <w:rsid w:val="00B82668"/>
    <w:rsid w:val="00B923DA"/>
    <w:rsid w:val="00B97AD4"/>
    <w:rsid w:val="00BA15F3"/>
    <w:rsid w:val="00BB01A4"/>
    <w:rsid w:val="00BC128E"/>
    <w:rsid w:val="00BC245B"/>
    <w:rsid w:val="00BC5A8E"/>
    <w:rsid w:val="00BE15BA"/>
    <w:rsid w:val="00BE6711"/>
    <w:rsid w:val="00C1025E"/>
    <w:rsid w:val="00C20ED0"/>
    <w:rsid w:val="00C23B3F"/>
    <w:rsid w:val="00C348A8"/>
    <w:rsid w:val="00C46111"/>
    <w:rsid w:val="00C508E7"/>
    <w:rsid w:val="00C523E2"/>
    <w:rsid w:val="00C83332"/>
    <w:rsid w:val="00C87F22"/>
    <w:rsid w:val="00C95E04"/>
    <w:rsid w:val="00CA41F0"/>
    <w:rsid w:val="00CC0A8F"/>
    <w:rsid w:val="00CC24B6"/>
    <w:rsid w:val="00CC32F6"/>
    <w:rsid w:val="00CC5694"/>
    <w:rsid w:val="00CC6D34"/>
    <w:rsid w:val="00CD03DE"/>
    <w:rsid w:val="00CD3A64"/>
    <w:rsid w:val="00CE08CD"/>
    <w:rsid w:val="00CE2BA2"/>
    <w:rsid w:val="00D02D2D"/>
    <w:rsid w:val="00D0664A"/>
    <w:rsid w:val="00D210FA"/>
    <w:rsid w:val="00D30F1D"/>
    <w:rsid w:val="00D57231"/>
    <w:rsid w:val="00D76056"/>
    <w:rsid w:val="00D835BE"/>
    <w:rsid w:val="00D87B48"/>
    <w:rsid w:val="00D91203"/>
    <w:rsid w:val="00D94FD1"/>
    <w:rsid w:val="00DB5191"/>
    <w:rsid w:val="00DD0E44"/>
    <w:rsid w:val="00E07A4A"/>
    <w:rsid w:val="00E41692"/>
    <w:rsid w:val="00E55D74"/>
    <w:rsid w:val="00E73D2C"/>
    <w:rsid w:val="00E81234"/>
    <w:rsid w:val="00E9037E"/>
    <w:rsid w:val="00EA120D"/>
    <w:rsid w:val="00EA49C3"/>
    <w:rsid w:val="00EA4C16"/>
    <w:rsid w:val="00EB5E14"/>
    <w:rsid w:val="00EB6F36"/>
    <w:rsid w:val="00ED1049"/>
    <w:rsid w:val="00ED1987"/>
    <w:rsid w:val="00ED5C2B"/>
    <w:rsid w:val="00EE19D9"/>
    <w:rsid w:val="00EF26FC"/>
    <w:rsid w:val="00EF7F31"/>
    <w:rsid w:val="00F226F9"/>
    <w:rsid w:val="00F306E4"/>
    <w:rsid w:val="00F37523"/>
    <w:rsid w:val="00F50168"/>
    <w:rsid w:val="00F50D34"/>
    <w:rsid w:val="00F52608"/>
    <w:rsid w:val="00F61360"/>
    <w:rsid w:val="00F75749"/>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14:defaultImageDpi w14:val="32767"/>
  <w15:chartTrackingRefBased/>
  <w15:docId w15:val="{FF339B4E-7992-42E7-95F7-D6706ECC6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 w:type="character" w:styleId="Hyperlink">
    <w:name w:val="Hyperlink"/>
    <w:basedOn w:val="DefaultParagraphFont"/>
    <w:uiPriority w:val="99"/>
    <w:unhideWhenUsed/>
    <w:rsid w:val="00277B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estpractice.bmj.com/topics/en-gb/989.(Accessed" TargetMode="External"/><Relationship Id="rId18" Type="http://schemas.openxmlformats.org/officeDocument/2006/relationships/hyperlink" Target="https://socialsci.libretexts.org/.(Accessed"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elft.nhs.uk/.(Accessed" TargetMode="External"/><Relationship Id="rId2" Type="http://schemas.openxmlformats.org/officeDocument/2006/relationships/customXml" Target="../customXml/item2.xml"/><Relationship Id="rId16" Type="http://schemas.openxmlformats.org/officeDocument/2006/relationships/hyperlink" Target="https://www.rcpsych.ac.uk/.(%20Accesse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ddfoundation.org/support/support-in-the-uk/nhs-services-for-bdd/.(accessed"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link.springer.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bsco.com/research-starters/history/historical-concepts-mental-illness.(Acessed"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1</TotalTime>
  <Pages>7</Pages>
  <Words>1206</Words>
  <Characters>7200</Characters>
  <Application>Microsoft Office Word</Application>
  <DocSecurity>0</DocSecurity>
  <Lines>720</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valerie bays</cp:lastModifiedBy>
  <cp:revision>2</cp:revision>
  <dcterms:created xsi:type="dcterms:W3CDTF">2025-11-12T13:11:00Z</dcterms:created>
  <dcterms:modified xsi:type="dcterms:W3CDTF">2025-11-12T13:11:00Z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15b6616d-12ed-4795-9112-11b752e69144</vt:lpwstr>
  </property>
</Properties>
</file>