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Toc321147149" w:displacedByCustomXml="next"/>
    <w:bookmarkStart w:id="1" w:name="_Toc318188227" w:displacedByCustomXml="next"/>
    <w:bookmarkStart w:id="2" w:name="_Toc318188327" w:displacedByCustomXml="next"/>
    <w:bookmarkStart w:id="3" w:name="_Toc318189312" w:displacedByCustomXml="next"/>
    <w:bookmarkStart w:id="4" w:name="_Toc321147011" w:displacedByCustomXml="next"/>
    <w:sdt>
      <w:sdtPr>
        <w:rPr>
          <w:color w:val="595959" w:themeColor="text1" w:themeTint="A6"/>
          <w:sz w:val="24"/>
          <w:lang w:val="en-GB"/>
        </w:rPr>
        <w:id w:val="-1290352585"/>
        <w:docPartObj>
          <w:docPartGallery w:val="Cover Pages"/>
          <w:docPartUnique/>
        </w:docPartObj>
      </w:sdtPr>
      <w:sdtEndPr>
        <w:rPr>
          <w:sz w:val="20"/>
        </w:rPr>
      </w:sdtEndPr>
      <w:sdtContent>
        <w:p w14:paraId="093AC6C5" w14:textId="77777777" w:rsidR="00E5433D" w:rsidRPr="006A3DDB" w:rsidRDefault="007A6C0D">
          <w:pPr>
            <w:pStyle w:val="NoSpacing"/>
            <w:rPr>
              <w:sz w:val="24"/>
              <w:lang w:val="en-GB"/>
            </w:rPr>
          </w:pPr>
          <w:r w:rsidRPr="006A3DDB">
            <w:rPr>
              <w:noProof/>
              <w:lang w:val="en-GB"/>
            </w:rPr>
            <mc:AlternateContent>
              <mc:Choice Requires="wps">
                <w:drawing>
                  <wp:anchor distT="0" distB="0" distL="114300" distR="114300" simplePos="0" relativeHeight="251660800" behindDoc="0" locked="0" layoutInCell="1" allowOverlap="0" wp14:anchorId="5A2BF69E" wp14:editId="63A0F558">
                    <wp:simplePos x="0" y="0"/>
                    <wp:positionH relativeFrom="margin">
                      <wp:align>center</wp:align>
                    </wp:positionH>
                    <wp:positionV relativeFrom="margin">
                      <wp:align>bottom</wp:align>
                    </wp:positionV>
                    <wp:extent cx="3943350" cy="265176"/>
                    <wp:effectExtent l="0" t="0" r="7620" b="0"/>
                    <wp:wrapSquare wrapText="bothSides"/>
                    <wp:docPr id="20" name="Text Box 20"/>
                    <wp:cNvGraphicFramePr/>
                    <a:graphic xmlns:a="http://schemas.openxmlformats.org/drawingml/2006/main">
                      <a:graphicData uri="http://schemas.microsoft.com/office/word/2010/wordprocessingShape">
                        <wps:wsp>
                          <wps:cNvSpPr txBox="1"/>
                          <wps:spPr>
                            <a:xfrm>
                              <a:off x="0" y="0"/>
                              <a:ext cx="3943350" cy="26517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7FBBF84" w14:textId="15EBB4A3" w:rsidR="00E5433D" w:rsidRDefault="00BF78FD">
                                <w:pPr>
                                  <w:pStyle w:val="ContactInfo"/>
                                </w:pPr>
                                <w:sdt>
                                  <w:sdtPr>
                                    <w:alias w:val="Name"/>
                                    <w:tag w:val=""/>
                                    <w:id w:val="-304397026"/>
                                    <w:placeholder>
                                      <w:docPart w:val="5FB786C38CB6488F8B4021B5147EDC09"/>
                                    </w:placeholder>
                                    <w:dataBinding w:prefixMappings="xmlns:ns0='http://purl.org/dc/elements/1.1/' xmlns:ns1='http://schemas.openxmlformats.org/package/2006/metadata/core-properties' " w:xpath="/ns1:coreProperties[1]/ns0:creator[1]" w:storeItemID="{6C3C8BC8-F283-45AE-878A-BAB7291924A1}"/>
                                    <w:text/>
                                  </w:sdtPr>
                                  <w:sdtEndPr/>
                                  <w:sdtContent>
                                    <w:r w:rsidR="00FD1738">
                                      <w:t>Taylor Clarke</w:t>
                                    </w:r>
                                  </w:sdtContent>
                                </w:sdt>
                                <w:r w:rsidR="007A6C0D">
                                  <w:t> | </w:t>
                                </w:r>
                                <w:sdt>
                                  <w:sdtPr>
                                    <w:rPr>
                                      <w:rFonts w:ascii="Calibri" w:hAnsi="Calibri" w:cs="Arial"/>
                                      <w:b/>
                                      <w:sz w:val="22"/>
                                      <w:szCs w:val="22"/>
                                    </w:rPr>
                                    <w:alias w:val="Course Title"/>
                                    <w:tag w:val=""/>
                                    <w:id w:val="-728219936"/>
                                    <w:placeholder>
                                      <w:docPart w:val="CFB4F79E5A144DD090187272255EFA33"/>
                                    </w:placeholder>
                                    <w:dataBinding w:prefixMappings="xmlns:ns0='http://purl.org/dc/elements/1.1/' xmlns:ns1='http://schemas.openxmlformats.org/package/2006/metadata/core-properties' " w:xpath="/ns1:coreProperties[1]/ns1:keywords[1]" w:storeItemID="{6C3C8BC8-F283-45AE-878A-BAB7291924A1}"/>
                                    <w:text/>
                                  </w:sdtPr>
                                  <w:sdtEndPr/>
                                  <w:sdtContent>
                                    <w:r w:rsidR="00FD1738" w:rsidRPr="00FD1738">
                                      <w:rPr>
                                        <w:rFonts w:ascii="Calibri" w:hAnsi="Calibri" w:cs="Arial"/>
                                        <w:b/>
                                        <w:sz w:val="22"/>
                                        <w:szCs w:val="22"/>
                                      </w:rPr>
                                      <w:t>M5X01178</w:t>
                                    </w:r>
                                  </w:sdtContent>
                                </w:sdt>
                                <w:r w:rsidR="007A6C0D">
                                  <w:t> | </w:t>
                                </w:r>
                                <w:sdt>
                                  <w:sdtPr>
                                    <w:alias w:val="Date"/>
                                    <w:tag w:val=""/>
                                    <w:id w:val="2032065285"/>
                                    <w:placeholder>
                                      <w:docPart w:val="3ED4A925EE954DA2A563E188B17D44DE"/>
                                    </w:placeholder>
                                    <w:dataBinding w:prefixMappings="xmlns:ns0='http://schemas.microsoft.com/office/2006/coverPageProps' " w:xpath="/ns0:CoverPageProperties[1]/ns0:PublishDate[1]" w:storeItemID="{55AF091B-3C7A-41E3-B477-F2FDAA23CFDA}"/>
                                    <w:date w:fullDate="2021-02-12T00:00:00Z">
                                      <w:dateFormat w:val="MMMM d, yyyy"/>
                                      <w:lid w:val="en-US"/>
                                      <w:storeMappedDataAs w:val="dateTime"/>
                                      <w:calendar w:val="gregorian"/>
                                    </w:date>
                                  </w:sdtPr>
                                  <w:sdtEndPr/>
                                  <w:sdtContent>
                                    <w:r w:rsidR="00FD1738">
                                      <w:t>February 12, 2021</w:t>
                                    </w:r>
                                  </w:sdtContent>
                                </w:sdt>
                              </w:p>
                            </w:txbxContent>
                          </wps:txbx>
                          <wps:bodyPr rot="0" spcFirstLastPara="0" vertOverflow="overflow" horzOverflow="overflow" vert="horz" wrap="square" lIns="0" tIns="45720" rIns="0" bIns="45720" numCol="1" spcCol="0" rtlCol="0" fromWordArt="0" anchor="t" anchorCtr="0" forceAA="0" compatLnSpc="1">
                            <a:prstTxWarp prst="textNoShape">
                              <a:avLst/>
                            </a:prstTxWarp>
                            <a:spAutoFit/>
                          </wps:bodyPr>
                        </wps:wsp>
                      </a:graphicData>
                    </a:graphic>
                    <wp14:sizeRelH relativeFrom="margin">
                      <wp14:pctWidth>95000</wp14:pctWidth>
                    </wp14:sizeRelH>
                    <wp14:sizeRelV relativeFrom="margin">
                      <wp14:pctHeight>0</wp14:pctHeight>
                    </wp14:sizeRelV>
                  </wp:anchor>
                </w:drawing>
              </mc:Choice>
              <mc:Fallback>
                <w:pict>
                  <v:shapetype w14:anchorId="5A2BF69E" id="_x0000_t202" coordsize="21600,21600" o:spt="202" path="m,l,21600r21600,l21600,xe">
                    <v:stroke joinstyle="miter"/>
                    <v:path gradientshapeok="t" o:connecttype="rect"/>
                  </v:shapetype>
                  <v:shape id="Text Box 20" o:spid="_x0000_s1026" type="#_x0000_t202" style="position:absolute;margin-left:0;margin-top:0;width:310.5pt;height:20.9pt;z-index:251660800;visibility:visible;mso-wrap-style:square;mso-width-percent:950;mso-height-percent:0;mso-wrap-distance-left:9pt;mso-wrap-distance-top:0;mso-wrap-distance-right:9pt;mso-wrap-distance-bottom:0;mso-position-horizontal:center;mso-position-horizontal-relative:margin;mso-position-vertical:bottom;mso-position-vertical-relative:margin;mso-width-percent:95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" o:allowoverlap="f" filled="f" stroked="f" strokeweight=".5pt">
                    <v:textbox style="mso-fit-shape-to-text:t" inset="0,,0">
                      <w:txbxContent>
                        <w:p w14:paraId="27FBBF84" w14:textId="15EBB4A3" w:rsidR="00E5433D" w:rsidRDefault="00BF78FD">
                          <w:pPr>
                            <w:pStyle w:val="ContactInfo"/>
                          </w:pPr>
                          <w:sdt>
                            <w:sdtPr>
                              <w:alias w:val="Name"/>
                              <w:tag w:val=""/>
                              <w:id w:val="-304397026"/>
                              <w:placeholder>
                                <w:docPart w:val="5FB786C38CB6488F8B4021B5147EDC09"/>
                              </w:placeholder>
                              <w:dataBinding w:prefixMappings="xmlns:ns0='http://purl.org/dc/elements/1.1/' xmlns:ns1='http://schemas.openxmlformats.org/package/2006/metadata/core-properties' " w:xpath="/ns1:coreProperties[1]/ns0:creator[1]" w:storeItemID="{6C3C8BC8-F283-45AE-878A-BAB7291924A1}"/>
                              <w:text/>
                            </w:sdtPr>
                            <w:sdtEndPr/>
                            <w:sdtContent>
                              <w:r w:rsidR="00FD1738">
                                <w:t>Taylor Clarke</w:t>
                              </w:r>
                            </w:sdtContent>
                          </w:sdt>
                          <w:r w:rsidR="007A6C0D">
                            <w:t> | </w:t>
                          </w:r>
                          <w:sdt>
                            <w:sdtPr>
                              <w:rPr>
                                <w:rFonts w:ascii="Calibri" w:hAnsi="Calibri" w:cs="Arial"/>
                                <w:b/>
                                <w:sz w:val="22"/>
                                <w:szCs w:val="22"/>
                              </w:rPr>
                              <w:alias w:val="Course Title"/>
                              <w:tag w:val=""/>
                              <w:id w:val="-728219936"/>
                              <w:placeholder>
                                <w:docPart w:val="CFB4F79E5A144DD090187272255EFA33"/>
                              </w:placeholder>
                              <w:dataBinding w:prefixMappings="xmlns:ns0='http://purl.org/dc/elements/1.1/' xmlns:ns1='http://schemas.openxmlformats.org/package/2006/metadata/core-properties' " w:xpath="/ns1:coreProperties[1]/ns1:keywords[1]" w:storeItemID="{6C3C8BC8-F283-45AE-878A-BAB7291924A1}"/>
                              <w:text/>
                            </w:sdtPr>
                            <w:sdtEndPr/>
                            <w:sdtContent>
                              <w:r w:rsidR="00FD1738" w:rsidRPr="00FD1738">
                                <w:rPr>
                                  <w:rFonts w:ascii="Calibri" w:hAnsi="Calibri" w:cs="Arial"/>
                                  <w:b/>
                                  <w:sz w:val="22"/>
                                  <w:szCs w:val="22"/>
                                </w:rPr>
                                <w:t>M5X01178</w:t>
                              </w:r>
                            </w:sdtContent>
                          </w:sdt>
                          <w:r w:rsidR="007A6C0D">
                            <w:t> | </w:t>
                          </w:r>
                          <w:sdt>
                            <w:sdtPr>
                              <w:alias w:val="Date"/>
                              <w:tag w:val=""/>
                              <w:id w:val="2032065285"/>
                              <w:placeholder>
                                <w:docPart w:val="3ED4A925EE954DA2A563E188B17D44DE"/>
                              </w:placeholder>
                              <w:dataBinding w:prefixMappings="xmlns:ns0='http://schemas.microsoft.com/office/2006/coverPageProps' " w:xpath="/ns0:CoverPageProperties[1]/ns0:PublishDate[1]" w:storeItemID="{55AF091B-3C7A-41E3-B477-F2FDAA23CFDA}"/>
                              <w:date w:fullDate="2021-02-12T00:00:00Z">
                                <w:dateFormat w:val="MMMM d, yyyy"/>
                                <w:lid w:val="en-US"/>
                                <w:storeMappedDataAs w:val="dateTime"/>
                                <w:calendar w:val="gregorian"/>
                              </w:date>
                            </w:sdtPr>
                            <w:sdtEndPr/>
                            <w:sdtContent>
                              <w:r w:rsidR="00FD1738">
                                <w:t>February 12, 2021</w:t>
                              </w:r>
                            </w:sdtContent>
                          </w:sdt>
                        </w:p>
                      </w:txbxContent>
                    </v:textbox>
                    <w10:wrap type="square" anchorx="margin" anchory="margin"/>
                  </v:shape>
                </w:pict>
              </mc:Fallback>
            </mc:AlternateContent>
          </w:r>
          <w:r w:rsidRPr="006A3DDB">
            <w:rPr>
              <w:noProof/>
              <w:lang w:val="en-GB"/>
            </w:rPr>
            <mc:AlternateContent>
              <mc:Choice Requires="wps">
                <w:drawing>
                  <wp:anchor distT="0" distB="0" distL="114300" distR="114300" simplePos="0" relativeHeight="251667968" behindDoc="0" locked="0" layoutInCell="1" allowOverlap="0" wp14:anchorId="30F12B07" wp14:editId="2F0C8143">
                    <wp:simplePos x="0" y="0"/>
                    <wp:positionH relativeFrom="margin">
                      <wp:align>center</wp:align>
                    </wp:positionH>
                    <mc:AlternateContent>
                      <mc:Choice Requires="wp14">
                        <wp:positionV relativeFrom="margin">
                          <wp14:pctPosVOffset>75000</wp14:pctPosVOffset>
                        </wp:positionV>
                      </mc:Choice>
                      <mc:Fallback>
                        <wp:positionV relativeFrom="page">
                          <wp:posOffset>7132320</wp:posOffset>
                        </wp:positionV>
                      </mc:Fallback>
                    </mc:AlternateContent>
                    <wp:extent cx="3943350" cy="1325880"/>
                    <wp:effectExtent l="0" t="0" r="7620" b="5080"/>
                    <wp:wrapSquare wrapText="bothSides"/>
                    <wp:docPr id="21" name="Text Box 21"/>
                    <wp:cNvGraphicFramePr/>
                    <a:graphic xmlns:a="http://schemas.openxmlformats.org/drawingml/2006/main">
                      <a:graphicData uri="http://schemas.microsoft.com/office/word/2010/wordprocessingShape">
                        <wps:wsp>
                          <wps:cNvSpPr txBox="1"/>
                          <wps:spPr>
                            <a:xfrm>
                              <a:off x="0" y="0"/>
                              <a:ext cx="3943350" cy="13258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A9E4AB6" w14:textId="1325F2AD" w:rsidR="00E5433D" w:rsidRDefault="00BF78FD">
                                <w:pPr>
                                  <w:pStyle w:val="Title"/>
                                </w:pPr>
                                <w:sdt>
                                  <w:sdtPr>
                                    <w:alias w:val="Title"/>
                                    <w:tag w:val=""/>
                                    <w:id w:val="-970593774"/>
                                    <w:dataBinding w:prefixMappings="xmlns:ns0='http://purl.org/dc/elements/1.1/' xmlns:ns1='http://schemas.openxmlformats.org/package/2006/metadata/core-properties' " w:xpath="/ns1:coreProperties[1]/ns0:title[1]" w:storeItemID="{6C3C8BC8-F283-45AE-878A-BAB7291924A1}"/>
                                    <w:text/>
                                  </w:sdtPr>
                                  <w:sdtEndPr/>
                                  <w:sdtContent>
                                    <w:r w:rsidR="00FD1738">
                                      <w:t>The Processing of Ceramics</w:t>
                                    </w:r>
                                  </w:sdtContent>
                                </w:sdt>
                              </w:p>
                              <w:p w14:paraId="75A4F1C5" w14:textId="70094C4B" w:rsidR="00E5433D" w:rsidRDefault="00BF78FD">
                                <w:pPr>
                                  <w:pStyle w:val="Subtitle"/>
                                </w:pPr>
                                <w:sdt>
                                  <w:sdtPr>
                                    <w:alias w:val="Subtitle"/>
                                    <w:tag w:val=""/>
                                    <w:id w:val="235834689"/>
                                    <w:dataBinding w:prefixMappings="xmlns:ns0='http://purl.org/dc/elements/1.1/' xmlns:ns1='http://schemas.openxmlformats.org/package/2006/metadata/core-properties' " w:xpath="/ns1:coreProperties[1]/ns0:subject[1]" w:storeItemID="{6C3C8BC8-F283-45AE-878A-BAB7291924A1}"/>
                                    <w:text/>
                                  </w:sdtPr>
                                  <w:sdtEndPr/>
                                  <w:sdtContent>
                                    <w:r w:rsidR="00FD1738">
                                      <w:t>Manufacturing with materials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95000</wp14:pctWidth>
                    </wp14:sizeRelH>
                    <wp14:sizeRelV relativeFrom="margin">
                      <wp14:pctHeight>0</wp14:pctHeight>
                    </wp14:sizeRelV>
                  </wp:anchor>
                </w:drawing>
              </mc:Choice>
              <mc:Fallback>
                <w:pict>
                  <v:shape w14:anchorId="30F12B07" id="Text Box 21" o:spid="_x0000_s1027" type="#_x0000_t202" style="position:absolute;margin-left:0;margin-top:0;width:310.5pt;height:104.4pt;z-index:251667968;visibility:visible;mso-wrap-style:square;mso-width-percent:950;mso-height-percent:0;mso-top-percent:750;mso-wrap-distance-left:9pt;mso-wrap-distance-top:0;mso-wrap-distance-right:9pt;mso-wrap-distance-bottom:0;mso-position-horizontal:center;mso-position-horizontal-relative:margin;mso-position-vertical-relative:margin;mso-width-percent:950;mso-height-percent:0;mso-top-percent:75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" o:allowoverlap="f" filled="f" stroked="f" strokeweight=".5pt">
                    <v:textbox style="mso-fit-shape-to-text:t" inset="0,0,0,0">
                      <w:txbxContent>
                        <w:p w14:paraId="0A9E4AB6" w14:textId="1325F2AD" w:rsidR="00E5433D" w:rsidRDefault="00BF78FD">
                          <w:pPr>
                            <w:pStyle w:val="Title"/>
                          </w:pPr>
                          <w:sdt>
                            <w:sdtPr>
                              <w:alias w:val="Title"/>
                              <w:tag w:val=""/>
                              <w:id w:val="-970593774"/>
                              <w:dataBinding w:prefixMappings="xmlns:ns0='http://purl.org/dc/elements/1.1/' xmlns:ns1='http://schemas.openxmlformats.org/package/2006/metadata/core-properties' " w:xpath="/ns1:coreProperties[1]/ns0:title[1]" w:storeItemID="{6C3C8BC8-F283-45AE-878A-BAB7291924A1}"/>
                              <w:text/>
                            </w:sdtPr>
                            <w:sdtEndPr/>
                            <w:sdtContent>
                              <w:r w:rsidR="00FD1738">
                                <w:t>The Processing of Ceramics</w:t>
                              </w:r>
                            </w:sdtContent>
                          </w:sdt>
                        </w:p>
                        <w:p w14:paraId="75A4F1C5" w14:textId="70094C4B" w:rsidR="00E5433D" w:rsidRDefault="00BF78FD">
                          <w:pPr>
                            <w:pStyle w:val="Subtitle"/>
                          </w:pPr>
                          <w:sdt>
                            <w:sdtPr>
                              <w:alias w:val="Subtitle"/>
                              <w:tag w:val=""/>
                              <w:id w:val="235834689"/>
                              <w:dataBinding w:prefixMappings="xmlns:ns0='http://purl.org/dc/elements/1.1/' xmlns:ns1='http://schemas.openxmlformats.org/package/2006/metadata/core-properties' " w:xpath="/ns1:coreProperties[1]/ns0:subject[1]" w:storeItemID="{6C3C8BC8-F283-45AE-878A-BAB7291924A1}"/>
                              <w:text/>
                            </w:sdtPr>
                            <w:sdtEndPr/>
                            <w:sdtContent>
                              <w:r w:rsidR="00FD1738">
                                <w:t>Manufacturing with materials</w:t>
                              </w:r>
                            </w:sdtContent>
                          </w:sdt>
                        </w:p>
                      </w:txbxContent>
                    </v:textbox>
                    <w10:wrap type="square" anchorx="margin" anchory="margin"/>
                  </v:shape>
                </w:pict>
              </mc:Fallback>
            </mc:AlternateContent>
          </w:r>
          <w:r w:rsidRPr="006A3DDB">
            <w:rPr>
              <w:noProof/>
              <w:lang w:val="en-GB"/>
            </w:rPr>
            <w:drawing>
              <wp:anchor distT="0" distB="0" distL="114300" distR="114300" simplePos="0" relativeHeight="251653632" behindDoc="1" locked="0" layoutInCell="1" allowOverlap="0" wp14:anchorId="0DC7B964" wp14:editId="421FE0D5">
                <wp:simplePos x="0" y="0"/>
                <wp:positionH relativeFrom="margin">
                  <wp:align>center</wp:align>
                </wp:positionH>
                <wp:positionV relativeFrom="margin">
                  <wp:align>top</wp:align>
                </wp:positionV>
                <wp:extent cx="3657600" cy="5486400"/>
                <wp:effectExtent l="266700" t="266700" r="266700" b="285750"/>
                <wp:wrapSquare wrapText="bothSides"/>
                <wp:docPr id="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referRelativeResize="0">
                          <a:picLocks noChangeAspect="1" noChangeArrowheads="1"/>
                        </pic:cNvPicPr>
                      </pic:nvPicPr>
                      <pic:blipFill>
                        <a:blip r:embed="rId12" cstate="print">
                          <a:extLst>
                            <a:ext uri="{28A0092B-C50C-407E-A947-70E740481C1C}">
                              <a14:useLocalDpi xmlns:a14="http://schemas.microsoft.com/office/drawing/2010/main" val="0"/>
                            </a:ext>
                          </a:extLst>
                        </a:blip>
                        <a:stretch>
                          <a:fillRect/>
                        </a:stretch>
                      </pic:blipFill>
                      <pic:spPr bwMode="auto">
                        <a:xfrm>
                          <a:off x="0" y="0"/>
                          <a:ext cx="3657600" cy="5486400"/>
                        </a:xfrm>
                        <a:prstGeom prst="rect">
                          <a:avLst/>
                        </a:prstGeom>
                        <a:solidFill>
                          <a:srgbClr val="FFFFFF">
                            <a:shade val="85000"/>
                          </a:srgbClr>
                        </a:solidFill>
                        <a:ln w="254000" cap="rnd">
                          <a:solidFill>
                            <a:srgbClr val="FFFFFF"/>
                          </a:solidFill>
                        </a:ln>
                        <a:effectLst>
                          <a:outerShdw blurRad="152400" algn="tl" rotWithShape="0">
                            <a:srgbClr val="000000">
                              <a:alpha val="25000"/>
                            </a:srgbClr>
                          </a:outerShdw>
                        </a:effectLst>
                        <a:scene3d>
                          <a:camera prst="orthographicFront"/>
                          <a:lightRig rig="twoPt" dir="t">
                            <a:rot lat="0" lon="0" rev="7800000"/>
                          </a:lightRig>
                        </a:scene3d>
                        <a:sp3d contourW="6350">
                          <a:bevelT w="6350" h="6350"/>
                          <a:contourClr>
                            <a:srgbClr val="C0C0C0"/>
                          </a:contourClr>
                        </a:sp3d>
                      </pic:spPr>
                    </pic:pic>
                  </a:graphicData>
                </a:graphic>
                <wp14:sizeRelH relativeFrom="page">
                  <wp14:pctWidth>0</wp14:pctWidth>
                </wp14:sizeRelH>
                <wp14:sizeRelV relativeFrom="page">
                  <wp14:pctHeight>0</wp14:pctHeight>
                </wp14:sizeRelV>
              </wp:anchor>
            </w:drawing>
          </w:r>
        </w:p>
        <w:p w14:paraId="2EE8282B" w14:textId="77777777" w:rsidR="00E5433D" w:rsidRPr="006A3DDB" w:rsidRDefault="007A6C0D">
          <w:pPr>
            <w:rPr>
              <w:lang w:val="en-GB"/>
            </w:rPr>
          </w:pPr>
          <w:r w:rsidRPr="006A3DDB">
            <w:rPr>
              <w:lang w:val="en-GB"/>
            </w:rPr>
            <w:br w:type="page"/>
          </w:r>
        </w:p>
      </w:sdtContent>
    </w:sdt>
    <w:bookmarkEnd w:id="0" w:displacedByCustomXml="next"/>
    <w:bookmarkEnd w:id="1" w:displacedByCustomXml="next"/>
    <w:bookmarkEnd w:id="2" w:displacedByCustomXml="next"/>
    <w:bookmarkEnd w:id="3" w:displacedByCustomXml="next"/>
    <w:bookmarkEnd w:id="4" w:displacedByCustomXml="next"/>
    <w:sdt>
      <w:sdtPr>
        <w:rPr>
          <w:lang w:val="en-GB"/>
        </w:rPr>
        <w:id w:val="394794590"/>
        <w:docPartObj>
          <w:docPartGallery w:val="Table of Contents"/>
          <w:docPartUnique/>
        </w:docPartObj>
      </w:sdtPr>
      <w:sdtEndPr>
        <w:rPr>
          <w:rFonts w:asciiTheme="minorHAnsi" w:eastAsiaTheme="minorHAnsi" w:hAnsiTheme="minorHAnsi" w:cstheme="minorBidi"/>
          <w:b/>
          <w:bCs/>
          <w:noProof/>
          <w:color w:val="595959" w:themeColor="text1" w:themeTint="A6"/>
          <w:sz w:val="20"/>
        </w:rPr>
      </w:sdtEndPr>
      <w:sdtContent>
        <w:p w14:paraId="7BA908FF" w14:textId="7CE8D872" w:rsidR="00E17E17" w:rsidRPr="006A3DDB" w:rsidRDefault="00E17E17">
          <w:pPr>
            <w:pStyle w:val="TOCHeading"/>
            <w:rPr>
              <w:lang w:val="en-GB"/>
            </w:rPr>
          </w:pPr>
          <w:r w:rsidRPr="006A3DDB">
            <w:rPr>
              <w:lang w:val="en-GB"/>
            </w:rPr>
            <w:t>Contents</w:t>
          </w:r>
        </w:p>
        <w:p w14:paraId="49BB736B" w14:textId="1478E6F8" w:rsidR="00FA70A2" w:rsidRDefault="00E17E17">
          <w:pPr>
            <w:pStyle w:val="TOC1"/>
            <w:tabs>
              <w:tab w:val="right" w:leader="dot" w:pos="8630"/>
            </w:tabs>
            <w:rPr>
              <w:rFonts w:eastAsiaTheme="minorEastAsia"/>
              <w:noProof/>
              <w:color w:val="auto"/>
              <w:sz w:val="22"/>
              <w:szCs w:val="22"/>
              <w:lang w:val="en-GB" w:eastAsia="en-GB"/>
            </w:rPr>
          </w:pPr>
          <w:r w:rsidRPr="006A3DDB">
            <w:rPr>
              <w:lang w:val="en-GB"/>
            </w:rPr>
            <w:fldChar w:fldCharType="begin"/>
          </w:r>
          <w:r w:rsidRPr="006A3DDB">
            <w:rPr>
              <w:lang w:val="en-GB"/>
            </w:rPr>
            <w:instrText xml:space="preserve"> TOC \o "1-3" \h \z \u </w:instrText>
          </w:r>
          <w:r w:rsidRPr="006A3DDB">
            <w:rPr>
              <w:lang w:val="en-GB"/>
            </w:rPr>
            <w:fldChar w:fldCharType="separate"/>
          </w:r>
          <w:hyperlink w:anchor="_Toc64048538" w:history="1">
            <w:r w:rsidR="00FA70A2" w:rsidRPr="00ED6B1D">
              <w:rPr>
                <w:rStyle w:val="Hyperlink"/>
                <w:noProof/>
                <w:lang w:val="en-GB"/>
              </w:rPr>
              <w:t>Material Limitations of Clay Products</w:t>
            </w:r>
            <w:r w:rsidR="00FA70A2">
              <w:rPr>
                <w:noProof/>
                <w:webHidden/>
              </w:rPr>
              <w:tab/>
            </w:r>
            <w:r w:rsidR="00FA70A2">
              <w:rPr>
                <w:noProof/>
                <w:webHidden/>
              </w:rPr>
              <w:fldChar w:fldCharType="begin"/>
            </w:r>
            <w:r w:rsidR="00FA70A2">
              <w:rPr>
                <w:noProof/>
                <w:webHidden/>
              </w:rPr>
              <w:instrText xml:space="preserve"> PAGEREF _Toc64048538 \h </w:instrText>
            </w:r>
            <w:r w:rsidR="00FA70A2">
              <w:rPr>
                <w:noProof/>
                <w:webHidden/>
              </w:rPr>
            </w:r>
            <w:r w:rsidR="00FA70A2">
              <w:rPr>
                <w:noProof/>
                <w:webHidden/>
              </w:rPr>
              <w:fldChar w:fldCharType="separate"/>
            </w:r>
            <w:r w:rsidR="00FA70A2">
              <w:rPr>
                <w:noProof/>
                <w:webHidden/>
              </w:rPr>
              <w:t>2</w:t>
            </w:r>
            <w:r w:rsidR="00FA70A2">
              <w:rPr>
                <w:noProof/>
                <w:webHidden/>
              </w:rPr>
              <w:fldChar w:fldCharType="end"/>
            </w:r>
          </w:hyperlink>
        </w:p>
        <w:p w14:paraId="3747AA76" w14:textId="498E2554" w:rsidR="00FA70A2" w:rsidRDefault="00FA70A2">
          <w:pPr>
            <w:pStyle w:val="TOC2"/>
            <w:tabs>
              <w:tab w:val="right" w:leader="dot" w:pos="8630"/>
            </w:tabs>
            <w:rPr>
              <w:rFonts w:eastAsiaTheme="minorEastAsia"/>
              <w:noProof/>
              <w:color w:val="auto"/>
              <w:sz w:val="22"/>
              <w:szCs w:val="22"/>
              <w:lang w:val="en-GB" w:eastAsia="en-GB"/>
            </w:rPr>
          </w:pPr>
          <w:hyperlink w:anchor="_Toc64048539" w:history="1">
            <w:r w:rsidRPr="00ED6B1D">
              <w:rPr>
                <w:rStyle w:val="Hyperlink"/>
                <w:noProof/>
                <w:lang w:val="en-GB"/>
              </w:rPr>
              <w:t>Properties</w:t>
            </w:r>
            <w:r>
              <w:rPr>
                <w:noProof/>
                <w:webHidden/>
              </w:rPr>
              <w:tab/>
            </w:r>
            <w:r>
              <w:rPr>
                <w:noProof/>
                <w:webHidden/>
              </w:rPr>
              <w:fldChar w:fldCharType="begin"/>
            </w:r>
            <w:r>
              <w:rPr>
                <w:noProof/>
                <w:webHidden/>
              </w:rPr>
              <w:instrText xml:space="preserve"> PAGEREF _Toc64048539 \h </w:instrText>
            </w:r>
            <w:r>
              <w:rPr>
                <w:noProof/>
                <w:webHidden/>
              </w:rPr>
            </w:r>
            <w:r>
              <w:rPr>
                <w:noProof/>
                <w:webHidden/>
              </w:rPr>
              <w:fldChar w:fldCharType="separate"/>
            </w:r>
            <w:r>
              <w:rPr>
                <w:noProof/>
                <w:webHidden/>
              </w:rPr>
              <w:t>2</w:t>
            </w:r>
            <w:r>
              <w:rPr>
                <w:noProof/>
                <w:webHidden/>
              </w:rPr>
              <w:fldChar w:fldCharType="end"/>
            </w:r>
          </w:hyperlink>
        </w:p>
        <w:p w14:paraId="53633B7F" w14:textId="626D3931" w:rsidR="00FA70A2" w:rsidRDefault="00FA70A2">
          <w:pPr>
            <w:pStyle w:val="TOC2"/>
            <w:tabs>
              <w:tab w:val="right" w:leader="dot" w:pos="8630"/>
            </w:tabs>
            <w:rPr>
              <w:rFonts w:eastAsiaTheme="minorEastAsia"/>
              <w:noProof/>
              <w:color w:val="auto"/>
              <w:sz w:val="22"/>
              <w:szCs w:val="22"/>
              <w:lang w:val="en-GB" w:eastAsia="en-GB"/>
            </w:rPr>
          </w:pPr>
          <w:hyperlink w:anchor="_Toc64048540" w:history="1">
            <w:r w:rsidRPr="00ED6B1D">
              <w:rPr>
                <w:rStyle w:val="Hyperlink"/>
                <w:noProof/>
                <w:lang w:val="en-GB"/>
              </w:rPr>
              <w:t>Structure and Bonding</w:t>
            </w:r>
            <w:r>
              <w:rPr>
                <w:noProof/>
                <w:webHidden/>
              </w:rPr>
              <w:tab/>
            </w:r>
            <w:r>
              <w:rPr>
                <w:noProof/>
                <w:webHidden/>
              </w:rPr>
              <w:fldChar w:fldCharType="begin"/>
            </w:r>
            <w:r>
              <w:rPr>
                <w:noProof/>
                <w:webHidden/>
              </w:rPr>
              <w:instrText xml:space="preserve"> PAGEREF _Toc64048540 \h </w:instrText>
            </w:r>
            <w:r>
              <w:rPr>
                <w:noProof/>
                <w:webHidden/>
              </w:rPr>
            </w:r>
            <w:r>
              <w:rPr>
                <w:noProof/>
                <w:webHidden/>
              </w:rPr>
              <w:fldChar w:fldCharType="separate"/>
            </w:r>
            <w:r>
              <w:rPr>
                <w:noProof/>
                <w:webHidden/>
              </w:rPr>
              <w:t>2</w:t>
            </w:r>
            <w:r>
              <w:rPr>
                <w:noProof/>
                <w:webHidden/>
              </w:rPr>
              <w:fldChar w:fldCharType="end"/>
            </w:r>
          </w:hyperlink>
        </w:p>
        <w:p w14:paraId="20EE4DAE" w14:textId="05DD732F" w:rsidR="00FA70A2" w:rsidRDefault="00FA70A2">
          <w:pPr>
            <w:pStyle w:val="TOC1"/>
            <w:tabs>
              <w:tab w:val="right" w:leader="dot" w:pos="8630"/>
            </w:tabs>
            <w:rPr>
              <w:rFonts w:eastAsiaTheme="minorEastAsia"/>
              <w:noProof/>
              <w:color w:val="auto"/>
              <w:sz w:val="22"/>
              <w:szCs w:val="22"/>
              <w:lang w:val="en-GB" w:eastAsia="en-GB"/>
            </w:rPr>
          </w:pPr>
          <w:hyperlink w:anchor="_Toc64048541" w:history="1">
            <w:r w:rsidRPr="00ED6B1D">
              <w:rPr>
                <w:rStyle w:val="Hyperlink"/>
                <w:noProof/>
                <w:lang w:val="en-GB"/>
              </w:rPr>
              <w:t>Existing Processes</w:t>
            </w:r>
            <w:r>
              <w:rPr>
                <w:noProof/>
                <w:webHidden/>
              </w:rPr>
              <w:tab/>
            </w:r>
            <w:r>
              <w:rPr>
                <w:noProof/>
                <w:webHidden/>
              </w:rPr>
              <w:fldChar w:fldCharType="begin"/>
            </w:r>
            <w:r>
              <w:rPr>
                <w:noProof/>
                <w:webHidden/>
              </w:rPr>
              <w:instrText xml:space="preserve"> PAGEREF _Toc64048541 \h </w:instrText>
            </w:r>
            <w:r>
              <w:rPr>
                <w:noProof/>
                <w:webHidden/>
              </w:rPr>
            </w:r>
            <w:r>
              <w:rPr>
                <w:noProof/>
                <w:webHidden/>
              </w:rPr>
              <w:fldChar w:fldCharType="separate"/>
            </w:r>
            <w:r>
              <w:rPr>
                <w:noProof/>
                <w:webHidden/>
              </w:rPr>
              <w:t>3</w:t>
            </w:r>
            <w:r>
              <w:rPr>
                <w:noProof/>
                <w:webHidden/>
              </w:rPr>
              <w:fldChar w:fldCharType="end"/>
            </w:r>
          </w:hyperlink>
        </w:p>
        <w:p w14:paraId="7126DE2E" w14:textId="43678BF3" w:rsidR="00FA70A2" w:rsidRDefault="00FA70A2">
          <w:pPr>
            <w:pStyle w:val="TOC2"/>
            <w:tabs>
              <w:tab w:val="right" w:leader="dot" w:pos="8630"/>
            </w:tabs>
            <w:rPr>
              <w:rFonts w:eastAsiaTheme="minorEastAsia"/>
              <w:noProof/>
              <w:color w:val="auto"/>
              <w:sz w:val="22"/>
              <w:szCs w:val="22"/>
              <w:lang w:val="en-GB" w:eastAsia="en-GB"/>
            </w:rPr>
          </w:pPr>
          <w:hyperlink w:anchor="_Toc64048542" w:history="1">
            <w:r w:rsidRPr="00ED6B1D">
              <w:rPr>
                <w:rStyle w:val="Hyperlink"/>
                <w:noProof/>
                <w:lang w:val="en-GB"/>
              </w:rPr>
              <w:t>History</w:t>
            </w:r>
            <w:r>
              <w:rPr>
                <w:noProof/>
                <w:webHidden/>
              </w:rPr>
              <w:tab/>
            </w:r>
            <w:r>
              <w:rPr>
                <w:noProof/>
                <w:webHidden/>
              </w:rPr>
              <w:fldChar w:fldCharType="begin"/>
            </w:r>
            <w:r>
              <w:rPr>
                <w:noProof/>
                <w:webHidden/>
              </w:rPr>
              <w:instrText xml:space="preserve"> PAGEREF _Toc64048542 \h </w:instrText>
            </w:r>
            <w:r>
              <w:rPr>
                <w:noProof/>
                <w:webHidden/>
              </w:rPr>
            </w:r>
            <w:r>
              <w:rPr>
                <w:noProof/>
                <w:webHidden/>
              </w:rPr>
              <w:fldChar w:fldCharType="separate"/>
            </w:r>
            <w:r>
              <w:rPr>
                <w:noProof/>
                <w:webHidden/>
              </w:rPr>
              <w:t>3</w:t>
            </w:r>
            <w:r>
              <w:rPr>
                <w:noProof/>
                <w:webHidden/>
              </w:rPr>
              <w:fldChar w:fldCharType="end"/>
            </w:r>
          </w:hyperlink>
        </w:p>
        <w:p w14:paraId="7B267FF8" w14:textId="4D63DA33" w:rsidR="00FA70A2" w:rsidRDefault="00FA70A2">
          <w:pPr>
            <w:pStyle w:val="TOC2"/>
            <w:tabs>
              <w:tab w:val="right" w:leader="dot" w:pos="8630"/>
            </w:tabs>
            <w:rPr>
              <w:rFonts w:eastAsiaTheme="minorEastAsia"/>
              <w:noProof/>
              <w:color w:val="auto"/>
              <w:sz w:val="22"/>
              <w:szCs w:val="22"/>
              <w:lang w:val="en-GB" w:eastAsia="en-GB"/>
            </w:rPr>
          </w:pPr>
          <w:hyperlink w:anchor="_Toc64048543" w:history="1">
            <w:r w:rsidRPr="00ED6B1D">
              <w:rPr>
                <w:rStyle w:val="Hyperlink"/>
                <w:noProof/>
                <w:lang w:val="en-GB"/>
              </w:rPr>
              <w:t>Slip Casting</w:t>
            </w:r>
            <w:r>
              <w:rPr>
                <w:noProof/>
                <w:webHidden/>
              </w:rPr>
              <w:tab/>
            </w:r>
            <w:r>
              <w:rPr>
                <w:noProof/>
                <w:webHidden/>
              </w:rPr>
              <w:fldChar w:fldCharType="begin"/>
            </w:r>
            <w:r>
              <w:rPr>
                <w:noProof/>
                <w:webHidden/>
              </w:rPr>
              <w:instrText xml:space="preserve"> PAGEREF _Toc64048543 \h </w:instrText>
            </w:r>
            <w:r>
              <w:rPr>
                <w:noProof/>
                <w:webHidden/>
              </w:rPr>
            </w:r>
            <w:r>
              <w:rPr>
                <w:noProof/>
                <w:webHidden/>
              </w:rPr>
              <w:fldChar w:fldCharType="separate"/>
            </w:r>
            <w:r>
              <w:rPr>
                <w:noProof/>
                <w:webHidden/>
              </w:rPr>
              <w:t>4</w:t>
            </w:r>
            <w:r>
              <w:rPr>
                <w:noProof/>
                <w:webHidden/>
              </w:rPr>
              <w:fldChar w:fldCharType="end"/>
            </w:r>
          </w:hyperlink>
        </w:p>
        <w:p w14:paraId="0F0857A4" w14:textId="25F61909" w:rsidR="00FA70A2" w:rsidRDefault="00FA70A2">
          <w:pPr>
            <w:pStyle w:val="TOC2"/>
            <w:tabs>
              <w:tab w:val="right" w:leader="dot" w:pos="8630"/>
            </w:tabs>
            <w:rPr>
              <w:rFonts w:eastAsiaTheme="minorEastAsia"/>
              <w:noProof/>
              <w:color w:val="auto"/>
              <w:sz w:val="22"/>
              <w:szCs w:val="22"/>
              <w:lang w:val="en-GB" w:eastAsia="en-GB"/>
            </w:rPr>
          </w:pPr>
          <w:hyperlink w:anchor="_Toc64048544" w:history="1">
            <w:r w:rsidRPr="00ED6B1D">
              <w:rPr>
                <w:rStyle w:val="Hyperlink"/>
                <w:noProof/>
                <w:lang w:val="en-GB"/>
              </w:rPr>
              <w:t>Hydroplastic Forming</w:t>
            </w:r>
            <w:r>
              <w:rPr>
                <w:noProof/>
                <w:webHidden/>
              </w:rPr>
              <w:tab/>
            </w:r>
            <w:r>
              <w:rPr>
                <w:noProof/>
                <w:webHidden/>
              </w:rPr>
              <w:fldChar w:fldCharType="begin"/>
            </w:r>
            <w:r>
              <w:rPr>
                <w:noProof/>
                <w:webHidden/>
              </w:rPr>
              <w:instrText xml:space="preserve"> PAGEREF _Toc64048544 \h </w:instrText>
            </w:r>
            <w:r>
              <w:rPr>
                <w:noProof/>
                <w:webHidden/>
              </w:rPr>
            </w:r>
            <w:r>
              <w:rPr>
                <w:noProof/>
                <w:webHidden/>
              </w:rPr>
              <w:fldChar w:fldCharType="separate"/>
            </w:r>
            <w:r>
              <w:rPr>
                <w:noProof/>
                <w:webHidden/>
              </w:rPr>
              <w:t>5</w:t>
            </w:r>
            <w:r>
              <w:rPr>
                <w:noProof/>
                <w:webHidden/>
              </w:rPr>
              <w:fldChar w:fldCharType="end"/>
            </w:r>
          </w:hyperlink>
        </w:p>
        <w:p w14:paraId="4E16DC82" w14:textId="646278A6" w:rsidR="00FA70A2" w:rsidRDefault="00FA70A2">
          <w:pPr>
            <w:pStyle w:val="TOC2"/>
            <w:tabs>
              <w:tab w:val="right" w:leader="dot" w:pos="8630"/>
            </w:tabs>
            <w:rPr>
              <w:rFonts w:eastAsiaTheme="minorEastAsia"/>
              <w:noProof/>
              <w:color w:val="auto"/>
              <w:sz w:val="22"/>
              <w:szCs w:val="22"/>
              <w:lang w:val="en-GB" w:eastAsia="en-GB"/>
            </w:rPr>
          </w:pPr>
          <w:hyperlink w:anchor="_Toc64048545" w:history="1">
            <w:r w:rsidRPr="00ED6B1D">
              <w:rPr>
                <w:rStyle w:val="Hyperlink"/>
                <w:noProof/>
                <w:lang w:val="en-GB"/>
              </w:rPr>
              <w:t>Drying</w:t>
            </w:r>
            <w:r>
              <w:rPr>
                <w:noProof/>
                <w:webHidden/>
              </w:rPr>
              <w:tab/>
            </w:r>
            <w:r>
              <w:rPr>
                <w:noProof/>
                <w:webHidden/>
              </w:rPr>
              <w:fldChar w:fldCharType="begin"/>
            </w:r>
            <w:r>
              <w:rPr>
                <w:noProof/>
                <w:webHidden/>
              </w:rPr>
              <w:instrText xml:space="preserve"> PAGEREF _Toc64048545 \h </w:instrText>
            </w:r>
            <w:r>
              <w:rPr>
                <w:noProof/>
                <w:webHidden/>
              </w:rPr>
            </w:r>
            <w:r>
              <w:rPr>
                <w:noProof/>
                <w:webHidden/>
              </w:rPr>
              <w:fldChar w:fldCharType="separate"/>
            </w:r>
            <w:r>
              <w:rPr>
                <w:noProof/>
                <w:webHidden/>
              </w:rPr>
              <w:t>5</w:t>
            </w:r>
            <w:r>
              <w:rPr>
                <w:noProof/>
                <w:webHidden/>
              </w:rPr>
              <w:fldChar w:fldCharType="end"/>
            </w:r>
          </w:hyperlink>
        </w:p>
        <w:p w14:paraId="5E164E54" w14:textId="1C766C83" w:rsidR="00FA70A2" w:rsidRDefault="00FA70A2">
          <w:pPr>
            <w:pStyle w:val="TOC2"/>
            <w:tabs>
              <w:tab w:val="right" w:leader="dot" w:pos="8630"/>
            </w:tabs>
            <w:rPr>
              <w:rFonts w:eastAsiaTheme="minorEastAsia"/>
              <w:noProof/>
              <w:color w:val="auto"/>
              <w:sz w:val="22"/>
              <w:szCs w:val="22"/>
              <w:lang w:val="en-GB" w:eastAsia="en-GB"/>
            </w:rPr>
          </w:pPr>
          <w:hyperlink w:anchor="_Toc64048546" w:history="1">
            <w:r w:rsidRPr="00ED6B1D">
              <w:rPr>
                <w:rStyle w:val="Hyperlink"/>
                <w:noProof/>
                <w:lang w:val="en-GB"/>
              </w:rPr>
              <w:t>Firing</w:t>
            </w:r>
            <w:r>
              <w:rPr>
                <w:noProof/>
                <w:webHidden/>
              </w:rPr>
              <w:tab/>
            </w:r>
            <w:r>
              <w:rPr>
                <w:noProof/>
                <w:webHidden/>
              </w:rPr>
              <w:fldChar w:fldCharType="begin"/>
            </w:r>
            <w:r>
              <w:rPr>
                <w:noProof/>
                <w:webHidden/>
              </w:rPr>
              <w:instrText xml:space="preserve"> PAGEREF _Toc64048546 \h </w:instrText>
            </w:r>
            <w:r>
              <w:rPr>
                <w:noProof/>
                <w:webHidden/>
              </w:rPr>
            </w:r>
            <w:r>
              <w:rPr>
                <w:noProof/>
                <w:webHidden/>
              </w:rPr>
              <w:fldChar w:fldCharType="separate"/>
            </w:r>
            <w:r>
              <w:rPr>
                <w:noProof/>
                <w:webHidden/>
              </w:rPr>
              <w:t>5</w:t>
            </w:r>
            <w:r>
              <w:rPr>
                <w:noProof/>
                <w:webHidden/>
              </w:rPr>
              <w:fldChar w:fldCharType="end"/>
            </w:r>
          </w:hyperlink>
        </w:p>
        <w:p w14:paraId="18C7C3F6" w14:textId="07912BE1" w:rsidR="00FA70A2" w:rsidRDefault="00FA70A2">
          <w:pPr>
            <w:pStyle w:val="TOC1"/>
            <w:tabs>
              <w:tab w:val="right" w:leader="dot" w:pos="8630"/>
            </w:tabs>
            <w:rPr>
              <w:rFonts w:eastAsiaTheme="minorEastAsia"/>
              <w:noProof/>
              <w:color w:val="auto"/>
              <w:sz w:val="22"/>
              <w:szCs w:val="22"/>
              <w:lang w:val="en-GB" w:eastAsia="en-GB"/>
            </w:rPr>
          </w:pPr>
          <w:hyperlink w:anchor="_Toc64048547" w:history="1">
            <w:r w:rsidRPr="00ED6B1D">
              <w:rPr>
                <w:rStyle w:val="Hyperlink"/>
                <w:noProof/>
                <w:lang w:val="en-GB"/>
              </w:rPr>
              <w:t>Development of New Processes</w:t>
            </w:r>
            <w:r>
              <w:rPr>
                <w:noProof/>
                <w:webHidden/>
              </w:rPr>
              <w:tab/>
            </w:r>
            <w:r>
              <w:rPr>
                <w:noProof/>
                <w:webHidden/>
              </w:rPr>
              <w:fldChar w:fldCharType="begin"/>
            </w:r>
            <w:r>
              <w:rPr>
                <w:noProof/>
                <w:webHidden/>
              </w:rPr>
              <w:instrText xml:space="preserve"> PAGEREF _Toc64048547 \h </w:instrText>
            </w:r>
            <w:r>
              <w:rPr>
                <w:noProof/>
                <w:webHidden/>
              </w:rPr>
            </w:r>
            <w:r>
              <w:rPr>
                <w:noProof/>
                <w:webHidden/>
              </w:rPr>
              <w:fldChar w:fldCharType="separate"/>
            </w:r>
            <w:r>
              <w:rPr>
                <w:noProof/>
                <w:webHidden/>
              </w:rPr>
              <w:t>7</w:t>
            </w:r>
            <w:r>
              <w:rPr>
                <w:noProof/>
                <w:webHidden/>
              </w:rPr>
              <w:fldChar w:fldCharType="end"/>
            </w:r>
          </w:hyperlink>
        </w:p>
        <w:p w14:paraId="42B566DE" w14:textId="77C28D06" w:rsidR="00FA70A2" w:rsidRDefault="00FA70A2">
          <w:pPr>
            <w:pStyle w:val="TOC2"/>
            <w:tabs>
              <w:tab w:val="right" w:leader="dot" w:pos="8630"/>
            </w:tabs>
            <w:rPr>
              <w:rFonts w:eastAsiaTheme="minorEastAsia"/>
              <w:noProof/>
              <w:color w:val="auto"/>
              <w:sz w:val="22"/>
              <w:szCs w:val="22"/>
              <w:lang w:val="en-GB" w:eastAsia="en-GB"/>
            </w:rPr>
          </w:pPr>
          <w:hyperlink w:anchor="_Toc64048548" w:history="1">
            <w:r w:rsidRPr="00ED6B1D">
              <w:rPr>
                <w:rStyle w:val="Hyperlink"/>
                <w:noProof/>
                <w:lang w:val="en-GB"/>
              </w:rPr>
              <w:t>Tape casting</w:t>
            </w:r>
            <w:r>
              <w:rPr>
                <w:noProof/>
                <w:webHidden/>
              </w:rPr>
              <w:tab/>
            </w:r>
            <w:r>
              <w:rPr>
                <w:noProof/>
                <w:webHidden/>
              </w:rPr>
              <w:fldChar w:fldCharType="begin"/>
            </w:r>
            <w:r>
              <w:rPr>
                <w:noProof/>
                <w:webHidden/>
              </w:rPr>
              <w:instrText xml:space="preserve"> PAGEREF _Toc64048548 \h </w:instrText>
            </w:r>
            <w:r>
              <w:rPr>
                <w:noProof/>
                <w:webHidden/>
              </w:rPr>
            </w:r>
            <w:r>
              <w:rPr>
                <w:noProof/>
                <w:webHidden/>
              </w:rPr>
              <w:fldChar w:fldCharType="separate"/>
            </w:r>
            <w:r>
              <w:rPr>
                <w:noProof/>
                <w:webHidden/>
              </w:rPr>
              <w:t>7</w:t>
            </w:r>
            <w:r>
              <w:rPr>
                <w:noProof/>
                <w:webHidden/>
              </w:rPr>
              <w:fldChar w:fldCharType="end"/>
            </w:r>
          </w:hyperlink>
        </w:p>
        <w:p w14:paraId="44383CD2" w14:textId="23BBEC6E" w:rsidR="00FA70A2" w:rsidRDefault="00FA70A2">
          <w:pPr>
            <w:pStyle w:val="TOC2"/>
            <w:tabs>
              <w:tab w:val="right" w:leader="dot" w:pos="8630"/>
            </w:tabs>
            <w:rPr>
              <w:rFonts w:eastAsiaTheme="minorEastAsia"/>
              <w:noProof/>
              <w:color w:val="auto"/>
              <w:sz w:val="22"/>
              <w:szCs w:val="22"/>
              <w:lang w:val="en-GB" w:eastAsia="en-GB"/>
            </w:rPr>
          </w:pPr>
          <w:hyperlink w:anchor="_Toc64048549" w:history="1">
            <w:r w:rsidRPr="00ED6B1D">
              <w:rPr>
                <w:rStyle w:val="Hyperlink"/>
                <w:noProof/>
                <w:lang w:val="en-GB"/>
              </w:rPr>
              <w:t>Vacuum</w:t>
            </w:r>
            <w:r>
              <w:rPr>
                <w:noProof/>
                <w:webHidden/>
              </w:rPr>
              <w:tab/>
            </w:r>
            <w:r>
              <w:rPr>
                <w:noProof/>
                <w:webHidden/>
              </w:rPr>
              <w:fldChar w:fldCharType="begin"/>
            </w:r>
            <w:r>
              <w:rPr>
                <w:noProof/>
                <w:webHidden/>
              </w:rPr>
              <w:instrText xml:space="preserve"> PAGEREF _Toc64048549 \h </w:instrText>
            </w:r>
            <w:r>
              <w:rPr>
                <w:noProof/>
                <w:webHidden/>
              </w:rPr>
            </w:r>
            <w:r>
              <w:rPr>
                <w:noProof/>
                <w:webHidden/>
              </w:rPr>
              <w:fldChar w:fldCharType="separate"/>
            </w:r>
            <w:r>
              <w:rPr>
                <w:noProof/>
                <w:webHidden/>
              </w:rPr>
              <w:t>7</w:t>
            </w:r>
            <w:r>
              <w:rPr>
                <w:noProof/>
                <w:webHidden/>
              </w:rPr>
              <w:fldChar w:fldCharType="end"/>
            </w:r>
          </w:hyperlink>
        </w:p>
        <w:p w14:paraId="3C822CE4" w14:textId="2553AAC4" w:rsidR="00FA70A2" w:rsidRDefault="00FA70A2">
          <w:pPr>
            <w:pStyle w:val="TOC2"/>
            <w:tabs>
              <w:tab w:val="right" w:leader="dot" w:pos="8630"/>
            </w:tabs>
            <w:rPr>
              <w:rFonts w:eastAsiaTheme="minorEastAsia"/>
              <w:noProof/>
              <w:color w:val="auto"/>
              <w:sz w:val="22"/>
              <w:szCs w:val="22"/>
              <w:lang w:val="en-GB" w:eastAsia="en-GB"/>
            </w:rPr>
          </w:pPr>
          <w:hyperlink w:anchor="_Toc64048550" w:history="1">
            <w:r w:rsidRPr="00ED6B1D">
              <w:rPr>
                <w:rStyle w:val="Hyperlink"/>
                <w:noProof/>
                <w:lang w:val="en-GB"/>
              </w:rPr>
              <w:t>3D Printing</w:t>
            </w:r>
            <w:r>
              <w:rPr>
                <w:noProof/>
                <w:webHidden/>
              </w:rPr>
              <w:tab/>
            </w:r>
            <w:r>
              <w:rPr>
                <w:noProof/>
                <w:webHidden/>
              </w:rPr>
              <w:fldChar w:fldCharType="begin"/>
            </w:r>
            <w:r>
              <w:rPr>
                <w:noProof/>
                <w:webHidden/>
              </w:rPr>
              <w:instrText xml:space="preserve"> PAGEREF _Toc64048550 \h </w:instrText>
            </w:r>
            <w:r>
              <w:rPr>
                <w:noProof/>
                <w:webHidden/>
              </w:rPr>
            </w:r>
            <w:r>
              <w:rPr>
                <w:noProof/>
                <w:webHidden/>
              </w:rPr>
              <w:fldChar w:fldCharType="separate"/>
            </w:r>
            <w:r>
              <w:rPr>
                <w:noProof/>
                <w:webHidden/>
              </w:rPr>
              <w:t>7</w:t>
            </w:r>
            <w:r>
              <w:rPr>
                <w:noProof/>
                <w:webHidden/>
              </w:rPr>
              <w:fldChar w:fldCharType="end"/>
            </w:r>
          </w:hyperlink>
        </w:p>
        <w:p w14:paraId="6900F02E" w14:textId="7EE58512" w:rsidR="00FA70A2" w:rsidRDefault="00FA70A2">
          <w:pPr>
            <w:pStyle w:val="TOC1"/>
            <w:tabs>
              <w:tab w:val="right" w:leader="dot" w:pos="8630"/>
            </w:tabs>
            <w:rPr>
              <w:rFonts w:eastAsiaTheme="minorEastAsia"/>
              <w:noProof/>
              <w:color w:val="auto"/>
              <w:sz w:val="22"/>
              <w:szCs w:val="22"/>
              <w:lang w:val="en-GB" w:eastAsia="en-GB"/>
            </w:rPr>
          </w:pPr>
          <w:hyperlink w:anchor="_Toc64048551" w:history="1">
            <w:r w:rsidRPr="00ED6B1D">
              <w:rPr>
                <w:rStyle w:val="Hyperlink"/>
                <w:noProof/>
                <w:lang w:val="en-GB"/>
              </w:rPr>
              <w:t>Conclusion</w:t>
            </w:r>
            <w:r>
              <w:rPr>
                <w:noProof/>
                <w:webHidden/>
              </w:rPr>
              <w:tab/>
            </w:r>
            <w:r>
              <w:rPr>
                <w:noProof/>
                <w:webHidden/>
              </w:rPr>
              <w:fldChar w:fldCharType="begin"/>
            </w:r>
            <w:r>
              <w:rPr>
                <w:noProof/>
                <w:webHidden/>
              </w:rPr>
              <w:instrText xml:space="preserve"> PAGEREF _Toc64048551 \h </w:instrText>
            </w:r>
            <w:r>
              <w:rPr>
                <w:noProof/>
                <w:webHidden/>
              </w:rPr>
            </w:r>
            <w:r>
              <w:rPr>
                <w:noProof/>
                <w:webHidden/>
              </w:rPr>
              <w:fldChar w:fldCharType="separate"/>
            </w:r>
            <w:r>
              <w:rPr>
                <w:noProof/>
                <w:webHidden/>
              </w:rPr>
              <w:t>8</w:t>
            </w:r>
            <w:r>
              <w:rPr>
                <w:noProof/>
                <w:webHidden/>
              </w:rPr>
              <w:fldChar w:fldCharType="end"/>
            </w:r>
          </w:hyperlink>
        </w:p>
        <w:p w14:paraId="048EFD80" w14:textId="640B0E3E" w:rsidR="00FA3288" w:rsidRPr="006A3DDB" w:rsidRDefault="00E17E17" w:rsidP="00E17E17">
          <w:pPr>
            <w:rPr>
              <w:rStyle w:val="Heading1Char"/>
              <w:rFonts w:asciiTheme="minorHAnsi" w:eastAsiaTheme="minorHAnsi" w:hAnsiTheme="minorHAnsi" w:cstheme="minorBidi"/>
              <w:color w:val="595959" w:themeColor="text1" w:themeTint="A6"/>
              <w:sz w:val="20"/>
              <w:lang w:val="en-GB"/>
            </w:rPr>
          </w:pPr>
          <w:r w:rsidRPr="006A3DDB">
            <w:rPr>
              <w:b/>
              <w:bCs/>
              <w:noProof/>
              <w:lang w:val="en-GB"/>
            </w:rPr>
            <w:fldChar w:fldCharType="end"/>
          </w:r>
        </w:p>
      </w:sdtContent>
    </w:sdt>
    <w:p w14:paraId="3237D53C" w14:textId="77777777" w:rsidR="00E17E17" w:rsidRPr="006A3DDB" w:rsidRDefault="00E17E17">
      <w:pPr>
        <w:rPr>
          <w:rStyle w:val="Heading1Char"/>
          <w:lang w:val="en-GB"/>
        </w:rPr>
      </w:pPr>
      <w:r w:rsidRPr="006A3DDB">
        <w:rPr>
          <w:rStyle w:val="Heading1Char"/>
          <w:lang w:val="en-GB"/>
        </w:rPr>
        <w:br w:type="page"/>
      </w:r>
    </w:p>
    <w:p w14:paraId="159A43E9" w14:textId="29EE336E" w:rsidR="00E5433D" w:rsidRPr="006A3DDB" w:rsidRDefault="00FD1738" w:rsidP="00FD1738">
      <w:pPr>
        <w:pStyle w:val="Heading1"/>
        <w:rPr>
          <w:rStyle w:val="Heading1Char"/>
          <w:lang w:val="en-GB"/>
        </w:rPr>
      </w:pPr>
      <w:bookmarkStart w:id="5" w:name="_Toc64048538"/>
      <w:r w:rsidRPr="006A3DDB">
        <w:rPr>
          <w:rStyle w:val="Heading1Char"/>
          <w:lang w:val="en-GB"/>
        </w:rPr>
        <w:lastRenderedPageBreak/>
        <w:t>Material Limitations</w:t>
      </w:r>
      <w:r w:rsidR="008423AA" w:rsidRPr="006A3DDB">
        <w:rPr>
          <w:rStyle w:val="Heading1Char"/>
          <w:lang w:val="en-GB"/>
        </w:rPr>
        <w:t xml:space="preserve"> of Clay Products</w:t>
      </w:r>
      <w:bookmarkEnd w:id="5"/>
    </w:p>
    <w:p w14:paraId="21F025C3" w14:textId="6BA3F7F7" w:rsidR="00A31C36" w:rsidRPr="006A3DDB" w:rsidRDefault="00A31C36" w:rsidP="00874B77">
      <w:pPr>
        <w:pStyle w:val="Heading2"/>
        <w:rPr>
          <w:lang w:val="en-GB"/>
        </w:rPr>
      </w:pPr>
      <w:bookmarkStart w:id="6" w:name="_Toc64048539"/>
      <w:r w:rsidRPr="006A3DDB">
        <w:rPr>
          <w:lang w:val="en-GB"/>
        </w:rPr>
        <w:t>Properties</w:t>
      </w:r>
      <w:bookmarkEnd w:id="6"/>
    </w:p>
    <w:p w14:paraId="41A4133B" w14:textId="2EFA56EC" w:rsidR="001E3736" w:rsidRPr="006A3DDB" w:rsidRDefault="00E31CE0" w:rsidP="001E3736">
      <w:pPr>
        <w:rPr>
          <w:lang w:val="en-GB"/>
        </w:rPr>
      </w:pPr>
      <w:r w:rsidRPr="006A3DDB">
        <w:rPr>
          <w:lang w:val="en-GB"/>
        </w:rPr>
        <w:t>Ceramics</w:t>
      </w:r>
      <w:r w:rsidR="00790C70" w:rsidRPr="006A3DDB">
        <w:rPr>
          <w:lang w:val="en-GB"/>
        </w:rPr>
        <w:t xml:space="preserve"> </w:t>
      </w:r>
      <w:r w:rsidR="00391B8B" w:rsidRPr="006A3DDB">
        <w:rPr>
          <w:lang w:val="en-GB"/>
        </w:rPr>
        <w:t>are refractor</w:t>
      </w:r>
      <w:r w:rsidR="0066219B" w:rsidRPr="006A3DDB">
        <w:rPr>
          <w:lang w:val="en-GB"/>
        </w:rPr>
        <w:t>y</w:t>
      </w:r>
      <w:r w:rsidR="00391B8B" w:rsidRPr="006A3DDB">
        <w:rPr>
          <w:lang w:val="en-GB"/>
        </w:rPr>
        <w:t xml:space="preserve"> in the truest sense. </w:t>
      </w:r>
      <w:r w:rsidR="0066219B" w:rsidRPr="006A3DDB">
        <w:rPr>
          <w:lang w:val="en-GB"/>
        </w:rPr>
        <w:t xml:space="preserve">They are resistant to heat, </w:t>
      </w:r>
      <w:r w:rsidR="00F23418" w:rsidRPr="006A3DDB">
        <w:rPr>
          <w:lang w:val="en-GB"/>
        </w:rPr>
        <w:t>pressure,</w:t>
      </w:r>
      <w:r w:rsidR="0066219B" w:rsidRPr="006A3DDB">
        <w:rPr>
          <w:lang w:val="en-GB"/>
        </w:rPr>
        <w:t xml:space="preserve"> and chemical attack </w:t>
      </w:r>
      <w:r w:rsidR="008E5946" w:rsidRPr="006A3DDB">
        <w:rPr>
          <w:lang w:val="en-GB"/>
        </w:rPr>
        <w:t xml:space="preserve">even at high temperatures. </w:t>
      </w:r>
      <w:r w:rsidR="001E5326" w:rsidRPr="006A3DDB">
        <w:rPr>
          <w:lang w:val="en-GB"/>
        </w:rPr>
        <w:t xml:space="preserve">Ceramics are also in general very hard materials </w:t>
      </w:r>
      <w:r w:rsidR="009E336D" w:rsidRPr="006A3DDB">
        <w:rPr>
          <w:lang w:val="en-GB"/>
        </w:rPr>
        <w:t>which makes them very wear resistant and but also very brittle</w:t>
      </w:r>
      <w:r w:rsidR="00DD73AE" w:rsidRPr="006A3DDB">
        <w:rPr>
          <w:lang w:val="en-GB"/>
        </w:rPr>
        <w:t xml:space="preserve"> when subjected to mechanical or thermal shock.</w:t>
      </w:r>
    </w:p>
    <w:p w14:paraId="36AD3FED" w14:textId="6A8D1DEE" w:rsidR="00874B77" w:rsidRPr="006A3DDB" w:rsidRDefault="00874B77" w:rsidP="00874B77">
      <w:pPr>
        <w:rPr>
          <w:lang w:val="en-GB"/>
        </w:rPr>
      </w:pPr>
      <w:r w:rsidRPr="006A3DDB">
        <w:rPr>
          <w:lang w:val="en-GB"/>
        </w:rPr>
        <w:t>Low tensile and torsional strength</w:t>
      </w:r>
      <w:r w:rsidR="008920D8" w:rsidRPr="006A3DDB">
        <w:rPr>
          <w:lang w:val="en-GB"/>
        </w:rPr>
        <w:t xml:space="preserve"> but high </w:t>
      </w:r>
      <w:r w:rsidR="00E61A2B" w:rsidRPr="006A3DDB">
        <w:rPr>
          <w:lang w:val="en-GB"/>
        </w:rPr>
        <w:t>young’s</w:t>
      </w:r>
      <w:r w:rsidR="008920D8" w:rsidRPr="006A3DDB">
        <w:rPr>
          <w:lang w:val="en-GB"/>
        </w:rPr>
        <w:t xml:space="preserve"> modulus or stiffness</w:t>
      </w:r>
      <w:r w:rsidR="00E61A2B" w:rsidRPr="006A3DDB">
        <w:rPr>
          <w:lang w:val="en-GB"/>
        </w:rPr>
        <w:t xml:space="preserve">, </w:t>
      </w:r>
      <w:r w:rsidR="003728E4" w:rsidRPr="006A3DDB">
        <w:rPr>
          <w:lang w:val="en-GB"/>
        </w:rPr>
        <w:t>means that</w:t>
      </w:r>
      <w:r w:rsidR="00E61A2B" w:rsidRPr="006A3DDB">
        <w:rPr>
          <w:lang w:val="en-GB"/>
        </w:rPr>
        <w:t xml:space="preserve"> ceramics</w:t>
      </w:r>
      <w:r w:rsidR="003728E4" w:rsidRPr="006A3DDB">
        <w:rPr>
          <w:lang w:val="en-GB"/>
        </w:rPr>
        <w:t xml:space="preserve"> excel</w:t>
      </w:r>
      <w:r w:rsidR="00E61A2B" w:rsidRPr="006A3DDB">
        <w:rPr>
          <w:lang w:val="en-GB"/>
        </w:rPr>
        <w:t xml:space="preserve"> in </w:t>
      </w:r>
      <w:r w:rsidR="00BC1845" w:rsidRPr="006A3DDB">
        <w:rPr>
          <w:lang w:val="en-GB"/>
        </w:rPr>
        <w:t>uniaxial</w:t>
      </w:r>
      <w:r w:rsidR="00E61A2B" w:rsidRPr="006A3DDB">
        <w:rPr>
          <w:lang w:val="en-GB"/>
        </w:rPr>
        <w:t xml:space="preserve"> compression but suffer from rapid brittle fracture when </w:t>
      </w:r>
      <w:r w:rsidR="00BC1845" w:rsidRPr="006A3DDB">
        <w:rPr>
          <w:lang w:val="en-GB"/>
        </w:rPr>
        <w:t xml:space="preserve">subjected to </w:t>
      </w:r>
      <w:r w:rsidR="001730D1" w:rsidRPr="006A3DDB">
        <w:rPr>
          <w:lang w:val="en-GB"/>
        </w:rPr>
        <w:t>small amounts of tension</w:t>
      </w:r>
      <w:r w:rsidR="00DD73AE" w:rsidRPr="006A3DDB">
        <w:rPr>
          <w:lang w:val="en-GB"/>
        </w:rPr>
        <w:t>, in any plane or direction</w:t>
      </w:r>
      <w:r w:rsidR="001730D1" w:rsidRPr="006A3DDB">
        <w:rPr>
          <w:lang w:val="en-GB"/>
        </w:rPr>
        <w:t xml:space="preserve">. In construction, cements can be pre-stressed </w:t>
      </w:r>
      <w:r w:rsidR="00A35652" w:rsidRPr="006A3DDB">
        <w:rPr>
          <w:lang w:val="en-GB"/>
        </w:rPr>
        <w:t>by pouring the cement around a steel matrix held in tension but below the yield point. Once the cement has cured the tension can be released</w:t>
      </w:r>
      <w:r w:rsidR="002C5066" w:rsidRPr="006A3DDB">
        <w:rPr>
          <w:lang w:val="en-GB"/>
        </w:rPr>
        <w:t xml:space="preserve"> imparting a compressive force on the concrete/cement </w:t>
      </w:r>
      <w:r w:rsidR="008C4209" w:rsidRPr="006A3DDB">
        <w:rPr>
          <w:lang w:val="en-GB"/>
        </w:rPr>
        <w:t xml:space="preserve">thus loads can be carried by induced stresses </w:t>
      </w:r>
      <w:r w:rsidR="00D814E0" w:rsidRPr="006A3DDB">
        <w:rPr>
          <w:lang w:val="en-GB"/>
        </w:rPr>
        <w:t>throughout</w:t>
      </w:r>
      <w:r w:rsidR="008C4209" w:rsidRPr="006A3DDB">
        <w:rPr>
          <w:lang w:val="en-GB"/>
        </w:rPr>
        <w:t xml:space="preserve"> the</w:t>
      </w:r>
      <w:r w:rsidR="00D814E0" w:rsidRPr="006A3DDB">
        <w:rPr>
          <w:lang w:val="en-GB"/>
        </w:rPr>
        <w:t xml:space="preserve"> entire</w:t>
      </w:r>
      <w:r w:rsidR="008C4209" w:rsidRPr="006A3DDB">
        <w:rPr>
          <w:lang w:val="en-GB"/>
        </w:rPr>
        <w:t xml:space="preserve"> </w:t>
      </w:r>
      <w:r w:rsidR="00D814E0" w:rsidRPr="006A3DDB">
        <w:rPr>
          <w:lang w:val="en-GB"/>
        </w:rPr>
        <w:t>structure rather than</w:t>
      </w:r>
      <w:r w:rsidR="00C461C7" w:rsidRPr="006A3DDB">
        <w:rPr>
          <w:lang w:val="en-GB"/>
        </w:rPr>
        <w:t xml:space="preserve"> by the</w:t>
      </w:r>
      <w:r w:rsidR="00D814E0" w:rsidRPr="006A3DDB">
        <w:rPr>
          <w:lang w:val="en-GB"/>
        </w:rPr>
        <w:t xml:space="preserve"> simple steel reinforcement.</w:t>
      </w:r>
      <w:r w:rsidR="00D0531E" w:rsidRPr="006A3DDB">
        <w:rPr>
          <w:lang w:val="en-GB"/>
        </w:rPr>
        <w:t xml:space="preserve"> </w:t>
      </w:r>
      <w:r w:rsidR="00D0531E" w:rsidRPr="006A3DDB">
        <w:rPr>
          <w:lang w:val="en-GB"/>
        </w:rPr>
        <w:fldChar w:fldCharType="begin"/>
      </w:r>
      <w:r w:rsidR="00D0531E" w:rsidRPr="006A3DDB">
        <w:rPr>
          <w:lang w:val="en-GB"/>
        </w:rPr>
        <w:instrText xml:space="preserve"> ADDIN ZOTERO_ITEM CSL_CITATION {"citationID":"x3m4qXNV","properties":{"formattedCitation":"[1]","plainCitation":"[1]","noteIndex":0},"citationItems":[{"id":26,"uris":["http://zotero.org/users/7163888/items/HLA2ER5R"],"uri":["http://zotero.org/users/7163888/items/HLA2ER5R"],"itemData":{"id":26,"type":"book","event-place":"Amsterdam","ISBN":"978-1-85617-805-1","language":"English","note":"OCLC: 688360431","publisher":"Elsevier","publisher-place":"Amsterdam","source":"Open WorldCat","title":"Building construction handbook","author":[{"family":"Chudley","given":"R"},{"family":"Greeno","given":"Roger"}],"issued":{"date-parts":[["2010"]]}}}],"schema":"https://github.com/citation-style-language/schema/raw/master/csl-citation.json"} </w:instrText>
      </w:r>
      <w:r w:rsidR="00D0531E" w:rsidRPr="006A3DDB">
        <w:rPr>
          <w:lang w:val="en-GB"/>
        </w:rPr>
        <w:fldChar w:fldCharType="separate"/>
      </w:r>
      <w:r w:rsidR="00D0531E" w:rsidRPr="006A3DDB">
        <w:rPr>
          <w:rFonts w:ascii="Constantia" w:hAnsi="Constantia"/>
          <w:lang w:val="en-GB"/>
        </w:rPr>
        <w:t>[1]</w:t>
      </w:r>
      <w:r w:rsidR="00D0531E" w:rsidRPr="006A3DDB">
        <w:rPr>
          <w:lang w:val="en-GB"/>
        </w:rPr>
        <w:fldChar w:fldCharType="end"/>
      </w:r>
    </w:p>
    <w:p w14:paraId="4B4DB9EF" w14:textId="6B0BB108" w:rsidR="00596E6A" w:rsidRPr="006A3DDB" w:rsidRDefault="00596E6A" w:rsidP="00596E6A">
      <w:pPr>
        <w:rPr>
          <w:lang w:val="en-GB"/>
        </w:rPr>
      </w:pPr>
      <w:r w:rsidRPr="006A3DDB">
        <w:rPr>
          <w:lang w:val="en-GB"/>
        </w:rPr>
        <w:t>Resistance from heat in excess of 2000C</w:t>
      </w:r>
      <w:r w:rsidR="00C263D9">
        <w:rPr>
          <w:lang w:val="en-GB"/>
        </w:rPr>
        <w:fldChar w:fldCharType="begin"/>
      </w:r>
      <w:r w:rsidR="00C263D9">
        <w:rPr>
          <w:lang w:val="en-GB"/>
        </w:rPr>
        <w:instrText xml:space="preserve"> ADDIN ZOTERO_ITEM CSL_CITATION {"citationID":"byrKA7ZV","properties":{"formattedCitation":"[2]","plainCitation":"[2]","noteIndex":0},"citationItems":[{"id":43,"uris":["http://zotero.org/users/7163888/items/5TYIDWTJ"],"uri":["http://zotero.org/users/7163888/items/5TYIDWTJ"],"itemData":{"id":43,"type":"book","call-number":"QE5 .D54 2008","collection-title":"Oxford paperback reference","edition":"3rd ed","event-place":"Oxford ; New York","ISBN":"978-0-19-921194-4","note":"OCLC: ocn177509121","number-of-pages":"654","publisher":"Oxford University Press","publisher-place":"Oxford ; New York","source":"Library of Congress ISBN","title":"A dictionary of earth sciences","editor":[{"family":"Allaby","given":"Michael"}],"issued":{"date-parts":[["2008"]]}}}],"schema":"https://github.com/citation-style-language/schema/raw/master/csl-citation.json"} </w:instrText>
      </w:r>
      <w:r w:rsidR="00C263D9">
        <w:rPr>
          <w:lang w:val="en-GB"/>
        </w:rPr>
        <w:fldChar w:fldCharType="separate"/>
      </w:r>
      <w:r w:rsidR="00C263D9" w:rsidRPr="00C263D9">
        <w:rPr>
          <w:rFonts w:ascii="Constantia" w:hAnsi="Constantia"/>
        </w:rPr>
        <w:t>[2]</w:t>
      </w:r>
      <w:r w:rsidR="00C263D9">
        <w:rPr>
          <w:lang w:val="en-GB"/>
        </w:rPr>
        <w:fldChar w:fldCharType="end"/>
      </w:r>
      <w:r w:rsidRPr="006A3DDB">
        <w:rPr>
          <w:lang w:val="en-GB"/>
        </w:rPr>
        <w:t xml:space="preserve"> is not uncommon </w:t>
      </w:r>
      <w:r w:rsidR="003728E4" w:rsidRPr="006A3DDB">
        <w:rPr>
          <w:lang w:val="en-GB"/>
        </w:rPr>
        <w:t xml:space="preserve">in ceramics </w:t>
      </w:r>
      <w:r w:rsidRPr="006A3DDB">
        <w:rPr>
          <w:lang w:val="en-GB"/>
        </w:rPr>
        <w:t>and</w:t>
      </w:r>
      <w:r w:rsidR="00DD73AE" w:rsidRPr="006A3DDB">
        <w:rPr>
          <w:lang w:val="en-GB"/>
        </w:rPr>
        <w:t xml:space="preserve"> some ceramics</w:t>
      </w:r>
      <w:r w:rsidR="00DA3184" w:rsidRPr="006A3DDB">
        <w:rPr>
          <w:lang w:val="en-GB"/>
        </w:rPr>
        <w:t xml:space="preserve"> have</w:t>
      </w:r>
      <w:r w:rsidRPr="006A3DDB">
        <w:rPr>
          <w:lang w:val="en-GB"/>
        </w:rPr>
        <w:t xml:space="preserve"> low coefficients of thermal expansion prevent a brittle material from cracking or rupturing at extreme temperatures</w:t>
      </w:r>
      <w:r w:rsidR="00052265" w:rsidRPr="006A3DDB">
        <w:rPr>
          <w:lang w:val="en-GB"/>
        </w:rPr>
        <w:t xml:space="preserve"> due to internal stresses.</w:t>
      </w:r>
      <w:r w:rsidR="00DA3184" w:rsidRPr="006A3DDB">
        <w:rPr>
          <w:lang w:val="en-GB"/>
        </w:rPr>
        <w:t xml:space="preserve"> Consider a Pyrex jug</w:t>
      </w:r>
      <w:r w:rsidR="00B37F62" w:rsidRPr="006A3DDB">
        <w:rPr>
          <w:lang w:val="en-GB"/>
        </w:rPr>
        <w:t xml:space="preserve"> and another feature of cer</w:t>
      </w:r>
      <w:r w:rsidR="00C71E62" w:rsidRPr="006A3DDB">
        <w:rPr>
          <w:lang w:val="en-GB"/>
        </w:rPr>
        <w:t xml:space="preserve">amics can be explored, transparency. Some ceramics don’t form crystalline structures </w:t>
      </w:r>
      <w:r w:rsidR="00E43FAE" w:rsidRPr="006A3DDB">
        <w:rPr>
          <w:lang w:val="en-GB"/>
        </w:rPr>
        <w:t xml:space="preserve">but instead form an </w:t>
      </w:r>
      <w:r w:rsidR="00724C56" w:rsidRPr="006A3DDB">
        <w:rPr>
          <w:lang w:val="en-GB"/>
        </w:rPr>
        <w:t xml:space="preserve">amorphous </w:t>
      </w:r>
      <w:r w:rsidR="00C42DD9" w:rsidRPr="006A3DDB">
        <w:rPr>
          <w:lang w:val="en-GB"/>
        </w:rPr>
        <w:t xml:space="preserve">solid that allows light to be transmitted through the </w:t>
      </w:r>
      <w:r w:rsidR="002A059B">
        <w:rPr>
          <w:lang w:val="en-GB"/>
        </w:rPr>
        <w:t>material.</w:t>
      </w:r>
    </w:p>
    <w:p w14:paraId="366625D8" w14:textId="2F4D7D96" w:rsidR="00596E6A" w:rsidRPr="006A3DDB" w:rsidRDefault="00052265" w:rsidP="00874B77">
      <w:pPr>
        <w:rPr>
          <w:lang w:val="en-GB"/>
        </w:rPr>
      </w:pPr>
      <w:r w:rsidRPr="006A3DDB">
        <w:rPr>
          <w:lang w:val="en-GB"/>
        </w:rPr>
        <w:t xml:space="preserve">Resistance to chemical attack is due to the </w:t>
      </w:r>
      <w:r w:rsidR="00CC579C" w:rsidRPr="006A3DDB">
        <w:rPr>
          <w:lang w:val="en-GB"/>
        </w:rPr>
        <w:t>low reactivity</w:t>
      </w:r>
      <w:r w:rsidR="009B06EA" w:rsidRPr="006A3DDB">
        <w:rPr>
          <w:lang w:val="en-GB"/>
        </w:rPr>
        <w:t xml:space="preserve"> of ceramic compounds</w:t>
      </w:r>
      <w:r w:rsidR="00C42DD9" w:rsidRPr="006A3DDB">
        <w:rPr>
          <w:lang w:val="en-GB"/>
        </w:rPr>
        <w:t xml:space="preserve"> that make up </w:t>
      </w:r>
      <w:r w:rsidR="00A34DE9" w:rsidRPr="006A3DDB">
        <w:rPr>
          <w:lang w:val="en-GB"/>
        </w:rPr>
        <w:t>ceramics,</w:t>
      </w:r>
      <w:r w:rsidR="002F26F6">
        <w:rPr>
          <w:lang w:val="en-GB"/>
        </w:rPr>
        <w:t xml:space="preserve"> this is normally </w:t>
      </w:r>
      <w:r w:rsidR="00D07A46">
        <w:rPr>
          <w:lang w:val="en-GB"/>
        </w:rPr>
        <w:t xml:space="preserve">tailored to the application. For </w:t>
      </w:r>
      <w:r w:rsidR="00AF2F02">
        <w:rPr>
          <w:lang w:val="en-GB"/>
        </w:rPr>
        <w:t>example,</w:t>
      </w:r>
      <w:r w:rsidR="00AF36C8">
        <w:rPr>
          <w:lang w:val="en-GB"/>
        </w:rPr>
        <w:t xml:space="preserve"> </w:t>
      </w:r>
      <w:r w:rsidR="006F3D3E">
        <w:rPr>
          <w:lang w:val="en-GB"/>
        </w:rPr>
        <w:t>basic</w:t>
      </w:r>
      <w:r w:rsidR="00AF36C8">
        <w:rPr>
          <w:lang w:val="en-GB"/>
        </w:rPr>
        <w:t xml:space="preserve"> refractories such as </w:t>
      </w:r>
      <w:r w:rsidR="006F3D3E">
        <w:rPr>
          <w:lang w:val="en-GB"/>
        </w:rPr>
        <w:t>magnesite and dolomite</w:t>
      </w:r>
      <w:r w:rsidR="005D444C">
        <w:rPr>
          <w:lang w:val="en-GB"/>
        </w:rPr>
        <w:t xml:space="preserve"> are used when contact with acidic slags</w:t>
      </w:r>
      <w:r w:rsidR="00A34DE9">
        <w:rPr>
          <w:lang w:val="en-GB"/>
        </w:rPr>
        <w:t xml:space="preserve"> is expected</w:t>
      </w:r>
      <w:r w:rsidR="00AF2F02">
        <w:rPr>
          <w:lang w:val="en-GB"/>
        </w:rPr>
        <w:t>.</w:t>
      </w:r>
      <w:r w:rsidR="00252BE5">
        <w:rPr>
          <w:lang w:val="en-GB"/>
        </w:rPr>
        <w:t xml:space="preserve"> </w:t>
      </w:r>
      <w:r w:rsidR="00AF2F02">
        <w:rPr>
          <w:lang w:val="en-GB"/>
        </w:rPr>
        <w:t>S</w:t>
      </w:r>
      <w:r w:rsidR="00252BE5">
        <w:rPr>
          <w:lang w:val="en-GB"/>
        </w:rPr>
        <w:t xml:space="preserve">uch as </w:t>
      </w:r>
      <w:r w:rsidR="006F3D3E">
        <w:rPr>
          <w:lang w:val="en-GB"/>
        </w:rPr>
        <w:t>steelmaking</w:t>
      </w:r>
      <w:r w:rsidR="00AF2F02">
        <w:rPr>
          <w:lang w:val="en-GB"/>
        </w:rPr>
        <w:t>, where basic refractor</w:t>
      </w:r>
      <w:r w:rsidR="00C044F0">
        <w:rPr>
          <w:lang w:val="en-GB"/>
        </w:rPr>
        <w:t xml:space="preserve">ies </w:t>
      </w:r>
      <w:r w:rsidR="006F3D3E">
        <w:rPr>
          <w:lang w:val="en-GB"/>
        </w:rPr>
        <w:t>will not react with the alkaline slag produced during basic oxygen steelmaking.</w:t>
      </w:r>
      <w:r w:rsidR="00C044F0">
        <w:rPr>
          <w:lang w:val="en-GB"/>
        </w:rPr>
        <w:t xml:space="preserve"> </w:t>
      </w:r>
      <w:r w:rsidR="006F3D3E">
        <w:rPr>
          <w:lang w:val="en-GB"/>
        </w:rPr>
        <w:fldChar w:fldCharType="begin"/>
      </w:r>
      <w:r w:rsidR="006F3D3E">
        <w:rPr>
          <w:lang w:val="en-GB"/>
        </w:rPr>
        <w:instrText xml:space="preserve"> ADDIN ZOTERO_ITEM CSL_CITATION {"citationID":"1Mq9lAVR","properties":{"formattedCitation":"[3]","plainCitation":"[3]","noteIndex":0},"citationItems":[{"id":45,"uris":["http://zotero.org/users/7163888/items/QS2M8WBM"],"uri":["http://zotero.org/users/7163888/items/QS2M8WBM"],"itemData":{"id":45,"type":"post-weblog","language":"en-US","title":"Refractories and Classification of Refractories – IspatGuru","URL":"https://www.ispatguru.com/refractories-and-classification-of-refractories/","accessed":{"date-parts":[["2021",2,12]]}}}],"schema":"https://github.com/citation-style-language/schema/raw/master/csl-citation.json"} </w:instrText>
      </w:r>
      <w:r w:rsidR="006F3D3E">
        <w:rPr>
          <w:lang w:val="en-GB"/>
        </w:rPr>
        <w:fldChar w:fldCharType="separate"/>
      </w:r>
      <w:r w:rsidR="006F3D3E" w:rsidRPr="006F3D3E">
        <w:rPr>
          <w:rFonts w:ascii="Constantia" w:hAnsi="Constantia"/>
        </w:rPr>
        <w:t>[3]</w:t>
      </w:r>
      <w:r w:rsidR="006F3D3E">
        <w:rPr>
          <w:lang w:val="en-GB"/>
        </w:rPr>
        <w:fldChar w:fldCharType="end"/>
      </w:r>
    </w:p>
    <w:p w14:paraId="20E9F949" w14:textId="3CF1B77C" w:rsidR="00523335" w:rsidRPr="006A3DDB" w:rsidRDefault="00523335" w:rsidP="00523335">
      <w:pPr>
        <w:pStyle w:val="Heading2"/>
        <w:rPr>
          <w:lang w:val="en-GB"/>
        </w:rPr>
      </w:pPr>
      <w:bookmarkStart w:id="7" w:name="_Toc64048540"/>
      <w:r w:rsidRPr="006A3DDB">
        <w:rPr>
          <w:lang w:val="en-GB"/>
        </w:rPr>
        <w:t>Structure and Bonding</w:t>
      </w:r>
      <w:bookmarkEnd w:id="7"/>
    </w:p>
    <w:p w14:paraId="517C8AE7" w14:textId="659791D0" w:rsidR="00865A57" w:rsidRPr="006A3DDB" w:rsidRDefault="002F086F" w:rsidP="002F086F">
      <w:pPr>
        <w:rPr>
          <w:lang w:val="en-GB"/>
        </w:rPr>
      </w:pPr>
      <w:r w:rsidRPr="006A3DDB">
        <w:rPr>
          <w:lang w:val="en-GB"/>
        </w:rPr>
        <w:t>Ceramics are</w:t>
      </w:r>
      <w:r w:rsidR="00E424E8" w:rsidRPr="006A3DDB">
        <w:rPr>
          <w:lang w:val="en-GB"/>
        </w:rPr>
        <w:t xml:space="preserve"> compounds comprising of metallic</w:t>
      </w:r>
      <w:r w:rsidR="00AD2D6B" w:rsidRPr="006A3DDB">
        <w:rPr>
          <w:lang w:val="en-GB"/>
        </w:rPr>
        <w:t xml:space="preserve"> and non-metallic elements, they are</w:t>
      </w:r>
      <w:r w:rsidR="0083437E" w:rsidRPr="006A3DDB">
        <w:rPr>
          <w:lang w:val="en-GB"/>
        </w:rPr>
        <w:t xml:space="preserve"> generally bonded ionically however the</w:t>
      </w:r>
      <w:r w:rsidR="00865A57" w:rsidRPr="006A3DDB">
        <w:rPr>
          <w:lang w:val="en-GB"/>
        </w:rPr>
        <w:t xml:space="preserve"> level of</w:t>
      </w:r>
      <w:r w:rsidR="0083437E" w:rsidRPr="006A3DDB">
        <w:rPr>
          <w:lang w:val="en-GB"/>
        </w:rPr>
        <w:t xml:space="preserve"> ionic-covalent bonding level can be considered </w:t>
      </w:r>
      <w:r w:rsidR="00865A57" w:rsidRPr="006A3DDB">
        <w:rPr>
          <w:lang w:val="en-GB"/>
        </w:rPr>
        <w:t>to lie on</w:t>
      </w:r>
      <w:r w:rsidR="0083437E" w:rsidRPr="006A3DDB">
        <w:rPr>
          <w:lang w:val="en-GB"/>
        </w:rPr>
        <w:t xml:space="preserve"> a spectrum as the electronegativity of the constituent elements determines the ionic to covalent character. </w:t>
      </w:r>
      <w:r w:rsidR="00F30A73">
        <w:rPr>
          <w:lang w:val="en-GB"/>
        </w:rPr>
        <w:fldChar w:fldCharType="begin"/>
      </w:r>
      <w:r w:rsidR="00F30A73">
        <w:rPr>
          <w:lang w:val="en-GB"/>
        </w:rPr>
        <w:instrText xml:space="preserve"> ADDIN ZOTERO_ITEM CSL_CITATION {"citationID":"xEBTsxOj","properties":{"formattedCitation":"[4]","plainCitation":"[4]","noteIndex":0},"citationItems":[{"id":47,"uris":["http://zotero.org/users/7163888/items/995Q3TK6"],"uri":["http://zotero.org/users/7163888/items/995Q3TK6"],"itemData":{"id":47,"type":"webpage","abstract":"Ceramics are by definition natural or synthetic inorganic, non-metallic, polycrystalline materials. Their properties depend on their microstructure, which is determined by electronic structure and atomic bonding.","container-title":"The American Ceramic Society","language":"en-US","title":"Structure and Properties of Ceramics","URL":"https://ceramics.org/about/what-are-engineered-ceramics-and-glass/structure-and-properties-of-ceramics","accessed":{"date-parts":[["2021",2,12]]}}}],"schema":"https://github.com/citation-style-language/schema/raw/master/csl-citation.json"} </w:instrText>
      </w:r>
      <w:r w:rsidR="00F30A73">
        <w:rPr>
          <w:lang w:val="en-GB"/>
        </w:rPr>
        <w:fldChar w:fldCharType="separate"/>
      </w:r>
      <w:r w:rsidR="00F30A73" w:rsidRPr="00F30A73">
        <w:rPr>
          <w:rFonts w:ascii="Constantia" w:hAnsi="Constantia"/>
        </w:rPr>
        <w:t>[4]</w:t>
      </w:r>
      <w:r w:rsidR="00F30A73">
        <w:rPr>
          <w:lang w:val="en-GB"/>
        </w:rPr>
        <w:fldChar w:fldCharType="end"/>
      </w:r>
    </w:p>
    <w:p w14:paraId="6750EEA4" w14:textId="75E54027" w:rsidR="00865A57" w:rsidRPr="006A3DDB" w:rsidRDefault="00865A57" w:rsidP="002F086F">
      <w:pPr>
        <w:rPr>
          <w:lang w:val="en-GB"/>
        </w:rPr>
      </w:pPr>
      <w:r w:rsidRPr="006A3DDB">
        <w:rPr>
          <w:lang w:val="en-GB"/>
        </w:rPr>
        <w:t>S</w:t>
      </w:r>
      <w:r w:rsidR="0083437E" w:rsidRPr="006A3DDB">
        <w:rPr>
          <w:lang w:val="en-GB"/>
        </w:rPr>
        <w:t xml:space="preserve">tructure and bonding </w:t>
      </w:r>
      <w:r w:rsidRPr="006A3DDB">
        <w:rPr>
          <w:lang w:val="en-GB"/>
        </w:rPr>
        <w:t>play a</w:t>
      </w:r>
      <w:r w:rsidR="0083437E" w:rsidRPr="006A3DDB">
        <w:rPr>
          <w:lang w:val="en-GB"/>
        </w:rPr>
        <w:t xml:space="preserve"> determining factor of the material properties discussed </w:t>
      </w:r>
      <w:r w:rsidRPr="006A3DDB">
        <w:rPr>
          <w:lang w:val="en-GB"/>
        </w:rPr>
        <w:t>earlier</w:t>
      </w:r>
      <w:r w:rsidR="0083437E" w:rsidRPr="006A3DDB">
        <w:rPr>
          <w:lang w:val="en-GB"/>
        </w:rPr>
        <w:t>.</w:t>
      </w:r>
      <w:r w:rsidR="00AF0068" w:rsidRPr="006A3DDB">
        <w:rPr>
          <w:lang w:val="en-GB"/>
        </w:rPr>
        <w:t xml:space="preserve"> Ionic bonds </w:t>
      </w:r>
      <w:r w:rsidR="000849B9" w:rsidRPr="006A3DDB">
        <w:rPr>
          <w:lang w:val="en-GB"/>
        </w:rPr>
        <w:t xml:space="preserve">in crystalline ceramics have limited ability to slip </w:t>
      </w:r>
      <w:r w:rsidR="00D53E94" w:rsidRPr="006A3DDB">
        <w:rPr>
          <w:lang w:val="en-GB"/>
        </w:rPr>
        <w:t>or dislocate but once moved by a large enough force</w:t>
      </w:r>
      <w:r w:rsidR="00580EF5" w:rsidRPr="006A3DDB">
        <w:rPr>
          <w:lang w:val="en-GB"/>
        </w:rPr>
        <w:t xml:space="preserve">, </w:t>
      </w:r>
      <w:r w:rsidR="00D33CBD" w:rsidRPr="006A3DDB">
        <w:rPr>
          <w:lang w:val="en-GB"/>
        </w:rPr>
        <w:t>an</w:t>
      </w:r>
      <w:r w:rsidR="00580EF5" w:rsidRPr="006A3DDB">
        <w:rPr>
          <w:lang w:val="en-GB"/>
        </w:rPr>
        <w:t xml:space="preserve"> electrostatic repulsion </w:t>
      </w:r>
      <w:r w:rsidR="00D33CBD" w:rsidRPr="006A3DDB">
        <w:rPr>
          <w:lang w:val="en-GB"/>
        </w:rPr>
        <w:t xml:space="preserve">between </w:t>
      </w:r>
      <w:r w:rsidR="00DD307B" w:rsidRPr="006A3DDB">
        <w:rPr>
          <w:lang w:val="en-GB"/>
        </w:rPr>
        <w:t xml:space="preserve">ions </w:t>
      </w:r>
      <w:r w:rsidR="00580EF5" w:rsidRPr="006A3DDB">
        <w:rPr>
          <w:lang w:val="en-GB"/>
        </w:rPr>
        <w:t xml:space="preserve">can </w:t>
      </w:r>
      <w:r w:rsidR="00D33CBD" w:rsidRPr="006A3DDB">
        <w:rPr>
          <w:lang w:val="en-GB"/>
        </w:rPr>
        <w:t>become the dominant</w:t>
      </w:r>
      <w:r w:rsidR="00DD307B" w:rsidRPr="006A3DDB">
        <w:rPr>
          <w:lang w:val="en-GB"/>
        </w:rPr>
        <w:t xml:space="preserve"> force, rapidly breaking the structure.</w:t>
      </w:r>
      <w:r w:rsidR="00C42DD9" w:rsidRPr="006A3DDB">
        <w:rPr>
          <w:lang w:val="en-GB"/>
        </w:rPr>
        <w:t xml:space="preserve"> Which is why ceramics undergo rapid brittle fracture.</w:t>
      </w:r>
    </w:p>
    <w:p w14:paraId="781B5AE8" w14:textId="591424D5" w:rsidR="00865A57" w:rsidRPr="006A3DDB" w:rsidRDefault="00C42DD9" w:rsidP="002F086F">
      <w:pPr>
        <w:rPr>
          <w:lang w:val="en-GB"/>
        </w:rPr>
      </w:pPr>
      <w:r w:rsidRPr="006A3DDB">
        <w:rPr>
          <w:lang w:val="en-GB"/>
        </w:rPr>
        <w:t xml:space="preserve">In a crystalline </w:t>
      </w:r>
      <w:r w:rsidR="00E31417" w:rsidRPr="006A3DDB">
        <w:rPr>
          <w:lang w:val="en-GB"/>
        </w:rPr>
        <w:t>ceramic</w:t>
      </w:r>
      <w:r w:rsidR="00F30165">
        <w:rPr>
          <w:lang w:val="en-GB"/>
        </w:rPr>
        <w:t>,</w:t>
      </w:r>
      <w:r w:rsidR="00E31417" w:rsidRPr="006A3DDB">
        <w:rPr>
          <w:lang w:val="en-GB"/>
        </w:rPr>
        <w:t xml:space="preserve"> </w:t>
      </w:r>
      <w:r w:rsidR="00EF2928" w:rsidRPr="006A3DDB">
        <w:rPr>
          <w:lang w:val="en-GB"/>
        </w:rPr>
        <w:t>light will not be transmitted though the solid</w:t>
      </w:r>
      <w:r w:rsidR="0005089A">
        <w:rPr>
          <w:lang w:val="en-GB"/>
        </w:rPr>
        <w:t xml:space="preserve"> material</w:t>
      </w:r>
      <w:r w:rsidR="00EF2928" w:rsidRPr="006A3DDB">
        <w:rPr>
          <w:lang w:val="en-GB"/>
        </w:rPr>
        <w:t xml:space="preserve">. </w:t>
      </w:r>
      <w:r w:rsidR="00411978" w:rsidRPr="006A3DDB">
        <w:rPr>
          <w:lang w:val="en-GB"/>
        </w:rPr>
        <w:t>Photons are absorbed by the crystal lattice. In glasses</w:t>
      </w:r>
      <w:r w:rsidR="0005089A">
        <w:rPr>
          <w:lang w:val="en-GB"/>
        </w:rPr>
        <w:t>,</w:t>
      </w:r>
      <w:r w:rsidR="00411978" w:rsidRPr="006A3DDB">
        <w:rPr>
          <w:lang w:val="en-GB"/>
        </w:rPr>
        <w:t xml:space="preserve"> photons are not absorbed </w:t>
      </w:r>
      <w:r w:rsidR="0092028A" w:rsidRPr="006A3DDB">
        <w:rPr>
          <w:lang w:val="en-GB"/>
        </w:rPr>
        <w:t>due to a large band gap</w:t>
      </w:r>
      <w:r w:rsidR="002F1669" w:rsidRPr="006A3DDB">
        <w:rPr>
          <w:lang w:val="en-GB"/>
        </w:rPr>
        <w:t xml:space="preserve"> </w:t>
      </w:r>
      <w:r w:rsidR="00157969" w:rsidRPr="006A3DDB">
        <w:rPr>
          <w:lang w:val="en-GB"/>
        </w:rPr>
        <w:t>preventing</w:t>
      </w:r>
      <w:r w:rsidR="002F1669" w:rsidRPr="006A3DDB">
        <w:rPr>
          <w:lang w:val="en-GB"/>
        </w:rPr>
        <w:t xml:space="preserve"> the absorption of </w:t>
      </w:r>
      <w:r w:rsidR="00157969" w:rsidRPr="006A3DDB">
        <w:rPr>
          <w:lang w:val="en-GB"/>
        </w:rPr>
        <w:t xml:space="preserve">photons with energies </w:t>
      </w:r>
      <w:r w:rsidR="0058592D" w:rsidRPr="006A3DDB">
        <w:rPr>
          <w:lang w:val="en-GB"/>
        </w:rPr>
        <w:t xml:space="preserve">too low to participate in interactions that prevent transmission. </w:t>
      </w:r>
      <w:r w:rsidR="00F57A68" w:rsidRPr="006A3DDB">
        <w:rPr>
          <w:lang w:val="en-GB"/>
        </w:rPr>
        <w:t>This also explains why</w:t>
      </w:r>
      <w:r w:rsidR="00DA2026" w:rsidRPr="006A3DDB">
        <w:rPr>
          <w:lang w:val="en-GB"/>
        </w:rPr>
        <w:t xml:space="preserve"> </w:t>
      </w:r>
      <w:r w:rsidR="00DF763C" w:rsidRPr="006A3DDB">
        <w:rPr>
          <w:lang w:val="en-GB"/>
        </w:rPr>
        <w:t xml:space="preserve">common </w:t>
      </w:r>
      <w:r w:rsidR="00E417FF" w:rsidRPr="006A3DDB">
        <w:rPr>
          <w:lang w:val="en-GB"/>
        </w:rPr>
        <w:t>silica</w:t>
      </w:r>
      <w:r w:rsidR="00DF763C" w:rsidRPr="006A3DDB">
        <w:rPr>
          <w:lang w:val="en-GB"/>
        </w:rPr>
        <w:t xml:space="preserve"> glass is opaque to</w:t>
      </w:r>
      <w:r w:rsidR="00F57A68" w:rsidRPr="006A3DDB">
        <w:rPr>
          <w:lang w:val="en-GB"/>
        </w:rPr>
        <w:t xml:space="preserve"> higher energy photons such as those from </w:t>
      </w:r>
      <w:r w:rsidR="00EF6F38" w:rsidRPr="006A3DDB">
        <w:rPr>
          <w:lang w:val="en-GB"/>
        </w:rPr>
        <w:t xml:space="preserve">the </w:t>
      </w:r>
      <w:r w:rsidR="002B4F58" w:rsidRPr="006A3DDB">
        <w:rPr>
          <w:lang w:val="en-GB"/>
        </w:rPr>
        <w:t>ultra-violet range of the electromagnetic spectrum</w:t>
      </w:r>
      <w:r w:rsidR="00DF763C" w:rsidRPr="006A3DDB">
        <w:rPr>
          <w:lang w:val="en-GB"/>
        </w:rPr>
        <w:t>.</w:t>
      </w:r>
      <w:r w:rsidR="00FF3B1B" w:rsidRPr="006A3DDB">
        <w:rPr>
          <w:lang w:val="en-GB"/>
        </w:rPr>
        <w:t xml:space="preserve"> Indeed</w:t>
      </w:r>
      <w:r w:rsidR="00CC32AA" w:rsidRPr="006A3DDB">
        <w:rPr>
          <w:lang w:val="en-GB"/>
        </w:rPr>
        <w:t>,</w:t>
      </w:r>
      <w:r w:rsidR="00FF3B1B" w:rsidRPr="006A3DDB">
        <w:rPr>
          <w:lang w:val="en-GB"/>
        </w:rPr>
        <w:t xml:space="preserve"> any</w:t>
      </w:r>
      <w:r w:rsidR="00932735" w:rsidRPr="006A3DDB">
        <w:rPr>
          <w:lang w:val="en-GB"/>
        </w:rPr>
        <w:t xml:space="preserve"> solid object can be transparent to radiation of a particular energy. </w:t>
      </w:r>
      <w:r w:rsidR="00CC32AA" w:rsidRPr="006A3DDB">
        <w:rPr>
          <w:lang w:val="en-GB"/>
        </w:rPr>
        <w:fldChar w:fldCharType="begin"/>
      </w:r>
      <w:r w:rsidR="00F30A73">
        <w:rPr>
          <w:lang w:val="en-GB"/>
        </w:rPr>
        <w:instrText xml:space="preserve"> ADDIN ZOTERO_ITEM CSL_CITATION {"citationID":"QekbJbzR","properties":{"formattedCitation":"[5]","plainCitation":"[5]","noteIndex":0},"citationItems":[{"id":27,"uris":["http://zotero.org/users/7163888/items/WPVQDTSY"],"uri":["http://zotero.org/users/7163888/items/WPVQDTSY"],"itemData":{"id":27,"type":"webpage","abstract":"Scientists have created a transparent form of aluminum by bombarding the metal with the world's most powerful soft X-ray laser. 'Transparent aluminum' previously only existed in science fiction, featuring in the movie Star Trek IV, but the real material is an exotic new state of matter with implications for planetary science and nuclear fusion. The aluminum is nearly invisible to extreme ultraviolet radiation.","container-title":"ScienceDaily","language":"en","title":"Transparent Aluminum Is ‘New State Of Matter’","URL":"https://www.sciencedaily.com/releases/2009/07/090727130814.htm","accessed":{"date-parts":[["2021",2,12]]}}}],"schema":"https://github.com/citation-style-language/schema/raw/master/csl-citation.json"} </w:instrText>
      </w:r>
      <w:r w:rsidR="00CC32AA" w:rsidRPr="006A3DDB">
        <w:rPr>
          <w:lang w:val="en-GB"/>
        </w:rPr>
        <w:fldChar w:fldCharType="separate"/>
      </w:r>
      <w:r w:rsidR="00F30A73" w:rsidRPr="00F30A73">
        <w:rPr>
          <w:rFonts w:ascii="Constantia" w:hAnsi="Constantia"/>
        </w:rPr>
        <w:t>[5]</w:t>
      </w:r>
      <w:r w:rsidR="00CC32AA" w:rsidRPr="006A3DDB">
        <w:rPr>
          <w:lang w:val="en-GB"/>
        </w:rPr>
        <w:fldChar w:fldCharType="end"/>
      </w:r>
    </w:p>
    <w:p w14:paraId="1768E999" w14:textId="77777777" w:rsidR="006A2673" w:rsidRPr="006A3DDB" w:rsidRDefault="006A2673">
      <w:pPr>
        <w:rPr>
          <w:rFonts w:asciiTheme="majorHAnsi" w:eastAsiaTheme="majorEastAsia" w:hAnsiTheme="majorHAnsi" w:cstheme="majorBidi"/>
          <w:color w:val="00A0B8" w:themeColor="accent1"/>
          <w:sz w:val="30"/>
          <w:lang w:val="en-GB"/>
        </w:rPr>
      </w:pPr>
      <w:r w:rsidRPr="006A3DDB">
        <w:rPr>
          <w:lang w:val="en-GB"/>
        </w:rPr>
        <w:br w:type="page"/>
      </w:r>
    </w:p>
    <w:p w14:paraId="08F8387E" w14:textId="6D8FE8D0" w:rsidR="00FD1738" w:rsidRPr="006A3DDB" w:rsidRDefault="00FD1738" w:rsidP="006A2673">
      <w:pPr>
        <w:pStyle w:val="Heading1"/>
        <w:rPr>
          <w:lang w:val="en-GB"/>
        </w:rPr>
      </w:pPr>
      <w:bookmarkStart w:id="8" w:name="_Toc64048541"/>
      <w:r w:rsidRPr="006A3DDB">
        <w:rPr>
          <w:lang w:val="en-GB"/>
        </w:rPr>
        <w:lastRenderedPageBreak/>
        <w:t>Existing Processes</w:t>
      </w:r>
      <w:bookmarkEnd w:id="8"/>
    </w:p>
    <w:p w14:paraId="3763B22E" w14:textId="69230AA8" w:rsidR="00703BC8" w:rsidRPr="006A3DDB" w:rsidRDefault="00703BC8" w:rsidP="00703BC8">
      <w:pPr>
        <w:rPr>
          <w:lang w:val="en-GB"/>
        </w:rPr>
      </w:pPr>
      <w:r w:rsidRPr="006A3DDB">
        <w:rPr>
          <w:lang w:val="en-GB"/>
        </w:rPr>
        <w:t>Ceramics can be classified in a taxonomy of the following main groups, each with their own specific manufacturing considerations. They are clays, glasses, refractories, abrasives, cements and “advanced ceramics”</w:t>
      </w:r>
      <w:r w:rsidR="00CC32AA" w:rsidRPr="006A3DDB">
        <w:rPr>
          <w:lang w:val="en-GB"/>
        </w:rPr>
        <w:t xml:space="preserve"> </w:t>
      </w:r>
      <w:r w:rsidR="00BD49DC" w:rsidRPr="006A3DDB">
        <w:rPr>
          <w:lang w:val="en-GB"/>
        </w:rPr>
        <w:fldChar w:fldCharType="begin"/>
      </w:r>
      <w:r w:rsidR="00F30A73">
        <w:rPr>
          <w:lang w:val="en-GB"/>
        </w:rPr>
        <w:instrText xml:space="preserve"> ADDIN ZOTERO_ITEM CSL_CITATION {"citationID":"xRSDgjGG","properties":{"formattedCitation":"[6]","plainCitation":"[6]","noteIndex":0},"citationItems":[{"id":29,"uris":["http://zotero.org/users/7163888/items/J36D4TJ5"],"uri":["http://zotero.org/users/7163888/items/J36D4TJ5"],"itemData":{"id":29,"type":"book","call-number":"TA403 .C23 2007","edition":"7th ed","event-place":"New York","ISBN":"978-0-471-73696-7","note":"OCLC: ocm61463872","number-of-pages":"721","publisher":"John Wiley &amp; Sons","publisher-place":"New York","source":"Library of Congress ISBN","title":"Materials science and engineering: an introduction","title-short":"Materials science and engineering","author":[{"family":"Callister","given":"William D."}],"issued":{"date-parts":[["2007"]]}}}],"schema":"https://github.com/citation-style-language/schema/raw/master/csl-citation.json"} </w:instrText>
      </w:r>
      <w:r w:rsidR="00BD49DC" w:rsidRPr="006A3DDB">
        <w:rPr>
          <w:lang w:val="en-GB"/>
        </w:rPr>
        <w:fldChar w:fldCharType="separate"/>
      </w:r>
      <w:r w:rsidR="00F30A73" w:rsidRPr="00F30A73">
        <w:rPr>
          <w:rFonts w:ascii="Constantia" w:hAnsi="Constantia"/>
        </w:rPr>
        <w:t>[6]</w:t>
      </w:r>
      <w:r w:rsidR="00BD49DC" w:rsidRPr="006A3DDB">
        <w:rPr>
          <w:lang w:val="en-GB"/>
        </w:rPr>
        <w:fldChar w:fldCharType="end"/>
      </w:r>
    </w:p>
    <w:p w14:paraId="0DFF27B6" w14:textId="77777777" w:rsidR="00451988" w:rsidRDefault="00703BC8" w:rsidP="00451988">
      <w:pPr>
        <w:keepNext/>
      </w:pPr>
      <w:r w:rsidRPr="006A3DDB">
        <w:rPr>
          <w:noProof/>
          <w:lang w:val="en-GB"/>
        </w:rPr>
        <w:drawing>
          <wp:inline distT="0" distB="0" distL="0" distR="0" wp14:anchorId="0D7A6101" wp14:editId="2162E80C">
            <wp:extent cx="5486400" cy="3200400"/>
            <wp:effectExtent l="0" t="0" r="3810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7DB3F7FB" w14:textId="182F139B" w:rsidR="00703BC8" w:rsidRPr="006A3DDB" w:rsidRDefault="00451988" w:rsidP="00677D87">
      <w:pPr>
        <w:pStyle w:val="Caption"/>
        <w:jc w:val="center"/>
        <w:rPr>
          <w:lang w:val="en-GB"/>
        </w:rPr>
      </w:pPr>
      <w:bookmarkStart w:id="9" w:name="_Toc64048589"/>
      <w:r>
        <w:t xml:space="preserve">Figure </w:t>
      </w:r>
      <w:fldSimple w:instr=" SEQ Figure \* ARABIC ">
        <w:r w:rsidR="00D06B27">
          <w:rPr>
            <w:noProof/>
          </w:rPr>
          <w:t>1</w:t>
        </w:r>
      </w:fldSimple>
      <w:r>
        <w:t xml:space="preserve"> - Taxonomy of Ceramics, adapted from </w:t>
      </w:r>
      <w:r>
        <w:fldChar w:fldCharType="begin"/>
      </w:r>
      <w:r w:rsidR="00F30A73">
        <w:instrText xml:space="preserve"> ADDIN ZOTERO_ITEM CSL_CITATION {"citationID":"kOafnA3V","properties":{"formattedCitation":"[6]","plainCitation":"[6]","noteIndex":0},"citationItems":[{"id":29,"uris":["http://zotero.org/users/7163888/items/J36D4TJ5"],"uri":["http://zotero.org/users/7163888/items/J36D4TJ5"],"itemData":{"id":29,"type":"book","call-number":"TA403 .C23 2007","edition":"7th ed","event-place":"New York","ISBN":"978-0-471-73696-7","note":"OCLC: ocm61463872","number-of-pages":"721","publisher":"John Wiley &amp; Sons","publisher-place":"New York","source":"Library of Congress ISBN","title":"Materials science and engineering: an introduction","title-short":"Materials science and engineering","author":[{"family":"Callister","given":"William D."}],"issued":{"date-parts":[["2007"]]}}}],"schema":"https://github.com/citation-style-language/schema/raw/master/csl-citation.json"} </w:instrText>
      </w:r>
      <w:r>
        <w:fldChar w:fldCharType="separate"/>
      </w:r>
      <w:r w:rsidR="00F30A73" w:rsidRPr="00F30A73">
        <w:rPr>
          <w:rFonts w:ascii="Constantia" w:hAnsi="Constantia"/>
        </w:rPr>
        <w:t>[6]</w:t>
      </w:r>
      <w:bookmarkEnd w:id="9"/>
      <w:r>
        <w:fldChar w:fldCharType="end"/>
      </w:r>
    </w:p>
    <w:p w14:paraId="28505B20" w14:textId="77777777" w:rsidR="00677D87" w:rsidRDefault="00677D87" w:rsidP="00703BC8">
      <w:pPr>
        <w:rPr>
          <w:lang w:val="en-GB"/>
        </w:rPr>
      </w:pPr>
    </w:p>
    <w:p w14:paraId="47526C7A" w14:textId="718F7A36" w:rsidR="00E417FF" w:rsidRPr="00451988" w:rsidRDefault="006E2613" w:rsidP="00703BC8">
      <w:pPr>
        <w:rPr>
          <w:lang w:val="en-GB"/>
        </w:rPr>
      </w:pPr>
      <w:r w:rsidRPr="00451988">
        <w:rPr>
          <w:lang w:val="en-GB"/>
        </w:rPr>
        <w:t>This essay will focus on the production of clay products</w:t>
      </w:r>
      <w:r w:rsidR="00127B95" w:rsidRPr="00451988">
        <w:rPr>
          <w:lang w:val="en-GB"/>
        </w:rPr>
        <w:t xml:space="preserve"> which can be split into two groups, structural and whitewares. </w:t>
      </w:r>
    </w:p>
    <w:p w14:paraId="644CC683" w14:textId="77777777" w:rsidR="00D56BA0" w:rsidRPr="006A3DDB" w:rsidRDefault="00D56BA0" w:rsidP="00D56BA0">
      <w:pPr>
        <w:pStyle w:val="Heading2"/>
        <w:rPr>
          <w:lang w:val="en-GB"/>
        </w:rPr>
      </w:pPr>
      <w:bookmarkStart w:id="10" w:name="_Toc64048542"/>
      <w:r w:rsidRPr="006A3DDB">
        <w:rPr>
          <w:lang w:val="en-GB"/>
        </w:rPr>
        <w:t>History</w:t>
      </w:r>
      <w:bookmarkEnd w:id="10"/>
    </w:p>
    <w:p w14:paraId="4C37B7A7" w14:textId="48A20FB4" w:rsidR="00703867" w:rsidRPr="006A3DDB" w:rsidRDefault="00D56BA0" w:rsidP="00D56BA0">
      <w:pPr>
        <w:rPr>
          <w:lang w:val="en-GB"/>
        </w:rPr>
      </w:pPr>
      <w:r w:rsidRPr="006A3DDB">
        <w:rPr>
          <w:lang w:val="en-GB"/>
        </w:rPr>
        <w:t xml:space="preserve">Clay in its mineral form exists in only about 5% of the earth’s crust. However, clays are the product of chemical weathering of silicate minerals such as feldspar and the entire silicate family of rocks/minerals makes up a massive 92% of the earth’s crust. Therefore, clay forming minerals are abundant in their existence. </w:t>
      </w:r>
      <w:r w:rsidR="00B75C8D">
        <w:rPr>
          <w:lang w:val="en-GB"/>
        </w:rPr>
        <w:fldChar w:fldCharType="begin"/>
      </w:r>
      <w:r w:rsidR="00B75C8D">
        <w:rPr>
          <w:lang w:val="en-GB"/>
        </w:rPr>
        <w:instrText xml:space="preserve"> ADDIN ZOTERO_ITEM CSL_CITATION {"citationID":"5mU8mlmi","properties":{"formattedCitation":"[7]","plainCitation":"[7]","noteIndex":0},"citationItems":[{"id":49,"uris":["http://zotero.org/users/7163888/items/QI4V3J67"],"uri":["http://zotero.org/users/7163888/items/QI4V3J67"],"itemData":{"id":49,"type":"webpage","title":"Composition of the crust - Chemical elements, Minerals, Rocks","URL":"https://www.sandatlas.org/composition-of-the-earths-crust/","accessed":{"date-parts":[["2021",2,12]]}}}],"schema":"https://github.com/citation-style-language/schema/raw/master/csl-citation.json"} </w:instrText>
      </w:r>
      <w:r w:rsidR="00B75C8D">
        <w:rPr>
          <w:lang w:val="en-GB"/>
        </w:rPr>
        <w:fldChar w:fldCharType="separate"/>
      </w:r>
      <w:r w:rsidR="00B75C8D" w:rsidRPr="00B75C8D">
        <w:rPr>
          <w:rFonts w:ascii="Constantia" w:hAnsi="Constantia"/>
        </w:rPr>
        <w:t>[7]</w:t>
      </w:r>
      <w:r w:rsidR="00B75C8D">
        <w:rPr>
          <w:lang w:val="en-GB"/>
        </w:rPr>
        <w:fldChar w:fldCharType="end"/>
      </w:r>
    </w:p>
    <w:p w14:paraId="710EADB7" w14:textId="380F9700" w:rsidR="00D56BA0" w:rsidRPr="006A3DDB" w:rsidRDefault="00D56BA0" w:rsidP="00D56BA0">
      <w:pPr>
        <w:rPr>
          <w:lang w:val="en-GB"/>
        </w:rPr>
      </w:pPr>
      <w:r w:rsidRPr="006A3DDB">
        <w:rPr>
          <w:lang w:val="en-GB"/>
        </w:rPr>
        <w:t>Clay products typically fall into two wide-reaching categories, structural and whitewares. They are among the oldest known ceramic products with examples dating as far back as 2</w:t>
      </w:r>
      <w:r w:rsidR="0073451E" w:rsidRPr="006A3DDB">
        <w:rPr>
          <w:lang w:val="en-GB"/>
        </w:rPr>
        <w:t>4</w:t>
      </w:r>
      <w:r w:rsidRPr="006A3DDB">
        <w:rPr>
          <w:lang w:val="en-GB"/>
        </w:rPr>
        <w:t>,000BC</w:t>
      </w:r>
      <w:r w:rsidR="0073451E" w:rsidRPr="006A3DDB">
        <w:rPr>
          <w:lang w:val="en-GB"/>
        </w:rPr>
        <w:t xml:space="preserve"> for </w:t>
      </w:r>
      <w:r w:rsidR="004668FE" w:rsidRPr="006A3DDB">
        <w:rPr>
          <w:lang w:val="en-GB"/>
        </w:rPr>
        <w:t xml:space="preserve">artistic artefacts and </w:t>
      </w:r>
      <w:r w:rsidR="008B3EE4" w:rsidRPr="006A3DDB">
        <w:rPr>
          <w:lang w:val="en-GB"/>
        </w:rPr>
        <w:t>9000BC for functional examples.</w:t>
      </w:r>
      <w:r w:rsidR="00C437DE" w:rsidRPr="006A3DDB">
        <w:rPr>
          <w:lang w:val="en-GB"/>
        </w:rPr>
        <w:fldChar w:fldCharType="begin"/>
      </w:r>
      <w:r w:rsidR="00B75C8D">
        <w:rPr>
          <w:lang w:val="en-GB"/>
        </w:rPr>
        <w:instrText xml:space="preserve"> ADDIN ZOTERO_ITEM CSL_CITATION {"citationID":"jfBZm4gU","properties":{"formattedCitation":"[8]","plainCitation":"[8]","noteIndex":0},"citationItems":[{"id":23,"uris":["http://zotero.org/users/7163888/items/R5Q3KU4E"],"uri":["http://zotero.org/users/7163888/items/R5Q3KU4E"],"itemData":{"id":23,"type":"webpage","title":"Ceramic history","URL":"https://depts.washington.edu/matseed/mse_resources/Webpage/Ceramics/ceramichistory.htm","accessed":{"date-parts":[["2021",2,12]]}}}],"schema":"https://github.com/citation-style-language/schema/raw/master/csl-citation.json"} </w:instrText>
      </w:r>
      <w:r w:rsidR="00C437DE" w:rsidRPr="006A3DDB">
        <w:rPr>
          <w:lang w:val="en-GB"/>
        </w:rPr>
        <w:fldChar w:fldCharType="separate"/>
      </w:r>
      <w:r w:rsidR="00B75C8D" w:rsidRPr="00B75C8D">
        <w:rPr>
          <w:rFonts w:ascii="Constantia" w:hAnsi="Constantia"/>
        </w:rPr>
        <w:t>[8]</w:t>
      </w:r>
      <w:r w:rsidR="00C437DE" w:rsidRPr="006A3DDB">
        <w:rPr>
          <w:lang w:val="en-GB"/>
        </w:rPr>
        <w:fldChar w:fldCharType="end"/>
      </w:r>
    </w:p>
    <w:p w14:paraId="290CB7C5" w14:textId="3EF36204" w:rsidR="00F74624" w:rsidRPr="006A3DDB" w:rsidRDefault="00F74624" w:rsidP="00F74624">
      <w:pPr>
        <w:rPr>
          <w:lang w:val="en-GB"/>
        </w:rPr>
      </w:pPr>
      <w:r w:rsidRPr="00703867">
        <w:rPr>
          <w:lang w:val="en-GB"/>
        </w:rPr>
        <w:t>Clays composed of kaolinite are required for the manufacture of porcelain, whiteware, and refractories.</w:t>
      </w:r>
      <w:r w:rsidRPr="00703867">
        <w:rPr>
          <w:lang w:val="en-GB"/>
        </w:rPr>
        <w:t xml:space="preserve"> </w:t>
      </w:r>
      <w:r w:rsidRPr="00703867">
        <w:rPr>
          <w:lang w:val="en-GB"/>
        </w:rPr>
        <w:t xml:space="preserve">Clays composed of a mixture of clay minerals, in which </w:t>
      </w:r>
      <w:proofErr w:type="spellStart"/>
      <w:r w:rsidRPr="00703867">
        <w:rPr>
          <w:lang w:val="en-GB"/>
        </w:rPr>
        <w:t>illite</w:t>
      </w:r>
      <w:proofErr w:type="spellEnd"/>
      <w:r w:rsidRPr="00703867">
        <w:rPr>
          <w:lang w:val="en-GB"/>
        </w:rPr>
        <w:t xml:space="preserve"> is most abundant, are used in the manufacture of brick, tile, stoneware, and glazed products.</w:t>
      </w:r>
      <w:r w:rsidR="00925215">
        <w:rPr>
          <w:lang w:val="en-GB"/>
        </w:rPr>
        <w:t xml:space="preserve"> </w:t>
      </w:r>
      <w:r w:rsidR="00925215">
        <w:rPr>
          <w:lang w:val="en-GB"/>
        </w:rPr>
        <w:fldChar w:fldCharType="begin"/>
      </w:r>
      <w:r w:rsidR="00925215">
        <w:rPr>
          <w:lang w:val="en-GB"/>
        </w:rPr>
        <w:instrText xml:space="preserve"> ADDIN ZOTERO_ITEM CSL_CITATION {"citationID":"RaCbzAIK","properties":{"formattedCitation":"[9]","plainCitation":"[9]","noteIndex":0},"citationItems":[{"id":51,"uris":["http://zotero.org/users/7163888/items/JVC83R7Q"],"uri":["http://zotero.org/users/7163888/items/JVC83R7Q"],"itemData":{"id":51,"type":"webpage","title":"THE CLAY GROUP","URL":"https://web.archive.org/web/20051227230257/http://mineral.galleries.com/minerals/silicate/clays.htm","accessed":{"date-parts":[["2021",2,12]]},"issued":{"date-parts":[["2005",12,27]]}}}],"schema":"https://github.com/citation-style-language/schema/raw/master/csl-citation.json"} </w:instrText>
      </w:r>
      <w:r w:rsidR="00925215">
        <w:rPr>
          <w:lang w:val="en-GB"/>
        </w:rPr>
        <w:fldChar w:fldCharType="separate"/>
      </w:r>
      <w:r w:rsidR="00925215" w:rsidRPr="00925215">
        <w:rPr>
          <w:rFonts w:ascii="Constantia" w:hAnsi="Constantia"/>
        </w:rPr>
        <w:t>[9]</w:t>
      </w:r>
      <w:r w:rsidR="00925215">
        <w:rPr>
          <w:lang w:val="en-GB"/>
        </w:rPr>
        <w:fldChar w:fldCharType="end"/>
      </w:r>
      <w:r w:rsidRPr="006A3DDB">
        <w:rPr>
          <w:lang w:val="en-GB"/>
        </w:rPr>
        <w:t xml:space="preserve"> In both cases impurities such as iron oxide give rise to the traditional </w:t>
      </w:r>
      <w:r w:rsidR="00333FD2" w:rsidRPr="006A3DDB">
        <w:rPr>
          <w:lang w:val="en-GB"/>
        </w:rPr>
        <w:t>reddish-brown</w:t>
      </w:r>
      <w:r w:rsidRPr="006A3DDB">
        <w:rPr>
          <w:lang w:val="en-GB"/>
        </w:rPr>
        <w:t xml:space="preserve"> colour associated with </w:t>
      </w:r>
      <w:r w:rsidR="007A0784" w:rsidRPr="006A3DDB">
        <w:rPr>
          <w:lang w:val="en-GB"/>
        </w:rPr>
        <w:t xml:space="preserve">ceramic clay </w:t>
      </w:r>
      <w:r w:rsidR="007A0784" w:rsidRPr="006A3DDB">
        <w:rPr>
          <w:lang w:val="en-GB"/>
        </w:rPr>
        <w:lastRenderedPageBreak/>
        <w:t>products.</w:t>
      </w:r>
      <w:r w:rsidR="00286E4D" w:rsidRPr="006A3DDB">
        <w:rPr>
          <w:lang w:val="en-GB"/>
        </w:rPr>
        <w:t xml:space="preserve"> Filler materials such as </w:t>
      </w:r>
      <w:r w:rsidR="00681C58" w:rsidRPr="006A3DDB">
        <w:rPr>
          <w:lang w:val="en-GB"/>
        </w:rPr>
        <w:t xml:space="preserve">quartz </w:t>
      </w:r>
      <w:r w:rsidR="009F7A8E" w:rsidRPr="006A3DDB">
        <w:rPr>
          <w:lang w:val="en-GB"/>
        </w:rPr>
        <w:t xml:space="preserve">adds bulk to the material and fluxes such as </w:t>
      </w:r>
      <w:r w:rsidR="00681C58" w:rsidRPr="006A3DDB">
        <w:rPr>
          <w:lang w:val="en-GB"/>
        </w:rPr>
        <w:t xml:space="preserve">feldspar </w:t>
      </w:r>
      <w:r w:rsidR="00681C58" w:rsidRPr="006A3DDB">
        <w:rPr>
          <w:lang w:val="en-GB"/>
        </w:rPr>
        <w:t xml:space="preserve">in mineral form </w:t>
      </w:r>
      <w:r w:rsidR="0079269A" w:rsidRPr="006A3DDB">
        <w:rPr>
          <w:lang w:val="en-GB"/>
        </w:rPr>
        <w:t>promotes vitrification during the firing phase.</w:t>
      </w:r>
    </w:p>
    <w:p w14:paraId="5B2B4216" w14:textId="406776A7" w:rsidR="00D56BA0" w:rsidRDefault="00D56BA0" w:rsidP="00D56BA0">
      <w:pPr>
        <w:rPr>
          <w:lang w:val="en-GB"/>
        </w:rPr>
      </w:pPr>
      <w:r w:rsidRPr="006A3DDB">
        <w:rPr>
          <w:lang w:val="en-GB"/>
        </w:rPr>
        <w:t xml:space="preserve">Clays are phyllosilicates, or sheet silicates, stemming from the word </w:t>
      </w:r>
      <w:proofErr w:type="spellStart"/>
      <w:r w:rsidRPr="006A3DDB">
        <w:rPr>
          <w:lang w:val="en-GB"/>
        </w:rPr>
        <w:t>phyllon</w:t>
      </w:r>
      <w:proofErr w:type="spellEnd"/>
      <w:r w:rsidRPr="006A3DDB">
        <w:rPr>
          <w:lang w:val="en-GB"/>
        </w:rPr>
        <w:t xml:space="preserve">, the Greek word for leaf. The sheets are &lt;2 microns in size and are hydrated molecules. The hydroxyl group forms hydrogen bonds readily between sheets giving a yield strength high enough for basic structural integrity. This layered structure also allows for water to enter the spaces between sheets, disrupting the intermolecular bonds between silicate sheets and forming new intermolecular hydrogen bonds between the clay and the water. </w:t>
      </w:r>
      <w:r w:rsidR="007335F3">
        <w:rPr>
          <w:lang w:val="en-GB"/>
        </w:rPr>
        <w:fldChar w:fldCharType="begin"/>
      </w:r>
      <w:r w:rsidR="007335F3">
        <w:rPr>
          <w:lang w:val="en-GB"/>
        </w:rPr>
        <w:instrText xml:space="preserve"> ADDIN ZOTERO_ITEM CSL_CITATION {"citationID":"KBAqg0Dv","properties":{"formattedCitation":"[10]","plainCitation":"[10]","noteIndex":0},"citationItems":[{"id":39,"uris":["http://zotero.org/users/7163888/items/NE86SMMG"],"uri":["http://zotero.org/users/7163888/items/NE86SMMG"],"itemData":{"id":39,"type":"article-journal","container-title":"The Journal of Physical Chemistry B","DOI":"10.1021/jp0264883","ISSN":"1520-6106, 1520-5207","issue":"49","journalAbbreviation":"J. Phys. Chem. B","language":"en","page":"12664-12667","source":"DOI.org (Crossref)","title":"Why Clays Swell","volume":"106","author":[{"family":"Hensen","given":"Emiel J. M."},{"family":"Smit","given":"Berend"}],"issued":{"date-parts":[["2002",12]]}}}],"schema":"https://github.com/citation-style-language/schema/raw/master/csl-citation.json"} </w:instrText>
      </w:r>
      <w:r w:rsidR="007335F3">
        <w:rPr>
          <w:lang w:val="en-GB"/>
        </w:rPr>
        <w:fldChar w:fldCharType="separate"/>
      </w:r>
      <w:r w:rsidR="007335F3" w:rsidRPr="007335F3">
        <w:rPr>
          <w:rFonts w:ascii="Constantia" w:hAnsi="Constantia"/>
        </w:rPr>
        <w:t>[10]</w:t>
      </w:r>
      <w:r w:rsidR="007335F3">
        <w:rPr>
          <w:lang w:val="en-GB"/>
        </w:rPr>
        <w:fldChar w:fldCharType="end"/>
      </w:r>
      <w:r w:rsidRPr="006A3DDB">
        <w:rPr>
          <w:lang w:val="en-GB"/>
        </w:rPr>
        <w:t>This thin film of water</w:t>
      </w:r>
      <w:r w:rsidR="00903E7A">
        <w:rPr>
          <w:lang w:val="en-GB"/>
        </w:rPr>
        <w:t xml:space="preserve"> infiltrates the space</w:t>
      </w:r>
      <w:r w:rsidRPr="006A3DDB">
        <w:rPr>
          <w:lang w:val="en-GB"/>
        </w:rPr>
        <w:t xml:space="preserve"> surrounding each plate allow</w:t>
      </w:r>
      <w:r w:rsidR="00903E7A">
        <w:rPr>
          <w:lang w:val="en-GB"/>
        </w:rPr>
        <w:t>ing</w:t>
      </w:r>
      <w:r w:rsidRPr="006A3DDB">
        <w:rPr>
          <w:lang w:val="en-GB"/>
        </w:rPr>
        <w:t xml:space="preserve"> for more ready movement known as hydroplasticity.</w:t>
      </w:r>
    </w:p>
    <w:p w14:paraId="124904FD" w14:textId="77777777" w:rsidR="00D06B27" w:rsidRDefault="00D06B27" w:rsidP="00D06B27">
      <w:pPr>
        <w:keepNext/>
      </w:pPr>
      <w:r>
        <w:rPr>
          <w:noProof/>
        </w:rPr>
        <w:drawing>
          <wp:inline distT="0" distB="0" distL="0" distR="0" wp14:anchorId="79E2F088" wp14:editId="664EB938">
            <wp:extent cx="5467350" cy="2419350"/>
            <wp:effectExtent l="0" t="0" r="0" b="0"/>
            <wp:docPr id="4" name="Picture 4" descr="Infiltration of water molecules between clay sheets (Hensen and Smit, 20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nfiltration of water molecules between clay sheets (Hensen and Smit, 200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467350" cy="2419350"/>
                    </a:xfrm>
                    <a:prstGeom prst="rect">
                      <a:avLst/>
                    </a:prstGeom>
                    <a:noFill/>
                    <a:ln>
                      <a:noFill/>
                    </a:ln>
                  </pic:spPr>
                </pic:pic>
              </a:graphicData>
            </a:graphic>
          </wp:inline>
        </w:drawing>
      </w:r>
    </w:p>
    <w:p w14:paraId="4F61D327" w14:textId="67323A71" w:rsidR="00D06B27" w:rsidRPr="006A3DDB" w:rsidRDefault="00D06B27" w:rsidP="00D06B27">
      <w:pPr>
        <w:pStyle w:val="Caption"/>
        <w:jc w:val="center"/>
        <w:rPr>
          <w:lang w:val="en-GB"/>
        </w:rPr>
      </w:pPr>
      <w:bookmarkStart w:id="11" w:name="_Toc64048590"/>
      <w:r>
        <w:t xml:space="preserve">Figure </w:t>
      </w:r>
      <w:fldSimple w:instr=" SEQ Figure \* ARABIC ">
        <w:r>
          <w:rPr>
            <w:noProof/>
          </w:rPr>
          <w:t>2</w:t>
        </w:r>
      </w:fldSimple>
      <w:r>
        <w:t xml:space="preserve"> - Infiltration of water molecules between clay sheets </w:t>
      </w:r>
      <w:r w:rsidR="007335F3">
        <w:fldChar w:fldCharType="begin"/>
      </w:r>
      <w:r w:rsidR="007335F3">
        <w:instrText xml:space="preserve"> ADDIN ZOTERO_ITEM CSL_CITATION {"citationID":"HcIIwIgD","properties":{"formattedCitation":"[10]","plainCitation":"[10]","noteIndex":0},"citationItems":[{"id":39,"uris":["http://zotero.org/users/7163888/items/NE86SMMG"],"uri":["http://zotero.org/users/7163888/items/NE86SMMG"],"itemData":{"id":39,"type":"article-journal","container-title":"The Journal of Physical Chemistry B","DOI":"10.1021/jp0264883","ISSN":"1520-6106, 1520-5207","issue":"49","journalAbbreviation":"J. Phys. Chem. B","language":"en","page":"12664-12667","source":"DOI.org (Crossref)","title":"Why Clays Swell","volume":"106","author":[{"family":"Hensen","given":"Emiel J. M."},{"family":"Smit","given":"Berend"}],"issued":{"date-parts":[["2002",12]]}}}],"schema":"https://github.com/citation-style-language/schema/raw/master/csl-citation.json"} </w:instrText>
      </w:r>
      <w:r w:rsidR="007335F3">
        <w:fldChar w:fldCharType="separate"/>
      </w:r>
      <w:r w:rsidR="007335F3" w:rsidRPr="007335F3">
        <w:rPr>
          <w:rFonts w:ascii="Constantia" w:hAnsi="Constantia"/>
        </w:rPr>
        <w:t>[10]</w:t>
      </w:r>
      <w:bookmarkEnd w:id="11"/>
      <w:r w:rsidR="007335F3">
        <w:fldChar w:fldCharType="end"/>
      </w:r>
    </w:p>
    <w:p w14:paraId="25932288" w14:textId="77777777" w:rsidR="00D56BA0" w:rsidRPr="006A3DDB" w:rsidRDefault="00D56BA0" w:rsidP="00D56BA0">
      <w:pPr>
        <w:rPr>
          <w:lang w:val="en-GB"/>
        </w:rPr>
      </w:pPr>
      <w:r w:rsidRPr="006A3DDB">
        <w:rPr>
          <w:lang w:val="en-GB"/>
        </w:rPr>
        <w:t>Hydroplasticity of clay is the determining factor in ceramic manufacturing process selection. The formability of hydrated clay minerals applies to both structural and whiteware ceramics</w:t>
      </w:r>
    </w:p>
    <w:p w14:paraId="3951ACA2" w14:textId="42856250" w:rsidR="009B59D0" w:rsidRPr="006A3DDB" w:rsidRDefault="006A3DDB" w:rsidP="00703BC8">
      <w:pPr>
        <w:rPr>
          <w:lang w:val="en-GB"/>
        </w:rPr>
      </w:pPr>
      <w:r w:rsidRPr="006A3DDB">
        <w:rPr>
          <w:lang w:val="en-GB"/>
        </w:rPr>
        <w:t>Hydroplastic</w:t>
      </w:r>
      <w:r w:rsidR="001E582D" w:rsidRPr="006A3DDB">
        <w:rPr>
          <w:lang w:val="en-GB"/>
        </w:rPr>
        <w:t xml:space="preserve"> forming and slip casting are two </w:t>
      </w:r>
      <w:r w:rsidR="00DA759B" w:rsidRPr="006A3DDB">
        <w:rPr>
          <w:lang w:val="en-GB"/>
        </w:rPr>
        <w:t>techniques</w:t>
      </w:r>
      <w:r w:rsidR="001E582D" w:rsidRPr="006A3DDB">
        <w:rPr>
          <w:lang w:val="en-GB"/>
        </w:rPr>
        <w:t xml:space="preserve"> associated with ceramic manufacture from clay. </w:t>
      </w:r>
    </w:p>
    <w:p w14:paraId="4AD84242" w14:textId="38462925" w:rsidR="00FD1738" w:rsidRPr="006A3DDB" w:rsidRDefault="00523335" w:rsidP="00523335">
      <w:pPr>
        <w:pStyle w:val="Heading2"/>
        <w:rPr>
          <w:lang w:val="en-GB"/>
        </w:rPr>
      </w:pPr>
      <w:bookmarkStart w:id="12" w:name="_Toc64048543"/>
      <w:r w:rsidRPr="006A3DDB">
        <w:rPr>
          <w:lang w:val="en-GB"/>
        </w:rPr>
        <w:t>Slip Casting</w:t>
      </w:r>
      <w:bookmarkEnd w:id="12"/>
    </w:p>
    <w:p w14:paraId="76A539CB" w14:textId="0AEDBACC" w:rsidR="007D2FAD" w:rsidRDefault="007D2FAD" w:rsidP="007D2FAD">
      <w:pPr>
        <w:rPr>
          <w:lang w:val="en-GB"/>
        </w:rPr>
      </w:pPr>
      <w:r w:rsidRPr="006A3DDB">
        <w:rPr>
          <w:lang w:val="en-GB"/>
        </w:rPr>
        <w:t>A slip is a</w:t>
      </w:r>
      <w:r w:rsidR="00D23A86" w:rsidRPr="006A3DDB">
        <w:rPr>
          <w:lang w:val="en-GB"/>
        </w:rPr>
        <w:t xml:space="preserve"> slurry</w:t>
      </w:r>
      <w:r w:rsidRPr="006A3DDB">
        <w:rPr>
          <w:lang w:val="en-GB"/>
        </w:rPr>
        <w:t xml:space="preserve"> suspension </w:t>
      </w:r>
      <w:r w:rsidR="004943B2" w:rsidRPr="006A3DDB">
        <w:rPr>
          <w:lang w:val="en-GB"/>
        </w:rPr>
        <w:t>of clay in water</w:t>
      </w:r>
      <w:r w:rsidR="00D87393" w:rsidRPr="006A3DDB">
        <w:rPr>
          <w:lang w:val="en-GB"/>
        </w:rPr>
        <w:t xml:space="preserve"> that can be poured into a mould</w:t>
      </w:r>
      <w:r w:rsidR="005118B5" w:rsidRPr="006A3DDB">
        <w:rPr>
          <w:lang w:val="en-GB"/>
        </w:rPr>
        <w:t xml:space="preserve">. In order to form a </w:t>
      </w:r>
      <w:r w:rsidR="008B56EA" w:rsidRPr="006A3DDB">
        <w:rPr>
          <w:lang w:val="en-GB"/>
        </w:rPr>
        <w:t>green body that can be fired</w:t>
      </w:r>
      <w:r w:rsidR="008C41F0">
        <w:rPr>
          <w:lang w:val="en-GB"/>
        </w:rPr>
        <w:t>,</w:t>
      </w:r>
      <w:r w:rsidR="008B56EA" w:rsidRPr="006A3DDB">
        <w:rPr>
          <w:lang w:val="en-GB"/>
        </w:rPr>
        <w:t xml:space="preserve"> water must</w:t>
      </w:r>
      <w:r w:rsidR="008C41F0">
        <w:rPr>
          <w:lang w:val="en-GB"/>
        </w:rPr>
        <w:t xml:space="preserve"> first</w:t>
      </w:r>
      <w:r w:rsidR="008B56EA" w:rsidRPr="006A3DDB">
        <w:rPr>
          <w:lang w:val="en-GB"/>
        </w:rPr>
        <w:t xml:space="preserve"> be removed from the slip</w:t>
      </w:r>
      <w:r w:rsidR="00292D3A" w:rsidRPr="006A3DDB">
        <w:rPr>
          <w:lang w:val="en-GB"/>
        </w:rPr>
        <w:t>. This begins</w:t>
      </w:r>
      <w:r w:rsidR="008B56EA" w:rsidRPr="006A3DDB">
        <w:rPr>
          <w:lang w:val="en-GB"/>
        </w:rPr>
        <w:t xml:space="preserve"> at the mould boundary </w:t>
      </w:r>
      <w:r w:rsidR="00292D3A" w:rsidRPr="006A3DDB">
        <w:rPr>
          <w:lang w:val="en-GB"/>
        </w:rPr>
        <w:t>i</w:t>
      </w:r>
      <w:r w:rsidR="00C00191" w:rsidRPr="006A3DDB">
        <w:rPr>
          <w:lang w:val="en-GB"/>
        </w:rPr>
        <w:t>n moulds made from plaster</w:t>
      </w:r>
      <w:r w:rsidR="00292D3A" w:rsidRPr="006A3DDB">
        <w:rPr>
          <w:lang w:val="en-GB"/>
        </w:rPr>
        <w:t xml:space="preserve"> or other porous materials</w:t>
      </w:r>
      <w:r w:rsidR="00AD620C" w:rsidRPr="006A3DDB">
        <w:rPr>
          <w:lang w:val="en-GB"/>
        </w:rPr>
        <w:t xml:space="preserve">. The semi solidification at the boundary allows for </w:t>
      </w:r>
      <w:r w:rsidR="002A4897" w:rsidRPr="006A3DDB">
        <w:rPr>
          <w:lang w:val="en-GB"/>
        </w:rPr>
        <w:t>hollow parts to be produced by pouring out slip once a sufficient wall thickness has been achieved</w:t>
      </w:r>
      <w:r w:rsidR="00916C53" w:rsidRPr="006A3DDB">
        <w:rPr>
          <w:lang w:val="en-GB"/>
        </w:rPr>
        <w:t xml:space="preserve">. Solid parts can be produced by waiting for drying to complete throughout the whole body. </w:t>
      </w:r>
      <w:r w:rsidR="00B84866" w:rsidRPr="006A3DDB">
        <w:rPr>
          <w:lang w:val="en-GB"/>
        </w:rPr>
        <w:t xml:space="preserve">Significant shrinkage </w:t>
      </w:r>
      <w:r w:rsidR="00900726" w:rsidRPr="006A3DDB">
        <w:rPr>
          <w:lang w:val="en-GB"/>
        </w:rPr>
        <w:t>can</w:t>
      </w:r>
      <w:r w:rsidR="00B84866" w:rsidRPr="006A3DDB">
        <w:rPr>
          <w:lang w:val="en-GB"/>
        </w:rPr>
        <w:t xml:space="preserve"> occur during drying which causes the part to detach from the mould</w:t>
      </w:r>
      <w:r w:rsidR="00900726" w:rsidRPr="006A3DDB">
        <w:rPr>
          <w:lang w:val="en-GB"/>
        </w:rPr>
        <w:t>, this ma</w:t>
      </w:r>
      <w:r w:rsidR="00D33FCD" w:rsidRPr="006A3DDB">
        <w:rPr>
          <w:lang w:val="en-GB"/>
        </w:rPr>
        <w:t xml:space="preserve">y be desirable in the case of mass produced simple shapes as parts can </w:t>
      </w:r>
      <w:r w:rsidR="00395D8C" w:rsidRPr="006A3DDB">
        <w:rPr>
          <w:lang w:val="en-GB"/>
        </w:rPr>
        <w:t>be removed without further manipulation</w:t>
      </w:r>
      <w:r w:rsidR="00D33FCD" w:rsidRPr="006A3DDB">
        <w:rPr>
          <w:lang w:val="en-GB"/>
        </w:rPr>
        <w:t xml:space="preserve"> or may not be desirable </w:t>
      </w:r>
      <w:r w:rsidR="00395D8C" w:rsidRPr="006A3DDB">
        <w:rPr>
          <w:lang w:val="en-GB"/>
        </w:rPr>
        <w:t>if complex shapes can become distorted by shrinking in the mould.</w:t>
      </w:r>
    </w:p>
    <w:p w14:paraId="260C2DB3" w14:textId="77777777" w:rsidR="00F02AC8" w:rsidRDefault="007C0BC4" w:rsidP="00F02AC8">
      <w:pPr>
        <w:keepNext/>
      </w:pPr>
      <w:r>
        <w:rPr>
          <w:noProof/>
        </w:rPr>
        <w:lastRenderedPageBreak/>
        <w:drawing>
          <wp:inline distT="0" distB="0" distL="0" distR="0" wp14:anchorId="7AC9FD01" wp14:editId="1DF4582D">
            <wp:extent cx="3448291" cy="2895128"/>
            <wp:effectExtent l="0" t="0" r="0" b="635"/>
            <wp:docPr id="3" name="Picture 3" descr="Diagram to demonstrate 'Slip-casting' - see articl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iagram to demonstrate 'Slip-casting' - see article "/>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457985" cy="2903267"/>
                    </a:xfrm>
                    <a:prstGeom prst="rect">
                      <a:avLst/>
                    </a:prstGeom>
                    <a:noFill/>
                    <a:ln>
                      <a:noFill/>
                    </a:ln>
                  </pic:spPr>
                </pic:pic>
              </a:graphicData>
            </a:graphic>
          </wp:inline>
        </w:drawing>
      </w:r>
    </w:p>
    <w:p w14:paraId="64FE3A95" w14:textId="40AC6C14" w:rsidR="007C0BC4" w:rsidRPr="006A3DDB" w:rsidRDefault="00F02AC8" w:rsidP="00037009">
      <w:pPr>
        <w:pStyle w:val="Caption"/>
        <w:jc w:val="center"/>
        <w:rPr>
          <w:lang w:val="en-GB"/>
        </w:rPr>
      </w:pPr>
      <w:bookmarkStart w:id="13" w:name="_Toc64048591"/>
      <w:r>
        <w:t xml:space="preserve">Figure </w:t>
      </w:r>
      <w:fldSimple w:instr=" SEQ Figure \* ARABIC ">
        <w:r w:rsidR="00D06B27">
          <w:rPr>
            <w:noProof/>
          </w:rPr>
          <w:t>3</w:t>
        </w:r>
      </w:fldSimple>
      <w:r>
        <w:t xml:space="preserve"> - Hollow Slip Casting Process </w:t>
      </w:r>
      <w:r>
        <w:fldChar w:fldCharType="begin"/>
      </w:r>
      <w:r w:rsidR="007335F3">
        <w:instrText xml:space="preserve"> ADDIN ZOTERO_ITEM CSL_CITATION {"citationID":"5wtpjc3w","properties":{"formattedCitation":"[11]","plainCitation":"[11]","noteIndex":0},"citationItems":[{"id":37,"uris":["http://zotero.org/users/7163888/items/C5H2A4FF"],"uri":["http://zotero.org/users/7163888/items/C5H2A4FF"],"itemData":{"id":37,"type":"webpage","abstract":"The&amp;nbsp;casting&amp;nbsp;slip&amp;nbsp;is a suspension of fine particles in a&amp;nbsp;liquid&amp;nbsp;medium. Slip is poured into a permeable&amp;nbsp;mould, where liquid is&amp;nbsp;drawn&amp;nbsp;out of the slip, via a...","container-title":"OpenLearn","language":"en","title":"Slip-casting","URL":"https://www.open.edu/openlearn/science-maths-technology/engineering-technology/manupedia/slip-casting","accessed":{"date-parts":[["2021",2,12]]}}}],"schema":"https://github.com/citation-style-language/schema/raw/master/csl-citation.json"} </w:instrText>
      </w:r>
      <w:r>
        <w:fldChar w:fldCharType="separate"/>
      </w:r>
      <w:r w:rsidR="007335F3" w:rsidRPr="007335F3">
        <w:rPr>
          <w:rFonts w:ascii="Constantia" w:hAnsi="Constantia"/>
        </w:rPr>
        <w:t>[11]</w:t>
      </w:r>
      <w:bookmarkEnd w:id="13"/>
      <w:r>
        <w:fldChar w:fldCharType="end"/>
      </w:r>
    </w:p>
    <w:p w14:paraId="6BFFE375" w14:textId="1F52D67C" w:rsidR="007A4DD0" w:rsidRPr="006A3DDB" w:rsidRDefault="007A0784" w:rsidP="000B062C">
      <w:pPr>
        <w:pStyle w:val="Heading2"/>
        <w:rPr>
          <w:lang w:val="en-GB"/>
        </w:rPr>
      </w:pPr>
      <w:bookmarkStart w:id="14" w:name="_Toc64048544"/>
      <w:r w:rsidRPr="006A3DDB">
        <w:rPr>
          <w:lang w:val="en-GB"/>
        </w:rPr>
        <w:t>Hydroplastic Forming</w:t>
      </w:r>
      <w:bookmarkEnd w:id="14"/>
    </w:p>
    <w:p w14:paraId="47FB0ADE" w14:textId="39428A00" w:rsidR="001D2A94" w:rsidRPr="006A3DDB" w:rsidRDefault="005551BA" w:rsidP="001D2A94">
      <w:pPr>
        <w:rPr>
          <w:lang w:val="en-GB"/>
        </w:rPr>
      </w:pPr>
      <w:r w:rsidRPr="006A3DDB">
        <w:rPr>
          <w:lang w:val="en-GB"/>
        </w:rPr>
        <w:t>When in a hydroplast</w:t>
      </w:r>
      <w:r w:rsidR="00E355E4" w:rsidRPr="006A3DDB">
        <w:rPr>
          <w:lang w:val="en-GB"/>
        </w:rPr>
        <w:t>i</w:t>
      </w:r>
      <w:r w:rsidRPr="006A3DDB">
        <w:rPr>
          <w:lang w:val="en-GB"/>
        </w:rPr>
        <w:t xml:space="preserve">c state, clay is malleable, </w:t>
      </w:r>
      <w:r w:rsidR="00D87393" w:rsidRPr="006A3DDB">
        <w:rPr>
          <w:lang w:val="en-GB"/>
        </w:rPr>
        <w:t>ductile,</w:t>
      </w:r>
      <w:r w:rsidRPr="006A3DDB">
        <w:rPr>
          <w:lang w:val="en-GB"/>
        </w:rPr>
        <w:t xml:space="preserve"> and formable whether</w:t>
      </w:r>
      <w:r w:rsidR="007378CE" w:rsidRPr="006A3DDB">
        <w:rPr>
          <w:lang w:val="en-GB"/>
        </w:rPr>
        <w:t xml:space="preserve"> shaped</w:t>
      </w:r>
      <w:r w:rsidRPr="006A3DDB">
        <w:rPr>
          <w:lang w:val="en-GB"/>
        </w:rPr>
        <w:t xml:space="preserve"> in a press</w:t>
      </w:r>
      <w:r w:rsidR="007378CE" w:rsidRPr="006A3DDB">
        <w:rPr>
          <w:lang w:val="en-GB"/>
        </w:rPr>
        <w:t xml:space="preserve"> tool</w:t>
      </w:r>
      <w:r w:rsidRPr="006A3DDB">
        <w:rPr>
          <w:lang w:val="en-GB"/>
        </w:rPr>
        <w:t xml:space="preserve"> or thrown</w:t>
      </w:r>
      <w:r w:rsidR="007378CE" w:rsidRPr="006A3DDB">
        <w:rPr>
          <w:lang w:val="en-GB"/>
        </w:rPr>
        <w:t xml:space="preserve"> by hand</w:t>
      </w:r>
      <w:r w:rsidRPr="006A3DDB">
        <w:rPr>
          <w:lang w:val="en-GB"/>
        </w:rPr>
        <w:t xml:space="preserve"> on a </w:t>
      </w:r>
      <w:r w:rsidR="007378CE" w:rsidRPr="006A3DDB">
        <w:rPr>
          <w:lang w:val="en-GB"/>
        </w:rPr>
        <w:t>potter’s</w:t>
      </w:r>
      <w:r w:rsidRPr="006A3DDB">
        <w:rPr>
          <w:lang w:val="en-GB"/>
        </w:rPr>
        <w:t xml:space="preserve"> wheel.</w:t>
      </w:r>
      <w:r w:rsidR="00395D8C" w:rsidRPr="006A3DDB">
        <w:rPr>
          <w:lang w:val="en-GB"/>
        </w:rPr>
        <w:t xml:space="preserve"> Water </w:t>
      </w:r>
      <w:r w:rsidR="00436839" w:rsidRPr="006A3DDB">
        <w:rPr>
          <w:lang w:val="en-GB"/>
        </w:rPr>
        <w:t>distribution throughout the clay must be controlled so that uniform drying can take place, preventing collapse or damage to the green body structure.</w:t>
      </w:r>
      <w:r w:rsidR="0070289C">
        <w:rPr>
          <w:lang w:val="en-GB"/>
        </w:rPr>
        <w:t xml:space="preserve"> </w:t>
      </w:r>
      <w:r w:rsidR="001A2A38">
        <w:rPr>
          <w:lang w:val="en-GB"/>
        </w:rPr>
        <w:t xml:space="preserve">The pressure </w:t>
      </w:r>
      <w:r w:rsidR="008939CF">
        <w:rPr>
          <w:lang w:val="en-GB"/>
        </w:rPr>
        <w:t>of formation can influence the properties of the final ceramic, firebricks are noticeably denser than construction bricks. This is due to the green body being formed by much higher pressures, producing a less porous material better suited to extreme heat.</w:t>
      </w:r>
      <w:r w:rsidR="00414FB1">
        <w:rPr>
          <w:lang w:val="en-GB"/>
        </w:rPr>
        <w:t xml:space="preserve"> </w:t>
      </w:r>
      <w:r w:rsidR="00414FB1">
        <w:rPr>
          <w:lang w:val="en-GB"/>
        </w:rPr>
        <w:fldChar w:fldCharType="begin"/>
      </w:r>
      <w:r w:rsidR="00414FB1">
        <w:rPr>
          <w:lang w:val="en-GB"/>
        </w:rPr>
        <w:instrText xml:space="preserve"> ADDIN ZOTERO_ITEM CSL_CITATION {"citationID":"l3eaZ5BF","properties":{"formattedCitation":"[12]","plainCitation":"[12]","noteIndex":0},"citationItems":[{"id":53,"uris":["http://zotero.org/users/7163888/items/65D5QWTH"],"uri":["http://zotero.org/users/7163888/items/65D5QWTH"],"itemData":{"id":53,"type":"webpage","title":"Refractory Fire Bricks | Kiln Building Fire Brick","URL":"https://www.sheffield-pottery.com/Kiln-Building-Refractory-Bricks-s/24.htm","accessed":{"date-parts":[["2021",2,12]]}}}],"schema":"https://github.com/citation-style-language/schema/raw/master/csl-citation.json"} </w:instrText>
      </w:r>
      <w:r w:rsidR="00414FB1">
        <w:rPr>
          <w:lang w:val="en-GB"/>
        </w:rPr>
        <w:fldChar w:fldCharType="separate"/>
      </w:r>
      <w:r w:rsidR="00414FB1" w:rsidRPr="00414FB1">
        <w:rPr>
          <w:rFonts w:ascii="Constantia" w:hAnsi="Constantia"/>
        </w:rPr>
        <w:t>[12]</w:t>
      </w:r>
      <w:r w:rsidR="00414FB1">
        <w:rPr>
          <w:lang w:val="en-GB"/>
        </w:rPr>
        <w:fldChar w:fldCharType="end"/>
      </w:r>
    </w:p>
    <w:p w14:paraId="710AAEC6" w14:textId="77B40792" w:rsidR="00596057" w:rsidRPr="006A3DDB" w:rsidRDefault="00596057" w:rsidP="00596057">
      <w:pPr>
        <w:pStyle w:val="Heading2"/>
        <w:rPr>
          <w:lang w:val="en-GB"/>
        </w:rPr>
      </w:pPr>
      <w:bookmarkStart w:id="15" w:name="_Toc64048545"/>
      <w:r w:rsidRPr="006A3DDB">
        <w:rPr>
          <w:lang w:val="en-GB"/>
        </w:rPr>
        <w:t>Drying</w:t>
      </w:r>
      <w:bookmarkEnd w:id="15"/>
    </w:p>
    <w:p w14:paraId="24130936" w14:textId="0BEDDB80" w:rsidR="00B54563" w:rsidRPr="006A3DDB" w:rsidRDefault="00A64CBD" w:rsidP="00596057">
      <w:pPr>
        <w:rPr>
          <w:lang w:val="en-GB"/>
        </w:rPr>
      </w:pPr>
      <w:r w:rsidRPr="006A3DDB">
        <w:rPr>
          <w:lang w:val="en-GB"/>
        </w:rPr>
        <w:t xml:space="preserve">If a clay </w:t>
      </w:r>
      <w:r w:rsidR="008A0BD8" w:rsidRPr="006A3DDB">
        <w:rPr>
          <w:lang w:val="en-GB"/>
        </w:rPr>
        <w:t>was</w:t>
      </w:r>
      <w:r w:rsidRPr="006A3DDB">
        <w:rPr>
          <w:lang w:val="en-GB"/>
        </w:rPr>
        <w:t xml:space="preserve"> fired immediately water would not leave the matrix uniformly </w:t>
      </w:r>
      <w:r w:rsidR="008A0BD8" w:rsidRPr="006A3DDB">
        <w:rPr>
          <w:lang w:val="en-GB"/>
        </w:rPr>
        <w:t xml:space="preserve">and could even get trapped within the clay, causing rupture </w:t>
      </w:r>
      <w:r w:rsidR="00806052" w:rsidRPr="006A3DDB">
        <w:rPr>
          <w:lang w:val="en-GB"/>
        </w:rPr>
        <w:t>or</w:t>
      </w:r>
      <w:r w:rsidR="008A0BD8" w:rsidRPr="006A3DDB">
        <w:rPr>
          <w:lang w:val="en-GB"/>
        </w:rPr>
        <w:t xml:space="preserve"> cracking. To prevent thi</w:t>
      </w:r>
      <w:r w:rsidR="00806052" w:rsidRPr="006A3DDB">
        <w:rPr>
          <w:lang w:val="en-GB"/>
        </w:rPr>
        <w:t xml:space="preserve">s clay is first dries to </w:t>
      </w:r>
      <w:r w:rsidR="00FA16B2" w:rsidRPr="006A3DDB">
        <w:rPr>
          <w:lang w:val="en-GB"/>
        </w:rPr>
        <w:t>what is known as a “green ceramic body”</w:t>
      </w:r>
      <w:r w:rsidR="00B54563" w:rsidRPr="006A3DDB">
        <w:rPr>
          <w:lang w:val="en-GB"/>
        </w:rPr>
        <w:t xml:space="preserve"> Conversely o</w:t>
      </w:r>
      <w:r w:rsidR="005D7046" w:rsidRPr="006A3DDB">
        <w:rPr>
          <w:lang w:val="en-GB"/>
        </w:rPr>
        <w:t>nce a shape has been formed</w:t>
      </w:r>
      <w:r w:rsidR="005A36B4" w:rsidRPr="006A3DDB">
        <w:rPr>
          <w:lang w:val="en-GB"/>
        </w:rPr>
        <w:t xml:space="preserve"> </w:t>
      </w:r>
      <w:r w:rsidR="00CB1FBE" w:rsidRPr="006A3DDB">
        <w:rPr>
          <w:lang w:val="en-GB"/>
        </w:rPr>
        <w:t>the</w:t>
      </w:r>
      <w:r w:rsidR="00DC4AD2" w:rsidRPr="006A3DDB">
        <w:rPr>
          <w:lang w:val="en-GB"/>
        </w:rPr>
        <w:t xml:space="preserve"> clay</w:t>
      </w:r>
      <w:r w:rsidR="00CB1FBE" w:rsidRPr="006A3DDB">
        <w:rPr>
          <w:lang w:val="en-GB"/>
        </w:rPr>
        <w:t xml:space="preserve"> body remains porous</w:t>
      </w:r>
      <w:r w:rsidR="00610D1C" w:rsidRPr="006A3DDB">
        <w:rPr>
          <w:lang w:val="en-GB"/>
        </w:rPr>
        <w:t>.</w:t>
      </w:r>
      <w:r w:rsidR="000C507E" w:rsidRPr="006A3DDB">
        <w:rPr>
          <w:lang w:val="en-GB"/>
        </w:rPr>
        <w:t xml:space="preserve"> </w:t>
      </w:r>
      <w:r w:rsidR="003B69E6" w:rsidRPr="006A3DDB">
        <w:rPr>
          <w:lang w:val="en-GB"/>
        </w:rPr>
        <w:t>Excess</w:t>
      </w:r>
      <w:r w:rsidR="000C507E" w:rsidRPr="006A3DDB">
        <w:rPr>
          <w:lang w:val="en-GB"/>
        </w:rPr>
        <w:t xml:space="preserve"> water may be absorbed </w:t>
      </w:r>
      <w:r w:rsidR="00436839" w:rsidRPr="006A3DDB">
        <w:rPr>
          <w:lang w:val="en-GB"/>
        </w:rPr>
        <w:t xml:space="preserve">which can cause the body to lose strength </w:t>
      </w:r>
      <w:r w:rsidRPr="006A3DDB">
        <w:rPr>
          <w:lang w:val="en-GB"/>
        </w:rPr>
        <w:t>and thus shap</w:t>
      </w:r>
      <w:r w:rsidR="00B54563" w:rsidRPr="006A3DDB">
        <w:rPr>
          <w:lang w:val="en-GB"/>
        </w:rPr>
        <w:t>e. An ideal green ceramic would have a moisture content of 15% or less</w:t>
      </w:r>
      <w:r w:rsidR="005C4432" w:rsidRPr="006A3DDB">
        <w:rPr>
          <w:lang w:val="en-GB"/>
        </w:rPr>
        <w:t xml:space="preserve"> </w:t>
      </w:r>
      <w:r w:rsidR="005C4432" w:rsidRPr="006A3DDB">
        <w:rPr>
          <w:lang w:val="en-GB"/>
        </w:rPr>
        <w:fldChar w:fldCharType="begin"/>
      </w:r>
      <w:r w:rsidR="00414FB1">
        <w:rPr>
          <w:lang w:val="en-GB"/>
        </w:rPr>
        <w:instrText xml:space="preserve"> ADDIN ZOTERO_ITEM CSL_CITATION {"citationID":"HoALoUwb","properties":{"formattedCitation":"[13]","plainCitation":"[13]","noteIndex":0},"citationItems":[{"id":32,"uris":["http://zotero.org/users/7163888/items/B7X8M6K8"],"uri":["http://zotero.org/users/7163888/items/B7X8M6K8"],"itemData":{"id":32,"type":"book","call-number":"NK3780 .R53 2015","edition":"Second edition","event-place":"Chicago ; London","ISBN":"978-0-226-92320-8","number-of-pages":"561","publisher":"University of Chicago Press","publisher-place":"Chicago ; London","source":"Library of Congress ISBN","title":"Pottery analysis: a sourcebook","title-short":"Pottery analysis","author":[{"family":"Rice","given":"Prudence M."}],"issued":{"date-parts":[["2015"]]}}}],"schema":"https://github.com/citation-style-language/schema/raw/master/csl-citation.json"} </w:instrText>
      </w:r>
      <w:r w:rsidR="005C4432" w:rsidRPr="006A3DDB">
        <w:rPr>
          <w:lang w:val="en-GB"/>
        </w:rPr>
        <w:fldChar w:fldCharType="separate"/>
      </w:r>
      <w:r w:rsidR="00414FB1" w:rsidRPr="00414FB1">
        <w:rPr>
          <w:rFonts w:ascii="Constantia" w:hAnsi="Constantia"/>
        </w:rPr>
        <w:t>[13]</w:t>
      </w:r>
      <w:r w:rsidR="005C4432" w:rsidRPr="006A3DDB">
        <w:rPr>
          <w:lang w:val="en-GB"/>
        </w:rPr>
        <w:fldChar w:fldCharType="end"/>
      </w:r>
      <w:r w:rsidR="00B54563" w:rsidRPr="006A3DDB">
        <w:rPr>
          <w:lang w:val="en-GB"/>
        </w:rPr>
        <w:t xml:space="preserve">, </w:t>
      </w:r>
      <w:r w:rsidR="00A848A9" w:rsidRPr="006A3DDB">
        <w:rPr>
          <w:lang w:val="en-GB"/>
        </w:rPr>
        <w:t xml:space="preserve">this allows a body to have sufficient strength to be handled by person or machine without losing </w:t>
      </w:r>
      <w:r w:rsidR="0080161A" w:rsidRPr="006A3DDB">
        <w:rPr>
          <w:lang w:val="en-GB"/>
        </w:rPr>
        <w:t xml:space="preserve">shape </w:t>
      </w:r>
      <w:r w:rsidR="006A3DDB" w:rsidRPr="006A3DDB">
        <w:rPr>
          <w:lang w:val="en-GB"/>
        </w:rPr>
        <w:t>but also is not beyond the point where water can be added to return the clay to a hydroplastic state, reducing waste.</w:t>
      </w:r>
    </w:p>
    <w:p w14:paraId="330B683C" w14:textId="66B2F0B0" w:rsidR="00F31FCB" w:rsidRPr="006A3DDB" w:rsidRDefault="00F31FCB" w:rsidP="006A2673">
      <w:pPr>
        <w:pStyle w:val="Heading2"/>
        <w:rPr>
          <w:lang w:val="en-GB"/>
        </w:rPr>
      </w:pPr>
      <w:bookmarkStart w:id="16" w:name="_Toc64048546"/>
      <w:r w:rsidRPr="006A3DDB">
        <w:rPr>
          <w:lang w:val="en-GB"/>
        </w:rPr>
        <w:t>Firing</w:t>
      </w:r>
      <w:bookmarkEnd w:id="16"/>
    </w:p>
    <w:p w14:paraId="2066BA53" w14:textId="462EFC40" w:rsidR="006A2673" w:rsidRPr="006A3DDB" w:rsidRDefault="00907242" w:rsidP="00CB3713">
      <w:pPr>
        <w:rPr>
          <w:lang w:val="en-GB"/>
        </w:rPr>
      </w:pPr>
      <w:r w:rsidRPr="006A3DDB">
        <w:rPr>
          <w:lang w:val="en-GB"/>
        </w:rPr>
        <w:t>Following drying</w:t>
      </w:r>
      <w:r w:rsidR="00B96488" w:rsidRPr="006A3DDB">
        <w:rPr>
          <w:lang w:val="en-GB"/>
        </w:rPr>
        <w:t>,</w:t>
      </w:r>
      <w:r w:rsidRPr="006A3DDB">
        <w:rPr>
          <w:lang w:val="en-GB"/>
        </w:rPr>
        <w:t xml:space="preserve"> a green body is fired </w:t>
      </w:r>
      <w:r w:rsidR="00735CEF" w:rsidRPr="006A3DDB">
        <w:rPr>
          <w:lang w:val="en-GB"/>
        </w:rPr>
        <w:t>in</w:t>
      </w:r>
      <w:r w:rsidR="0075018F" w:rsidRPr="006A3DDB">
        <w:rPr>
          <w:lang w:val="en-GB"/>
        </w:rPr>
        <w:t xml:space="preserve"> </w:t>
      </w:r>
      <w:r w:rsidR="00735CEF" w:rsidRPr="006A3DDB">
        <w:rPr>
          <w:lang w:val="en-GB"/>
        </w:rPr>
        <w:t>a kiln</w:t>
      </w:r>
      <w:r w:rsidR="00B96488" w:rsidRPr="006A3DDB">
        <w:rPr>
          <w:lang w:val="en-GB"/>
        </w:rPr>
        <w:t xml:space="preserve"> or oven at temperatures</w:t>
      </w:r>
      <w:r w:rsidR="00735CEF" w:rsidRPr="006A3DDB">
        <w:rPr>
          <w:lang w:val="en-GB"/>
        </w:rPr>
        <w:t xml:space="preserve"> between 900-</w:t>
      </w:r>
      <w:r w:rsidR="0059137D" w:rsidRPr="006A3DDB">
        <w:rPr>
          <w:lang w:val="en-GB"/>
        </w:rPr>
        <w:t>1400C</w:t>
      </w:r>
      <w:r w:rsidR="00B96488" w:rsidRPr="006A3DDB">
        <w:rPr>
          <w:lang w:val="en-GB"/>
        </w:rPr>
        <w:t xml:space="preserve">. </w:t>
      </w:r>
      <w:r w:rsidR="00716AD0">
        <w:rPr>
          <w:lang w:val="en-GB"/>
        </w:rPr>
        <w:fldChar w:fldCharType="begin"/>
      </w:r>
      <w:r w:rsidR="00716AD0">
        <w:rPr>
          <w:lang w:val="en-GB"/>
        </w:rPr>
        <w:instrText xml:space="preserve"> ADDIN ZOTERO_ITEM CSL_CITATION {"citationID":"2GhBN9AU","properties":{"formattedCitation":"[14]","plainCitation":"[14]","noteIndex":0},"citationItems":[{"id":55,"uris":["http://zotero.org/users/7163888/items/6YCT3MQT"],"uri":["http://zotero.org/users/7163888/items/6YCT3MQT"],"itemData":{"id":55,"type":"webpage","abstract":"Not sure how to start firing your new electric kiln? This guide from Soul Ceramics will walk you through all the steps so you'll be up and running fast!","container-title":"Soul Ceramics","language":"en","title":"The Basics of Firing Electric Kilns","URL":"https://www.soulceramics.com/pages/electric-kiln-firing-basics","accessed":{"date-parts":[["2021",2,12]]}}}],"schema":"https://github.com/citation-style-language/schema/raw/master/csl-citation.json"} </w:instrText>
      </w:r>
      <w:r w:rsidR="00716AD0">
        <w:rPr>
          <w:lang w:val="en-GB"/>
        </w:rPr>
        <w:fldChar w:fldCharType="separate"/>
      </w:r>
      <w:r w:rsidR="00716AD0" w:rsidRPr="00716AD0">
        <w:rPr>
          <w:rFonts w:ascii="Constantia" w:hAnsi="Constantia"/>
        </w:rPr>
        <w:t>[14]</w:t>
      </w:r>
      <w:r w:rsidR="00716AD0">
        <w:rPr>
          <w:lang w:val="en-GB"/>
        </w:rPr>
        <w:fldChar w:fldCharType="end"/>
      </w:r>
      <w:r w:rsidR="00B96488" w:rsidRPr="006A3DDB">
        <w:rPr>
          <w:lang w:val="en-GB"/>
        </w:rPr>
        <w:t xml:space="preserve">Further moisture is driven from the body </w:t>
      </w:r>
      <w:r w:rsidR="00001B06" w:rsidRPr="006A3DDB">
        <w:rPr>
          <w:lang w:val="en-GB"/>
        </w:rPr>
        <w:t xml:space="preserve">and the </w:t>
      </w:r>
      <w:r w:rsidR="00AA3D9D" w:rsidRPr="006A3DDB">
        <w:rPr>
          <w:lang w:val="en-GB"/>
        </w:rPr>
        <w:t>material starts to agglomerate by sintering</w:t>
      </w:r>
      <w:r w:rsidR="008E65E6" w:rsidRPr="006A3DDB">
        <w:rPr>
          <w:lang w:val="en-GB"/>
        </w:rPr>
        <w:t xml:space="preserve">, </w:t>
      </w:r>
      <w:r w:rsidR="00DE047E" w:rsidRPr="006A3DDB">
        <w:rPr>
          <w:lang w:val="en-GB"/>
        </w:rPr>
        <w:t xml:space="preserve">which is the process that </w:t>
      </w:r>
      <w:r w:rsidR="00C85378" w:rsidRPr="006A3DDB">
        <w:rPr>
          <w:lang w:val="en-GB"/>
        </w:rPr>
        <w:t>gives ceramics their mechanical properties.</w:t>
      </w:r>
      <w:r w:rsidR="00D825E8" w:rsidRPr="006A3DDB">
        <w:rPr>
          <w:lang w:val="en-GB"/>
        </w:rPr>
        <w:t xml:space="preserve"> When the temperature of firing is above the melting point of an included </w:t>
      </w:r>
      <w:r w:rsidR="00681C58" w:rsidRPr="006A3DDB">
        <w:rPr>
          <w:lang w:val="en-GB"/>
        </w:rPr>
        <w:t>flux</w:t>
      </w:r>
      <w:r w:rsidR="00E8378E" w:rsidRPr="006A3DDB">
        <w:rPr>
          <w:lang w:val="en-GB"/>
        </w:rPr>
        <w:t xml:space="preserve"> a glass is formed that fills the pores of the ceramic</w:t>
      </w:r>
      <w:r w:rsidR="00D01FE6" w:rsidRPr="006A3DDB">
        <w:rPr>
          <w:lang w:val="en-GB"/>
        </w:rPr>
        <w:t>, decreasing overall porosity</w:t>
      </w:r>
      <w:r w:rsidR="00AA037B" w:rsidRPr="006A3DDB">
        <w:rPr>
          <w:lang w:val="en-GB"/>
        </w:rPr>
        <w:t xml:space="preserve"> and is the cause of </w:t>
      </w:r>
      <w:r w:rsidR="00C905B8" w:rsidRPr="006A3DDB">
        <w:rPr>
          <w:lang w:val="en-GB"/>
        </w:rPr>
        <w:t xml:space="preserve">the final ceramic’s </w:t>
      </w:r>
      <w:proofErr w:type="spellStart"/>
      <w:r w:rsidR="00F858E9">
        <w:rPr>
          <w:lang w:val="en-GB"/>
        </w:rPr>
        <w:t>im</w:t>
      </w:r>
      <w:r w:rsidR="00F858E9" w:rsidRPr="006A3DDB">
        <w:rPr>
          <w:lang w:val="en-GB"/>
        </w:rPr>
        <w:t>permeability</w:t>
      </w:r>
      <w:proofErr w:type="spellEnd"/>
      <w:r w:rsidR="00C905B8" w:rsidRPr="006A3DDB">
        <w:rPr>
          <w:lang w:val="en-GB"/>
        </w:rPr>
        <w:t xml:space="preserve"> to water. The temperature and duration of firing can be controlled to </w:t>
      </w:r>
      <w:r w:rsidR="003A024D" w:rsidRPr="006A3DDB">
        <w:rPr>
          <w:lang w:val="en-GB"/>
        </w:rPr>
        <w:t xml:space="preserve">modify the room temperature properties of </w:t>
      </w:r>
      <w:r w:rsidR="00575393" w:rsidRPr="006A3DDB">
        <w:rPr>
          <w:lang w:val="en-GB"/>
        </w:rPr>
        <w:t xml:space="preserve">the ceramic. High temperature firing of a </w:t>
      </w:r>
      <w:r w:rsidR="006A3DDB" w:rsidRPr="006A3DDB">
        <w:rPr>
          <w:lang w:val="en-GB"/>
        </w:rPr>
        <w:t>kaolin-based</w:t>
      </w:r>
      <w:r w:rsidR="00575393" w:rsidRPr="006A3DDB">
        <w:rPr>
          <w:lang w:val="en-GB"/>
        </w:rPr>
        <w:t xml:space="preserve"> clay results in </w:t>
      </w:r>
      <w:r w:rsidR="00A532BA" w:rsidRPr="006A3DDB">
        <w:rPr>
          <w:lang w:val="en-GB"/>
        </w:rPr>
        <w:t>p</w:t>
      </w:r>
      <w:r w:rsidR="000071F3" w:rsidRPr="006A3DDB">
        <w:rPr>
          <w:lang w:val="en-GB"/>
        </w:rPr>
        <w:t xml:space="preserve">orcelain which </w:t>
      </w:r>
      <w:r w:rsidR="009E41E0" w:rsidRPr="006A3DDB">
        <w:rPr>
          <w:lang w:val="en-GB"/>
        </w:rPr>
        <w:t>contains enough</w:t>
      </w:r>
      <w:r w:rsidR="002D04BC" w:rsidRPr="006A3DDB">
        <w:rPr>
          <w:lang w:val="en-GB"/>
        </w:rPr>
        <w:t xml:space="preserve"> vitrified</w:t>
      </w:r>
      <w:r w:rsidR="009E41E0" w:rsidRPr="006A3DDB">
        <w:rPr>
          <w:lang w:val="en-GB"/>
        </w:rPr>
        <w:t xml:space="preserve"> glass </w:t>
      </w:r>
      <w:r w:rsidR="002D04BC" w:rsidRPr="006A3DDB">
        <w:rPr>
          <w:lang w:val="en-GB"/>
        </w:rPr>
        <w:t>matrices</w:t>
      </w:r>
      <w:r w:rsidR="009E41E0" w:rsidRPr="006A3DDB">
        <w:rPr>
          <w:lang w:val="en-GB"/>
        </w:rPr>
        <w:t xml:space="preserve"> </w:t>
      </w:r>
      <w:r w:rsidR="003A0B56" w:rsidRPr="006A3DDB">
        <w:rPr>
          <w:lang w:val="en-GB"/>
        </w:rPr>
        <w:t>such that</w:t>
      </w:r>
      <w:r w:rsidR="002D04BC" w:rsidRPr="006A3DDB">
        <w:rPr>
          <w:lang w:val="en-GB"/>
        </w:rPr>
        <w:t xml:space="preserve"> fine</w:t>
      </w:r>
      <w:r w:rsidR="003A0B56" w:rsidRPr="006A3DDB">
        <w:rPr>
          <w:lang w:val="en-GB"/>
        </w:rPr>
        <w:t xml:space="preserve"> p</w:t>
      </w:r>
      <w:r w:rsidR="002D04BC" w:rsidRPr="006A3DDB">
        <w:rPr>
          <w:lang w:val="en-GB"/>
        </w:rPr>
        <w:t>orcelain is considered translucent.</w:t>
      </w:r>
      <w:r w:rsidR="00256636">
        <w:rPr>
          <w:lang w:val="en-GB"/>
        </w:rPr>
        <w:t xml:space="preserve"> </w:t>
      </w:r>
      <w:r w:rsidR="00256636">
        <w:rPr>
          <w:lang w:val="en-GB"/>
        </w:rPr>
        <w:fldChar w:fldCharType="begin"/>
      </w:r>
      <w:r w:rsidR="00256636">
        <w:rPr>
          <w:lang w:val="en-GB"/>
        </w:rPr>
        <w:instrText xml:space="preserve"> ADDIN ZOTERO_ITEM CSL_CITATION {"citationID":"xKZPB3ak","properties":{"formattedCitation":"[6]","plainCitation":"[6]","noteIndex":0},"citationItems":[{"id":29,"uris":["http://zotero.org/users/7163888/items/J36D4TJ5"],"uri":["http://zotero.org/users/7163888/items/J36D4TJ5"],"itemData":{"id":29,"type":"book","call-number":"TA403 .C23 2007","edition":"7th ed","event-place":"New York","ISBN":"978-0-471-73696-7","note":"OCLC: ocm61463872","number-of-pages":"721","publisher":"John Wiley &amp; Sons","publisher-place":"New York","source":"Library of Congress ISBN","title":"Materials science and engineering: an introduction","title-short":"Materials science and engineering","author":[{"family":"Callister","given":"William D."}],"issued":{"date-parts":[["2007"]]}}}],"schema":"https://github.com/citation-style-language/schema/raw/master/csl-citation.json"} </w:instrText>
      </w:r>
      <w:r w:rsidR="00256636">
        <w:rPr>
          <w:lang w:val="en-GB"/>
        </w:rPr>
        <w:fldChar w:fldCharType="separate"/>
      </w:r>
      <w:r w:rsidR="00256636" w:rsidRPr="00256636">
        <w:rPr>
          <w:rFonts w:ascii="Constantia" w:hAnsi="Constantia"/>
        </w:rPr>
        <w:t>[6]</w:t>
      </w:r>
      <w:r w:rsidR="00256636">
        <w:rPr>
          <w:lang w:val="en-GB"/>
        </w:rPr>
        <w:fldChar w:fldCharType="end"/>
      </w:r>
      <w:r w:rsidR="00F55F5A">
        <w:rPr>
          <w:lang w:val="en-GB"/>
        </w:rPr>
        <w:t xml:space="preserve"> </w:t>
      </w:r>
      <w:r w:rsidR="00F55F5A">
        <w:rPr>
          <w:lang w:val="en-GB"/>
        </w:rPr>
        <w:lastRenderedPageBreak/>
        <w:t xml:space="preserve">Bisque firing </w:t>
      </w:r>
      <w:r w:rsidR="008A206F">
        <w:rPr>
          <w:lang w:val="en-GB"/>
        </w:rPr>
        <w:t>is a slow method of firing at high temperature</w:t>
      </w:r>
      <w:r w:rsidR="00095227">
        <w:rPr>
          <w:lang w:val="en-GB"/>
        </w:rPr>
        <w:t xml:space="preserve">. The final product remains porous as </w:t>
      </w:r>
      <w:r w:rsidR="00D65F7A">
        <w:rPr>
          <w:lang w:val="en-GB"/>
        </w:rPr>
        <w:t>not enough time has been given for</w:t>
      </w:r>
      <w:r w:rsidR="00716AD0">
        <w:rPr>
          <w:lang w:val="en-GB"/>
        </w:rPr>
        <w:t xml:space="preserve"> full</w:t>
      </w:r>
      <w:r w:rsidR="00D65F7A">
        <w:rPr>
          <w:lang w:val="en-GB"/>
        </w:rPr>
        <w:t xml:space="preserve"> vitrification to seal the body. Bisque firings are frequently followed by a glaze firing.</w:t>
      </w:r>
    </w:p>
    <w:p w14:paraId="0004FBF1" w14:textId="35588803" w:rsidR="00FD1738" w:rsidRPr="006A3DDB" w:rsidRDefault="00FD1738" w:rsidP="00FD1738">
      <w:pPr>
        <w:pStyle w:val="Heading1"/>
        <w:rPr>
          <w:lang w:val="en-GB"/>
        </w:rPr>
      </w:pPr>
      <w:bookmarkStart w:id="17" w:name="_Toc64048547"/>
      <w:r w:rsidRPr="006A3DDB">
        <w:rPr>
          <w:lang w:val="en-GB"/>
        </w:rPr>
        <w:t>Development of New Processes</w:t>
      </w:r>
      <w:bookmarkEnd w:id="17"/>
    </w:p>
    <w:p w14:paraId="69C8B15C" w14:textId="3D378EA2" w:rsidR="00FD1738" w:rsidRDefault="008939CF" w:rsidP="00523335">
      <w:pPr>
        <w:pStyle w:val="Heading2"/>
        <w:rPr>
          <w:lang w:val="en-GB"/>
        </w:rPr>
      </w:pPr>
      <w:bookmarkStart w:id="18" w:name="_Toc64048548"/>
      <w:r>
        <w:rPr>
          <w:lang w:val="en-GB"/>
        </w:rPr>
        <w:t>Tape casting</w:t>
      </w:r>
      <w:bookmarkEnd w:id="18"/>
    </w:p>
    <w:p w14:paraId="1767A9A8" w14:textId="4DE2CAEF" w:rsidR="00BA5AB6" w:rsidRDefault="00BA5AB6" w:rsidP="00BA5AB6">
      <w:pPr>
        <w:rPr>
          <w:lang w:val="en-GB"/>
        </w:rPr>
      </w:pPr>
      <w:r>
        <w:rPr>
          <w:lang w:val="en-GB"/>
        </w:rPr>
        <w:t xml:space="preserve">Tape casting is a method of </w:t>
      </w:r>
      <w:r w:rsidR="005A2D0C">
        <w:rPr>
          <w:lang w:val="en-GB"/>
        </w:rPr>
        <w:t>ceramic manufacture whereby a slip is poured onto a flat surface and spread by a blade</w:t>
      </w:r>
      <w:r w:rsidR="00C2767C">
        <w:rPr>
          <w:lang w:val="en-GB"/>
        </w:rPr>
        <w:t xml:space="preserve"> across a support structure. </w:t>
      </w:r>
      <w:r w:rsidR="00E618DD">
        <w:rPr>
          <w:lang w:val="en-GB"/>
        </w:rPr>
        <w:t>The thin green body can be manipulated and cut to form the sheets required for capacitor</w:t>
      </w:r>
      <w:r w:rsidR="00921DD5">
        <w:rPr>
          <w:lang w:val="en-GB"/>
        </w:rPr>
        <w:t xml:space="preserve"> and battery</w:t>
      </w:r>
      <w:r w:rsidR="00E618DD">
        <w:rPr>
          <w:lang w:val="en-GB"/>
        </w:rPr>
        <w:t xml:space="preserve"> manufacture</w:t>
      </w:r>
      <w:r w:rsidR="00487E06">
        <w:rPr>
          <w:lang w:val="en-GB"/>
        </w:rPr>
        <w:t xml:space="preserve">. Tapes can be formed into extremely thin sheets approaching 5 microns in thickness. </w:t>
      </w:r>
      <w:r w:rsidR="00487E06">
        <w:rPr>
          <w:lang w:val="en-GB"/>
        </w:rPr>
        <w:fldChar w:fldCharType="begin"/>
      </w:r>
      <w:r w:rsidR="00716AD0">
        <w:rPr>
          <w:lang w:val="en-GB"/>
        </w:rPr>
        <w:instrText xml:space="preserve"> ADDIN ZOTERO_ITEM CSL_CITATION {"citationID":"DvrsSdvJ","properties":{"formattedCitation":"[15]","plainCitation":"[15]","noteIndex":0},"citationItems":[{"id":34,"uris":["http://zotero.org/users/7163888/items/A5MA25FR"],"uri":["http://zotero.org/users/7163888/items/A5MA25FR"],"itemData":{"id":34,"type":"book","call-number":"TP815 .M535 2000","event-place":"Westerville, OH","ISBN":"978-1-57498-029-5","note":"OCLC: ocm44882345","number-of-pages":"298","publisher":"American Ceramic Society","publisher-place":"Westerville, OH","source":"Library of Congress ISBN","title":"Tape casting: theory and practice","title-short":"Tape casting","author":[{"family":"Mistler","given":"Richard E."},{"family":"Twiname","given":"Eric R."}],"issued":{"date-parts":[["2000"]]}}}],"schema":"https://github.com/citation-style-language/schema/raw/master/csl-citation.json"} </w:instrText>
      </w:r>
      <w:r w:rsidR="00487E06">
        <w:rPr>
          <w:lang w:val="en-GB"/>
        </w:rPr>
        <w:fldChar w:fldCharType="separate"/>
      </w:r>
      <w:r w:rsidR="00716AD0" w:rsidRPr="00716AD0">
        <w:rPr>
          <w:rFonts w:ascii="Constantia" w:hAnsi="Constantia"/>
        </w:rPr>
        <w:t>[15]</w:t>
      </w:r>
      <w:r w:rsidR="00487E06">
        <w:rPr>
          <w:lang w:val="en-GB"/>
        </w:rPr>
        <w:fldChar w:fldCharType="end"/>
      </w:r>
    </w:p>
    <w:p w14:paraId="2B515511" w14:textId="77777777" w:rsidR="00832D22" w:rsidRDefault="005A77BF" w:rsidP="00832D22">
      <w:pPr>
        <w:keepNext/>
      </w:pPr>
      <w:r>
        <w:rPr>
          <w:noProof/>
        </w:rPr>
        <w:drawing>
          <wp:inline distT="0" distB="0" distL="0" distR="0" wp14:anchorId="3D1731F9" wp14:editId="2506B3A6">
            <wp:extent cx="5486400" cy="1974850"/>
            <wp:effectExtent l="0" t="0" r="0" b="6350"/>
            <wp:docPr id="2" name="Picture 2" descr="Image result for tape cas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ape castin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486400" cy="1974850"/>
                    </a:xfrm>
                    <a:prstGeom prst="rect">
                      <a:avLst/>
                    </a:prstGeom>
                    <a:noFill/>
                    <a:ln>
                      <a:noFill/>
                    </a:ln>
                  </pic:spPr>
                </pic:pic>
              </a:graphicData>
            </a:graphic>
          </wp:inline>
        </w:drawing>
      </w:r>
    </w:p>
    <w:p w14:paraId="4422FDA7" w14:textId="1A150A5A" w:rsidR="005A77BF" w:rsidRPr="00BA5AB6" w:rsidRDefault="00832D22" w:rsidP="00832D22">
      <w:pPr>
        <w:pStyle w:val="Caption"/>
        <w:jc w:val="center"/>
        <w:rPr>
          <w:lang w:val="en-GB"/>
        </w:rPr>
      </w:pPr>
      <w:bookmarkStart w:id="19" w:name="_Toc64048592"/>
      <w:r>
        <w:t xml:space="preserve">Figure </w:t>
      </w:r>
      <w:fldSimple w:instr=" SEQ Figure \* ARABIC ">
        <w:r w:rsidR="00D06B27">
          <w:rPr>
            <w:noProof/>
          </w:rPr>
          <w:t>4</w:t>
        </w:r>
      </w:fldSimple>
      <w:r>
        <w:t xml:space="preserve"> - Tape Casting Sectional View </w:t>
      </w:r>
      <w:r>
        <w:fldChar w:fldCharType="begin"/>
      </w:r>
      <w:r w:rsidR="00716AD0">
        <w:instrText xml:space="preserve"> ADDIN ZOTERO_ITEM CSL_CITATION {"citationID":"j1c7O8JN","properties":{"formattedCitation":"[16]","plainCitation":"[16]","noteIndex":0},"citationItems":[{"id":36,"uris":["http://zotero.org/users/7163888/items/VR9B5YQE"],"uri":["http://zotero.org/users/7163888/items/VR9B5YQE"],"itemData":{"id":36,"type":"article-journal","container-title":"Journal of Materials Engineering and Performance","DOI":"10.1361/105994999770346783","ISSN":"00000000, 10599495","issue":"4","page":"469-472","source":"DOI.org (Crossref)","title":"Tape Casting of High Dielectric Ceramic Substrates for Microelectronics Packaging","volume":"8","author":[{"family":"Tok","given":"A.I.Y."},{"family":"Boey","given":"F.Y.C."},{"family":"Khor","given":"M.K.A."}],"issued":{"date-parts":[["1999",8,1]]}}}],"schema":"https://github.com/citation-style-language/schema/raw/master/csl-citation.json"} </w:instrText>
      </w:r>
      <w:r>
        <w:fldChar w:fldCharType="separate"/>
      </w:r>
      <w:r w:rsidR="00716AD0" w:rsidRPr="00716AD0">
        <w:rPr>
          <w:rFonts w:ascii="Constantia" w:hAnsi="Constantia"/>
        </w:rPr>
        <w:t>[16]</w:t>
      </w:r>
      <w:bookmarkEnd w:id="19"/>
      <w:r>
        <w:fldChar w:fldCharType="end"/>
      </w:r>
    </w:p>
    <w:p w14:paraId="7D7BA112" w14:textId="5ADB3C2F" w:rsidR="00971E3E" w:rsidRPr="006A3DDB" w:rsidRDefault="00971E3E" w:rsidP="00971E3E">
      <w:pPr>
        <w:pStyle w:val="Heading2"/>
        <w:rPr>
          <w:lang w:val="en-GB"/>
        </w:rPr>
      </w:pPr>
      <w:bookmarkStart w:id="20" w:name="_Toc64048549"/>
      <w:r w:rsidRPr="006A3DDB">
        <w:rPr>
          <w:lang w:val="en-GB"/>
        </w:rPr>
        <w:t>Vacuum</w:t>
      </w:r>
      <w:bookmarkEnd w:id="20"/>
    </w:p>
    <w:p w14:paraId="27A0C406" w14:textId="3269D250" w:rsidR="007A6C0D" w:rsidRPr="006A3DDB" w:rsidRDefault="007A6C0D" w:rsidP="007A6C0D">
      <w:pPr>
        <w:rPr>
          <w:lang w:val="en-GB"/>
        </w:rPr>
      </w:pPr>
      <w:r w:rsidRPr="006A3DDB">
        <w:rPr>
          <w:lang w:val="en-GB"/>
        </w:rPr>
        <w:t xml:space="preserve">The initial stage of clay firing is to remove water, too fast and internal stresses can build resulting in cracks and spalling, </w:t>
      </w:r>
      <w:r w:rsidR="001207BD">
        <w:rPr>
          <w:lang w:val="en-GB"/>
        </w:rPr>
        <w:t xml:space="preserve">a solid product from slip casting can be sped along by using a vacuum to improve the removal of water at lower </w:t>
      </w:r>
      <w:r w:rsidR="00643072">
        <w:rPr>
          <w:lang w:val="en-GB"/>
        </w:rPr>
        <w:t>temperatures</w:t>
      </w:r>
      <w:r w:rsidR="001207BD">
        <w:rPr>
          <w:lang w:val="en-GB"/>
        </w:rPr>
        <w:t xml:space="preserve"> </w:t>
      </w:r>
      <w:r w:rsidR="00643072">
        <w:rPr>
          <w:lang w:val="en-GB"/>
        </w:rPr>
        <w:t>due to the decreased boiling point at lower vapour pressures.</w:t>
      </w:r>
      <w:r w:rsidR="00B568DB">
        <w:rPr>
          <w:lang w:val="en-GB"/>
        </w:rPr>
        <w:t xml:space="preserve"> A vacuum will also de-air a slip</w:t>
      </w:r>
      <w:r w:rsidR="00BC6CE6">
        <w:rPr>
          <w:lang w:val="en-GB"/>
        </w:rPr>
        <w:t xml:space="preserve"> further reducing density and reducing the probability of a crack forming at a trapped air pocket. This increases the likelihood of success during firing. </w:t>
      </w:r>
      <w:r w:rsidR="00E618DD">
        <w:rPr>
          <w:lang w:val="en-GB"/>
        </w:rPr>
        <w:t>Vacuum processing can be applied to tape casting.</w:t>
      </w:r>
    </w:p>
    <w:p w14:paraId="3D82077F" w14:textId="7F3D00F2" w:rsidR="00D572BD" w:rsidRPr="006A3DDB" w:rsidRDefault="00D572BD" w:rsidP="00D572BD">
      <w:pPr>
        <w:pStyle w:val="Heading2"/>
        <w:rPr>
          <w:lang w:val="en-GB"/>
        </w:rPr>
      </w:pPr>
      <w:bookmarkStart w:id="21" w:name="_Toc64048550"/>
      <w:r w:rsidRPr="006A3DDB">
        <w:rPr>
          <w:lang w:val="en-GB"/>
        </w:rPr>
        <w:t>3D Printing</w:t>
      </w:r>
      <w:bookmarkEnd w:id="21"/>
    </w:p>
    <w:p w14:paraId="194CA053" w14:textId="4D5FFB38" w:rsidR="007A6C0D" w:rsidRDefault="001576A6" w:rsidP="00D572BD">
      <w:pPr>
        <w:rPr>
          <w:lang w:val="en-GB"/>
        </w:rPr>
      </w:pPr>
      <w:r>
        <w:rPr>
          <w:lang w:val="en-GB"/>
        </w:rPr>
        <w:t>Perhaps the most modern method of manufacturing</w:t>
      </w:r>
      <w:r w:rsidR="008A71CE">
        <w:rPr>
          <w:lang w:val="en-GB"/>
        </w:rPr>
        <w:t>.</w:t>
      </w:r>
      <w:r>
        <w:rPr>
          <w:lang w:val="en-GB"/>
        </w:rPr>
        <w:t xml:space="preserve"> </w:t>
      </w:r>
      <w:r w:rsidR="008A71CE">
        <w:rPr>
          <w:lang w:val="en-GB"/>
        </w:rPr>
        <w:t xml:space="preserve">3d printing is not limited by design considerations of the past when it comes to moulds or work holding. </w:t>
      </w:r>
      <w:r w:rsidR="00D572BD" w:rsidRPr="006A3DDB">
        <w:rPr>
          <w:lang w:val="en-GB"/>
        </w:rPr>
        <w:t>Fused Deposition Modelling (FDM) is an additive manufacturing process whereby a filament is extruded into layers. Each 2D layer is stratified to produce a 3-dimensional shape. Since the manufacture of some structural clay products, notably general construction bricks can utilise extrusion</w:t>
      </w:r>
      <w:r w:rsidR="008A71CE">
        <w:rPr>
          <w:lang w:val="en-GB"/>
        </w:rPr>
        <w:t xml:space="preserve"> it stands to reason that clay can be extruded through a nozzle</w:t>
      </w:r>
      <w:r w:rsidR="00333FD2">
        <w:rPr>
          <w:lang w:val="en-GB"/>
        </w:rPr>
        <w:t xml:space="preserve"> or a form of binder jetting can be used.</w:t>
      </w:r>
    </w:p>
    <w:p w14:paraId="416C19DE" w14:textId="77777777" w:rsidR="006A2673" w:rsidRPr="006A3DDB" w:rsidRDefault="006A2673">
      <w:pPr>
        <w:rPr>
          <w:rFonts w:asciiTheme="majorHAnsi" w:eastAsiaTheme="majorEastAsia" w:hAnsiTheme="majorHAnsi" w:cstheme="majorBidi"/>
          <w:color w:val="00A0B8" w:themeColor="accent1"/>
          <w:sz w:val="30"/>
          <w:lang w:val="en-GB"/>
        </w:rPr>
      </w:pPr>
      <w:r w:rsidRPr="006A3DDB">
        <w:rPr>
          <w:lang w:val="en-GB"/>
        </w:rPr>
        <w:br w:type="page"/>
      </w:r>
    </w:p>
    <w:p w14:paraId="33C822E3" w14:textId="218F9085" w:rsidR="00FD1738" w:rsidRPr="006A3DDB" w:rsidRDefault="00FD1738" w:rsidP="00FD1738">
      <w:pPr>
        <w:pStyle w:val="Heading1"/>
        <w:rPr>
          <w:lang w:val="en-GB"/>
        </w:rPr>
      </w:pPr>
      <w:bookmarkStart w:id="22" w:name="_Toc64048551"/>
      <w:r w:rsidRPr="006A3DDB">
        <w:rPr>
          <w:lang w:val="en-GB"/>
        </w:rPr>
        <w:lastRenderedPageBreak/>
        <w:t>Conclusion</w:t>
      </w:r>
      <w:bookmarkEnd w:id="22"/>
    </w:p>
    <w:p w14:paraId="3B14F009" w14:textId="0D9B435F" w:rsidR="00F668FA" w:rsidRDefault="00590F46" w:rsidP="007A6668">
      <w:pPr>
        <w:rPr>
          <w:lang w:val="en-GB"/>
        </w:rPr>
      </w:pPr>
      <w:r>
        <w:rPr>
          <w:lang w:val="en-GB"/>
        </w:rPr>
        <w:t>Even though clays have been manufactured for thousands of years and touch our everyday lives</w:t>
      </w:r>
      <w:r w:rsidR="00A84826">
        <w:rPr>
          <w:lang w:val="en-GB"/>
        </w:rPr>
        <w:t xml:space="preserve">. </w:t>
      </w:r>
      <w:r w:rsidR="007A6668" w:rsidRPr="006A3DDB">
        <w:rPr>
          <w:lang w:val="en-GB"/>
        </w:rPr>
        <w:t>Projects such as MARSHA</w:t>
      </w:r>
      <w:r w:rsidR="00C25E09">
        <w:rPr>
          <w:lang w:val="en-GB"/>
        </w:rPr>
        <w:t xml:space="preserve"> </w:t>
      </w:r>
      <w:r w:rsidR="00C25E09">
        <w:rPr>
          <w:lang w:val="en-GB"/>
        </w:rPr>
        <w:fldChar w:fldCharType="begin"/>
      </w:r>
      <w:r w:rsidR="00716AD0">
        <w:rPr>
          <w:lang w:val="en-GB"/>
        </w:rPr>
        <w:instrText xml:space="preserve"> ADDIN ZOTERO_ITEM CSL_CITATION {"citationID":"4ZBOnvPk","properties":{"formattedCitation":"[17]","plainCitation":"[17]","noteIndex":0},"citationItems":[{"id":41,"uris":["http://zotero.org/users/7163888/items/H2PSPVT9"],"uri":["http://zotero.org/users/7163888/items/H2PSPVT9"],"itemData":{"id":41,"type":"webpage","abstract":"MARSHA is AI SpaceFactory’s innovative 3D printed Mars habitat. A winner of the NASA Centennial Challenge 3D Printed Habitat Challenge, MARSHA has the potential to revolutionize the construction industry – in Space and on Earth.","title":"MARSHA by AI SpaceFactory","URL":"https://www.aispacefactory.com/marsha","accessed":{"date-parts":[["2021",2,12]]}}}],"schema":"https://github.com/citation-style-language/schema/raw/master/csl-citation.json"} </w:instrText>
      </w:r>
      <w:r w:rsidR="00C25E09">
        <w:rPr>
          <w:lang w:val="en-GB"/>
        </w:rPr>
        <w:fldChar w:fldCharType="separate"/>
      </w:r>
      <w:r w:rsidR="00716AD0" w:rsidRPr="00716AD0">
        <w:rPr>
          <w:rFonts w:ascii="Constantia" w:hAnsi="Constantia"/>
        </w:rPr>
        <w:t>[17]</w:t>
      </w:r>
      <w:r w:rsidR="00C25E09">
        <w:rPr>
          <w:lang w:val="en-GB"/>
        </w:rPr>
        <w:fldChar w:fldCharType="end"/>
      </w:r>
      <w:r w:rsidR="007A6668" w:rsidRPr="006A3DDB">
        <w:rPr>
          <w:lang w:val="en-GB"/>
        </w:rPr>
        <w:t xml:space="preserve"> have been established to develop a way to print </w:t>
      </w:r>
      <w:r w:rsidR="007A6668" w:rsidRPr="006A3DDB">
        <w:rPr>
          <w:u w:val="single"/>
          <w:lang w:val="en-GB"/>
        </w:rPr>
        <w:t>MARS</w:t>
      </w:r>
      <w:r w:rsidR="007A6668" w:rsidRPr="006A3DDB">
        <w:rPr>
          <w:lang w:val="en-GB"/>
        </w:rPr>
        <w:t xml:space="preserve"> </w:t>
      </w:r>
      <w:r w:rsidR="007A6668" w:rsidRPr="006A3DDB">
        <w:rPr>
          <w:u w:val="single"/>
          <w:lang w:val="en-GB"/>
        </w:rPr>
        <w:t>H</w:t>
      </w:r>
      <w:r w:rsidR="00A84826" w:rsidRPr="006A3DDB">
        <w:rPr>
          <w:u w:val="single"/>
          <w:lang w:val="en-GB"/>
        </w:rPr>
        <w:t>a</w:t>
      </w:r>
      <w:r w:rsidR="007A6668" w:rsidRPr="006A3DDB">
        <w:rPr>
          <w:lang w:val="en-GB"/>
        </w:rPr>
        <w:t>bitats</w:t>
      </w:r>
      <w:r w:rsidR="00A84826">
        <w:rPr>
          <w:lang w:val="en-GB"/>
        </w:rPr>
        <w:t>, prov</w:t>
      </w:r>
      <w:r w:rsidR="00D80B2A">
        <w:rPr>
          <w:lang w:val="en-GB"/>
        </w:rPr>
        <w:t>ing</w:t>
      </w:r>
      <w:r w:rsidR="00A84826">
        <w:rPr>
          <w:lang w:val="en-GB"/>
        </w:rPr>
        <w:t xml:space="preserve"> that innovation in even an “old” field of research can be exciting and </w:t>
      </w:r>
      <w:r w:rsidR="00D80B2A">
        <w:rPr>
          <w:lang w:val="en-GB"/>
        </w:rPr>
        <w:t>cutting edge</w:t>
      </w:r>
      <w:r w:rsidR="00A84826">
        <w:rPr>
          <w:lang w:val="en-GB"/>
        </w:rPr>
        <w:t xml:space="preserve">. </w:t>
      </w:r>
      <w:r w:rsidR="007A6668" w:rsidRPr="006A3DDB">
        <w:rPr>
          <w:lang w:val="en-GB"/>
        </w:rPr>
        <w:t>Provided that Martian clay minerals provide sufficient yield strength in the green phase to allow extrusion. Such a project would enable the construction of habitats and other structures remotely before human landings.</w:t>
      </w:r>
      <w:r w:rsidR="00E90DFB">
        <w:rPr>
          <w:lang w:val="en-GB"/>
        </w:rPr>
        <w:t xml:space="preserve"> </w:t>
      </w:r>
      <w:r w:rsidR="00F668FA">
        <w:rPr>
          <w:lang w:val="en-GB"/>
        </w:rPr>
        <w:t>Thus,</w:t>
      </w:r>
      <w:r w:rsidR="00E90DFB">
        <w:rPr>
          <w:lang w:val="en-GB"/>
        </w:rPr>
        <w:t xml:space="preserve"> overcoming the biggest hurdle of spaceflight</w:t>
      </w:r>
      <w:r w:rsidR="00AD662D">
        <w:rPr>
          <w:lang w:val="en-GB"/>
        </w:rPr>
        <w:t xml:space="preserve">, </w:t>
      </w:r>
      <w:r w:rsidR="00E54EEB">
        <w:rPr>
          <w:lang w:val="en-GB"/>
        </w:rPr>
        <w:t>the mass ratio of the vehicle</w:t>
      </w:r>
      <w:r w:rsidR="00F668FA">
        <w:rPr>
          <w:lang w:val="en-GB"/>
        </w:rPr>
        <w:t xml:space="preserve">, by utilising material at the landing site, less material </w:t>
      </w:r>
      <w:r w:rsidR="00CF43A1">
        <w:rPr>
          <w:lang w:val="en-GB"/>
        </w:rPr>
        <w:t>must</w:t>
      </w:r>
      <w:r w:rsidR="00F668FA">
        <w:rPr>
          <w:lang w:val="en-GB"/>
        </w:rPr>
        <w:t xml:space="preserve"> be launched from the earth</w:t>
      </w:r>
      <w:r w:rsidR="00483254">
        <w:rPr>
          <w:lang w:val="en-GB"/>
        </w:rPr>
        <w:t xml:space="preserve"> resulting in less propellant being required and thus a smaller more efficient rocket.</w:t>
      </w:r>
    </w:p>
    <w:p w14:paraId="2A59D1B0" w14:textId="6574A8A0" w:rsidR="00FA70A2" w:rsidRDefault="009F2A37" w:rsidP="007A6668">
      <w:pPr>
        <w:rPr>
          <w:lang w:val="en-GB"/>
        </w:rPr>
      </w:pPr>
      <w:r>
        <w:rPr>
          <w:lang w:val="en-GB"/>
        </w:rPr>
        <w:t>However</w:t>
      </w:r>
      <w:r w:rsidR="007A6668" w:rsidRPr="006A3DDB">
        <w:rPr>
          <w:lang w:val="en-GB"/>
        </w:rPr>
        <w:t xml:space="preserve">, without a way to fire the resulting green </w:t>
      </w:r>
      <w:r w:rsidR="003036F9">
        <w:rPr>
          <w:lang w:val="en-GB"/>
        </w:rPr>
        <w:t>ceramic</w:t>
      </w:r>
      <w:r w:rsidR="007A6668" w:rsidRPr="006A3DDB">
        <w:rPr>
          <w:lang w:val="en-GB"/>
        </w:rPr>
        <w:t xml:space="preserve"> and with an average surface temperature of -62C </w:t>
      </w:r>
      <w:r w:rsidR="003036F9">
        <w:rPr>
          <w:lang w:val="en-GB"/>
        </w:rPr>
        <w:t xml:space="preserve">a way to bind the structure </w:t>
      </w:r>
      <w:r w:rsidR="002A7498">
        <w:rPr>
          <w:lang w:val="en-GB"/>
        </w:rPr>
        <w:t>is</w:t>
      </w:r>
      <w:r w:rsidR="003036F9">
        <w:rPr>
          <w:lang w:val="en-GB"/>
        </w:rPr>
        <w:t xml:space="preserve"> </w:t>
      </w:r>
      <w:r w:rsidR="002A7498">
        <w:rPr>
          <w:lang w:val="en-GB"/>
        </w:rPr>
        <w:t>required</w:t>
      </w:r>
      <w:r w:rsidR="001924B1">
        <w:rPr>
          <w:lang w:val="en-GB"/>
        </w:rPr>
        <w:t>. The solution is to use a bioplastic calle</w:t>
      </w:r>
      <w:r w:rsidR="002A7498">
        <w:rPr>
          <w:lang w:val="en-GB"/>
        </w:rPr>
        <w:t>d</w:t>
      </w:r>
      <w:r w:rsidR="001924B1">
        <w:rPr>
          <w:lang w:val="en-GB"/>
        </w:rPr>
        <w:t xml:space="preserve"> PLA</w:t>
      </w:r>
      <w:r w:rsidR="002A7498">
        <w:rPr>
          <w:lang w:val="en-GB"/>
        </w:rPr>
        <w:t>, Poly Lactic Acid. T</w:t>
      </w:r>
      <w:r w:rsidR="007A6668" w:rsidRPr="006A3DDB">
        <w:rPr>
          <w:lang w:val="en-GB"/>
        </w:rPr>
        <w:t xml:space="preserve">he resulting structure </w:t>
      </w:r>
      <w:r w:rsidR="002A7498">
        <w:rPr>
          <w:lang w:val="en-GB"/>
        </w:rPr>
        <w:t>is</w:t>
      </w:r>
      <w:r w:rsidR="007A6668" w:rsidRPr="006A3DDB">
        <w:rPr>
          <w:lang w:val="en-GB"/>
        </w:rPr>
        <w:t xml:space="preserve"> more akin to a frozen wattle and daub construction.</w:t>
      </w:r>
      <w:r w:rsidR="00170B90">
        <w:rPr>
          <w:lang w:val="en-GB"/>
        </w:rPr>
        <w:t xml:space="preserve"> </w:t>
      </w:r>
      <w:r w:rsidR="00B55180">
        <w:rPr>
          <w:lang w:val="en-GB"/>
        </w:rPr>
        <w:t>Thus,</w:t>
      </w:r>
      <w:r w:rsidR="00170B90">
        <w:rPr>
          <w:lang w:val="en-GB"/>
        </w:rPr>
        <w:t xml:space="preserve"> b</w:t>
      </w:r>
      <w:r w:rsidR="002A7498">
        <w:rPr>
          <w:lang w:val="en-GB"/>
        </w:rPr>
        <w:t>ringing human</w:t>
      </w:r>
      <w:r w:rsidR="00CF43A1">
        <w:rPr>
          <w:lang w:val="en-GB"/>
        </w:rPr>
        <w:t>ity’</w:t>
      </w:r>
      <w:r w:rsidR="002A7498">
        <w:rPr>
          <w:lang w:val="en-GB"/>
        </w:rPr>
        <w:t xml:space="preserve">s use of ceramics </w:t>
      </w:r>
      <w:r w:rsidR="00940E6C">
        <w:rPr>
          <w:lang w:val="en-GB"/>
        </w:rPr>
        <w:t>full circle, from prehistor</w:t>
      </w:r>
      <w:r w:rsidR="00170B90">
        <w:rPr>
          <w:lang w:val="en-GB"/>
        </w:rPr>
        <w:t>ic huts</w:t>
      </w:r>
      <w:r w:rsidR="00940E6C">
        <w:rPr>
          <w:lang w:val="en-GB"/>
        </w:rPr>
        <w:t xml:space="preserve"> to </w:t>
      </w:r>
      <w:r w:rsidR="00170B90">
        <w:rPr>
          <w:lang w:val="en-GB"/>
        </w:rPr>
        <w:t xml:space="preserve">printed </w:t>
      </w:r>
      <w:r w:rsidR="00B55180">
        <w:rPr>
          <w:lang w:val="en-GB"/>
        </w:rPr>
        <w:t>habitats across the</w:t>
      </w:r>
      <w:r w:rsidR="00CF43A1">
        <w:rPr>
          <w:lang w:val="en-GB"/>
        </w:rPr>
        <w:t xml:space="preserve"> solar system</w:t>
      </w:r>
      <w:r w:rsidR="00B55180">
        <w:rPr>
          <w:lang w:val="en-GB"/>
        </w:rPr>
        <w:t>.</w:t>
      </w:r>
      <w:r w:rsidR="007A6668" w:rsidRPr="006A3DDB">
        <w:rPr>
          <w:lang w:val="en-GB"/>
        </w:rPr>
        <w:t xml:space="preserve"> </w:t>
      </w:r>
    </w:p>
    <w:p w14:paraId="4775F943" w14:textId="77777777" w:rsidR="00FA70A2" w:rsidRDefault="00FA70A2">
      <w:pPr>
        <w:rPr>
          <w:lang w:val="en-GB"/>
        </w:rPr>
      </w:pPr>
      <w:r>
        <w:rPr>
          <w:lang w:val="en-GB"/>
        </w:rPr>
        <w:br w:type="page"/>
      </w:r>
    </w:p>
    <w:p w14:paraId="6A6FFE1E" w14:textId="676B46AF" w:rsidR="00925215" w:rsidRDefault="00FA70A2" w:rsidP="00FA70A2">
      <w:pPr>
        <w:pStyle w:val="Heading1"/>
        <w:rPr>
          <w:lang w:val="en-GB"/>
        </w:rPr>
      </w:pPr>
      <w:r>
        <w:rPr>
          <w:lang w:val="en-GB"/>
        </w:rPr>
        <w:lastRenderedPageBreak/>
        <w:t>References</w:t>
      </w:r>
    </w:p>
    <w:p w14:paraId="67D1F86C" w14:textId="77777777" w:rsidR="00C00E81" w:rsidRPr="00C00E81" w:rsidRDefault="00C00E81" w:rsidP="00C00E81">
      <w:pPr>
        <w:pStyle w:val="Bibliography"/>
        <w:rPr>
          <w:rFonts w:ascii="Constantia" w:hAnsi="Constantia"/>
        </w:rPr>
      </w:pPr>
      <w:r>
        <w:rPr>
          <w:lang w:val="en-GB"/>
        </w:rPr>
        <w:fldChar w:fldCharType="begin"/>
      </w:r>
      <w:r>
        <w:rPr>
          <w:lang w:val="en-GB"/>
        </w:rPr>
        <w:instrText xml:space="preserve"> ADDIN ZOTERO_BIBL {"uncited":[],"omitted":[],"custom":[]} CSL_BIBLIOGRAPHY </w:instrText>
      </w:r>
      <w:r>
        <w:rPr>
          <w:lang w:val="en-GB"/>
        </w:rPr>
        <w:fldChar w:fldCharType="separate"/>
      </w:r>
      <w:r w:rsidRPr="00C00E81">
        <w:rPr>
          <w:rFonts w:ascii="Constantia" w:hAnsi="Constantia"/>
        </w:rPr>
        <w:t>[1]</w:t>
      </w:r>
      <w:r w:rsidRPr="00C00E81">
        <w:rPr>
          <w:rFonts w:ascii="Constantia" w:hAnsi="Constantia"/>
        </w:rPr>
        <w:tab/>
        <w:t xml:space="preserve">R. </w:t>
      </w:r>
      <w:proofErr w:type="spellStart"/>
      <w:r w:rsidRPr="00C00E81">
        <w:rPr>
          <w:rFonts w:ascii="Constantia" w:hAnsi="Constantia"/>
        </w:rPr>
        <w:t>Chudley</w:t>
      </w:r>
      <w:proofErr w:type="spellEnd"/>
      <w:r w:rsidRPr="00C00E81">
        <w:rPr>
          <w:rFonts w:ascii="Constantia" w:hAnsi="Constantia"/>
        </w:rPr>
        <w:t xml:space="preserve"> and R. </w:t>
      </w:r>
      <w:proofErr w:type="spellStart"/>
      <w:r w:rsidRPr="00C00E81">
        <w:rPr>
          <w:rFonts w:ascii="Constantia" w:hAnsi="Constantia"/>
        </w:rPr>
        <w:t>Greeno</w:t>
      </w:r>
      <w:proofErr w:type="spellEnd"/>
      <w:r w:rsidRPr="00C00E81">
        <w:rPr>
          <w:rFonts w:ascii="Constantia" w:hAnsi="Constantia"/>
        </w:rPr>
        <w:t xml:space="preserve">, </w:t>
      </w:r>
      <w:r w:rsidRPr="00C00E81">
        <w:rPr>
          <w:rFonts w:ascii="Constantia" w:hAnsi="Constantia"/>
          <w:i/>
          <w:iCs/>
        </w:rPr>
        <w:t>Building construction handbook</w:t>
      </w:r>
      <w:r w:rsidRPr="00C00E81">
        <w:rPr>
          <w:rFonts w:ascii="Constantia" w:hAnsi="Constantia"/>
        </w:rPr>
        <w:t>. Amsterdam: Elsevier, 2010.</w:t>
      </w:r>
    </w:p>
    <w:p w14:paraId="7D343141" w14:textId="77777777" w:rsidR="00C00E81" w:rsidRPr="00C00E81" w:rsidRDefault="00C00E81" w:rsidP="00C00E81">
      <w:pPr>
        <w:pStyle w:val="Bibliography"/>
        <w:rPr>
          <w:rFonts w:ascii="Constantia" w:hAnsi="Constantia"/>
        </w:rPr>
      </w:pPr>
      <w:r w:rsidRPr="00C00E81">
        <w:rPr>
          <w:rFonts w:ascii="Constantia" w:hAnsi="Constantia"/>
        </w:rPr>
        <w:t>[2]</w:t>
      </w:r>
      <w:r w:rsidRPr="00C00E81">
        <w:rPr>
          <w:rFonts w:ascii="Constantia" w:hAnsi="Constantia"/>
        </w:rPr>
        <w:tab/>
        <w:t xml:space="preserve">M. </w:t>
      </w:r>
      <w:proofErr w:type="spellStart"/>
      <w:r w:rsidRPr="00C00E81">
        <w:rPr>
          <w:rFonts w:ascii="Constantia" w:hAnsi="Constantia"/>
        </w:rPr>
        <w:t>Allaby</w:t>
      </w:r>
      <w:proofErr w:type="spellEnd"/>
      <w:r w:rsidRPr="00C00E81">
        <w:rPr>
          <w:rFonts w:ascii="Constantia" w:hAnsi="Constantia"/>
        </w:rPr>
        <w:t xml:space="preserve">, Ed., </w:t>
      </w:r>
      <w:r w:rsidRPr="00C00E81">
        <w:rPr>
          <w:rFonts w:ascii="Constantia" w:hAnsi="Constantia"/>
          <w:i/>
          <w:iCs/>
        </w:rPr>
        <w:t>A dictionary of earth sciences</w:t>
      </w:r>
      <w:r w:rsidRPr="00C00E81">
        <w:rPr>
          <w:rFonts w:ascii="Constantia" w:hAnsi="Constantia"/>
        </w:rPr>
        <w:t>, 3rd ed. Oxford</w:t>
      </w:r>
      <w:r w:rsidRPr="00C00E81">
        <w:rPr>
          <w:rFonts w:ascii="Times New Roman" w:hAnsi="Times New Roman" w:cs="Times New Roman"/>
        </w:rPr>
        <w:t> </w:t>
      </w:r>
      <w:r w:rsidRPr="00C00E81">
        <w:rPr>
          <w:rFonts w:ascii="Constantia" w:hAnsi="Constantia"/>
        </w:rPr>
        <w:t>; New York: Oxford University Press, 2008.</w:t>
      </w:r>
    </w:p>
    <w:p w14:paraId="56528BA4" w14:textId="77777777" w:rsidR="00C00E81" w:rsidRPr="00C00E81" w:rsidRDefault="00C00E81" w:rsidP="00C00E81">
      <w:pPr>
        <w:pStyle w:val="Bibliography"/>
        <w:rPr>
          <w:rFonts w:ascii="Constantia" w:hAnsi="Constantia"/>
        </w:rPr>
      </w:pPr>
      <w:r w:rsidRPr="00C00E81">
        <w:rPr>
          <w:rFonts w:ascii="Constantia" w:hAnsi="Constantia"/>
        </w:rPr>
        <w:t>[3]</w:t>
      </w:r>
      <w:r w:rsidRPr="00C00E81">
        <w:rPr>
          <w:rFonts w:ascii="Constantia" w:hAnsi="Constantia"/>
        </w:rPr>
        <w:tab/>
        <w:t xml:space="preserve">‘Refractories and Classification of Refractories – </w:t>
      </w:r>
      <w:proofErr w:type="spellStart"/>
      <w:r w:rsidRPr="00C00E81">
        <w:rPr>
          <w:rFonts w:ascii="Constantia" w:hAnsi="Constantia"/>
        </w:rPr>
        <w:t>IspatGuru</w:t>
      </w:r>
      <w:proofErr w:type="spellEnd"/>
      <w:r w:rsidRPr="00C00E81">
        <w:rPr>
          <w:rFonts w:ascii="Constantia" w:hAnsi="Constantia"/>
        </w:rPr>
        <w:t>’. https://www.ispatguru.com/refractories-and-classification-of-refractories/ (accessed Feb. 12, 2021).</w:t>
      </w:r>
    </w:p>
    <w:p w14:paraId="37C3E453" w14:textId="77777777" w:rsidR="00C00E81" w:rsidRPr="00C00E81" w:rsidRDefault="00C00E81" w:rsidP="00C00E81">
      <w:pPr>
        <w:pStyle w:val="Bibliography"/>
        <w:rPr>
          <w:rFonts w:ascii="Constantia" w:hAnsi="Constantia"/>
        </w:rPr>
      </w:pPr>
      <w:r w:rsidRPr="00C00E81">
        <w:rPr>
          <w:rFonts w:ascii="Constantia" w:hAnsi="Constantia"/>
        </w:rPr>
        <w:t>[4]</w:t>
      </w:r>
      <w:r w:rsidRPr="00C00E81">
        <w:rPr>
          <w:rFonts w:ascii="Constantia" w:hAnsi="Constantia"/>
        </w:rPr>
        <w:tab/>
        <w:t xml:space="preserve">‘Structure and Properties of Ceramics’, </w:t>
      </w:r>
      <w:r w:rsidRPr="00C00E81">
        <w:rPr>
          <w:rFonts w:ascii="Constantia" w:hAnsi="Constantia"/>
          <w:i/>
          <w:iCs/>
        </w:rPr>
        <w:t>The American Ceramic Society</w:t>
      </w:r>
      <w:r w:rsidRPr="00C00E81">
        <w:rPr>
          <w:rFonts w:ascii="Constantia" w:hAnsi="Constantia"/>
        </w:rPr>
        <w:t>. https://ceramics.org/about/what-are-engineered-ceramics-and-glass/structure-and-properties-of-ceramics (accessed Feb. 12, 2021).</w:t>
      </w:r>
    </w:p>
    <w:p w14:paraId="711B2482" w14:textId="77777777" w:rsidR="00C00E81" w:rsidRPr="00C00E81" w:rsidRDefault="00C00E81" w:rsidP="00C00E81">
      <w:pPr>
        <w:pStyle w:val="Bibliography"/>
        <w:rPr>
          <w:rFonts w:ascii="Constantia" w:hAnsi="Constantia"/>
        </w:rPr>
      </w:pPr>
      <w:r w:rsidRPr="00C00E81">
        <w:rPr>
          <w:rFonts w:ascii="Constantia" w:hAnsi="Constantia"/>
        </w:rPr>
        <w:t>[5]</w:t>
      </w:r>
      <w:r w:rsidRPr="00C00E81">
        <w:rPr>
          <w:rFonts w:ascii="Constantia" w:hAnsi="Constantia"/>
        </w:rPr>
        <w:tab/>
        <w:t xml:space="preserve">‘Transparent Aluminum Is “New State Of Matter”’, </w:t>
      </w:r>
      <w:r w:rsidRPr="00C00E81">
        <w:rPr>
          <w:rFonts w:ascii="Constantia" w:hAnsi="Constantia"/>
          <w:i/>
          <w:iCs/>
        </w:rPr>
        <w:t>ScienceDaily</w:t>
      </w:r>
      <w:r w:rsidRPr="00C00E81">
        <w:rPr>
          <w:rFonts w:ascii="Constantia" w:hAnsi="Constantia"/>
        </w:rPr>
        <w:t>. https://www.sciencedaily.com/releases/2009/07/090727130814.htm (accessed Feb. 12, 2021).</w:t>
      </w:r>
    </w:p>
    <w:p w14:paraId="39547FB2" w14:textId="77777777" w:rsidR="00C00E81" w:rsidRPr="00C00E81" w:rsidRDefault="00C00E81" w:rsidP="00C00E81">
      <w:pPr>
        <w:pStyle w:val="Bibliography"/>
        <w:rPr>
          <w:rFonts w:ascii="Constantia" w:hAnsi="Constantia"/>
        </w:rPr>
      </w:pPr>
      <w:r w:rsidRPr="00C00E81">
        <w:rPr>
          <w:rFonts w:ascii="Constantia" w:hAnsi="Constantia"/>
        </w:rPr>
        <w:t>[6]</w:t>
      </w:r>
      <w:r w:rsidRPr="00C00E81">
        <w:rPr>
          <w:rFonts w:ascii="Constantia" w:hAnsi="Constantia"/>
        </w:rPr>
        <w:tab/>
        <w:t xml:space="preserve">W. D. Callister, </w:t>
      </w:r>
      <w:r w:rsidRPr="00C00E81">
        <w:rPr>
          <w:rFonts w:ascii="Constantia" w:hAnsi="Constantia"/>
          <w:i/>
          <w:iCs/>
        </w:rPr>
        <w:t>Materials science and engineering: an introduction</w:t>
      </w:r>
      <w:r w:rsidRPr="00C00E81">
        <w:rPr>
          <w:rFonts w:ascii="Constantia" w:hAnsi="Constantia"/>
        </w:rPr>
        <w:t>, 7th ed. New York: John Wiley &amp; Sons, 2007.</w:t>
      </w:r>
    </w:p>
    <w:p w14:paraId="79B39BDD" w14:textId="77777777" w:rsidR="00C00E81" w:rsidRPr="00C00E81" w:rsidRDefault="00C00E81" w:rsidP="00C00E81">
      <w:pPr>
        <w:pStyle w:val="Bibliography"/>
        <w:rPr>
          <w:rFonts w:ascii="Constantia" w:hAnsi="Constantia"/>
        </w:rPr>
      </w:pPr>
      <w:r w:rsidRPr="00C00E81">
        <w:rPr>
          <w:rFonts w:ascii="Constantia" w:hAnsi="Constantia"/>
        </w:rPr>
        <w:t>[7]</w:t>
      </w:r>
      <w:r w:rsidRPr="00C00E81">
        <w:rPr>
          <w:rFonts w:ascii="Constantia" w:hAnsi="Constantia"/>
        </w:rPr>
        <w:tab/>
        <w:t>‘Composition of the crust - Chemical elements, Minerals, Rocks’. https://www.sandatlas.org/composition-of-the-earths-crust/ (accessed Feb. 12, 2021).</w:t>
      </w:r>
    </w:p>
    <w:p w14:paraId="7A6F6312" w14:textId="77777777" w:rsidR="00C00E81" w:rsidRPr="00C00E81" w:rsidRDefault="00C00E81" w:rsidP="00C00E81">
      <w:pPr>
        <w:pStyle w:val="Bibliography"/>
        <w:rPr>
          <w:rFonts w:ascii="Constantia" w:hAnsi="Constantia"/>
        </w:rPr>
      </w:pPr>
      <w:r w:rsidRPr="00C00E81">
        <w:rPr>
          <w:rFonts w:ascii="Constantia" w:hAnsi="Constantia"/>
        </w:rPr>
        <w:t>[8]</w:t>
      </w:r>
      <w:r w:rsidRPr="00C00E81">
        <w:rPr>
          <w:rFonts w:ascii="Constantia" w:hAnsi="Constantia"/>
        </w:rPr>
        <w:tab/>
        <w:t>‘Ceramic history’. https://depts.washington.edu/matseed/mse_resources/Webpage/Ceramics/ceramichistory.htm (accessed Feb. 12, 2021).</w:t>
      </w:r>
    </w:p>
    <w:p w14:paraId="1E389810" w14:textId="77777777" w:rsidR="00C00E81" w:rsidRPr="00C00E81" w:rsidRDefault="00C00E81" w:rsidP="00C00E81">
      <w:pPr>
        <w:pStyle w:val="Bibliography"/>
        <w:rPr>
          <w:rFonts w:ascii="Constantia" w:hAnsi="Constantia"/>
        </w:rPr>
      </w:pPr>
      <w:r w:rsidRPr="00C00E81">
        <w:rPr>
          <w:rFonts w:ascii="Constantia" w:hAnsi="Constantia"/>
        </w:rPr>
        <w:t>[9]</w:t>
      </w:r>
      <w:r w:rsidRPr="00C00E81">
        <w:rPr>
          <w:rFonts w:ascii="Constantia" w:hAnsi="Constantia"/>
        </w:rPr>
        <w:tab/>
        <w:t>‘THE CLAY GROUP’, Dec. 27, 2005. https://web.archive.org/web/20051227230257/http://mineral.galleries.com/minerals/silicate/clays.htm (accessed Feb. 12, 2021).</w:t>
      </w:r>
    </w:p>
    <w:p w14:paraId="7C2E4E4A" w14:textId="77777777" w:rsidR="00C00E81" w:rsidRPr="00C00E81" w:rsidRDefault="00C00E81" w:rsidP="00C00E81">
      <w:pPr>
        <w:pStyle w:val="Bibliography"/>
        <w:rPr>
          <w:rFonts w:ascii="Constantia" w:hAnsi="Constantia"/>
        </w:rPr>
      </w:pPr>
      <w:r w:rsidRPr="00C00E81">
        <w:rPr>
          <w:rFonts w:ascii="Constantia" w:hAnsi="Constantia"/>
        </w:rPr>
        <w:t>[10]</w:t>
      </w:r>
      <w:r w:rsidRPr="00C00E81">
        <w:rPr>
          <w:rFonts w:ascii="Constantia" w:hAnsi="Constantia"/>
        </w:rPr>
        <w:tab/>
        <w:t xml:space="preserve">E. J. M. </w:t>
      </w:r>
      <w:proofErr w:type="spellStart"/>
      <w:r w:rsidRPr="00C00E81">
        <w:rPr>
          <w:rFonts w:ascii="Constantia" w:hAnsi="Constantia"/>
        </w:rPr>
        <w:t>Hensen</w:t>
      </w:r>
      <w:proofErr w:type="spellEnd"/>
      <w:r w:rsidRPr="00C00E81">
        <w:rPr>
          <w:rFonts w:ascii="Constantia" w:hAnsi="Constantia"/>
        </w:rPr>
        <w:t xml:space="preserve"> and B. Smit, ‘Why Clays Swell’, </w:t>
      </w:r>
      <w:r w:rsidRPr="00C00E81">
        <w:rPr>
          <w:rFonts w:ascii="Constantia" w:hAnsi="Constantia"/>
          <w:i/>
          <w:iCs/>
        </w:rPr>
        <w:t>J. Phys. Chem. B</w:t>
      </w:r>
      <w:r w:rsidRPr="00C00E81">
        <w:rPr>
          <w:rFonts w:ascii="Constantia" w:hAnsi="Constantia"/>
        </w:rPr>
        <w:t xml:space="preserve">, vol. 106, no. 49, pp. 12664–12667, Dec. 2002, </w:t>
      </w:r>
      <w:proofErr w:type="spellStart"/>
      <w:r w:rsidRPr="00C00E81">
        <w:rPr>
          <w:rFonts w:ascii="Constantia" w:hAnsi="Constantia"/>
        </w:rPr>
        <w:t>doi</w:t>
      </w:r>
      <w:proofErr w:type="spellEnd"/>
      <w:r w:rsidRPr="00C00E81">
        <w:rPr>
          <w:rFonts w:ascii="Constantia" w:hAnsi="Constantia"/>
        </w:rPr>
        <w:t>: 10.1021/jp0264883.</w:t>
      </w:r>
    </w:p>
    <w:p w14:paraId="177E5ABB" w14:textId="77777777" w:rsidR="00C00E81" w:rsidRPr="00C00E81" w:rsidRDefault="00C00E81" w:rsidP="00C00E81">
      <w:pPr>
        <w:pStyle w:val="Bibliography"/>
        <w:rPr>
          <w:rFonts w:ascii="Constantia" w:hAnsi="Constantia"/>
        </w:rPr>
      </w:pPr>
      <w:r w:rsidRPr="00C00E81">
        <w:rPr>
          <w:rFonts w:ascii="Constantia" w:hAnsi="Constantia"/>
        </w:rPr>
        <w:t>[11]</w:t>
      </w:r>
      <w:r w:rsidRPr="00C00E81">
        <w:rPr>
          <w:rFonts w:ascii="Constantia" w:hAnsi="Constantia"/>
        </w:rPr>
        <w:tab/>
        <w:t xml:space="preserve">‘Slip-casting’, </w:t>
      </w:r>
      <w:proofErr w:type="spellStart"/>
      <w:r w:rsidRPr="00C00E81">
        <w:rPr>
          <w:rFonts w:ascii="Constantia" w:hAnsi="Constantia"/>
          <w:i/>
          <w:iCs/>
        </w:rPr>
        <w:t>OpenLearn</w:t>
      </w:r>
      <w:proofErr w:type="spellEnd"/>
      <w:r w:rsidRPr="00C00E81">
        <w:rPr>
          <w:rFonts w:ascii="Constantia" w:hAnsi="Constantia"/>
        </w:rPr>
        <w:t>. https://www.open.edu/openlearn/science-maths-technology/engineering-technology/manupedia/slip-casting (accessed Feb. 12, 2021).</w:t>
      </w:r>
    </w:p>
    <w:p w14:paraId="656B767F" w14:textId="77777777" w:rsidR="00C00E81" w:rsidRPr="00C00E81" w:rsidRDefault="00C00E81" w:rsidP="00C00E81">
      <w:pPr>
        <w:pStyle w:val="Bibliography"/>
        <w:rPr>
          <w:rFonts w:ascii="Constantia" w:hAnsi="Constantia"/>
        </w:rPr>
      </w:pPr>
      <w:r w:rsidRPr="00C00E81">
        <w:rPr>
          <w:rFonts w:ascii="Constantia" w:hAnsi="Constantia"/>
        </w:rPr>
        <w:t>[12]</w:t>
      </w:r>
      <w:r w:rsidRPr="00C00E81">
        <w:rPr>
          <w:rFonts w:ascii="Constantia" w:hAnsi="Constantia"/>
        </w:rPr>
        <w:tab/>
        <w:t>‘Refractory Fire Bricks | Kiln Building Fire Brick’. https://www.sheffield-pottery.com/Kiln-Building-Refractory-Bricks-s/24.htm (accessed Feb. 12, 2021).</w:t>
      </w:r>
    </w:p>
    <w:p w14:paraId="66ADD9AD" w14:textId="77777777" w:rsidR="00C00E81" w:rsidRPr="00C00E81" w:rsidRDefault="00C00E81" w:rsidP="00C00E81">
      <w:pPr>
        <w:pStyle w:val="Bibliography"/>
        <w:rPr>
          <w:rFonts w:ascii="Constantia" w:hAnsi="Constantia"/>
        </w:rPr>
      </w:pPr>
      <w:r w:rsidRPr="00C00E81">
        <w:rPr>
          <w:rFonts w:ascii="Constantia" w:hAnsi="Constantia"/>
        </w:rPr>
        <w:t>[13]</w:t>
      </w:r>
      <w:r w:rsidRPr="00C00E81">
        <w:rPr>
          <w:rFonts w:ascii="Constantia" w:hAnsi="Constantia"/>
        </w:rPr>
        <w:tab/>
        <w:t xml:space="preserve">P. M. Rice, </w:t>
      </w:r>
      <w:r w:rsidRPr="00C00E81">
        <w:rPr>
          <w:rFonts w:ascii="Constantia" w:hAnsi="Constantia"/>
          <w:i/>
          <w:iCs/>
        </w:rPr>
        <w:t>Pottery analysis: a sourcebook</w:t>
      </w:r>
      <w:r w:rsidRPr="00C00E81">
        <w:rPr>
          <w:rFonts w:ascii="Constantia" w:hAnsi="Constantia"/>
        </w:rPr>
        <w:t>, Second edition. Chicago</w:t>
      </w:r>
      <w:r w:rsidRPr="00C00E81">
        <w:rPr>
          <w:rFonts w:ascii="Times New Roman" w:hAnsi="Times New Roman" w:cs="Times New Roman"/>
        </w:rPr>
        <w:t> </w:t>
      </w:r>
      <w:r w:rsidRPr="00C00E81">
        <w:rPr>
          <w:rFonts w:ascii="Constantia" w:hAnsi="Constantia"/>
        </w:rPr>
        <w:t>; London: University of Chicago Press, 2015.</w:t>
      </w:r>
    </w:p>
    <w:p w14:paraId="36849F22" w14:textId="77777777" w:rsidR="00C00E81" w:rsidRPr="00C00E81" w:rsidRDefault="00C00E81" w:rsidP="00C00E81">
      <w:pPr>
        <w:pStyle w:val="Bibliography"/>
        <w:rPr>
          <w:rFonts w:ascii="Constantia" w:hAnsi="Constantia"/>
        </w:rPr>
      </w:pPr>
      <w:r w:rsidRPr="00C00E81">
        <w:rPr>
          <w:rFonts w:ascii="Constantia" w:hAnsi="Constantia"/>
        </w:rPr>
        <w:t>[14]</w:t>
      </w:r>
      <w:r w:rsidRPr="00C00E81">
        <w:rPr>
          <w:rFonts w:ascii="Constantia" w:hAnsi="Constantia"/>
        </w:rPr>
        <w:tab/>
        <w:t xml:space="preserve">‘The Basics of Firing Electric Kilns’, </w:t>
      </w:r>
      <w:r w:rsidRPr="00C00E81">
        <w:rPr>
          <w:rFonts w:ascii="Constantia" w:hAnsi="Constantia"/>
          <w:i/>
          <w:iCs/>
        </w:rPr>
        <w:t>Soul Ceramics</w:t>
      </w:r>
      <w:r w:rsidRPr="00C00E81">
        <w:rPr>
          <w:rFonts w:ascii="Constantia" w:hAnsi="Constantia"/>
        </w:rPr>
        <w:t>. https://www.soulceramics.com/pages/electric-kiln-firing-basics (accessed Feb. 12, 2021).</w:t>
      </w:r>
    </w:p>
    <w:p w14:paraId="18D9BAAA" w14:textId="77777777" w:rsidR="00C00E81" w:rsidRPr="00C00E81" w:rsidRDefault="00C00E81" w:rsidP="00C00E81">
      <w:pPr>
        <w:pStyle w:val="Bibliography"/>
        <w:rPr>
          <w:rFonts w:ascii="Constantia" w:hAnsi="Constantia"/>
        </w:rPr>
      </w:pPr>
      <w:r w:rsidRPr="00C00E81">
        <w:rPr>
          <w:rFonts w:ascii="Constantia" w:hAnsi="Constantia"/>
        </w:rPr>
        <w:t>[15]</w:t>
      </w:r>
      <w:r w:rsidRPr="00C00E81">
        <w:rPr>
          <w:rFonts w:ascii="Constantia" w:hAnsi="Constantia"/>
        </w:rPr>
        <w:tab/>
        <w:t xml:space="preserve">R. E. </w:t>
      </w:r>
      <w:proofErr w:type="spellStart"/>
      <w:r w:rsidRPr="00C00E81">
        <w:rPr>
          <w:rFonts w:ascii="Constantia" w:hAnsi="Constantia"/>
        </w:rPr>
        <w:t>Mistler</w:t>
      </w:r>
      <w:proofErr w:type="spellEnd"/>
      <w:r w:rsidRPr="00C00E81">
        <w:rPr>
          <w:rFonts w:ascii="Constantia" w:hAnsi="Constantia"/>
        </w:rPr>
        <w:t xml:space="preserve"> and E. R. </w:t>
      </w:r>
      <w:proofErr w:type="spellStart"/>
      <w:r w:rsidRPr="00C00E81">
        <w:rPr>
          <w:rFonts w:ascii="Constantia" w:hAnsi="Constantia"/>
        </w:rPr>
        <w:t>Twiname</w:t>
      </w:r>
      <w:proofErr w:type="spellEnd"/>
      <w:r w:rsidRPr="00C00E81">
        <w:rPr>
          <w:rFonts w:ascii="Constantia" w:hAnsi="Constantia"/>
        </w:rPr>
        <w:t xml:space="preserve">, </w:t>
      </w:r>
      <w:r w:rsidRPr="00C00E81">
        <w:rPr>
          <w:rFonts w:ascii="Constantia" w:hAnsi="Constantia"/>
          <w:i/>
          <w:iCs/>
        </w:rPr>
        <w:t>Tape casting: theory and practice</w:t>
      </w:r>
      <w:r w:rsidRPr="00C00E81">
        <w:rPr>
          <w:rFonts w:ascii="Constantia" w:hAnsi="Constantia"/>
        </w:rPr>
        <w:t>. Westerville, OH: American Ceramic Society, 2000.</w:t>
      </w:r>
    </w:p>
    <w:p w14:paraId="73DAC107" w14:textId="77777777" w:rsidR="00C00E81" w:rsidRPr="00C00E81" w:rsidRDefault="00C00E81" w:rsidP="00C00E81">
      <w:pPr>
        <w:pStyle w:val="Bibliography"/>
        <w:rPr>
          <w:rFonts w:ascii="Constantia" w:hAnsi="Constantia"/>
        </w:rPr>
      </w:pPr>
      <w:r w:rsidRPr="00C00E81">
        <w:rPr>
          <w:rFonts w:ascii="Constantia" w:hAnsi="Constantia"/>
        </w:rPr>
        <w:lastRenderedPageBreak/>
        <w:t>[16]</w:t>
      </w:r>
      <w:r w:rsidRPr="00C00E81">
        <w:rPr>
          <w:rFonts w:ascii="Constantia" w:hAnsi="Constantia"/>
        </w:rPr>
        <w:tab/>
        <w:t xml:space="preserve">A. I. Y. Tok, F. Y. C. </w:t>
      </w:r>
      <w:proofErr w:type="spellStart"/>
      <w:r w:rsidRPr="00C00E81">
        <w:rPr>
          <w:rFonts w:ascii="Constantia" w:hAnsi="Constantia"/>
        </w:rPr>
        <w:t>Boey</w:t>
      </w:r>
      <w:proofErr w:type="spellEnd"/>
      <w:r w:rsidRPr="00C00E81">
        <w:rPr>
          <w:rFonts w:ascii="Constantia" w:hAnsi="Constantia"/>
        </w:rPr>
        <w:t xml:space="preserve">, and M. K. A. Khor, ‘Tape Casting of High Dielectric Ceramic Substrates for Microelectronics Packaging’, </w:t>
      </w:r>
      <w:r w:rsidRPr="00C00E81">
        <w:rPr>
          <w:rFonts w:ascii="Constantia" w:hAnsi="Constantia"/>
          <w:i/>
          <w:iCs/>
        </w:rPr>
        <w:t>J. Mater. Eng. Perform.</w:t>
      </w:r>
      <w:r w:rsidRPr="00C00E81">
        <w:rPr>
          <w:rFonts w:ascii="Constantia" w:hAnsi="Constantia"/>
        </w:rPr>
        <w:t xml:space="preserve">, vol. 8, no. 4, pp. 469–472, Aug. 1999, </w:t>
      </w:r>
      <w:proofErr w:type="spellStart"/>
      <w:r w:rsidRPr="00C00E81">
        <w:rPr>
          <w:rFonts w:ascii="Constantia" w:hAnsi="Constantia"/>
        </w:rPr>
        <w:t>doi</w:t>
      </w:r>
      <w:proofErr w:type="spellEnd"/>
      <w:r w:rsidRPr="00C00E81">
        <w:rPr>
          <w:rFonts w:ascii="Constantia" w:hAnsi="Constantia"/>
        </w:rPr>
        <w:t>: 10.1361/105994999770346783.</w:t>
      </w:r>
    </w:p>
    <w:p w14:paraId="2A2C2F5E" w14:textId="77777777" w:rsidR="00C00E81" w:rsidRPr="00C00E81" w:rsidRDefault="00C00E81" w:rsidP="00C00E81">
      <w:pPr>
        <w:pStyle w:val="Bibliography"/>
        <w:rPr>
          <w:rFonts w:ascii="Constantia" w:hAnsi="Constantia"/>
        </w:rPr>
      </w:pPr>
      <w:r w:rsidRPr="00C00E81">
        <w:rPr>
          <w:rFonts w:ascii="Constantia" w:hAnsi="Constantia"/>
        </w:rPr>
        <w:t>[17]</w:t>
      </w:r>
      <w:r w:rsidRPr="00C00E81">
        <w:rPr>
          <w:rFonts w:ascii="Constantia" w:hAnsi="Constantia"/>
        </w:rPr>
        <w:tab/>
        <w:t xml:space="preserve">‘MARSHA by AI </w:t>
      </w:r>
      <w:proofErr w:type="spellStart"/>
      <w:r w:rsidRPr="00C00E81">
        <w:rPr>
          <w:rFonts w:ascii="Constantia" w:hAnsi="Constantia"/>
        </w:rPr>
        <w:t>SpaceFactory</w:t>
      </w:r>
      <w:proofErr w:type="spellEnd"/>
      <w:r w:rsidRPr="00C00E81">
        <w:rPr>
          <w:rFonts w:ascii="Constantia" w:hAnsi="Constantia"/>
        </w:rPr>
        <w:t>’. https://www.aispacefactory.com/marsha (accessed Feb. 12, 2021).</w:t>
      </w:r>
    </w:p>
    <w:p w14:paraId="1983A66E" w14:textId="24D6D94C" w:rsidR="00FA70A2" w:rsidRDefault="00C00E81" w:rsidP="0073022D">
      <w:pPr>
        <w:pStyle w:val="Heading1"/>
        <w:rPr>
          <w:lang w:val="en-GB"/>
        </w:rPr>
      </w:pPr>
      <w:r>
        <w:rPr>
          <w:lang w:val="en-GB"/>
        </w:rPr>
        <w:fldChar w:fldCharType="end"/>
      </w:r>
      <w:r w:rsidR="0073022D">
        <w:rPr>
          <w:lang w:val="en-GB"/>
        </w:rPr>
        <w:t>Table of Figures</w:t>
      </w:r>
    </w:p>
    <w:p w14:paraId="03D8DC8B" w14:textId="4FB4F6D2" w:rsidR="00C00E81" w:rsidRDefault="00C00E81">
      <w:pPr>
        <w:pStyle w:val="TableofFigures"/>
        <w:tabs>
          <w:tab w:val="right" w:leader="dot" w:pos="8630"/>
        </w:tabs>
        <w:rPr>
          <w:noProof/>
        </w:rPr>
      </w:pPr>
      <w:r>
        <w:rPr>
          <w:lang w:val="en-GB"/>
        </w:rPr>
        <w:fldChar w:fldCharType="begin"/>
      </w:r>
      <w:r>
        <w:rPr>
          <w:lang w:val="en-GB"/>
        </w:rPr>
        <w:instrText xml:space="preserve"> TOC \h \z \c "Figure" </w:instrText>
      </w:r>
      <w:r>
        <w:rPr>
          <w:lang w:val="en-GB"/>
        </w:rPr>
        <w:fldChar w:fldCharType="separate"/>
      </w:r>
      <w:hyperlink w:anchor="_Toc64048589" w:history="1">
        <w:r w:rsidRPr="00601D8C">
          <w:rPr>
            <w:rStyle w:val="Hyperlink"/>
            <w:noProof/>
          </w:rPr>
          <w:t xml:space="preserve">Figure 1 - Taxonomy of Ceramics, adapted from </w:t>
        </w:r>
        <w:r w:rsidRPr="00601D8C">
          <w:rPr>
            <w:rStyle w:val="Hyperlink"/>
            <w:rFonts w:ascii="Constantia" w:hAnsi="Constantia"/>
            <w:noProof/>
          </w:rPr>
          <w:t>[6]</w:t>
        </w:r>
        <w:r>
          <w:rPr>
            <w:noProof/>
            <w:webHidden/>
          </w:rPr>
          <w:tab/>
        </w:r>
        <w:r>
          <w:rPr>
            <w:noProof/>
            <w:webHidden/>
          </w:rPr>
          <w:fldChar w:fldCharType="begin"/>
        </w:r>
        <w:r>
          <w:rPr>
            <w:noProof/>
            <w:webHidden/>
          </w:rPr>
          <w:instrText xml:space="preserve"> PAGEREF _Toc64048589 \h </w:instrText>
        </w:r>
        <w:r>
          <w:rPr>
            <w:noProof/>
            <w:webHidden/>
          </w:rPr>
        </w:r>
        <w:r>
          <w:rPr>
            <w:noProof/>
            <w:webHidden/>
          </w:rPr>
          <w:fldChar w:fldCharType="separate"/>
        </w:r>
        <w:r>
          <w:rPr>
            <w:noProof/>
            <w:webHidden/>
          </w:rPr>
          <w:t>3</w:t>
        </w:r>
        <w:r>
          <w:rPr>
            <w:noProof/>
            <w:webHidden/>
          </w:rPr>
          <w:fldChar w:fldCharType="end"/>
        </w:r>
      </w:hyperlink>
    </w:p>
    <w:p w14:paraId="319181C3" w14:textId="016C2502" w:rsidR="00C00E81" w:rsidRDefault="00C00E81">
      <w:pPr>
        <w:pStyle w:val="TableofFigures"/>
        <w:tabs>
          <w:tab w:val="right" w:leader="dot" w:pos="8630"/>
        </w:tabs>
        <w:rPr>
          <w:noProof/>
        </w:rPr>
      </w:pPr>
      <w:hyperlink w:anchor="_Toc64048590" w:history="1">
        <w:r w:rsidRPr="00601D8C">
          <w:rPr>
            <w:rStyle w:val="Hyperlink"/>
            <w:noProof/>
          </w:rPr>
          <w:t xml:space="preserve">Figure 2 - Infiltration of water molecules between clay sheets </w:t>
        </w:r>
        <w:r w:rsidRPr="00601D8C">
          <w:rPr>
            <w:rStyle w:val="Hyperlink"/>
            <w:rFonts w:ascii="Constantia" w:hAnsi="Constantia"/>
            <w:noProof/>
          </w:rPr>
          <w:t>[10]</w:t>
        </w:r>
        <w:r>
          <w:rPr>
            <w:noProof/>
            <w:webHidden/>
          </w:rPr>
          <w:tab/>
        </w:r>
        <w:r>
          <w:rPr>
            <w:noProof/>
            <w:webHidden/>
          </w:rPr>
          <w:fldChar w:fldCharType="begin"/>
        </w:r>
        <w:r>
          <w:rPr>
            <w:noProof/>
            <w:webHidden/>
          </w:rPr>
          <w:instrText xml:space="preserve"> PAGEREF _Toc64048590 \h </w:instrText>
        </w:r>
        <w:r>
          <w:rPr>
            <w:noProof/>
            <w:webHidden/>
          </w:rPr>
        </w:r>
        <w:r>
          <w:rPr>
            <w:noProof/>
            <w:webHidden/>
          </w:rPr>
          <w:fldChar w:fldCharType="separate"/>
        </w:r>
        <w:r>
          <w:rPr>
            <w:noProof/>
            <w:webHidden/>
          </w:rPr>
          <w:t>4</w:t>
        </w:r>
        <w:r>
          <w:rPr>
            <w:noProof/>
            <w:webHidden/>
          </w:rPr>
          <w:fldChar w:fldCharType="end"/>
        </w:r>
      </w:hyperlink>
    </w:p>
    <w:p w14:paraId="362BD155" w14:textId="32D22E9A" w:rsidR="00C00E81" w:rsidRDefault="00C00E81">
      <w:pPr>
        <w:pStyle w:val="TableofFigures"/>
        <w:tabs>
          <w:tab w:val="right" w:leader="dot" w:pos="8630"/>
        </w:tabs>
        <w:rPr>
          <w:noProof/>
        </w:rPr>
      </w:pPr>
      <w:hyperlink w:anchor="_Toc64048591" w:history="1">
        <w:r w:rsidRPr="00601D8C">
          <w:rPr>
            <w:rStyle w:val="Hyperlink"/>
            <w:noProof/>
          </w:rPr>
          <w:t xml:space="preserve">Figure 3 - Hollow Slip Casting Process </w:t>
        </w:r>
        <w:r w:rsidRPr="00601D8C">
          <w:rPr>
            <w:rStyle w:val="Hyperlink"/>
            <w:rFonts w:ascii="Constantia" w:hAnsi="Constantia"/>
            <w:noProof/>
          </w:rPr>
          <w:t>[11]</w:t>
        </w:r>
        <w:r>
          <w:rPr>
            <w:noProof/>
            <w:webHidden/>
          </w:rPr>
          <w:tab/>
        </w:r>
        <w:r>
          <w:rPr>
            <w:noProof/>
            <w:webHidden/>
          </w:rPr>
          <w:fldChar w:fldCharType="begin"/>
        </w:r>
        <w:r>
          <w:rPr>
            <w:noProof/>
            <w:webHidden/>
          </w:rPr>
          <w:instrText xml:space="preserve"> PAGEREF _Toc64048591 \h </w:instrText>
        </w:r>
        <w:r>
          <w:rPr>
            <w:noProof/>
            <w:webHidden/>
          </w:rPr>
        </w:r>
        <w:r>
          <w:rPr>
            <w:noProof/>
            <w:webHidden/>
          </w:rPr>
          <w:fldChar w:fldCharType="separate"/>
        </w:r>
        <w:r>
          <w:rPr>
            <w:noProof/>
            <w:webHidden/>
          </w:rPr>
          <w:t>5</w:t>
        </w:r>
        <w:r>
          <w:rPr>
            <w:noProof/>
            <w:webHidden/>
          </w:rPr>
          <w:fldChar w:fldCharType="end"/>
        </w:r>
      </w:hyperlink>
    </w:p>
    <w:p w14:paraId="4A0A8C42" w14:textId="7CD6E133" w:rsidR="00C00E81" w:rsidRDefault="00C00E81">
      <w:pPr>
        <w:pStyle w:val="TableofFigures"/>
        <w:tabs>
          <w:tab w:val="right" w:leader="dot" w:pos="8630"/>
        </w:tabs>
        <w:rPr>
          <w:noProof/>
        </w:rPr>
      </w:pPr>
      <w:hyperlink w:anchor="_Toc64048592" w:history="1">
        <w:r w:rsidRPr="00601D8C">
          <w:rPr>
            <w:rStyle w:val="Hyperlink"/>
            <w:noProof/>
          </w:rPr>
          <w:t xml:space="preserve">Figure 4 - Tape Casting Sectional View </w:t>
        </w:r>
        <w:r w:rsidRPr="00601D8C">
          <w:rPr>
            <w:rStyle w:val="Hyperlink"/>
            <w:rFonts w:ascii="Constantia" w:hAnsi="Constantia"/>
            <w:noProof/>
          </w:rPr>
          <w:t>[16]</w:t>
        </w:r>
        <w:r>
          <w:rPr>
            <w:noProof/>
            <w:webHidden/>
          </w:rPr>
          <w:tab/>
        </w:r>
        <w:r>
          <w:rPr>
            <w:noProof/>
            <w:webHidden/>
          </w:rPr>
          <w:fldChar w:fldCharType="begin"/>
        </w:r>
        <w:r>
          <w:rPr>
            <w:noProof/>
            <w:webHidden/>
          </w:rPr>
          <w:instrText xml:space="preserve"> PAGEREF _Toc64048592 \h </w:instrText>
        </w:r>
        <w:r>
          <w:rPr>
            <w:noProof/>
            <w:webHidden/>
          </w:rPr>
        </w:r>
        <w:r>
          <w:rPr>
            <w:noProof/>
            <w:webHidden/>
          </w:rPr>
          <w:fldChar w:fldCharType="separate"/>
        </w:r>
        <w:r>
          <w:rPr>
            <w:noProof/>
            <w:webHidden/>
          </w:rPr>
          <w:t>6</w:t>
        </w:r>
        <w:r>
          <w:rPr>
            <w:noProof/>
            <w:webHidden/>
          </w:rPr>
          <w:fldChar w:fldCharType="end"/>
        </w:r>
      </w:hyperlink>
    </w:p>
    <w:p w14:paraId="557CFB55" w14:textId="11B3ACC7" w:rsidR="00C00E81" w:rsidRPr="00FA70A2" w:rsidRDefault="00C00E81" w:rsidP="00FA70A2">
      <w:pPr>
        <w:rPr>
          <w:lang w:val="en-GB"/>
        </w:rPr>
      </w:pPr>
      <w:r>
        <w:rPr>
          <w:lang w:val="en-GB"/>
        </w:rPr>
        <w:fldChar w:fldCharType="end"/>
      </w:r>
    </w:p>
    <w:p w14:paraId="397ED203" w14:textId="77777777" w:rsidR="00925215" w:rsidRDefault="00925215">
      <w:pPr>
        <w:rPr>
          <w:lang w:val="en-GB"/>
        </w:rPr>
      </w:pPr>
      <w:r>
        <w:rPr>
          <w:lang w:val="en-GB"/>
        </w:rPr>
        <w:br w:type="page"/>
      </w:r>
    </w:p>
    <w:p w14:paraId="4FF70B2A" w14:textId="2E6518D3" w:rsidR="00925215" w:rsidRPr="00925215" w:rsidRDefault="00925215" w:rsidP="00925215">
      <w:pPr>
        <w:rPr>
          <w:lang w:val="en-GB"/>
        </w:rPr>
      </w:pPr>
    </w:p>
    <w:p w14:paraId="4FEF4C95" w14:textId="77777777" w:rsidR="007A6668" w:rsidRPr="006A3DDB" w:rsidRDefault="007A6668" w:rsidP="007A6668">
      <w:pPr>
        <w:rPr>
          <w:lang w:val="en-GB"/>
        </w:rPr>
      </w:pPr>
    </w:p>
    <w:sectPr w:rsidR="007A6668" w:rsidRPr="006A3DDB">
      <w:footerReference w:type="default" r:id="rId21"/>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840B5D3" w14:textId="77777777" w:rsidR="00BF78FD" w:rsidRDefault="00BF78FD">
      <w:pPr>
        <w:spacing w:before="0" w:after="0" w:line="240" w:lineRule="auto"/>
      </w:pPr>
      <w:r>
        <w:separator/>
      </w:r>
    </w:p>
  </w:endnote>
  <w:endnote w:type="continuationSeparator" w:id="0">
    <w:p w14:paraId="322CC9ED" w14:textId="77777777" w:rsidR="00BF78FD" w:rsidRDefault="00BF78F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entury Gothic">
    <w:altName w:val="Segoe UI"/>
    <w:panose1 w:val="020B05020202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AFF" w:usb1="C0007843" w:usb2="00000009" w:usb3="00000000" w:csb0="000001FF"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9608DE" w14:textId="77777777" w:rsidR="00E5433D" w:rsidRDefault="007A6C0D">
    <w:pPr>
      <w:pStyle w:val="Footer"/>
    </w:pPr>
    <w:r>
      <w:t xml:space="preserve">Page </w:t>
    </w:r>
    <w:r>
      <w:fldChar w:fldCharType="begin"/>
    </w:r>
    <w:r>
      <w:instrText xml:space="preserve"> PAGE  \* Arabic  \* MERGEFORMAT </w:instrText>
    </w:r>
    <w:r>
      <w:fldChar w:fldCharType="separate"/>
    </w:r>
    <w:r>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5961763" w14:textId="77777777" w:rsidR="00BF78FD" w:rsidRDefault="00BF78FD">
      <w:pPr>
        <w:spacing w:before="0" w:after="0" w:line="240" w:lineRule="auto"/>
      </w:pPr>
      <w:r>
        <w:separator/>
      </w:r>
    </w:p>
  </w:footnote>
  <w:footnote w:type="continuationSeparator" w:id="0">
    <w:p w14:paraId="289A6E72" w14:textId="77777777" w:rsidR="00BF78FD" w:rsidRDefault="00BF78FD">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1" w15:restartNumberingAfterBreak="0">
    <w:nsid w:val="FFFFFF89"/>
    <w:multiLevelType w:val="singleLevel"/>
    <w:tmpl w:val="1206D1A0"/>
    <w:lvl w:ilvl="0">
      <w:start w:val="1"/>
      <w:numFmt w:val="bullet"/>
      <w:pStyle w:val="ListBullet"/>
      <w:lvlText w:val="−"/>
      <w:lvlJc w:val="left"/>
      <w:pPr>
        <w:ind w:left="720" w:hanging="360"/>
      </w:pPr>
      <w:rPr>
        <w:rFonts w:ascii="Century Gothic" w:hAnsi="Century Gothic" w:hint="default"/>
        <w:color w:val="0D0D0D" w:themeColor="text1" w:themeTint="F2"/>
      </w:rPr>
    </w:lvl>
  </w:abstractNum>
  <w:num w:numId="1">
    <w:abstractNumId w:val="1"/>
  </w:num>
  <w:num w:numId="2">
    <w:abstractNumId w:val="1"/>
  </w:num>
  <w:num w:numId="3">
    <w:abstractNumId w:val="0"/>
  </w:num>
  <w:num w:numId="4">
    <w:abstractNumId w:val="0"/>
  </w:num>
  <w:num w:numId="5">
    <w:abstractNumId w:val="1"/>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1738"/>
    <w:rsid w:val="00001B06"/>
    <w:rsid w:val="000071F3"/>
    <w:rsid w:val="00037009"/>
    <w:rsid w:val="0005089A"/>
    <w:rsid w:val="00052265"/>
    <w:rsid w:val="000849B9"/>
    <w:rsid w:val="000948D4"/>
    <w:rsid w:val="00095227"/>
    <w:rsid w:val="000B062C"/>
    <w:rsid w:val="000B6E87"/>
    <w:rsid w:val="000C4067"/>
    <w:rsid w:val="000C507E"/>
    <w:rsid w:val="001207BD"/>
    <w:rsid w:val="00127B95"/>
    <w:rsid w:val="001576A6"/>
    <w:rsid w:val="00157969"/>
    <w:rsid w:val="00162C6D"/>
    <w:rsid w:val="00170B90"/>
    <w:rsid w:val="001730D1"/>
    <w:rsid w:val="001924B1"/>
    <w:rsid w:val="001A2A38"/>
    <w:rsid w:val="001B085F"/>
    <w:rsid w:val="001D2A94"/>
    <w:rsid w:val="001E3736"/>
    <w:rsid w:val="001E5326"/>
    <w:rsid w:val="001E582D"/>
    <w:rsid w:val="001F57FF"/>
    <w:rsid w:val="00252BE5"/>
    <w:rsid w:val="00256636"/>
    <w:rsid w:val="00286E4D"/>
    <w:rsid w:val="00292D3A"/>
    <w:rsid w:val="00296F9E"/>
    <w:rsid w:val="002A059B"/>
    <w:rsid w:val="002A4897"/>
    <w:rsid w:val="002A7498"/>
    <w:rsid w:val="002B4F58"/>
    <w:rsid w:val="002C2A5B"/>
    <w:rsid w:val="002C5066"/>
    <w:rsid w:val="002D04BC"/>
    <w:rsid w:val="002F086F"/>
    <w:rsid w:val="002F1669"/>
    <w:rsid w:val="002F26F6"/>
    <w:rsid w:val="003036F9"/>
    <w:rsid w:val="00333FD2"/>
    <w:rsid w:val="00337326"/>
    <w:rsid w:val="00354C1F"/>
    <w:rsid w:val="003728E4"/>
    <w:rsid w:val="00391B8B"/>
    <w:rsid w:val="00395D8C"/>
    <w:rsid w:val="003A024D"/>
    <w:rsid w:val="003A0B56"/>
    <w:rsid w:val="003B69E6"/>
    <w:rsid w:val="00411978"/>
    <w:rsid w:val="00414FB1"/>
    <w:rsid w:val="00431DE5"/>
    <w:rsid w:val="00436839"/>
    <w:rsid w:val="00451988"/>
    <w:rsid w:val="004668FE"/>
    <w:rsid w:val="0047299D"/>
    <w:rsid w:val="00483254"/>
    <w:rsid w:val="00487E06"/>
    <w:rsid w:val="004943B2"/>
    <w:rsid w:val="004C5E87"/>
    <w:rsid w:val="004E162A"/>
    <w:rsid w:val="005118B5"/>
    <w:rsid w:val="00523335"/>
    <w:rsid w:val="005551BA"/>
    <w:rsid w:val="00555C04"/>
    <w:rsid w:val="00575393"/>
    <w:rsid w:val="00580EF5"/>
    <w:rsid w:val="0058592D"/>
    <w:rsid w:val="00590F46"/>
    <w:rsid w:val="0059137D"/>
    <w:rsid w:val="00596057"/>
    <w:rsid w:val="00596E6A"/>
    <w:rsid w:val="005A2D0C"/>
    <w:rsid w:val="005A36B4"/>
    <w:rsid w:val="005A4BF3"/>
    <w:rsid w:val="005A77BF"/>
    <w:rsid w:val="005C4432"/>
    <w:rsid w:val="005D444C"/>
    <w:rsid w:val="005D7046"/>
    <w:rsid w:val="00610D1C"/>
    <w:rsid w:val="006117D7"/>
    <w:rsid w:val="00643072"/>
    <w:rsid w:val="00643955"/>
    <w:rsid w:val="0066219B"/>
    <w:rsid w:val="00677D87"/>
    <w:rsid w:val="00681C58"/>
    <w:rsid w:val="006A2673"/>
    <w:rsid w:val="006A3DDB"/>
    <w:rsid w:val="006E2613"/>
    <w:rsid w:val="006F3B4A"/>
    <w:rsid w:val="006F3D3E"/>
    <w:rsid w:val="00702274"/>
    <w:rsid w:val="0070289C"/>
    <w:rsid w:val="00703867"/>
    <w:rsid w:val="00703BC8"/>
    <w:rsid w:val="00716AD0"/>
    <w:rsid w:val="00724C56"/>
    <w:rsid w:val="0073022D"/>
    <w:rsid w:val="007335F3"/>
    <w:rsid w:val="0073451E"/>
    <w:rsid w:val="00735CEF"/>
    <w:rsid w:val="007378CE"/>
    <w:rsid w:val="0075018F"/>
    <w:rsid w:val="0075446B"/>
    <w:rsid w:val="00757873"/>
    <w:rsid w:val="00790C70"/>
    <w:rsid w:val="0079269A"/>
    <w:rsid w:val="007A0784"/>
    <w:rsid w:val="007A4DD0"/>
    <w:rsid w:val="007A6668"/>
    <w:rsid w:val="007A6C0D"/>
    <w:rsid w:val="007B7AAF"/>
    <w:rsid w:val="007C0BC4"/>
    <w:rsid w:val="007D2FAD"/>
    <w:rsid w:val="0080161A"/>
    <w:rsid w:val="00806052"/>
    <w:rsid w:val="00811D4F"/>
    <w:rsid w:val="00815A8B"/>
    <w:rsid w:val="00832D22"/>
    <w:rsid w:val="0083437E"/>
    <w:rsid w:val="008423AA"/>
    <w:rsid w:val="00865A57"/>
    <w:rsid w:val="00874B77"/>
    <w:rsid w:val="008920D8"/>
    <w:rsid w:val="008939CF"/>
    <w:rsid w:val="008A0BD8"/>
    <w:rsid w:val="008A206F"/>
    <w:rsid w:val="008A71CE"/>
    <w:rsid w:val="008B3EE4"/>
    <w:rsid w:val="008B56EA"/>
    <w:rsid w:val="008C41F0"/>
    <w:rsid w:val="008C4209"/>
    <w:rsid w:val="008E182C"/>
    <w:rsid w:val="008E5946"/>
    <w:rsid w:val="008E65E6"/>
    <w:rsid w:val="00900726"/>
    <w:rsid w:val="00903E7A"/>
    <w:rsid w:val="00907242"/>
    <w:rsid w:val="00916C53"/>
    <w:rsid w:val="0092028A"/>
    <w:rsid w:val="00921DD5"/>
    <w:rsid w:val="00925215"/>
    <w:rsid w:val="00932735"/>
    <w:rsid w:val="00933EAA"/>
    <w:rsid w:val="00940E6C"/>
    <w:rsid w:val="00963E80"/>
    <w:rsid w:val="00971E3E"/>
    <w:rsid w:val="009B06EA"/>
    <w:rsid w:val="009B59D0"/>
    <w:rsid w:val="009E336D"/>
    <w:rsid w:val="009E41E0"/>
    <w:rsid w:val="009F2A37"/>
    <w:rsid w:val="009F7A8E"/>
    <w:rsid w:val="00A01E0A"/>
    <w:rsid w:val="00A106A7"/>
    <w:rsid w:val="00A31C36"/>
    <w:rsid w:val="00A34DE9"/>
    <w:rsid w:val="00A35652"/>
    <w:rsid w:val="00A532BA"/>
    <w:rsid w:val="00A64CBD"/>
    <w:rsid w:val="00A84826"/>
    <w:rsid w:val="00A848A9"/>
    <w:rsid w:val="00AA037B"/>
    <w:rsid w:val="00AA3D9D"/>
    <w:rsid w:val="00AD2D6B"/>
    <w:rsid w:val="00AD620C"/>
    <w:rsid w:val="00AD662D"/>
    <w:rsid w:val="00AF0068"/>
    <w:rsid w:val="00AF2F02"/>
    <w:rsid w:val="00AF36C8"/>
    <w:rsid w:val="00B219AD"/>
    <w:rsid w:val="00B26125"/>
    <w:rsid w:val="00B37F62"/>
    <w:rsid w:val="00B54563"/>
    <w:rsid w:val="00B55180"/>
    <w:rsid w:val="00B568DB"/>
    <w:rsid w:val="00B75C8D"/>
    <w:rsid w:val="00B84866"/>
    <w:rsid w:val="00B84EFA"/>
    <w:rsid w:val="00B96488"/>
    <w:rsid w:val="00BA5AB6"/>
    <w:rsid w:val="00BB2990"/>
    <w:rsid w:val="00BC1845"/>
    <w:rsid w:val="00BC6CE6"/>
    <w:rsid w:val="00BD49DC"/>
    <w:rsid w:val="00BF78FD"/>
    <w:rsid w:val="00C00191"/>
    <w:rsid w:val="00C00E81"/>
    <w:rsid w:val="00C044F0"/>
    <w:rsid w:val="00C25E09"/>
    <w:rsid w:val="00C263D9"/>
    <w:rsid w:val="00C2767C"/>
    <w:rsid w:val="00C32206"/>
    <w:rsid w:val="00C33750"/>
    <w:rsid w:val="00C42DD9"/>
    <w:rsid w:val="00C437DE"/>
    <w:rsid w:val="00C461C7"/>
    <w:rsid w:val="00C7100B"/>
    <w:rsid w:val="00C71E62"/>
    <w:rsid w:val="00C85378"/>
    <w:rsid w:val="00C905B8"/>
    <w:rsid w:val="00CB1FBE"/>
    <w:rsid w:val="00CB3713"/>
    <w:rsid w:val="00CC32AA"/>
    <w:rsid w:val="00CC579C"/>
    <w:rsid w:val="00CF43A1"/>
    <w:rsid w:val="00D01FE6"/>
    <w:rsid w:val="00D0531E"/>
    <w:rsid w:val="00D06B27"/>
    <w:rsid w:val="00D07A46"/>
    <w:rsid w:val="00D23A86"/>
    <w:rsid w:val="00D33CBD"/>
    <w:rsid w:val="00D33FCD"/>
    <w:rsid w:val="00D47EB3"/>
    <w:rsid w:val="00D53E94"/>
    <w:rsid w:val="00D56BA0"/>
    <w:rsid w:val="00D572BD"/>
    <w:rsid w:val="00D65F7A"/>
    <w:rsid w:val="00D80B2A"/>
    <w:rsid w:val="00D814E0"/>
    <w:rsid w:val="00D825E8"/>
    <w:rsid w:val="00D87393"/>
    <w:rsid w:val="00DA2026"/>
    <w:rsid w:val="00DA25C4"/>
    <w:rsid w:val="00DA3184"/>
    <w:rsid w:val="00DA759B"/>
    <w:rsid w:val="00DC0117"/>
    <w:rsid w:val="00DC4AD2"/>
    <w:rsid w:val="00DD307B"/>
    <w:rsid w:val="00DD73AE"/>
    <w:rsid w:val="00DE047E"/>
    <w:rsid w:val="00DF763C"/>
    <w:rsid w:val="00E17E17"/>
    <w:rsid w:val="00E31417"/>
    <w:rsid w:val="00E31CE0"/>
    <w:rsid w:val="00E34966"/>
    <w:rsid w:val="00E355E4"/>
    <w:rsid w:val="00E417FF"/>
    <w:rsid w:val="00E424E8"/>
    <w:rsid w:val="00E43FAE"/>
    <w:rsid w:val="00E53F1F"/>
    <w:rsid w:val="00E5433D"/>
    <w:rsid w:val="00E54EEB"/>
    <w:rsid w:val="00E618DD"/>
    <w:rsid w:val="00E61A2B"/>
    <w:rsid w:val="00E8378E"/>
    <w:rsid w:val="00E90DFB"/>
    <w:rsid w:val="00ED4E74"/>
    <w:rsid w:val="00EF2928"/>
    <w:rsid w:val="00EF6F38"/>
    <w:rsid w:val="00F02AC8"/>
    <w:rsid w:val="00F23418"/>
    <w:rsid w:val="00F30165"/>
    <w:rsid w:val="00F30A73"/>
    <w:rsid w:val="00F31FCB"/>
    <w:rsid w:val="00F54045"/>
    <w:rsid w:val="00F55F5A"/>
    <w:rsid w:val="00F57A68"/>
    <w:rsid w:val="00F668FA"/>
    <w:rsid w:val="00F74624"/>
    <w:rsid w:val="00F858E9"/>
    <w:rsid w:val="00FA16B2"/>
    <w:rsid w:val="00FA3288"/>
    <w:rsid w:val="00FA70A2"/>
    <w:rsid w:val="00FB51C3"/>
    <w:rsid w:val="00FD1738"/>
    <w:rsid w:val="00FE321A"/>
    <w:rsid w:val="00FF3B1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5AB21DD"/>
  <w15:chartTrackingRefBased/>
  <w15:docId w15:val="{F9BAE4D6-67E6-42C7-88D3-C9A4B5A421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color w:val="595959" w:themeColor="text1" w:themeTint="A6"/>
        <w:lang w:val="en-US" w:eastAsia="ja-JP"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13" w:unhideWhenUsed="1" w:qFormat="1"/>
    <w:lsdException w:name="heading 5" w:semiHidden="1" w:uiPriority="13" w:unhideWhenUsed="1" w:qFormat="1"/>
    <w:lsdException w:name="heading 6" w:semiHidden="1" w:uiPriority="13"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2"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 w:unhideWhenUsed="1" w:qFormat="1"/>
    <w:lsdException w:name="List Number" w:semiHidden="1" w:uiPriority="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uiPriority="1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1"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9" w:unhideWhenUsed="1"/>
    <w:lsdException w:name="TOC Heading" w:semiHidden="1" w:uiPriority="39"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1"/>
    <w:qFormat/>
    <w:pPr>
      <w:keepNext/>
      <w:keepLines/>
      <w:spacing w:before="600" w:after="60"/>
      <w:outlineLvl w:val="0"/>
    </w:pPr>
    <w:rPr>
      <w:rFonts w:asciiTheme="majorHAnsi" w:eastAsiaTheme="majorEastAsia" w:hAnsiTheme="majorHAnsi" w:cstheme="majorBidi"/>
      <w:color w:val="00A0B8" w:themeColor="accent1"/>
      <w:sz w:val="30"/>
    </w:rPr>
  </w:style>
  <w:style w:type="paragraph" w:styleId="Heading2">
    <w:name w:val="heading 2"/>
    <w:basedOn w:val="Normal"/>
    <w:next w:val="Normal"/>
    <w:link w:val="Heading2Char"/>
    <w:autoRedefine/>
    <w:uiPriority w:val="1"/>
    <w:unhideWhenUsed/>
    <w:qFormat/>
    <w:rsid w:val="00FD1738"/>
    <w:pPr>
      <w:keepNext/>
      <w:keepLines/>
      <w:spacing w:before="240" w:after="0"/>
      <w:outlineLvl w:val="1"/>
    </w:pPr>
    <w:rPr>
      <w:rFonts w:asciiTheme="majorHAnsi" w:eastAsiaTheme="majorEastAsia" w:hAnsiTheme="majorHAnsi" w:cstheme="majorBidi"/>
      <w:color w:val="00A0B8" w:themeColor="accent1"/>
      <w:sz w:val="22"/>
    </w:rPr>
  </w:style>
  <w:style w:type="paragraph" w:styleId="Heading3">
    <w:name w:val="heading 3"/>
    <w:basedOn w:val="Normal"/>
    <w:next w:val="Normal"/>
    <w:link w:val="Heading3Char"/>
    <w:uiPriority w:val="1"/>
    <w:unhideWhenUsed/>
    <w:qFormat/>
    <w:rsid w:val="0075446B"/>
    <w:pPr>
      <w:keepNext/>
      <w:keepLines/>
      <w:spacing w:before="200" w:after="0"/>
      <w:ind w:left="720"/>
      <w:outlineLvl w:val="2"/>
    </w:pPr>
    <w:rPr>
      <w:rFonts w:asciiTheme="majorHAnsi" w:eastAsiaTheme="majorEastAsia" w:hAnsiTheme="majorHAnsi" w:cstheme="majorBidi"/>
      <w:color w:val="00A0B8" w:themeColor="accent1"/>
      <w:sz w:val="22"/>
    </w:rPr>
  </w:style>
  <w:style w:type="paragraph" w:styleId="Heading4">
    <w:name w:val="heading 4"/>
    <w:basedOn w:val="Normal"/>
    <w:next w:val="Normal"/>
    <w:link w:val="Heading4Char"/>
    <w:uiPriority w:val="9"/>
    <w:semiHidden/>
    <w:unhideWhenUsed/>
    <w:qFormat/>
    <w:pPr>
      <w:keepNext/>
      <w:keepLines/>
      <w:spacing w:before="200" w:after="0"/>
      <w:outlineLvl w:val="3"/>
    </w:pPr>
    <w:rPr>
      <w:rFonts w:asciiTheme="majorHAnsi" w:eastAsiaTheme="majorEastAsia" w:hAnsiTheme="majorHAnsi" w:cstheme="majorBidi"/>
      <w:i/>
      <w:iCs/>
      <w:color w:val="00A0B8" w:themeColor="accent1"/>
    </w:rPr>
  </w:style>
  <w:style w:type="paragraph" w:styleId="Heading5">
    <w:name w:val="heading 5"/>
    <w:basedOn w:val="Normal"/>
    <w:next w:val="Normal"/>
    <w:link w:val="Heading5Char"/>
    <w:uiPriority w:val="9"/>
    <w:semiHidden/>
    <w:unhideWhenUsed/>
    <w:qFormat/>
    <w:pPr>
      <w:keepNext/>
      <w:keepLines/>
      <w:spacing w:before="200" w:after="0"/>
      <w:outlineLvl w:val="4"/>
    </w:pPr>
    <w:rPr>
      <w:rFonts w:asciiTheme="majorHAnsi" w:eastAsiaTheme="majorEastAsia" w:hAnsiTheme="majorHAnsi" w:cstheme="majorBidi"/>
      <w:color w:val="00505C" w:themeColor="accent1" w:themeShade="80"/>
    </w:rPr>
  </w:style>
  <w:style w:type="paragraph" w:styleId="Heading6">
    <w:name w:val="heading 6"/>
    <w:basedOn w:val="Normal"/>
    <w:next w:val="Normal"/>
    <w:link w:val="Heading6Char"/>
    <w:uiPriority w:val="9"/>
    <w:semiHidden/>
    <w:unhideWhenUsed/>
    <w:qFormat/>
    <w:pPr>
      <w:keepNext/>
      <w:keepLines/>
      <w:spacing w:before="200" w:after="0"/>
      <w:outlineLvl w:val="5"/>
    </w:pPr>
    <w:rPr>
      <w:rFonts w:asciiTheme="majorHAnsi" w:eastAsiaTheme="majorEastAsia" w:hAnsiTheme="majorHAnsi" w:cstheme="majorBidi"/>
      <w:i/>
      <w:iCs/>
      <w:color w:val="004F5B"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Shading">
    <w:name w:val="Light Shading"/>
    <w:basedOn w:val="TableNormal"/>
    <w:uiPriority w:val="60"/>
    <w:pPr>
      <w:spacing w:before="40" w:after="4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val="0"/>
        <w:bCs/>
        <w:caps/>
        <w:smallCaps w:val="0"/>
        <w:color w:val="000000" w:themeColor="text1"/>
        <w:spacing w:val="20"/>
      </w:rPr>
      <w:tblPr/>
      <w:tcPr>
        <w:tcBorders>
          <w:top w:val="single" w:sz="8" w:space="0" w:color="000000" w:themeColor="text1"/>
          <w:left w:val="nil"/>
          <w:bottom w:val="single" w:sz="8" w:space="0" w:color="000000" w:themeColor="text1"/>
          <w:right w:val="nil"/>
          <w:insideH w:val="nil"/>
          <w:insideV w:val="nil"/>
        </w:tcBorders>
        <w:vAlign w:val="bottom"/>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customStyle="1" w:styleId="ContactInfo">
    <w:name w:val="Contact Info"/>
    <w:basedOn w:val="Normal"/>
    <w:uiPriority w:val="99"/>
    <w:qFormat/>
    <w:pPr>
      <w:spacing w:before="0" w:after="0"/>
      <w:jc w:val="center"/>
    </w:pPr>
  </w:style>
  <w:style w:type="character" w:customStyle="1" w:styleId="Heading1Char">
    <w:name w:val="Heading 1 Char"/>
    <w:basedOn w:val="DefaultParagraphFont"/>
    <w:link w:val="Heading1"/>
    <w:uiPriority w:val="1"/>
    <w:rPr>
      <w:rFonts w:asciiTheme="majorHAnsi" w:eastAsiaTheme="majorEastAsia" w:hAnsiTheme="majorHAnsi" w:cstheme="majorBidi"/>
      <w:color w:val="00A0B8" w:themeColor="accent1"/>
      <w:sz w:val="30"/>
    </w:rPr>
  </w:style>
  <w:style w:type="character" w:customStyle="1" w:styleId="Heading2Char">
    <w:name w:val="Heading 2 Char"/>
    <w:basedOn w:val="DefaultParagraphFont"/>
    <w:link w:val="Heading2"/>
    <w:uiPriority w:val="1"/>
    <w:rsid w:val="00FD1738"/>
    <w:rPr>
      <w:rFonts w:asciiTheme="majorHAnsi" w:eastAsiaTheme="majorEastAsia" w:hAnsiTheme="majorHAnsi" w:cstheme="majorBidi"/>
      <w:color w:val="00A0B8" w:themeColor="accent1"/>
      <w:sz w:val="22"/>
    </w:rPr>
  </w:style>
  <w:style w:type="character" w:customStyle="1" w:styleId="Heading3Char">
    <w:name w:val="Heading 3 Char"/>
    <w:basedOn w:val="DefaultParagraphFont"/>
    <w:link w:val="Heading3"/>
    <w:uiPriority w:val="1"/>
    <w:rsid w:val="0075446B"/>
    <w:rPr>
      <w:rFonts w:asciiTheme="majorHAnsi" w:eastAsiaTheme="majorEastAsia" w:hAnsiTheme="majorHAnsi" w:cstheme="majorBidi"/>
      <w:color w:val="00A0B8" w:themeColor="accent1"/>
      <w:sz w:val="22"/>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color w:val="00A0B8" w:themeColor="accent1"/>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00505C" w:themeColor="accent1" w:themeShade="80"/>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i/>
      <w:iCs/>
      <w:color w:val="004F5B" w:themeColor="accent1" w:themeShade="7F"/>
    </w:rPr>
  </w:style>
  <w:style w:type="paragraph" w:styleId="Caption">
    <w:name w:val="caption"/>
    <w:basedOn w:val="Normal"/>
    <w:next w:val="Normal"/>
    <w:uiPriority w:val="10"/>
    <w:unhideWhenUsed/>
    <w:qFormat/>
    <w:pPr>
      <w:spacing w:before="200" w:after="120" w:line="240" w:lineRule="auto"/>
    </w:pPr>
    <w:rPr>
      <w:i/>
      <w:iCs/>
    </w:rPr>
  </w:style>
  <w:style w:type="paragraph" w:styleId="ListBullet">
    <w:name w:val="List Bullet"/>
    <w:basedOn w:val="Normal"/>
    <w:uiPriority w:val="1"/>
    <w:unhideWhenUsed/>
    <w:qFormat/>
    <w:pPr>
      <w:numPr>
        <w:numId w:val="5"/>
      </w:numPr>
    </w:pPr>
  </w:style>
  <w:style w:type="paragraph" w:styleId="ListNumber">
    <w:name w:val="List Number"/>
    <w:basedOn w:val="Normal"/>
    <w:uiPriority w:val="1"/>
    <w:unhideWhenUsed/>
    <w:qFormat/>
    <w:pPr>
      <w:numPr>
        <w:numId w:val="6"/>
      </w:numPr>
      <w:contextualSpacing/>
    </w:pPr>
  </w:style>
  <w:style w:type="paragraph" w:styleId="Title">
    <w:name w:val="Title"/>
    <w:basedOn w:val="Normal"/>
    <w:next w:val="Normal"/>
    <w:link w:val="TitleChar"/>
    <w:uiPriority w:val="10"/>
    <w:unhideWhenUsed/>
    <w:qFormat/>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10"/>
    <w:rPr>
      <w:rFonts w:asciiTheme="majorHAnsi" w:eastAsiaTheme="majorEastAsia" w:hAnsiTheme="majorHAnsi" w:cstheme="majorBidi"/>
      <w:color w:val="007789" w:themeColor="accent1" w:themeShade="BF"/>
      <w:kern w:val="28"/>
      <w:sz w:val="60"/>
    </w:rPr>
  </w:style>
  <w:style w:type="paragraph" w:styleId="Subtitle">
    <w:name w:val="Subtitle"/>
    <w:basedOn w:val="Normal"/>
    <w:next w:val="Normal"/>
    <w:link w:val="SubtitleChar"/>
    <w:uiPriority w:val="11"/>
    <w:unhideWhenUsed/>
    <w:qFormat/>
    <w:pPr>
      <w:numPr>
        <w:ilvl w:val="1"/>
      </w:numPr>
      <w:spacing w:before="0" w:after="480"/>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11"/>
    <w:rPr>
      <w:rFonts w:asciiTheme="majorHAnsi" w:eastAsiaTheme="majorEastAsia" w:hAnsiTheme="majorHAnsi" w:cstheme="majorBidi"/>
      <w:caps/>
      <w:sz w:val="26"/>
    </w:rPr>
  </w:style>
  <w:style w:type="character" w:styleId="Emphasis">
    <w:name w:val="Emphasis"/>
    <w:basedOn w:val="DefaultParagraphFont"/>
    <w:uiPriority w:val="10"/>
    <w:unhideWhenUsed/>
    <w:qFormat/>
    <w:rPr>
      <w:i w:val="0"/>
      <w:iCs w:val="0"/>
      <w:color w:val="007789" w:themeColor="accent1" w:themeShade="BF"/>
    </w:rPr>
  </w:style>
  <w:style w:type="paragraph" w:styleId="NoSpacing">
    <w:name w:val="No Spacing"/>
    <w:link w:val="NoSpacingChar"/>
    <w:uiPriority w:val="1"/>
    <w:unhideWhenUsed/>
    <w:qFormat/>
    <w:pPr>
      <w:spacing w:before="0" w:after="0" w:line="240" w:lineRule="auto"/>
    </w:pPr>
    <w:rPr>
      <w:color w:val="auto"/>
    </w:rPr>
  </w:style>
  <w:style w:type="character" w:customStyle="1" w:styleId="NoSpacingChar">
    <w:name w:val="No Spacing Char"/>
    <w:basedOn w:val="DefaultParagraphFont"/>
    <w:link w:val="NoSpacing"/>
    <w:uiPriority w:val="1"/>
    <w:rPr>
      <w:rFonts w:asciiTheme="minorHAnsi" w:eastAsiaTheme="minorEastAsia" w:hAnsiTheme="minorHAnsi" w:cstheme="minorBidi"/>
      <w:color w:val="auto"/>
    </w:rPr>
  </w:style>
  <w:style w:type="paragraph" w:styleId="Quote">
    <w:name w:val="Quote"/>
    <w:basedOn w:val="Normal"/>
    <w:next w:val="Normal"/>
    <w:link w:val="QuoteChar"/>
    <w:uiPriority w:val="10"/>
    <w:unhideWhenUsed/>
    <w:qFormat/>
    <w:pPr>
      <w:spacing w:after="480"/>
      <w:jc w:val="center"/>
    </w:pPr>
    <w:rPr>
      <w:i/>
      <w:iCs/>
      <w:color w:val="00A0B8" w:themeColor="accent1"/>
      <w:sz w:val="26"/>
      <w14:textFill>
        <w14:solidFill>
          <w14:schemeClr w14:val="accent1">
            <w14:alpha w14:val="30000"/>
          </w14:schemeClr>
        </w14:solidFill>
      </w14:textFill>
    </w:rPr>
  </w:style>
  <w:style w:type="character" w:customStyle="1" w:styleId="QuoteChar">
    <w:name w:val="Quote Char"/>
    <w:basedOn w:val="DefaultParagraphFont"/>
    <w:link w:val="Quote"/>
    <w:uiPriority w:val="10"/>
    <w:rPr>
      <w:i/>
      <w:iCs/>
      <w:color w:val="00A0B8" w:themeColor="accent1"/>
      <w:sz w:val="26"/>
      <w14:textFill>
        <w14:solidFill>
          <w14:schemeClr w14:val="accent1">
            <w14:alpha w14:val="30000"/>
          </w14:schemeClr>
        </w14:solidFill>
      </w14:textFill>
    </w:rPr>
  </w:style>
  <w:style w:type="paragraph" w:styleId="TOCHeading">
    <w:name w:val="TOC Heading"/>
    <w:basedOn w:val="Heading1"/>
    <w:next w:val="Normal"/>
    <w:uiPriority w:val="39"/>
    <w:unhideWhenUsed/>
    <w:qFormat/>
    <w:pPr>
      <w:spacing w:before="0"/>
      <w:outlineLvl w:val="9"/>
    </w:pPr>
  </w:style>
  <w:style w:type="paragraph" w:styleId="Footer">
    <w:name w:val="footer"/>
    <w:basedOn w:val="Normal"/>
    <w:link w:val="FooterChar"/>
    <w:uiPriority w:val="99"/>
    <w:unhideWhenUsed/>
    <w:pPr>
      <w:spacing w:before="0" w:after="0" w:line="240" w:lineRule="auto"/>
      <w:jc w:val="right"/>
    </w:pPr>
    <w:rPr>
      <w:caps/>
      <w:sz w:val="16"/>
    </w:rPr>
  </w:style>
  <w:style w:type="character" w:customStyle="1" w:styleId="FooterChar">
    <w:name w:val="Footer Char"/>
    <w:basedOn w:val="DefaultParagraphFont"/>
    <w:link w:val="Footer"/>
    <w:uiPriority w:val="99"/>
    <w:rPr>
      <w:caps/>
      <w:sz w:val="16"/>
    </w:rPr>
  </w:style>
  <w:style w:type="paragraph" w:styleId="TOC3">
    <w:name w:val="toc 3"/>
    <w:basedOn w:val="Normal"/>
    <w:next w:val="Normal"/>
    <w:autoRedefine/>
    <w:uiPriority w:val="39"/>
    <w:unhideWhenUsed/>
    <w:pPr>
      <w:spacing w:after="100"/>
      <w:ind w:left="400"/>
    </w:pPr>
    <w:rPr>
      <w:i/>
      <w:iCs/>
    </w:rPr>
  </w:style>
  <w:style w:type="character" w:styleId="Hyperlink">
    <w:name w:val="Hyperlink"/>
    <w:basedOn w:val="DefaultParagraphFont"/>
    <w:uiPriority w:val="99"/>
    <w:unhideWhenUsed/>
    <w:rPr>
      <w:color w:val="EB8803" w:themeColor="hyperlink"/>
      <w:u w:val="single"/>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00"/>
    </w:pPr>
  </w:style>
  <w:style w:type="paragraph" w:styleId="BalloonText">
    <w:name w:val="Balloon Text"/>
    <w:basedOn w:val="Normal"/>
    <w:link w:val="BalloonTextChar"/>
    <w:uiPriority w:val="99"/>
    <w:semiHidden/>
    <w:unhideWhenUsed/>
    <w:pPr>
      <w:spacing w:after="0" w:line="240" w:lineRule="auto"/>
    </w:pPr>
    <w:rPr>
      <w:rFonts w:ascii="Tahoma" w:hAnsi="Tahoma" w:cs="Tahoma"/>
      <w:sz w:val="16"/>
    </w:rPr>
  </w:style>
  <w:style w:type="character" w:customStyle="1" w:styleId="BalloonTextChar">
    <w:name w:val="Balloon Text Char"/>
    <w:basedOn w:val="DefaultParagraphFont"/>
    <w:link w:val="BalloonText"/>
    <w:uiPriority w:val="99"/>
    <w:semiHidden/>
    <w:rPr>
      <w:rFonts w:ascii="Tahoma" w:hAnsi="Tahoma" w:cs="Tahoma"/>
      <w:sz w:val="16"/>
    </w:rPr>
  </w:style>
  <w:style w:type="paragraph" w:styleId="Bibliography">
    <w:name w:val="Bibliography"/>
    <w:basedOn w:val="Normal"/>
    <w:next w:val="Normal"/>
    <w:uiPriority w:val="39"/>
    <w:unhideWhenUsed/>
  </w:style>
  <w:style w:type="paragraph" w:styleId="Header">
    <w:name w:val="header"/>
    <w:basedOn w:val="Normal"/>
    <w:link w:val="HeaderChar"/>
    <w:uiPriority w:val="99"/>
    <w:unhideWhenUsed/>
    <w:pPr>
      <w:spacing w:before="0" w:after="0" w:line="240" w:lineRule="auto"/>
    </w:pPr>
  </w:style>
  <w:style w:type="character" w:customStyle="1" w:styleId="HeaderChar">
    <w:name w:val="Header Char"/>
    <w:basedOn w:val="DefaultParagraphFont"/>
    <w:link w:val="Header"/>
    <w:uiPriority w:val="99"/>
  </w:style>
  <w:style w:type="paragraph" w:styleId="NormalIndent">
    <w:name w:val="Normal Indent"/>
    <w:basedOn w:val="Normal"/>
    <w:uiPriority w:val="99"/>
    <w:unhideWhenUsed/>
    <w:pPr>
      <w:ind w:left="720"/>
    </w:pPr>
  </w:style>
  <w:style w:type="character" w:styleId="PlaceholderText">
    <w:name w:val="Placeholder Text"/>
    <w:basedOn w:val="DefaultParagraphFont"/>
    <w:uiPriority w:val="99"/>
    <w:semiHidden/>
    <w:rPr>
      <w:color w:val="808080"/>
    </w:rPr>
  </w:style>
  <w:style w:type="table" w:customStyle="1" w:styleId="ReportTable">
    <w:name w:val="Report Table"/>
    <w:basedOn w:val="TableNormal"/>
    <w:uiPriority w:val="99"/>
    <w:pPr>
      <w:spacing w:before="60" w:after="60" w:line="240" w:lineRule="auto"/>
      <w:jc w:val="center"/>
    </w:pPr>
    <w:tblPr>
      <w:tblBorders>
        <w:top w:val="single" w:sz="4" w:space="0" w:color="00A0B8" w:themeColor="accent1"/>
        <w:left w:val="single" w:sz="4" w:space="0" w:color="00A0B8" w:themeColor="accent1"/>
        <w:bottom w:val="single" w:sz="4" w:space="0" w:color="00A0B8" w:themeColor="accent1"/>
        <w:right w:val="single" w:sz="4" w:space="0" w:color="00A0B8" w:themeColor="accent1"/>
        <w:insideH w:val="single" w:sz="4" w:space="0" w:color="00A0B8" w:themeColor="accent1"/>
        <w:insideV w:val="single" w:sz="4" w:space="0" w:color="00A0B8" w:themeColor="accent1"/>
      </w:tblBorders>
    </w:tblPr>
    <w:tblStylePr w:type="firstRow">
      <w:rPr>
        <w:b/>
        <w:color w:val="000000" w:themeColor="text1"/>
      </w:rPr>
      <w:tblPr/>
      <w:tcPr>
        <w:tcBorders>
          <w:top w:val="nil"/>
          <w:left w:val="nil"/>
          <w:bottom w:val="nil"/>
          <w:right w:val="nil"/>
          <w:insideH w:val="nil"/>
          <w:insideV w:val="nil"/>
          <w:tl2br w:val="nil"/>
          <w:tr2bl w:val="nil"/>
        </w:tcBorders>
      </w:tcPr>
    </w:tblStylePr>
    <w:tblStylePr w:type="firstCol">
      <w:pPr>
        <w:wordWrap/>
        <w:jc w:val="left"/>
      </w:pPr>
    </w:tblStylePr>
  </w:style>
  <w:style w:type="table" w:styleId="TableGrid">
    <w:name w:val="Table Grid"/>
    <w:basedOn w:val="TableNormal"/>
    <w:uiPriority w:val="5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C00E81"/>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362260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diagramData" Target="diagrams/data1.xml"/><Relationship Id="rId18" Type="http://schemas.openxmlformats.org/officeDocument/2006/relationships/image" Target="media/image2.png"/><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tyles" Target="styles.xml"/><Relationship Id="rId12" Type="http://schemas.openxmlformats.org/officeDocument/2006/relationships/image" Target="media/image1.jpeg"/><Relationship Id="rId17" Type="http://schemas.microsoft.com/office/2007/relationships/diagramDrawing" Target="diagrams/drawing1.xml"/><Relationship Id="rId2" Type="http://schemas.openxmlformats.org/officeDocument/2006/relationships/customXml" Target="../customXml/item2.xml"/><Relationship Id="rId16" Type="http://schemas.openxmlformats.org/officeDocument/2006/relationships/diagramColors" Target="diagrams/colors1.xml"/><Relationship Id="rId20"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diagramQuickStyle" Target="diagrams/quickStyle1.xml"/><Relationship Id="rId23" Type="http://schemas.openxmlformats.org/officeDocument/2006/relationships/glossaryDocument" Target="glossary/document.xml"/><Relationship Id="rId10" Type="http://schemas.openxmlformats.org/officeDocument/2006/relationships/footnotes" Target="footnotes.xml"/><Relationship Id="rId19" Type="http://schemas.openxmlformats.org/officeDocument/2006/relationships/image" Target="media/image3.jpe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diagramLayout" Target="diagrams/layout1.xml"/><Relationship Id="rId22"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Program%20Files\Microsoft%20Office\root\Templates\1033\StudentReport.dotx"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BEAB8B5-AE68-4AB8-A4E6-4326CF216814}"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GB"/>
        </a:p>
      </dgm:t>
    </dgm:pt>
    <dgm:pt modelId="{3A832EA9-CD9A-4F6B-8EF0-C03B35BB30F6}">
      <dgm:prSet phldrT="[Text]"/>
      <dgm:spPr/>
      <dgm:t>
        <a:bodyPr/>
        <a:lstStyle/>
        <a:p>
          <a:r>
            <a:rPr lang="en-GB"/>
            <a:t>Ceramics</a:t>
          </a:r>
        </a:p>
      </dgm:t>
    </dgm:pt>
    <dgm:pt modelId="{438235F3-4B6F-47D0-BD29-F847586044D7}" type="parTrans" cxnId="{776224B2-1765-4656-A508-73157744466E}">
      <dgm:prSet/>
      <dgm:spPr/>
      <dgm:t>
        <a:bodyPr/>
        <a:lstStyle/>
        <a:p>
          <a:endParaRPr lang="en-GB"/>
        </a:p>
      </dgm:t>
    </dgm:pt>
    <dgm:pt modelId="{5E766ED5-333D-4220-AD8D-C025D56B5DCC}" type="sibTrans" cxnId="{776224B2-1765-4656-A508-73157744466E}">
      <dgm:prSet/>
      <dgm:spPr/>
      <dgm:t>
        <a:bodyPr/>
        <a:lstStyle/>
        <a:p>
          <a:endParaRPr lang="en-GB"/>
        </a:p>
      </dgm:t>
    </dgm:pt>
    <dgm:pt modelId="{8AA22E2D-2EA6-4D12-B3FB-CE20BDC48B7D}">
      <dgm:prSet phldrT="[Text]"/>
      <dgm:spPr/>
      <dgm:t>
        <a:bodyPr/>
        <a:lstStyle/>
        <a:p>
          <a:r>
            <a:rPr lang="en-GB"/>
            <a:t>Clays</a:t>
          </a:r>
        </a:p>
      </dgm:t>
    </dgm:pt>
    <dgm:pt modelId="{870B2DD2-10F7-4A66-8802-DB4BD14A46AA}" type="parTrans" cxnId="{19DCEEE8-D5EC-4D32-AD71-CCDE65B6D4C6}">
      <dgm:prSet/>
      <dgm:spPr/>
      <dgm:t>
        <a:bodyPr/>
        <a:lstStyle/>
        <a:p>
          <a:endParaRPr lang="en-GB"/>
        </a:p>
      </dgm:t>
    </dgm:pt>
    <dgm:pt modelId="{667FBDE4-9E7C-4880-9955-DAFD26AAB579}" type="sibTrans" cxnId="{19DCEEE8-D5EC-4D32-AD71-CCDE65B6D4C6}">
      <dgm:prSet/>
      <dgm:spPr/>
      <dgm:t>
        <a:bodyPr/>
        <a:lstStyle/>
        <a:p>
          <a:endParaRPr lang="en-GB"/>
        </a:p>
      </dgm:t>
    </dgm:pt>
    <dgm:pt modelId="{904C241F-3638-4DE8-AB78-81C5CC673EF6}">
      <dgm:prSet phldrT="[Text]"/>
      <dgm:spPr/>
      <dgm:t>
        <a:bodyPr/>
        <a:lstStyle/>
        <a:p>
          <a:r>
            <a:rPr lang="en-GB"/>
            <a:t>Glasses</a:t>
          </a:r>
        </a:p>
      </dgm:t>
    </dgm:pt>
    <dgm:pt modelId="{83090D2F-8BD1-4873-BBBF-340FB380044A}" type="parTrans" cxnId="{B0479321-640A-477D-A23F-20F9AD09F346}">
      <dgm:prSet/>
      <dgm:spPr/>
      <dgm:t>
        <a:bodyPr/>
        <a:lstStyle/>
        <a:p>
          <a:endParaRPr lang="en-GB"/>
        </a:p>
      </dgm:t>
    </dgm:pt>
    <dgm:pt modelId="{AA405725-F884-4630-9516-C510869A7D5F}" type="sibTrans" cxnId="{B0479321-640A-477D-A23F-20F9AD09F346}">
      <dgm:prSet/>
      <dgm:spPr/>
      <dgm:t>
        <a:bodyPr/>
        <a:lstStyle/>
        <a:p>
          <a:endParaRPr lang="en-GB"/>
        </a:p>
      </dgm:t>
    </dgm:pt>
    <dgm:pt modelId="{D3958BC6-A2C6-4980-910B-414FA4C30298}">
      <dgm:prSet phldrT="[Text]"/>
      <dgm:spPr/>
      <dgm:t>
        <a:bodyPr/>
        <a:lstStyle/>
        <a:p>
          <a:r>
            <a:rPr lang="en-GB"/>
            <a:t>Refractories</a:t>
          </a:r>
        </a:p>
      </dgm:t>
    </dgm:pt>
    <dgm:pt modelId="{7EB1D383-E2A6-4E22-8996-A2EB346FB86B}" type="parTrans" cxnId="{A01193A4-D640-43A7-AD86-86487D076225}">
      <dgm:prSet/>
      <dgm:spPr/>
      <dgm:t>
        <a:bodyPr/>
        <a:lstStyle/>
        <a:p>
          <a:endParaRPr lang="en-GB"/>
        </a:p>
      </dgm:t>
    </dgm:pt>
    <dgm:pt modelId="{36C8F61E-3F4D-48FD-BCBA-3EBEB0C400F3}" type="sibTrans" cxnId="{A01193A4-D640-43A7-AD86-86487D076225}">
      <dgm:prSet/>
      <dgm:spPr/>
      <dgm:t>
        <a:bodyPr/>
        <a:lstStyle/>
        <a:p>
          <a:endParaRPr lang="en-GB"/>
        </a:p>
      </dgm:t>
    </dgm:pt>
    <dgm:pt modelId="{125562CF-43F5-4C28-8282-51640D4F35AD}">
      <dgm:prSet phldrT="[Text]"/>
      <dgm:spPr/>
      <dgm:t>
        <a:bodyPr/>
        <a:lstStyle/>
        <a:p>
          <a:r>
            <a:rPr lang="en-GB"/>
            <a:t>Abrasives</a:t>
          </a:r>
        </a:p>
      </dgm:t>
    </dgm:pt>
    <dgm:pt modelId="{D46E1696-9EBC-4481-92FE-6FD271C7F7AB}" type="parTrans" cxnId="{E79C8B8C-0D0C-406C-9131-5CB239E2A337}">
      <dgm:prSet/>
      <dgm:spPr/>
      <dgm:t>
        <a:bodyPr/>
        <a:lstStyle/>
        <a:p>
          <a:endParaRPr lang="en-GB"/>
        </a:p>
      </dgm:t>
    </dgm:pt>
    <dgm:pt modelId="{92A80BF3-10AD-4E52-B14C-B9E083DFB726}" type="sibTrans" cxnId="{E79C8B8C-0D0C-406C-9131-5CB239E2A337}">
      <dgm:prSet/>
      <dgm:spPr/>
      <dgm:t>
        <a:bodyPr/>
        <a:lstStyle/>
        <a:p>
          <a:endParaRPr lang="en-GB"/>
        </a:p>
      </dgm:t>
    </dgm:pt>
    <dgm:pt modelId="{B19F2891-F215-4E42-8509-24A9958239F3}">
      <dgm:prSet phldrT="[Text]"/>
      <dgm:spPr/>
      <dgm:t>
        <a:bodyPr/>
        <a:lstStyle/>
        <a:p>
          <a:r>
            <a:rPr lang="en-GB"/>
            <a:t>Cements</a:t>
          </a:r>
        </a:p>
      </dgm:t>
    </dgm:pt>
    <dgm:pt modelId="{CE79C647-3B67-4323-8BE0-BF8C1617A19F}" type="parTrans" cxnId="{D74870DF-7972-4530-B3CF-B02AE0B8CEAE}">
      <dgm:prSet/>
      <dgm:spPr/>
      <dgm:t>
        <a:bodyPr/>
        <a:lstStyle/>
        <a:p>
          <a:endParaRPr lang="en-GB"/>
        </a:p>
      </dgm:t>
    </dgm:pt>
    <dgm:pt modelId="{2F86D4E7-967A-4E83-8A2A-DA3D6F899083}" type="sibTrans" cxnId="{D74870DF-7972-4530-B3CF-B02AE0B8CEAE}">
      <dgm:prSet/>
      <dgm:spPr/>
      <dgm:t>
        <a:bodyPr/>
        <a:lstStyle/>
        <a:p>
          <a:endParaRPr lang="en-GB"/>
        </a:p>
      </dgm:t>
    </dgm:pt>
    <dgm:pt modelId="{F3573202-0BF8-4CF6-AB73-8A1FC39B7B33}">
      <dgm:prSet phldrT="[Text]"/>
      <dgm:spPr/>
      <dgm:t>
        <a:bodyPr/>
        <a:lstStyle/>
        <a:p>
          <a:r>
            <a:rPr lang="en-GB"/>
            <a:t>Advanced Ceramics</a:t>
          </a:r>
        </a:p>
      </dgm:t>
    </dgm:pt>
    <dgm:pt modelId="{BD7E5230-0F12-467D-A0E6-27C81D2F29ED}" type="parTrans" cxnId="{8932BE45-F73F-4945-A3B0-5DEC74AC89CE}">
      <dgm:prSet/>
      <dgm:spPr/>
      <dgm:t>
        <a:bodyPr/>
        <a:lstStyle/>
        <a:p>
          <a:endParaRPr lang="en-GB"/>
        </a:p>
      </dgm:t>
    </dgm:pt>
    <dgm:pt modelId="{8E71B29C-E226-4831-8B99-8B34C06761F7}" type="sibTrans" cxnId="{8932BE45-F73F-4945-A3B0-5DEC74AC89CE}">
      <dgm:prSet/>
      <dgm:spPr/>
      <dgm:t>
        <a:bodyPr/>
        <a:lstStyle/>
        <a:p>
          <a:endParaRPr lang="en-GB"/>
        </a:p>
      </dgm:t>
    </dgm:pt>
    <dgm:pt modelId="{9C97CAB5-1CBA-432C-8BF2-7F7F421E7B85}">
      <dgm:prSet phldrT="[Text]"/>
      <dgm:spPr/>
      <dgm:t>
        <a:bodyPr/>
        <a:lstStyle/>
        <a:p>
          <a:r>
            <a:rPr lang="en-GB"/>
            <a:t>Stuctural</a:t>
          </a:r>
        </a:p>
      </dgm:t>
    </dgm:pt>
    <dgm:pt modelId="{EFD6D0B0-C82B-4A26-B2E1-D07895C28717}" type="parTrans" cxnId="{0F114D3E-2FE9-4DE6-8D1C-6A713D1570D7}">
      <dgm:prSet/>
      <dgm:spPr/>
      <dgm:t>
        <a:bodyPr/>
        <a:lstStyle/>
        <a:p>
          <a:endParaRPr lang="en-GB"/>
        </a:p>
      </dgm:t>
    </dgm:pt>
    <dgm:pt modelId="{C7CFBF12-0E25-4F75-999F-449B2190EF89}" type="sibTrans" cxnId="{0F114D3E-2FE9-4DE6-8D1C-6A713D1570D7}">
      <dgm:prSet/>
      <dgm:spPr/>
      <dgm:t>
        <a:bodyPr/>
        <a:lstStyle/>
        <a:p>
          <a:endParaRPr lang="en-GB"/>
        </a:p>
      </dgm:t>
    </dgm:pt>
    <dgm:pt modelId="{65969DD7-BC6F-46E7-91F6-074905B22E4B}">
      <dgm:prSet phldrT="[Text]"/>
      <dgm:spPr/>
      <dgm:t>
        <a:bodyPr/>
        <a:lstStyle/>
        <a:p>
          <a:r>
            <a:rPr lang="en-GB"/>
            <a:t>Whitewares</a:t>
          </a:r>
        </a:p>
      </dgm:t>
    </dgm:pt>
    <dgm:pt modelId="{9682AD4D-14B3-42FE-8B50-7491FD11CF9B}" type="parTrans" cxnId="{294DBF71-1348-4CEF-B192-EFE643CD6C97}">
      <dgm:prSet/>
      <dgm:spPr/>
      <dgm:t>
        <a:bodyPr/>
        <a:lstStyle/>
        <a:p>
          <a:endParaRPr lang="en-GB"/>
        </a:p>
      </dgm:t>
    </dgm:pt>
    <dgm:pt modelId="{189244A1-F19C-47AD-A1AE-4763C89FBD87}" type="sibTrans" cxnId="{294DBF71-1348-4CEF-B192-EFE643CD6C97}">
      <dgm:prSet/>
      <dgm:spPr/>
      <dgm:t>
        <a:bodyPr/>
        <a:lstStyle/>
        <a:p>
          <a:endParaRPr lang="en-GB"/>
        </a:p>
      </dgm:t>
    </dgm:pt>
    <dgm:pt modelId="{2E889793-F9FF-44C8-A450-E200FF69EA00}" type="pres">
      <dgm:prSet presAssocID="{0BEAB8B5-AE68-4AB8-A4E6-4326CF216814}" presName="hierChild1" presStyleCnt="0">
        <dgm:presLayoutVars>
          <dgm:orgChart val="1"/>
          <dgm:chPref val="1"/>
          <dgm:dir/>
          <dgm:animOne val="branch"/>
          <dgm:animLvl val="lvl"/>
          <dgm:resizeHandles/>
        </dgm:presLayoutVars>
      </dgm:prSet>
      <dgm:spPr/>
    </dgm:pt>
    <dgm:pt modelId="{F2113694-67E2-40C0-A243-E34DC8E2E97D}" type="pres">
      <dgm:prSet presAssocID="{3A832EA9-CD9A-4F6B-8EF0-C03B35BB30F6}" presName="hierRoot1" presStyleCnt="0">
        <dgm:presLayoutVars>
          <dgm:hierBranch val="init"/>
        </dgm:presLayoutVars>
      </dgm:prSet>
      <dgm:spPr/>
    </dgm:pt>
    <dgm:pt modelId="{93DF9F8B-C288-4E0B-AA83-F9C67596EF67}" type="pres">
      <dgm:prSet presAssocID="{3A832EA9-CD9A-4F6B-8EF0-C03B35BB30F6}" presName="rootComposite1" presStyleCnt="0"/>
      <dgm:spPr/>
    </dgm:pt>
    <dgm:pt modelId="{068C5531-6DA4-41D3-BF98-1B5131CD21D4}" type="pres">
      <dgm:prSet presAssocID="{3A832EA9-CD9A-4F6B-8EF0-C03B35BB30F6}" presName="rootText1" presStyleLbl="node0" presStyleIdx="0" presStyleCnt="1">
        <dgm:presLayoutVars>
          <dgm:chPref val="3"/>
        </dgm:presLayoutVars>
      </dgm:prSet>
      <dgm:spPr/>
    </dgm:pt>
    <dgm:pt modelId="{18B7105D-BE38-464F-9C84-8ED2717F24F4}" type="pres">
      <dgm:prSet presAssocID="{3A832EA9-CD9A-4F6B-8EF0-C03B35BB30F6}" presName="rootConnector1" presStyleLbl="node1" presStyleIdx="0" presStyleCnt="0"/>
      <dgm:spPr/>
    </dgm:pt>
    <dgm:pt modelId="{E5A7C3E2-55AF-49EB-B3BD-D8F3623C48AC}" type="pres">
      <dgm:prSet presAssocID="{3A832EA9-CD9A-4F6B-8EF0-C03B35BB30F6}" presName="hierChild2" presStyleCnt="0"/>
      <dgm:spPr/>
    </dgm:pt>
    <dgm:pt modelId="{45359C78-729D-4532-B3E5-275091194C99}" type="pres">
      <dgm:prSet presAssocID="{870B2DD2-10F7-4A66-8802-DB4BD14A46AA}" presName="Name37" presStyleLbl="parChTrans1D2" presStyleIdx="0" presStyleCnt="6"/>
      <dgm:spPr/>
    </dgm:pt>
    <dgm:pt modelId="{82C8180C-D84D-43DF-8C10-BF8A39D03732}" type="pres">
      <dgm:prSet presAssocID="{8AA22E2D-2EA6-4D12-B3FB-CE20BDC48B7D}" presName="hierRoot2" presStyleCnt="0">
        <dgm:presLayoutVars>
          <dgm:hierBranch val="init"/>
        </dgm:presLayoutVars>
      </dgm:prSet>
      <dgm:spPr/>
    </dgm:pt>
    <dgm:pt modelId="{2C62CF59-87ED-4DFE-B4EB-B9ED9022FE97}" type="pres">
      <dgm:prSet presAssocID="{8AA22E2D-2EA6-4D12-B3FB-CE20BDC48B7D}" presName="rootComposite" presStyleCnt="0"/>
      <dgm:spPr/>
    </dgm:pt>
    <dgm:pt modelId="{881150AB-3790-4816-AF50-D38FDE702E78}" type="pres">
      <dgm:prSet presAssocID="{8AA22E2D-2EA6-4D12-B3FB-CE20BDC48B7D}" presName="rootText" presStyleLbl="node2" presStyleIdx="0" presStyleCnt="6">
        <dgm:presLayoutVars>
          <dgm:chPref val="3"/>
        </dgm:presLayoutVars>
      </dgm:prSet>
      <dgm:spPr/>
    </dgm:pt>
    <dgm:pt modelId="{7A2AD302-8BE1-4A0B-86BD-ED3878DE218B}" type="pres">
      <dgm:prSet presAssocID="{8AA22E2D-2EA6-4D12-B3FB-CE20BDC48B7D}" presName="rootConnector" presStyleLbl="node2" presStyleIdx="0" presStyleCnt="6"/>
      <dgm:spPr/>
    </dgm:pt>
    <dgm:pt modelId="{0AC91C69-2C71-4FAE-9BFA-CB8A2BB076EF}" type="pres">
      <dgm:prSet presAssocID="{8AA22E2D-2EA6-4D12-B3FB-CE20BDC48B7D}" presName="hierChild4" presStyleCnt="0"/>
      <dgm:spPr/>
    </dgm:pt>
    <dgm:pt modelId="{8267D172-6C61-4C7A-8AD7-D34A9A9C3924}" type="pres">
      <dgm:prSet presAssocID="{EFD6D0B0-C82B-4A26-B2E1-D07895C28717}" presName="Name37" presStyleLbl="parChTrans1D3" presStyleIdx="0" presStyleCnt="2"/>
      <dgm:spPr/>
    </dgm:pt>
    <dgm:pt modelId="{7A1FEB70-ED9D-425C-8C75-E65C89A78169}" type="pres">
      <dgm:prSet presAssocID="{9C97CAB5-1CBA-432C-8BF2-7F7F421E7B85}" presName="hierRoot2" presStyleCnt="0">
        <dgm:presLayoutVars>
          <dgm:hierBranch val="init"/>
        </dgm:presLayoutVars>
      </dgm:prSet>
      <dgm:spPr/>
    </dgm:pt>
    <dgm:pt modelId="{2D97A8EE-11F2-4AD6-B530-41F5661ACCEE}" type="pres">
      <dgm:prSet presAssocID="{9C97CAB5-1CBA-432C-8BF2-7F7F421E7B85}" presName="rootComposite" presStyleCnt="0"/>
      <dgm:spPr/>
    </dgm:pt>
    <dgm:pt modelId="{991466C7-1714-4097-900B-F91C628AAEF6}" type="pres">
      <dgm:prSet presAssocID="{9C97CAB5-1CBA-432C-8BF2-7F7F421E7B85}" presName="rootText" presStyleLbl="node3" presStyleIdx="0" presStyleCnt="2">
        <dgm:presLayoutVars>
          <dgm:chPref val="3"/>
        </dgm:presLayoutVars>
      </dgm:prSet>
      <dgm:spPr/>
    </dgm:pt>
    <dgm:pt modelId="{7BFBE615-E452-4319-A3D4-E8FF481031A4}" type="pres">
      <dgm:prSet presAssocID="{9C97CAB5-1CBA-432C-8BF2-7F7F421E7B85}" presName="rootConnector" presStyleLbl="node3" presStyleIdx="0" presStyleCnt="2"/>
      <dgm:spPr/>
    </dgm:pt>
    <dgm:pt modelId="{0C483716-EB52-45E2-974C-630999462D11}" type="pres">
      <dgm:prSet presAssocID="{9C97CAB5-1CBA-432C-8BF2-7F7F421E7B85}" presName="hierChild4" presStyleCnt="0"/>
      <dgm:spPr/>
    </dgm:pt>
    <dgm:pt modelId="{F8C628F9-B4EB-4D16-BAC9-4AC07A34AABC}" type="pres">
      <dgm:prSet presAssocID="{9C97CAB5-1CBA-432C-8BF2-7F7F421E7B85}" presName="hierChild5" presStyleCnt="0"/>
      <dgm:spPr/>
    </dgm:pt>
    <dgm:pt modelId="{F7A345F3-A1D6-4029-B933-EF73198A34BC}" type="pres">
      <dgm:prSet presAssocID="{9682AD4D-14B3-42FE-8B50-7491FD11CF9B}" presName="Name37" presStyleLbl="parChTrans1D3" presStyleIdx="1" presStyleCnt="2"/>
      <dgm:spPr/>
    </dgm:pt>
    <dgm:pt modelId="{5FD1CC6E-E4FE-4E95-8D42-599300869A55}" type="pres">
      <dgm:prSet presAssocID="{65969DD7-BC6F-46E7-91F6-074905B22E4B}" presName="hierRoot2" presStyleCnt="0">
        <dgm:presLayoutVars>
          <dgm:hierBranch val="init"/>
        </dgm:presLayoutVars>
      </dgm:prSet>
      <dgm:spPr/>
    </dgm:pt>
    <dgm:pt modelId="{4732FA82-7B66-4F49-8739-4DDFF1878CF0}" type="pres">
      <dgm:prSet presAssocID="{65969DD7-BC6F-46E7-91F6-074905B22E4B}" presName="rootComposite" presStyleCnt="0"/>
      <dgm:spPr/>
    </dgm:pt>
    <dgm:pt modelId="{3F1C9A69-8BC0-45CE-B5B0-9B78C7A35BB9}" type="pres">
      <dgm:prSet presAssocID="{65969DD7-BC6F-46E7-91F6-074905B22E4B}" presName="rootText" presStyleLbl="node3" presStyleIdx="1" presStyleCnt="2">
        <dgm:presLayoutVars>
          <dgm:chPref val="3"/>
        </dgm:presLayoutVars>
      </dgm:prSet>
      <dgm:spPr/>
    </dgm:pt>
    <dgm:pt modelId="{EDF526B2-4D8C-4526-A2E7-4EC1E04C3913}" type="pres">
      <dgm:prSet presAssocID="{65969DD7-BC6F-46E7-91F6-074905B22E4B}" presName="rootConnector" presStyleLbl="node3" presStyleIdx="1" presStyleCnt="2"/>
      <dgm:spPr/>
    </dgm:pt>
    <dgm:pt modelId="{77AE90D5-A142-464D-9A5F-28E6F9F9058B}" type="pres">
      <dgm:prSet presAssocID="{65969DD7-BC6F-46E7-91F6-074905B22E4B}" presName="hierChild4" presStyleCnt="0"/>
      <dgm:spPr/>
    </dgm:pt>
    <dgm:pt modelId="{2A0E0CB8-22C2-4CDB-AA32-608B27A70F31}" type="pres">
      <dgm:prSet presAssocID="{65969DD7-BC6F-46E7-91F6-074905B22E4B}" presName="hierChild5" presStyleCnt="0"/>
      <dgm:spPr/>
    </dgm:pt>
    <dgm:pt modelId="{41C0B9D5-6EB0-424D-93C2-B9F4290F8615}" type="pres">
      <dgm:prSet presAssocID="{8AA22E2D-2EA6-4D12-B3FB-CE20BDC48B7D}" presName="hierChild5" presStyleCnt="0"/>
      <dgm:spPr/>
    </dgm:pt>
    <dgm:pt modelId="{83E7AEAE-2F20-47D7-81DF-A95BDD29F82A}" type="pres">
      <dgm:prSet presAssocID="{83090D2F-8BD1-4873-BBBF-340FB380044A}" presName="Name37" presStyleLbl="parChTrans1D2" presStyleIdx="1" presStyleCnt="6"/>
      <dgm:spPr/>
    </dgm:pt>
    <dgm:pt modelId="{FCE022C3-9B10-4F80-91AC-CA003691BAA2}" type="pres">
      <dgm:prSet presAssocID="{904C241F-3638-4DE8-AB78-81C5CC673EF6}" presName="hierRoot2" presStyleCnt="0">
        <dgm:presLayoutVars>
          <dgm:hierBranch val="init"/>
        </dgm:presLayoutVars>
      </dgm:prSet>
      <dgm:spPr/>
    </dgm:pt>
    <dgm:pt modelId="{15C445FD-13F0-4E55-890B-D3BF1220B6F6}" type="pres">
      <dgm:prSet presAssocID="{904C241F-3638-4DE8-AB78-81C5CC673EF6}" presName="rootComposite" presStyleCnt="0"/>
      <dgm:spPr/>
    </dgm:pt>
    <dgm:pt modelId="{4BD1661E-B964-4270-9D23-3A7D6519A388}" type="pres">
      <dgm:prSet presAssocID="{904C241F-3638-4DE8-AB78-81C5CC673EF6}" presName="rootText" presStyleLbl="node2" presStyleIdx="1" presStyleCnt="6">
        <dgm:presLayoutVars>
          <dgm:chPref val="3"/>
        </dgm:presLayoutVars>
      </dgm:prSet>
      <dgm:spPr/>
    </dgm:pt>
    <dgm:pt modelId="{09BE25D3-6AE2-401B-860C-C83461455047}" type="pres">
      <dgm:prSet presAssocID="{904C241F-3638-4DE8-AB78-81C5CC673EF6}" presName="rootConnector" presStyleLbl="node2" presStyleIdx="1" presStyleCnt="6"/>
      <dgm:spPr/>
    </dgm:pt>
    <dgm:pt modelId="{97FA37F3-368B-49E3-8C39-58D2E3CBA98A}" type="pres">
      <dgm:prSet presAssocID="{904C241F-3638-4DE8-AB78-81C5CC673EF6}" presName="hierChild4" presStyleCnt="0"/>
      <dgm:spPr/>
    </dgm:pt>
    <dgm:pt modelId="{FE2DBEA3-EE2B-474C-BCA8-33F9DBF90272}" type="pres">
      <dgm:prSet presAssocID="{904C241F-3638-4DE8-AB78-81C5CC673EF6}" presName="hierChild5" presStyleCnt="0"/>
      <dgm:spPr/>
    </dgm:pt>
    <dgm:pt modelId="{E3C001FA-E022-4271-AC65-35D94B7B3DBD}" type="pres">
      <dgm:prSet presAssocID="{7EB1D383-E2A6-4E22-8996-A2EB346FB86B}" presName="Name37" presStyleLbl="parChTrans1D2" presStyleIdx="2" presStyleCnt="6"/>
      <dgm:spPr/>
    </dgm:pt>
    <dgm:pt modelId="{490F442B-AB5A-49C1-BA0D-7D5894C9F7F1}" type="pres">
      <dgm:prSet presAssocID="{D3958BC6-A2C6-4980-910B-414FA4C30298}" presName="hierRoot2" presStyleCnt="0">
        <dgm:presLayoutVars>
          <dgm:hierBranch val="init"/>
        </dgm:presLayoutVars>
      </dgm:prSet>
      <dgm:spPr/>
    </dgm:pt>
    <dgm:pt modelId="{255455DC-719D-43FB-9531-BAE820BAA031}" type="pres">
      <dgm:prSet presAssocID="{D3958BC6-A2C6-4980-910B-414FA4C30298}" presName="rootComposite" presStyleCnt="0"/>
      <dgm:spPr/>
    </dgm:pt>
    <dgm:pt modelId="{FF4CC9BD-D867-4231-BCF5-3128D913C1AC}" type="pres">
      <dgm:prSet presAssocID="{D3958BC6-A2C6-4980-910B-414FA4C30298}" presName="rootText" presStyleLbl="node2" presStyleIdx="2" presStyleCnt="6">
        <dgm:presLayoutVars>
          <dgm:chPref val="3"/>
        </dgm:presLayoutVars>
      </dgm:prSet>
      <dgm:spPr/>
    </dgm:pt>
    <dgm:pt modelId="{1C844730-4D6E-4603-8895-B0B845CBD10C}" type="pres">
      <dgm:prSet presAssocID="{D3958BC6-A2C6-4980-910B-414FA4C30298}" presName="rootConnector" presStyleLbl="node2" presStyleIdx="2" presStyleCnt="6"/>
      <dgm:spPr/>
    </dgm:pt>
    <dgm:pt modelId="{FF47CC07-164D-4FC8-AE66-3BD2F60F4576}" type="pres">
      <dgm:prSet presAssocID="{D3958BC6-A2C6-4980-910B-414FA4C30298}" presName="hierChild4" presStyleCnt="0"/>
      <dgm:spPr/>
    </dgm:pt>
    <dgm:pt modelId="{A1E944F0-FB6E-42A3-8EAF-B1BAB94E6BEA}" type="pres">
      <dgm:prSet presAssocID="{D3958BC6-A2C6-4980-910B-414FA4C30298}" presName="hierChild5" presStyleCnt="0"/>
      <dgm:spPr/>
    </dgm:pt>
    <dgm:pt modelId="{8831FFC1-B49D-421A-987B-3F980FD5BFB2}" type="pres">
      <dgm:prSet presAssocID="{D46E1696-9EBC-4481-92FE-6FD271C7F7AB}" presName="Name37" presStyleLbl="parChTrans1D2" presStyleIdx="3" presStyleCnt="6"/>
      <dgm:spPr/>
    </dgm:pt>
    <dgm:pt modelId="{6B24E1A3-0BE7-471F-8D62-3B366BFBD771}" type="pres">
      <dgm:prSet presAssocID="{125562CF-43F5-4C28-8282-51640D4F35AD}" presName="hierRoot2" presStyleCnt="0">
        <dgm:presLayoutVars>
          <dgm:hierBranch val="init"/>
        </dgm:presLayoutVars>
      </dgm:prSet>
      <dgm:spPr/>
    </dgm:pt>
    <dgm:pt modelId="{409379B4-744F-4AE2-A6F9-BE575A790694}" type="pres">
      <dgm:prSet presAssocID="{125562CF-43F5-4C28-8282-51640D4F35AD}" presName="rootComposite" presStyleCnt="0"/>
      <dgm:spPr/>
    </dgm:pt>
    <dgm:pt modelId="{8F3E1A5B-D412-439C-9AB5-8F731C8FE7A5}" type="pres">
      <dgm:prSet presAssocID="{125562CF-43F5-4C28-8282-51640D4F35AD}" presName="rootText" presStyleLbl="node2" presStyleIdx="3" presStyleCnt="6">
        <dgm:presLayoutVars>
          <dgm:chPref val="3"/>
        </dgm:presLayoutVars>
      </dgm:prSet>
      <dgm:spPr/>
    </dgm:pt>
    <dgm:pt modelId="{58F6EDFF-45C9-4D82-9DCD-E965340A622E}" type="pres">
      <dgm:prSet presAssocID="{125562CF-43F5-4C28-8282-51640D4F35AD}" presName="rootConnector" presStyleLbl="node2" presStyleIdx="3" presStyleCnt="6"/>
      <dgm:spPr/>
    </dgm:pt>
    <dgm:pt modelId="{9A75F887-95E7-4061-8AE9-4537258F45C5}" type="pres">
      <dgm:prSet presAssocID="{125562CF-43F5-4C28-8282-51640D4F35AD}" presName="hierChild4" presStyleCnt="0"/>
      <dgm:spPr/>
    </dgm:pt>
    <dgm:pt modelId="{EFAF9F14-7067-4941-9803-AB376FD5C6DE}" type="pres">
      <dgm:prSet presAssocID="{125562CF-43F5-4C28-8282-51640D4F35AD}" presName="hierChild5" presStyleCnt="0"/>
      <dgm:spPr/>
    </dgm:pt>
    <dgm:pt modelId="{6C01D427-C99F-4DEE-B822-B634AFDACFBC}" type="pres">
      <dgm:prSet presAssocID="{CE79C647-3B67-4323-8BE0-BF8C1617A19F}" presName="Name37" presStyleLbl="parChTrans1D2" presStyleIdx="4" presStyleCnt="6"/>
      <dgm:spPr/>
    </dgm:pt>
    <dgm:pt modelId="{3D9BC24C-2A35-4019-8DE1-230121AF2186}" type="pres">
      <dgm:prSet presAssocID="{B19F2891-F215-4E42-8509-24A9958239F3}" presName="hierRoot2" presStyleCnt="0">
        <dgm:presLayoutVars>
          <dgm:hierBranch val="init"/>
        </dgm:presLayoutVars>
      </dgm:prSet>
      <dgm:spPr/>
    </dgm:pt>
    <dgm:pt modelId="{2A47F3BE-F8F5-4753-BF63-A176848DB043}" type="pres">
      <dgm:prSet presAssocID="{B19F2891-F215-4E42-8509-24A9958239F3}" presName="rootComposite" presStyleCnt="0"/>
      <dgm:spPr/>
    </dgm:pt>
    <dgm:pt modelId="{71A3CB92-EF6F-4D09-ABBA-0F46C6E389D3}" type="pres">
      <dgm:prSet presAssocID="{B19F2891-F215-4E42-8509-24A9958239F3}" presName="rootText" presStyleLbl="node2" presStyleIdx="4" presStyleCnt="6">
        <dgm:presLayoutVars>
          <dgm:chPref val="3"/>
        </dgm:presLayoutVars>
      </dgm:prSet>
      <dgm:spPr/>
    </dgm:pt>
    <dgm:pt modelId="{49066D05-B2C8-48F3-9288-A03F49904631}" type="pres">
      <dgm:prSet presAssocID="{B19F2891-F215-4E42-8509-24A9958239F3}" presName="rootConnector" presStyleLbl="node2" presStyleIdx="4" presStyleCnt="6"/>
      <dgm:spPr/>
    </dgm:pt>
    <dgm:pt modelId="{7838C4B3-38DB-491D-9FA7-22B88424159A}" type="pres">
      <dgm:prSet presAssocID="{B19F2891-F215-4E42-8509-24A9958239F3}" presName="hierChild4" presStyleCnt="0"/>
      <dgm:spPr/>
    </dgm:pt>
    <dgm:pt modelId="{9B8E78A8-AAF1-468F-82D1-9A5C8E8E8958}" type="pres">
      <dgm:prSet presAssocID="{B19F2891-F215-4E42-8509-24A9958239F3}" presName="hierChild5" presStyleCnt="0"/>
      <dgm:spPr/>
    </dgm:pt>
    <dgm:pt modelId="{B6F6CB62-4081-43CF-941D-10B0094A21C5}" type="pres">
      <dgm:prSet presAssocID="{BD7E5230-0F12-467D-A0E6-27C81D2F29ED}" presName="Name37" presStyleLbl="parChTrans1D2" presStyleIdx="5" presStyleCnt="6"/>
      <dgm:spPr/>
    </dgm:pt>
    <dgm:pt modelId="{9894CE25-87A6-4DF7-805F-4164BDA78A69}" type="pres">
      <dgm:prSet presAssocID="{F3573202-0BF8-4CF6-AB73-8A1FC39B7B33}" presName="hierRoot2" presStyleCnt="0">
        <dgm:presLayoutVars>
          <dgm:hierBranch val="init"/>
        </dgm:presLayoutVars>
      </dgm:prSet>
      <dgm:spPr/>
    </dgm:pt>
    <dgm:pt modelId="{581C2867-7338-4667-9E9F-09C27FB468F4}" type="pres">
      <dgm:prSet presAssocID="{F3573202-0BF8-4CF6-AB73-8A1FC39B7B33}" presName="rootComposite" presStyleCnt="0"/>
      <dgm:spPr/>
    </dgm:pt>
    <dgm:pt modelId="{0E4F26EE-485A-489A-AF63-710A3F02E836}" type="pres">
      <dgm:prSet presAssocID="{F3573202-0BF8-4CF6-AB73-8A1FC39B7B33}" presName="rootText" presStyleLbl="node2" presStyleIdx="5" presStyleCnt="6">
        <dgm:presLayoutVars>
          <dgm:chPref val="3"/>
        </dgm:presLayoutVars>
      </dgm:prSet>
      <dgm:spPr/>
    </dgm:pt>
    <dgm:pt modelId="{0E28EFD6-C241-4111-9F68-117E9F2CC3F7}" type="pres">
      <dgm:prSet presAssocID="{F3573202-0BF8-4CF6-AB73-8A1FC39B7B33}" presName="rootConnector" presStyleLbl="node2" presStyleIdx="5" presStyleCnt="6"/>
      <dgm:spPr/>
    </dgm:pt>
    <dgm:pt modelId="{6AA0A970-C851-4644-AB47-DB1145A9581A}" type="pres">
      <dgm:prSet presAssocID="{F3573202-0BF8-4CF6-AB73-8A1FC39B7B33}" presName="hierChild4" presStyleCnt="0"/>
      <dgm:spPr/>
    </dgm:pt>
    <dgm:pt modelId="{45C40DB0-9BF0-4B7B-8E8A-52F1F75599DA}" type="pres">
      <dgm:prSet presAssocID="{F3573202-0BF8-4CF6-AB73-8A1FC39B7B33}" presName="hierChild5" presStyleCnt="0"/>
      <dgm:spPr/>
    </dgm:pt>
    <dgm:pt modelId="{082473DD-E3C6-4B7E-A768-9A6A8155858B}" type="pres">
      <dgm:prSet presAssocID="{3A832EA9-CD9A-4F6B-8EF0-C03B35BB30F6}" presName="hierChild3" presStyleCnt="0"/>
      <dgm:spPr/>
    </dgm:pt>
  </dgm:ptLst>
  <dgm:cxnLst>
    <dgm:cxn modelId="{69010808-889E-4F25-81C1-5BF9FAE009B6}" type="presOf" srcId="{9C97CAB5-1CBA-432C-8BF2-7F7F421E7B85}" destId="{7BFBE615-E452-4319-A3D4-E8FF481031A4}" srcOrd="1" destOrd="0" presId="urn:microsoft.com/office/officeart/2005/8/layout/orgChart1"/>
    <dgm:cxn modelId="{D61AD618-10C9-4F71-B0A1-1559DBA06012}" type="presOf" srcId="{F3573202-0BF8-4CF6-AB73-8A1FC39B7B33}" destId="{0E28EFD6-C241-4111-9F68-117E9F2CC3F7}" srcOrd="1" destOrd="0" presId="urn:microsoft.com/office/officeart/2005/8/layout/orgChart1"/>
    <dgm:cxn modelId="{B0479321-640A-477D-A23F-20F9AD09F346}" srcId="{3A832EA9-CD9A-4F6B-8EF0-C03B35BB30F6}" destId="{904C241F-3638-4DE8-AB78-81C5CC673EF6}" srcOrd="1" destOrd="0" parTransId="{83090D2F-8BD1-4873-BBBF-340FB380044A}" sibTransId="{AA405725-F884-4630-9516-C510869A7D5F}"/>
    <dgm:cxn modelId="{BBB1E922-44EC-4B9F-92E0-48F5AC2908A0}" type="presOf" srcId="{B19F2891-F215-4E42-8509-24A9958239F3}" destId="{71A3CB92-EF6F-4D09-ABBA-0F46C6E389D3}" srcOrd="0" destOrd="0" presId="urn:microsoft.com/office/officeart/2005/8/layout/orgChart1"/>
    <dgm:cxn modelId="{D4672628-7ABD-48A2-B958-606BACC5F8F0}" type="presOf" srcId="{BD7E5230-0F12-467D-A0E6-27C81D2F29ED}" destId="{B6F6CB62-4081-43CF-941D-10B0094A21C5}" srcOrd="0" destOrd="0" presId="urn:microsoft.com/office/officeart/2005/8/layout/orgChart1"/>
    <dgm:cxn modelId="{DE04C630-AB6C-42FC-A1CF-6185617723A3}" type="presOf" srcId="{7EB1D383-E2A6-4E22-8996-A2EB346FB86B}" destId="{E3C001FA-E022-4271-AC65-35D94B7B3DBD}" srcOrd="0" destOrd="0" presId="urn:microsoft.com/office/officeart/2005/8/layout/orgChart1"/>
    <dgm:cxn modelId="{1B45F63D-18A2-44F7-AB33-63EC9655A072}" type="presOf" srcId="{0BEAB8B5-AE68-4AB8-A4E6-4326CF216814}" destId="{2E889793-F9FF-44C8-A450-E200FF69EA00}" srcOrd="0" destOrd="0" presId="urn:microsoft.com/office/officeart/2005/8/layout/orgChart1"/>
    <dgm:cxn modelId="{87202A3E-7E46-44FE-9183-91A022832F5F}" type="presOf" srcId="{EFD6D0B0-C82B-4A26-B2E1-D07895C28717}" destId="{8267D172-6C61-4C7A-8AD7-D34A9A9C3924}" srcOrd="0" destOrd="0" presId="urn:microsoft.com/office/officeart/2005/8/layout/orgChart1"/>
    <dgm:cxn modelId="{0F114D3E-2FE9-4DE6-8D1C-6A713D1570D7}" srcId="{8AA22E2D-2EA6-4D12-B3FB-CE20BDC48B7D}" destId="{9C97CAB5-1CBA-432C-8BF2-7F7F421E7B85}" srcOrd="0" destOrd="0" parTransId="{EFD6D0B0-C82B-4A26-B2E1-D07895C28717}" sibTransId="{C7CFBF12-0E25-4F75-999F-449B2190EF89}"/>
    <dgm:cxn modelId="{4420145C-2836-468B-BCD2-C757FE39FD0B}" type="presOf" srcId="{D46E1696-9EBC-4481-92FE-6FD271C7F7AB}" destId="{8831FFC1-B49D-421A-987B-3F980FD5BFB2}" srcOrd="0" destOrd="0" presId="urn:microsoft.com/office/officeart/2005/8/layout/orgChart1"/>
    <dgm:cxn modelId="{2E67DE61-E062-4DCD-917E-B0DD392969AB}" type="presOf" srcId="{9682AD4D-14B3-42FE-8B50-7491FD11CF9B}" destId="{F7A345F3-A1D6-4029-B933-EF73198A34BC}" srcOrd="0" destOrd="0" presId="urn:microsoft.com/office/officeart/2005/8/layout/orgChart1"/>
    <dgm:cxn modelId="{8932BE45-F73F-4945-A3B0-5DEC74AC89CE}" srcId="{3A832EA9-CD9A-4F6B-8EF0-C03B35BB30F6}" destId="{F3573202-0BF8-4CF6-AB73-8A1FC39B7B33}" srcOrd="5" destOrd="0" parTransId="{BD7E5230-0F12-467D-A0E6-27C81D2F29ED}" sibTransId="{8E71B29C-E226-4831-8B99-8B34C06761F7}"/>
    <dgm:cxn modelId="{07C8EE66-AAAC-4B6F-8FBC-63EBD53806F2}" type="presOf" srcId="{F3573202-0BF8-4CF6-AB73-8A1FC39B7B33}" destId="{0E4F26EE-485A-489A-AF63-710A3F02E836}" srcOrd="0" destOrd="0" presId="urn:microsoft.com/office/officeart/2005/8/layout/orgChart1"/>
    <dgm:cxn modelId="{B26C3448-3C0A-45B7-B116-F335C5AB45B9}" type="presOf" srcId="{B19F2891-F215-4E42-8509-24A9958239F3}" destId="{49066D05-B2C8-48F3-9288-A03F49904631}" srcOrd="1" destOrd="0" presId="urn:microsoft.com/office/officeart/2005/8/layout/orgChart1"/>
    <dgm:cxn modelId="{294DBF71-1348-4CEF-B192-EFE643CD6C97}" srcId="{8AA22E2D-2EA6-4D12-B3FB-CE20BDC48B7D}" destId="{65969DD7-BC6F-46E7-91F6-074905B22E4B}" srcOrd="1" destOrd="0" parTransId="{9682AD4D-14B3-42FE-8B50-7491FD11CF9B}" sibTransId="{189244A1-F19C-47AD-A1AE-4763C89FBD87}"/>
    <dgm:cxn modelId="{EB5B8778-40CA-409B-BB72-1241AE388644}" type="presOf" srcId="{904C241F-3638-4DE8-AB78-81C5CC673EF6}" destId="{09BE25D3-6AE2-401B-860C-C83461455047}" srcOrd="1" destOrd="0" presId="urn:microsoft.com/office/officeart/2005/8/layout/orgChart1"/>
    <dgm:cxn modelId="{1F57E47B-E417-4DA0-97F2-D7E9F6ABE153}" type="presOf" srcId="{125562CF-43F5-4C28-8282-51640D4F35AD}" destId="{8F3E1A5B-D412-439C-9AB5-8F731C8FE7A5}" srcOrd="0" destOrd="0" presId="urn:microsoft.com/office/officeart/2005/8/layout/orgChart1"/>
    <dgm:cxn modelId="{C0513D80-1419-401E-8EE1-5116B3AF5CE1}" type="presOf" srcId="{3A832EA9-CD9A-4F6B-8EF0-C03B35BB30F6}" destId="{18B7105D-BE38-464F-9C84-8ED2717F24F4}" srcOrd="1" destOrd="0" presId="urn:microsoft.com/office/officeart/2005/8/layout/orgChart1"/>
    <dgm:cxn modelId="{B38A9C8B-3FB0-4066-8560-4E1934DB6B1A}" type="presOf" srcId="{D3958BC6-A2C6-4980-910B-414FA4C30298}" destId="{FF4CC9BD-D867-4231-BCF5-3128D913C1AC}" srcOrd="0" destOrd="0" presId="urn:microsoft.com/office/officeart/2005/8/layout/orgChart1"/>
    <dgm:cxn modelId="{E79C8B8C-0D0C-406C-9131-5CB239E2A337}" srcId="{3A832EA9-CD9A-4F6B-8EF0-C03B35BB30F6}" destId="{125562CF-43F5-4C28-8282-51640D4F35AD}" srcOrd="3" destOrd="0" parTransId="{D46E1696-9EBC-4481-92FE-6FD271C7F7AB}" sibTransId="{92A80BF3-10AD-4E52-B14C-B9E083DFB726}"/>
    <dgm:cxn modelId="{B87E3994-5B0A-48D5-9345-71B586848EE6}" type="presOf" srcId="{8AA22E2D-2EA6-4D12-B3FB-CE20BDC48B7D}" destId="{881150AB-3790-4816-AF50-D38FDE702E78}" srcOrd="0" destOrd="0" presId="urn:microsoft.com/office/officeart/2005/8/layout/orgChart1"/>
    <dgm:cxn modelId="{AEAA6B9C-B332-4440-A680-9EA8684764B6}" type="presOf" srcId="{CE79C647-3B67-4323-8BE0-BF8C1617A19F}" destId="{6C01D427-C99F-4DEE-B822-B634AFDACFBC}" srcOrd="0" destOrd="0" presId="urn:microsoft.com/office/officeart/2005/8/layout/orgChart1"/>
    <dgm:cxn modelId="{A01193A4-D640-43A7-AD86-86487D076225}" srcId="{3A832EA9-CD9A-4F6B-8EF0-C03B35BB30F6}" destId="{D3958BC6-A2C6-4980-910B-414FA4C30298}" srcOrd="2" destOrd="0" parTransId="{7EB1D383-E2A6-4E22-8996-A2EB346FB86B}" sibTransId="{36C8F61E-3F4D-48FD-BCBA-3EBEB0C400F3}"/>
    <dgm:cxn modelId="{F0BD59AF-931D-4E81-82CE-C0D00C9994A8}" type="presOf" srcId="{904C241F-3638-4DE8-AB78-81C5CC673EF6}" destId="{4BD1661E-B964-4270-9D23-3A7D6519A388}" srcOrd="0" destOrd="0" presId="urn:microsoft.com/office/officeart/2005/8/layout/orgChart1"/>
    <dgm:cxn modelId="{776224B2-1765-4656-A508-73157744466E}" srcId="{0BEAB8B5-AE68-4AB8-A4E6-4326CF216814}" destId="{3A832EA9-CD9A-4F6B-8EF0-C03B35BB30F6}" srcOrd="0" destOrd="0" parTransId="{438235F3-4B6F-47D0-BD29-F847586044D7}" sibTransId="{5E766ED5-333D-4220-AD8D-C025D56B5DCC}"/>
    <dgm:cxn modelId="{46238EBF-7DDE-4532-8050-909D4022420D}" type="presOf" srcId="{870B2DD2-10F7-4A66-8802-DB4BD14A46AA}" destId="{45359C78-729D-4532-B3E5-275091194C99}" srcOrd="0" destOrd="0" presId="urn:microsoft.com/office/officeart/2005/8/layout/orgChart1"/>
    <dgm:cxn modelId="{2EC7CFC2-E7D2-4B31-A7E1-CF0515CA259D}" type="presOf" srcId="{83090D2F-8BD1-4873-BBBF-340FB380044A}" destId="{83E7AEAE-2F20-47D7-81DF-A95BDD29F82A}" srcOrd="0" destOrd="0" presId="urn:microsoft.com/office/officeart/2005/8/layout/orgChart1"/>
    <dgm:cxn modelId="{35C2C2C9-49B5-4CC7-A33A-332A64A4430F}" type="presOf" srcId="{8AA22E2D-2EA6-4D12-B3FB-CE20BDC48B7D}" destId="{7A2AD302-8BE1-4A0B-86BD-ED3878DE218B}" srcOrd="1" destOrd="0" presId="urn:microsoft.com/office/officeart/2005/8/layout/orgChart1"/>
    <dgm:cxn modelId="{DED978CE-807D-4FEB-A88E-E296E1609BC3}" type="presOf" srcId="{125562CF-43F5-4C28-8282-51640D4F35AD}" destId="{58F6EDFF-45C9-4D82-9DCD-E965340A622E}" srcOrd="1" destOrd="0" presId="urn:microsoft.com/office/officeart/2005/8/layout/orgChart1"/>
    <dgm:cxn modelId="{A5531DD0-3E28-4DF2-9C7C-5EB1D5224C15}" type="presOf" srcId="{D3958BC6-A2C6-4980-910B-414FA4C30298}" destId="{1C844730-4D6E-4603-8895-B0B845CBD10C}" srcOrd="1" destOrd="0" presId="urn:microsoft.com/office/officeart/2005/8/layout/orgChart1"/>
    <dgm:cxn modelId="{934F9CD7-8801-40AC-924F-2BCB44BE503D}" type="presOf" srcId="{65969DD7-BC6F-46E7-91F6-074905B22E4B}" destId="{3F1C9A69-8BC0-45CE-B5B0-9B78C7A35BB9}" srcOrd="0" destOrd="0" presId="urn:microsoft.com/office/officeart/2005/8/layout/orgChart1"/>
    <dgm:cxn modelId="{D74870DF-7972-4530-B3CF-B02AE0B8CEAE}" srcId="{3A832EA9-CD9A-4F6B-8EF0-C03B35BB30F6}" destId="{B19F2891-F215-4E42-8509-24A9958239F3}" srcOrd="4" destOrd="0" parTransId="{CE79C647-3B67-4323-8BE0-BF8C1617A19F}" sibTransId="{2F86D4E7-967A-4E83-8A2A-DA3D6F899083}"/>
    <dgm:cxn modelId="{A75A4DE1-5474-49CC-9FA9-5E0F0CB40029}" type="presOf" srcId="{65969DD7-BC6F-46E7-91F6-074905B22E4B}" destId="{EDF526B2-4D8C-4526-A2E7-4EC1E04C3913}" srcOrd="1" destOrd="0" presId="urn:microsoft.com/office/officeart/2005/8/layout/orgChart1"/>
    <dgm:cxn modelId="{19DCEEE8-D5EC-4D32-AD71-CCDE65B6D4C6}" srcId="{3A832EA9-CD9A-4F6B-8EF0-C03B35BB30F6}" destId="{8AA22E2D-2EA6-4D12-B3FB-CE20BDC48B7D}" srcOrd="0" destOrd="0" parTransId="{870B2DD2-10F7-4A66-8802-DB4BD14A46AA}" sibTransId="{667FBDE4-9E7C-4880-9955-DAFD26AAB579}"/>
    <dgm:cxn modelId="{BD2951EF-4F3E-4628-8950-681F6B727A1A}" type="presOf" srcId="{3A832EA9-CD9A-4F6B-8EF0-C03B35BB30F6}" destId="{068C5531-6DA4-41D3-BF98-1B5131CD21D4}" srcOrd="0" destOrd="0" presId="urn:microsoft.com/office/officeart/2005/8/layout/orgChart1"/>
    <dgm:cxn modelId="{5ED7F5FF-FD90-45BE-AA65-3D8918C2F742}" type="presOf" srcId="{9C97CAB5-1CBA-432C-8BF2-7F7F421E7B85}" destId="{991466C7-1714-4097-900B-F91C628AAEF6}" srcOrd="0" destOrd="0" presId="urn:microsoft.com/office/officeart/2005/8/layout/orgChart1"/>
    <dgm:cxn modelId="{EB0A3364-2F94-4382-B7A0-BD031595316E}" type="presParOf" srcId="{2E889793-F9FF-44C8-A450-E200FF69EA00}" destId="{F2113694-67E2-40C0-A243-E34DC8E2E97D}" srcOrd="0" destOrd="0" presId="urn:microsoft.com/office/officeart/2005/8/layout/orgChart1"/>
    <dgm:cxn modelId="{B431CF18-7AC2-49C9-B824-B1A0A46CF9AC}" type="presParOf" srcId="{F2113694-67E2-40C0-A243-E34DC8E2E97D}" destId="{93DF9F8B-C288-4E0B-AA83-F9C67596EF67}" srcOrd="0" destOrd="0" presId="urn:microsoft.com/office/officeart/2005/8/layout/orgChart1"/>
    <dgm:cxn modelId="{ED849AF0-83BA-4372-AD63-9F5E8B4F2461}" type="presParOf" srcId="{93DF9F8B-C288-4E0B-AA83-F9C67596EF67}" destId="{068C5531-6DA4-41D3-BF98-1B5131CD21D4}" srcOrd="0" destOrd="0" presId="urn:microsoft.com/office/officeart/2005/8/layout/orgChart1"/>
    <dgm:cxn modelId="{3E94FFED-1DB8-4B80-8B83-F38B9422A74D}" type="presParOf" srcId="{93DF9F8B-C288-4E0B-AA83-F9C67596EF67}" destId="{18B7105D-BE38-464F-9C84-8ED2717F24F4}" srcOrd="1" destOrd="0" presId="urn:microsoft.com/office/officeart/2005/8/layout/orgChart1"/>
    <dgm:cxn modelId="{A6B785C5-9AB2-468C-BB8B-2C337645CEB2}" type="presParOf" srcId="{F2113694-67E2-40C0-A243-E34DC8E2E97D}" destId="{E5A7C3E2-55AF-49EB-B3BD-D8F3623C48AC}" srcOrd="1" destOrd="0" presId="urn:microsoft.com/office/officeart/2005/8/layout/orgChart1"/>
    <dgm:cxn modelId="{9EC92BC1-CEA5-439B-9F5A-EB1E6A74E2CD}" type="presParOf" srcId="{E5A7C3E2-55AF-49EB-B3BD-D8F3623C48AC}" destId="{45359C78-729D-4532-B3E5-275091194C99}" srcOrd="0" destOrd="0" presId="urn:microsoft.com/office/officeart/2005/8/layout/orgChart1"/>
    <dgm:cxn modelId="{5ABE7658-5CB2-42C8-8CDF-E4EF51F25B0D}" type="presParOf" srcId="{E5A7C3E2-55AF-49EB-B3BD-D8F3623C48AC}" destId="{82C8180C-D84D-43DF-8C10-BF8A39D03732}" srcOrd="1" destOrd="0" presId="urn:microsoft.com/office/officeart/2005/8/layout/orgChart1"/>
    <dgm:cxn modelId="{17B80C0D-1C41-43C8-9A16-26C6831FC9C5}" type="presParOf" srcId="{82C8180C-D84D-43DF-8C10-BF8A39D03732}" destId="{2C62CF59-87ED-4DFE-B4EB-B9ED9022FE97}" srcOrd="0" destOrd="0" presId="urn:microsoft.com/office/officeart/2005/8/layout/orgChart1"/>
    <dgm:cxn modelId="{F6882FFA-81D9-4D1F-AC7F-F7C28BE55727}" type="presParOf" srcId="{2C62CF59-87ED-4DFE-B4EB-B9ED9022FE97}" destId="{881150AB-3790-4816-AF50-D38FDE702E78}" srcOrd="0" destOrd="0" presId="urn:microsoft.com/office/officeart/2005/8/layout/orgChart1"/>
    <dgm:cxn modelId="{EFEB8D72-A12A-472B-830F-76BDAEC1D3DE}" type="presParOf" srcId="{2C62CF59-87ED-4DFE-B4EB-B9ED9022FE97}" destId="{7A2AD302-8BE1-4A0B-86BD-ED3878DE218B}" srcOrd="1" destOrd="0" presId="urn:microsoft.com/office/officeart/2005/8/layout/orgChart1"/>
    <dgm:cxn modelId="{B1E9A674-1580-4382-9FA3-51CC0D279E7B}" type="presParOf" srcId="{82C8180C-D84D-43DF-8C10-BF8A39D03732}" destId="{0AC91C69-2C71-4FAE-9BFA-CB8A2BB076EF}" srcOrd="1" destOrd="0" presId="urn:microsoft.com/office/officeart/2005/8/layout/orgChart1"/>
    <dgm:cxn modelId="{97F6455F-6193-4033-BF8B-9643F84FA749}" type="presParOf" srcId="{0AC91C69-2C71-4FAE-9BFA-CB8A2BB076EF}" destId="{8267D172-6C61-4C7A-8AD7-D34A9A9C3924}" srcOrd="0" destOrd="0" presId="urn:microsoft.com/office/officeart/2005/8/layout/orgChart1"/>
    <dgm:cxn modelId="{950C6383-94CB-4169-B321-286A2969FEC4}" type="presParOf" srcId="{0AC91C69-2C71-4FAE-9BFA-CB8A2BB076EF}" destId="{7A1FEB70-ED9D-425C-8C75-E65C89A78169}" srcOrd="1" destOrd="0" presId="urn:microsoft.com/office/officeart/2005/8/layout/orgChart1"/>
    <dgm:cxn modelId="{87C797E7-FFB3-4B8D-A7FC-68F6816FF58B}" type="presParOf" srcId="{7A1FEB70-ED9D-425C-8C75-E65C89A78169}" destId="{2D97A8EE-11F2-4AD6-B530-41F5661ACCEE}" srcOrd="0" destOrd="0" presId="urn:microsoft.com/office/officeart/2005/8/layout/orgChart1"/>
    <dgm:cxn modelId="{970E75F1-56C5-4B37-B50E-0FC8EAF67B83}" type="presParOf" srcId="{2D97A8EE-11F2-4AD6-B530-41F5661ACCEE}" destId="{991466C7-1714-4097-900B-F91C628AAEF6}" srcOrd="0" destOrd="0" presId="urn:microsoft.com/office/officeart/2005/8/layout/orgChart1"/>
    <dgm:cxn modelId="{FDC2FD89-56AB-4779-ABF5-CC711EA5DABD}" type="presParOf" srcId="{2D97A8EE-11F2-4AD6-B530-41F5661ACCEE}" destId="{7BFBE615-E452-4319-A3D4-E8FF481031A4}" srcOrd="1" destOrd="0" presId="urn:microsoft.com/office/officeart/2005/8/layout/orgChart1"/>
    <dgm:cxn modelId="{74D4CF9C-E635-4FC4-A3C1-F8CD6978C462}" type="presParOf" srcId="{7A1FEB70-ED9D-425C-8C75-E65C89A78169}" destId="{0C483716-EB52-45E2-974C-630999462D11}" srcOrd="1" destOrd="0" presId="urn:microsoft.com/office/officeart/2005/8/layout/orgChart1"/>
    <dgm:cxn modelId="{3063D44B-7E09-436E-A689-50962EC2E128}" type="presParOf" srcId="{7A1FEB70-ED9D-425C-8C75-E65C89A78169}" destId="{F8C628F9-B4EB-4D16-BAC9-4AC07A34AABC}" srcOrd="2" destOrd="0" presId="urn:microsoft.com/office/officeart/2005/8/layout/orgChart1"/>
    <dgm:cxn modelId="{3285DBEA-AF82-49A6-B8D5-6A9AE9F8BA05}" type="presParOf" srcId="{0AC91C69-2C71-4FAE-9BFA-CB8A2BB076EF}" destId="{F7A345F3-A1D6-4029-B933-EF73198A34BC}" srcOrd="2" destOrd="0" presId="urn:microsoft.com/office/officeart/2005/8/layout/orgChart1"/>
    <dgm:cxn modelId="{9CD6EB90-E080-47FE-843D-28DE5B7BF772}" type="presParOf" srcId="{0AC91C69-2C71-4FAE-9BFA-CB8A2BB076EF}" destId="{5FD1CC6E-E4FE-4E95-8D42-599300869A55}" srcOrd="3" destOrd="0" presId="urn:microsoft.com/office/officeart/2005/8/layout/orgChart1"/>
    <dgm:cxn modelId="{C8DB59FE-EAAF-4DD1-A13F-8AF7313C6BEB}" type="presParOf" srcId="{5FD1CC6E-E4FE-4E95-8D42-599300869A55}" destId="{4732FA82-7B66-4F49-8739-4DDFF1878CF0}" srcOrd="0" destOrd="0" presId="urn:microsoft.com/office/officeart/2005/8/layout/orgChart1"/>
    <dgm:cxn modelId="{EA461167-3028-4627-85A8-9382938E67E5}" type="presParOf" srcId="{4732FA82-7B66-4F49-8739-4DDFF1878CF0}" destId="{3F1C9A69-8BC0-45CE-B5B0-9B78C7A35BB9}" srcOrd="0" destOrd="0" presId="urn:microsoft.com/office/officeart/2005/8/layout/orgChart1"/>
    <dgm:cxn modelId="{81B827B8-A42E-42FE-8D93-58401CA2ADE5}" type="presParOf" srcId="{4732FA82-7B66-4F49-8739-4DDFF1878CF0}" destId="{EDF526B2-4D8C-4526-A2E7-4EC1E04C3913}" srcOrd="1" destOrd="0" presId="urn:microsoft.com/office/officeart/2005/8/layout/orgChart1"/>
    <dgm:cxn modelId="{F201F7F6-9B6D-480E-A92D-33E32C5F88C7}" type="presParOf" srcId="{5FD1CC6E-E4FE-4E95-8D42-599300869A55}" destId="{77AE90D5-A142-464D-9A5F-28E6F9F9058B}" srcOrd="1" destOrd="0" presId="urn:microsoft.com/office/officeart/2005/8/layout/orgChart1"/>
    <dgm:cxn modelId="{9BE1CC3B-3D79-41DE-8591-320BA2DF6470}" type="presParOf" srcId="{5FD1CC6E-E4FE-4E95-8D42-599300869A55}" destId="{2A0E0CB8-22C2-4CDB-AA32-608B27A70F31}" srcOrd="2" destOrd="0" presId="urn:microsoft.com/office/officeart/2005/8/layout/orgChart1"/>
    <dgm:cxn modelId="{E4F3AEB6-0958-463C-B70B-4C794483AE85}" type="presParOf" srcId="{82C8180C-D84D-43DF-8C10-BF8A39D03732}" destId="{41C0B9D5-6EB0-424D-93C2-B9F4290F8615}" srcOrd="2" destOrd="0" presId="urn:microsoft.com/office/officeart/2005/8/layout/orgChart1"/>
    <dgm:cxn modelId="{22E98E49-DA61-4888-B026-BC2C2648F94B}" type="presParOf" srcId="{E5A7C3E2-55AF-49EB-B3BD-D8F3623C48AC}" destId="{83E7AEAE-2F20-47D7-81DF-A95BDD29F82A}" srcOrd="2" destOrd="0" presId="urn:microsoft.com/office/officeart/2005/8/layout/orgChart1"/>
    <dgm:cxn modelId="{256FF06F-2BF0-4F37-9955-8E69B0FEDA4B}" type="presParOf" srcId="{E5A7C3E2-55AF-49EB-B3BD-D8F3623C48AC}" destId="{FCE022C3-9B10-4F80-91AC-CA003691BAA2}" srcOrd="3" destOrd="0" presId="urn:microsoft.com/office/officeart/2005/8/layout/orgChart1"/>
    <dgm:cxn modelId="{C9C8AA7B-FA97-4C66-B121-30059BB6134F}" type="presParOf" srcId="{FCE022C3-9B10-4F80-91AC-CA003691BAA2}" destId="{15C445FD-13F0-4E55-890B-D3BF1220B6F6}" srcOrd="0" destOrd="0" presId="urn:microsoft.com/office/officeart/2005/8/layout/orgChart1"/>
    <dgm:cxn modelId="{E873F0D9-E113-4C18-A2BB-300F3271E0BC}" type="presParOf" srcId="{15C445FD-13F0-4E55-890B-D3BF1220B6F6}" destId="{4BD1661E-B964-4270-9D23-3A7D6519A388}" srcOrd="0" destOrd="0" presId="urn:microsoft.com/office/officeart/2005/8/layout/orgChart1"/>
    <dgm:cxn modelId="{4255B581-6F2B-4981-9577-EA504E28519D}" type="presParOf" srcId="{15C445FD-13F0-4E55-890B-D3BF1220B6F6}" destId="{09BE25D3-6AE2-401B-860C-C83461455047}" srcOrd="1" destOrd="0" presId="urn:microsoft.com/office/officeart/2005/8/layout/orgChart1"/>
    <dgm:cxn modelId="{F51B4852-0025-4F14-B24C-4FBB917A83DB}" type="presParOf" srcId="{FCE022C3-9B10-4F80-91AC-CA003691BAA2}" destId="{97FA37F3-368B-49E3-8C39-58D2E3CBA98A}" srcOrd="1" destOrd="0" presId="urn:microsoft.com/office/officeart/2005/8/layout/orgChart1"/>
    <dgm:cxn modelId="{386D6459-E266-439E-82FF-D20B97D3FE98}" type="presParOf" srcId="{FCE022C3-9B10-4F80-91AC-CA003691BAA2}" destId="{FE2DBEA3-EE2B-474C-BCA8-33F9DBF90272}" srcOrd="2" destOrd="0" presId="urn:microsoft.com/office/officeart/2005/8/layout/orgChart1"/>
    <dgm:cxn modelId="{3EB18E74-86D7-45AB-90FE-3FDFC39AF87C}" type="presParOf" srcId="{E5A7C3E2-55AF-49EB-B3BD-D8F3623C48AC}" destId="{E3C001FA-E022-4271-AC65-35D94B7B3DBD}" srcOrd="4" destOrd="0" presId="urn:microsoft.com/office/officeart/2005/8/layout/orgChart1"/>
    <dgm:cxn modelId="{72C036BE-449A-4050-BA67-BCE5C6305F17}" type="presParOf" srcId="{E5A7C3E2-55AF-49EB-B3BD-D8F3623C48AC}" destId="{490F442B-AB5A-49C1-BA0D-7D5894C9F7F1}" srcOrd="5" destOrd="0" presId="urn:microsoft.com/office/officeart/2005/8/layout/orgChart1"/>
    <dgm:cxn modelId="{155B9034-A0A5-4734-965E-48A3BCC288AE}" type="presParOf" srcId="{490F442B-AB5A-49C1-BA0D-7D5894C9F7F1}" destId="{255455DC-719D-43FB-9531-BAE820BAA031}" srcOrd="0" destOrd="0" presId="urn:microsoft.com/office/officeart/2005/8/layout/orgChart1"/>
    <dgm:cxn modelId="{EE022EC9-36F2-4C38-8037-76F7F85DEE40}" type="presParOf" srcId="{255455DC-719D-43FB-9531-BAE820BAA031}" destId="{FF4CC9BD-D867-4231-BCF5-3128D913C1AC}" srcOrd="0" destOrd="0" presId="urn:microsoft.com/office/officeart/2005/8/layout/orgChart1"/>
    <dgm:cxn modelId="{4F6DA481-67F7-4A82-B47B-46F72BABAD1D}" type="presParOf" srcId="{255455DC-719D-43FB-9531-BAE820BAA031}" destId="{1C844730-4D6E-4603-8895-B0B845CBD10C}" srcOrd="1" destOrd="0" presId="urn:microsoft.com/office/officeart/2005/8/layout/orgChart1"/>
    <dgm:cxn modelId="{783921B3-FD54-489E-876D-9C8DD5060DDB}" type="presParOf" srcId="{490F442B-AB5A-49C1-BA0D-7D5894C9F7F1}" destId="{FF47CC07-164D-4FC8-AE66-3BD2F60F4576}" srcOrd="1" destOrd="0" presId="urn:microsoft.com/office/officeart/2005/8/layout/orgChart1"/>
    <dgm:cxn modelId="{E2AA176B-43E1-4357-96FA-AB458563E0F2}" type="presParOf" srcId="{490F442B-AB5A-49C1-BA0D-7D5894C9F7F1}" destId="{A1E944F0-FB6E-42A3-8EAF-B1BAB94E6BEA}" srcOrd="2" destOrd="0" presId="urn:microsoft.com/office/officeart/2005/8/layout/orgChart1"/>
    <dgm:cxn modelId="{777D09D3-8D3C-4DBA-A866-F9F180D02850}" type="presParOf" srcId="{E5A7C3E2-55AF-49EB-B3BD-D8F3623C48AC}" destId="{8831FFC1-B49D-421A-987B-3F980FD5BFB2}" srcOrd="6" destOrd="0" presId="urn:microsoft.com/office/officeart/2005/8/layout/orgChart1"/>
    <dgm:cxn modelId="{24DBFF28-7364-4D35-AAD0-818CF7962B7B}" type="presParOf" srcId="{E5A7C3E2-55AF-49EB-B3BD-D8F3623C48AC}" destId="{6B24E1A3-0BE7-471F-8D62-3B366BFBD771}" srcOrd="7" destOrd="0" presId="urn:microsoft.com/office/officeart/2005/8/layout/orgChart1"/>
    <dgm:cxn modelId="{AA7362D7-39D1-423A-A969-0554D162DABD}" type="presParOf" srcId="{6B24E1A3-0BE7-471F-8D62-3B366BFBD771}" destId="{409379B4-744F-4AE2-A6F9-BE575A790694}" srcOrd="0" destOrd="0" presId="urn:microsoft.com/office/officeart/2005/8/layout/orgChart1"/>
    <dgm:cxn modelId="{02988231-DE63-4248-8B97-7A4D9C80538F}" type="presParOf" srcId="{409379B4-744F-4AE2-A6F9-BE575A790694}" destId="{8F3E1A5B-D412-439C-9AB5-8F731C8FE7A5}" srcOrd="0" destOrd="0" presId="urn:microsoft.com/office/officeart/2005/8/layout/orgChart1"/>
    <dgm:cxn modelId="{46395513-787B-46D7-BF91-713502E14E6F}" type="presParOf" srcId="{409379B4-744F-4AE2-A6F9-BE575A790694}" destId="{58F6EDFF-45C9-4D82-9DCD-E965340A622E}" srcOrd="1" destOrd="0" presId="urn:microsoft.com/office/officeart/2005/8/layout/orgChart1"/>
    <dgm:cxn modelId="{C0CA130F-C98F-445D-8D33-F2503EEB8EF6}" type="presParOf" srcId="{6B24E1A3-0BE7-471F-8D62-3B366BFBD771}" destId="{9A75F887-95E7-4061-8AE9-4537258F45C5}" srcOrd="1" destOrd="0" presId="urn:microsoft.com/office/officeart/2005/8/layout/orgChart1"/>
    <dgm:cxn modelId="{5CF9D8C1-919C-43C3-99FF-E4FD5386C2F0}" type="presParOf" srcId="{6B24E1A3-0BE7-471F-8D62-3B366BFBD771}" destId="{EFAF9F14-7067-4941-9803-AB376FD5C6DE}" srcOrd="2" destOrd="0" presId="urn:microsoft.com/office/officeart/2005/8/layout/orgChart1"/>
    <dgm:cxn modelId="{5F128A1E-3CE7-48AA-A0DA-18299529A8AC}" type="presParOf" srcId="{E5A7C3E2-55AF-49EB-B3BD-D8F3623C48AC}" destId="{6C01D427-C99F-4DEE-B822-B634AFDACFBC}" srcOrd="8" destOrd="0" presId="urn:microsoft.com/office/officeart/2005/8/layout/orgChart1"/>
    <dgm:cxn modelId="{4923A710-B9FB-4C5C-A928-D24ED25C35A6}" type="presParOf" srcId="{E5A7C3E2-55AF-49EB-B3BD-D8F3623C48AC}" destId="{3D9BC24C-2A35-4019-8DE1-230121AF2186}" srcOrd="9" destOrd="0" presId="urn:microsoft.com/office/officeart/2005/8/layout/orgChart1"/>
    <dgm:cxn modelId="{4E966385-EC8B-4A52-A034-77271410A945}" type="presParOf" srcId="{3D9BC24C-2A35-4019-8DE1-230121AF2186}" destId="{2A47F3BE-F8F5-4753-BF63-A176848DB043}" srcOrd="0" destOrd="0" presId="urn:microsoft.com/office/officeart/2005/8/layout/orgChart1"/>
    <dgm:cxn modelId="{6AE1430B-C12E-4D5F-836F-AF06B6399B46}" type="presParOf" srcId="{2A47F3BE-F8F5-4753-BF63-A176848DB043}" destId="{71A3CB92-EF6F-4D09-ABBA-0F46C6E389D3}" srcOrd="0" destOrd="0" presId="urn:microsoft.com/office/officeart/2005/8/layout/orgChart1"/>
    <dgm:cxn modelId="{3479AAC2-91C6-47C9-B240-D72AF99898AA}" type="presParOf" srcId="{2A47F3BE-F8F5-4753-BF63-A176848DB043}" destId="{49066D05-B2C8-48F3-9288-A03F49904631}" srcOrd="1" destOrd="0" presId="urn:microsoft.com/office/officeart/2005/8/layout/orgChart1"/>
    <dgm:cxn modelId="{6F9100D2-DD3B-4CBE-A98A-534997F249CC}" type="presParOf" srcId="{3D9BC24C-2A35-4019-8DE1-230121AF2186}" destId="{7838C4B3-38DB-491D-9FA7-22B88424159A}" srcOrd="1" destOrd="0" presId="urn:microsoft.com/office/officeart/2005/8/layout/orgChart1"/>
    <dgm:cxn modelId="{B94731C0-DF43-431D-A0FC-05117E6E9C69}" type="presParOf" srcId="{3D9BC24C-2A35-4019-8DE1-230121AF2186}" destId="{9B8E78A8-AAF1-468F-82D1-9A5C8E8E8958}" srcOrd="2" destOrd="0" presId="urn:microsoft.com/office/officeart/2005/8/layout/orgChart1"/>
    <dgm:cxn modelId="{8DB80261-CBCC-4DCB-BF6A-ABDB8A7A717A}" type="presParOf" srcId="{E5A7C3E2-55AF-49EB-B3BD-D8F3623C48AC}" destId="{B6F6CB62-4081-43CF-941D-10B0094A21C5}" srcOrd="10" destOrd="0" presId="urn:microsoft.com/office/officeart/2005/8/layout/orgChart1"/>
    <dgm:cxn modelId="{FB681AC3-3D62-4077-A0BB-A1816240A938}" type="presParOf" srcId="{E5A7C3E2-55AF-49EB-B3BD-D8F3623C48AC}" destId="{9894CE25-87A6-4DF7-805F-4164BDA78A69}" srcOrd="11" destOrd="0" presId="urn:microsoft.com/office/officeart/2005/8/layout/orgChart1"/>
    <dgm:cxn modelId="{729EBB5E-23B0-4806-B4BB-305846D34A16}" type="presParOf" srcId="{9894CE25-87A6-4DF7-805F-4164BDA78A69}" destId="{581C2867-7338-4667-9E9F-09C27FB468F4}" srcOrd="0" destOrd="0" presId="urn:microsoft.com/office/officeart/2005/8/layout/orgChart1"/>
    <dgm:cxn modelId="{F8D63B24-FEC3-430B-9697-4A08701DA7B5}" type="presParOf" srcId="{581C2867-7338-4667-9E9F-09C27FB468F4}" destId="{0E4F26EE-485A-489A-AF63-710A3F02E836}" srcOrd="0" destOrd="0" presId="urn:microsoft.com/office/officeart/2005/8/layout/orgChart1"/>
    <dgm:cxn modelId="{9487BB86-CB49-456B-9635-339D7F1D1878}" type="presParOf" srcId="{581C2867-7338-4667-9E9F-09C27FB468F4}" destId="{0E28EFD6-C241-4111-9F68-117E9F2CC3F7}" srcOrd="1" destOrd="0" presId="urn:microsoft.com/office/officeart/2005/8/layout/orgChart1"/>
    <dgm:cxn modelId="{A1C3B913-2E78-4551-B56C-F5B9ED993B7C}" type="presParOf" srcId="{9894CE25-87A6-4DF7-805F-4164BDA78A69}" destId="{6AA0A970-C851-4644-AB47-DB1145A9581A}" srcOrd="1" destOrd="0" presId="urn:microsoft.com/office/officeart/2005/8/layout/orgChart1"/>
    <dgm:cxn modelId="{0EA284D2-6853-4F3C-83CC-92CAE0433F61}" type="presParOf" srcId="{9894CE25-87A6-4DF7-805F-4164BDA78A69}" destId="{45C40DB0-9BF0-4B7B-8E8A-52F1F75599DA}" srcOrd="2" destOrd="0" presId="urn:microsoft.com/office/officeart/2005/8/layout/orgChart1"/>
    <dgm:cxn modelId="{E054369D-1B27-4867-94F0-BCFA51404C9B}" type="presParOf" srcId="{F2113694-67E2-40C0-A243-E34DC8E2E97D}" destId="{082473DD-E3C6-4B7E-A768-9A6A8155858B}" srcOrd="2" destOrd="0" presId="urn:microsoft.com/office/officeart/2005/8/layout/orgChart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6F6CB62-4081-43CF-941D-10B0094A21C5}">
      <dsp:nvSpPr>
        <dsp:cNvPr id="0" name=""/>
        <dsp:cNvSpPr/>
      </dsp:nvSpPr>
      <dsp:spPr>
        <a:xfrm>
          <a:off x="2743200" y="966358"/>
          <a:ext cx="2352602" cy="163321"/>
        </a:xfrm>
        <a:custGeom>
          <a:avLst/>
          <a:gdLst/>
          <a:ahLst/>
          <a:cxnLst/>
          <a:rect l="0" t="0" r="0" b="0"/>
          <a:pathLst>
            <a:path>
              <a:moveTo>
                <a:pt x="0" y="0"/>
              </a:moveTo>
              <a:lnTo>
                <a:pt x="0" y="81660"/>
              </a:lnTo>
              <a:lnTo>
                <a:pt x="2352602" y="81660"/>
              </a:lnTo>
              <a:lnTo>
                <a:pt x="2352602" y="163321"/>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6C01D427-C99F-4DEE-B822-B634AFDACFBC}">
      <dsp:nvSpPr>
        <dsp:cNvPr id="0" name=""/>
        <dsp:cNvSpPr/>
      </dsp:nvSpPr>
      <dsp:spPr>
        <a:xfrm>
          <a:off x="2743200" y="966358"/>
          <a:ext cx="1411561" cy="163321"/>
        </a:xfrm>
        <a:custGeom>
          <a:avLst/>
          <a:gdLst/>
          <a:ahLst/>
          <a:cxnLst/>
          <a:rect l="0" t="0" r="0" b="0"/>
          <a:pathLst>
            <a:path>
              <a:moveTo>
                <a:pt x="0" y="0"/>
              </a:moveTo>
              <a:lnTo>
                <a:pt x="0" y="81660"/>
              </a:lnTo>
              <a:lnTo>
                <a:pt x="1411561" y="81660"/>
              </a:lnTo>
              <a:lnTo>
                <a:pt x="1411561" y="163321"/>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8831FFC1-B49D-421A-987B-3F980FD5BFB2}">
      <dsp:nvSpPr>
        <dsp:cNvPr id="0" name=""/>
        <dsp:cNvSpPr/>
      </dsp:nvSpPr>
      <dsp:spPr>
        <a:xfrm>
          <a:off x="2743200" y="966358"/>
          <a:ext cx="470520" cy="163321"/>
        </a:xfrm>
        <a:custGeom>
          <a:avLst/>
          <a:gdLst/>
          <a:ahLst/>
          <a:cxnLst/>
          <a:rect l="0" t="0" r="0" b="0"/>
          <a:pathLst>
            <a:path>
              <a:moveTo>
                <a:pt x="0" y="0"/>
              </a:moveTo>
              <a:lnTo>
                <a:pt x="0" y="81660"/>
              </a:lnTo>
              <a:lnTo>
                <a:pt x="470520" y="81660"/>
              </a:lnTo>
              <a:lnTo>
                <a:pt x="470520" y="163321"/>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E3C001FA-E022-4271-AC65-35D94B7B3DBD}">
      <dsp:nvSpPr>
        <dsp:cNvPr id="0" name=""/>
        <dsp:cNvSpPr/>
      </dsp:nvSpPr>
      <dsp:spPr>
        <a:xfrm>
          <a:off x="2272679" y="966358"/>
          <a:ext cx="470520" cy="163321"/>
        </a:xfrm>
        <a:custGeom>
          <a:avLst/>
          <a:gdLst/>
          <a:ahLst/>
          <a:cxnLst/>
          <a:rect l="0" t="0" r="0" b="0"/>
          <a:pathLst>
            <a:path>
              <a:moveTo>
                <a:pt x="470520" y="0"/>
              </a:moveTo>
              <a:lnTo>
                <a:pt x="470520" y="81660"/>
              </a:lnTo>
              <a:lnTo>
                <a:pt x="0" y="81660"/>
              </a:lnTo>
              <a:lnTo>
                <a:pt x="0" y="163321"/>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83E7AEAE-2F20-47D7-81DF-A95BDD29F82A}">
      <dsp:nvSpPr>
        <dsp:cNvPr id="0" name=""/>
        <dsp:cNvSpPr/>
      </dsp:nvSpPr>
      <dsp:spPr>
        <a:xfrm>
          <a:off x="1331638" y="966358"/>
          <a:ext cx="1411561" cy="163321"/>
        </a:xfrm>
        <a:custGeom>
          <a:avLst/>
          <a:gdLst/>
          <a:ahLst/>
          <a:cxnLst/>
          <a:rect l="0" t="0" r="0" b="0"/>
          <a:pathLst>
            <a:path>
              <a:moveTo>
                <a:pt x="1411561" y="0"/>
              </a:moveTo>
              <a:lnTo>
                <a:pt x="1411561" y="81660"/>
              </a:lnTo>
              <a:lnTo>
                <a:pt x="0" y="81660"/>
              </a:lnTo>
              <a:lnTo>
                <a:pt x="0" y="163321"/>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F7A345F3-A1D6-4029-B933-EF73198A34BC}">
      <dsp:nvSpPr>
        <dsp:cNvPr id="0" name=""/>
        <dsp:cNvSpPr/>
      </dsp:nvSpPr>
      <dsp:spPr>
        <a:xfrm>
          <a:off x="79509" y="1518539"/>
          <a:ext cx="116657" cy="909932"/>
        </a:xfrm>
        <a:custGeom>
          <a:avLst/>
          <a:gdLst/>
          <a:ahLst/>
          <a:cxnLst/>
          <a:rect l="0" t="0" r="0" b="0"/>
          <a:pathLst>
            <a:path>
              <a:moveTo>
                <a:pt x="0" y="0"/>
              </a:moveTo>
              <a:lnTo>
                <a:pt x="0" y="909932"/>
              </a:lnTo>
              <a:lnTo>
                <a:pt x="116657" y="909932"/>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8267D172-6C61-4C7A-8AD7-D34A9A9C3924}">
      <dsp:nvSpPr>
        <dsp:cNvPr id="0" name=""/>
        <dsp:cNvSpPr/>
      </dsp:nvSpPr>
      <dsp:spPr>
        <a:xfrm>
          <a:off x="79509" y="1518539"/>
          <a:ext cx="116657" cy="357751"/>
        </a:xfrm>
        <a:custGeom>
          <a:avLst/>
          <a:gdLst/>
          <a:ahLst/>
          <a:cxnLst/>
          <a:rect l="0" t="0" r="0" b="0"/>
          <a:pathLst>
            <a:path>
              <a:moveTo>
                <a:pt x="0" y="0"/>
              </a:moveTo>
              <a:lnTo>
                <a:pt x="0" y="357751"/>
              </a:lnTo>
              <a:lnTo>
                <a:pt x="116657" y="357751"/>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45359C78-729D-4532-B3E5-275091194C99}">
      <dsp:nvSpPr>
        <dsp:cNvPr id="0" name=""/>
        <dsp:cNvSpPr/>
      </dsp:nvSpPr>
      <dsp:spPr>
        <a:xfrm>
          <a:off x="390597" y="966358"/>
          <a:ext cx="2352602" cy="163321"/>
        </a:xfrm>
        <a:custGeom>
          <a:avLst/>
          <a:gdLst/>
          <a:ahLst/>
          <a:cxnLst/>
          <a:rect l="0" t="0" r="0" b="0"/>
          <a:pathLst>
            <a:path>
              <a:moveTo>
                <a:pt x="2352602" y="0"/>
              </a:moveTo>
              <a:lnTo>
                <a:pt x="2352602" y="81660"/>
              </a:lnTo>
              <a:lnTo>
                <a:pt x="0" y="81660"/>
              </a:lnTo>
              <a:lnTo>
                <a:pt x="0" y="163321"/>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068C5531-6DA4-41D3-BF98-1B5131CD21D4}">
      <dsp:nvSpPr>
        <dsp:cNvPr id="0" name=""/>
        <dsp:cNvSpPr/>
      </dsp:nvSpPr>
      <dsp:spPr>
        <a:xfrm>
          <a:off x="2354340" y="577498"/>
          <a:ext cx="777719" cy="388859"/>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Ceramics</a:t>
          </a:r>
        </a:p>
      </dsp:txBody>
      <dsp:txXfrm>
        <a:off x="2354340" y="577498"/>
        <a:ext cx="777719" cy="388859"/>
      </dsp:txXfrm>
    </dsp:sp>
    <dsp:sp modelId="{881150AB-3790-4816-AF50-D38FDE702E78}">
      <dsp:nvSpPr>
        <dsp:cNvPr id="0" name=""/>
        <dsp:cNvSpPr/>
      </dsp:nvSpPr>
      <dsp:spPr>
        <a:xfrm>
          <a:off x="1737" y="1129679"/>
          <a:ext cx="777719" cy="388859"/>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Clays</a:t>
          </a:r>
        </a:p>
      </dsp:txBody>
      <dsp:txXfrm>
        <a:off x="1737" y="1129679"/>
        <a:ext cx="777719" cy="388859"/>
      </dsp:txXfrm>
    </dsp:sp>
    <dsp:sp modelId="{991466C7-1714-4097-900B-F91C628AAEF6}">
      <dsp:nvSpPr>
        <dsp:cNvPr id="0" name=""/>
        <dsp:cNvSpPr/>
      </dsp:nvSpPr>
      <dsp:spPr>
        <a:xfrm>
          <a:off x="196167" y="1681860"/>
          <a:ext cx="777719" cy="388859"/>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Stuctural</a:t>
          </a:r>
        </a:p>
      </dsp:txBody>
      <dsp:txXfrm>
        <a:off x="196167" y="1681860"/>
        <a:ext cx="777719" cy="388859"/>
      </dsp:txXfrm>
    </dsp:sp>
    <dsp:sp modelId="{3F1C9A69-8BC0-45CE-B5B0-9B78C7A35BB9}">
      <dsp:nvSpPr>
        <dsp:cNvPr id="0" name=""/>
        <dsp:cNvSpPr/>
      </dsp:nvSpPr>
      <dsp:spPr>
        <a:xfrm>
          <a:off x="196167" y="2234041"/>
          <a:ext cx="777719" cy="388859"/>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Whitewares</a:t>
          </a:r>
        </a:p>
      </dsp:txBody>
      <dsp:txXfrm>
        <a:off x="196167" y="2234041"/>
        <a:ext cx="777719" cy="388859"/>
      </dsp:txXfrm>
    </dsp:sp>
    <dsp:sp modelId="{4BD1661E-B964-4270-9D23-3A7D6519A388}">
      <dsp:nvSpPr>
        <dsp:cNvPr id="0" name=""/>
        <dsp:cNvSpPr/>
      </dsp:nvSpPr>
      <dsp:spPr>
        <a:xfrm>
          <a:off x="942778" y="1129679"/>
          <a:ext cx="777719" cy="388859"/>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Glasses</a:t>
          </a:r>
        </a:p>
      </dsp:txBody>
      <dsp:txXfrm>
        <a:off x="942778" y="1129679"/>
        <a:ext cx="777719" cy="388859"/>
      </dsp:txXfrm>
    </dsp:sp>
    <dsp:sp modelId="{FF4CC9BD-D867-4231-BCF5-3128D913C1AC}">
      <dsp:nvSpPr>
        <dsp:cNvPr id="0" name=""/>
        <dsp:cNvSpPr/>
      </dsp:nvSpPr>
      <dsp:spPr>
        <a:xfrm>
          <a:off x="1883819" y="1129679"/>
          <a:ext cx="777719" cy="388859"/>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Refractories</a:t>
          </a:r>
        </a:p>
      </dsp:txBody>
      <dsp:txXfrm>
        <a:off x="1883819" y="1129679"/>
        <a:ext cx="777719" cy="388859"/>
      </dsp:txXfrm>
    </dsp:sp>
    <dsp:sp modelId="{8F3E1A5B-D412-439C-9AB5-8F731C8FE7A5}">
      <dsp:nvSpPr>
        <dsp:cNvPr id="0" name=""/>
        <dsp:cNvSpPr/>
      </dsp:nvSpPr>
      <dsp:spPr>
        <a:xfrm>
          <a:off x="2824860" y="1129679"/>
          <a:ext cx="777719" cy="388859"/>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Abrasives</a:t>
          </a:r>
        </a:p>
      </dsp:txBody>
      <dsp:txXfrm>
        <a:off x="2824860" y="1129679"/>
        <a:ext cx="777719" cy="388859"/>
      </dsp:txXfrm>
    </dsp:sp>
    <dsp:sp modelId="{71A3CB92-EF6F-4D09-ABBA-0F46C6E389D3}">
      <dsp:nvSpPr>
        <dsp:cNvPr id="0" name=""/>
        <dsp:cNvSpPr/>
      </dsp:nvSpPr>
      <dsp:spPr>
        <a:xfrm>
          <a:off x="3765901" y="1129679"/>
          <a:ext cx="777719" cy="388859"/>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Cements</a:t>
          </a:r>
        </a:p>
      </dsp:txBody>
      <dsp:txXfrm>
        <a:off x="3765901" y="1129679"/>
        <a:ext cx="777719" cy="388859"/>
      </dsp:txXfrm>
    </dsp:sp>
    <dsp:sp modelId="{0E4F26EE-485A-489A-AF63-710A3F02E836}">
      <dsp:nvSpPr>
        <dsp:cNvPr id="0" name=""/>
        <dsp:cNvSpPr/>
      </dsp:nvSpPr>
      <dsp:spPr>
        <a:xfrm>
          <a:off x="4706942" y="1129679"/>
          <a:ext cx="777719" cy="388859"/>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Advanced Ceramics</a:t>
          </a:r>
        </a:p>
      </dsp:txBody>
      <dsp:txXfrm>
        <a:off x="4706942" y="1129679"/>
        <a:ext cx="777719" cy="388859"/>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5FB786C38CB6488F8B4021B5147EDC09"/>
        <w:category>
          <w:name w:val="General"/>
          <w:gallery w:val="placeholder"/>
        </w:category>
        <w:types>
          <w:type w:val="bbPlcHdr"/>
        </w:types>
        <w:behaviors>
          <w:behavior w:val="content"/>
        </w:behaviors>
        <w:guid w:val="{77B994F2-1A64-41D4-8AE1-C67EBDB95593}"/>
      </w:docPartPr>
      <w:docPartBody>
        <w:p w:rsidR="006600EA" w:rsidRDefault="00082DF7">
          <w:pPr>
            <w:pStyle w:val="5FB786C38CB6488F8B4021B5147EDC09"/>
          </w:pPr>
          <w:bookmarkStart w:id="0" w:name="_Toc318188228"/>
          <w:bookmarkStart w:id="1" w:name="_Toc318188328"/>
          <w:bookmarkStart w:id="2" w:name="_Toc318189313"/>
          <w:bookmarkStart w:id="3" w:name="_Toc316914651"/>
          <w:bookmarkStart w:id="4" w:name="_Toc316916021"/>
          <w:bookmarkStart w:id="5" w:name="_Toc316919854"/>
          <w:bookmarkStart w:id="6" w:name="_Toc318188229"/>
          <w:bookmarkStart w:id="7" w:name="_Toc318188329"/>
          <w:bookmarkStart w:id="8" w:name="_Toc318189314"/>
          <w:bookmarkStart w:id="9" w:name="_Toc315875746"/>
          <w:bookmarkStart w:id="10" w:name="_Toc316914652"/>
          <w:bookmarkStart w:id="11" w:name="_Toc316916022"/>
          <w:bookmarkStart w:id="12" w:name="_Toc316919855"/>
          <w:bookmarkStart w:id="13" w:name="_Toc318188230"/>
          <w:bookmarkStart w:id="14" w:name="_Toc318188330"/>
          <w:bookmarkStart w:id="15" w:name="_Toc318189315"/>
          <w:bookmarkStart w:id="16" w:name="_Toc315875747"/>
          <w:bookmarkStart w:id="17" w:name="_Toc316914653"/>
          <w:bookmarkStart w:id="18" w:name="_Toc316916023"/>
          <w:bookmarkStart w:id="19" w:name="_Toc316919856"/>
          <w:bookmarkStart w:id="20" w:name="_Toc318188231"/>
          <w:bookmarkStart w:id="21" w:name="_Toc318188331"/>
          <w:bookmarkStart w:id="22" w:name="_Toc318189316"/>
          <w:bookmarkEnd w:id="0"/>
          <w:bookmarkEnd w:id="1"/>
          <w:bookmarkEnd w:id="2"/>
          <w:bookmarkEnd w:id="3"/>
          <w:bookmarkEnd w:id="4"/>
          <w:bookmarkEnd w:id="5"/>
          <w:bookmarkEnd w:id="6"/>
          <w:bookmarkEnd w:id="7"/>
          <w:bookmarkEnd w:id="8"/>
          <w:bookmarkEnd w:id="9"/>
          <w:bookmarkEnd w:id="10"/>
          <w:bookmarkEnd w:id="11"/>
          <w:bookmarkEnd w:id="12"/>
          <w:bookmarkEnd w:id="13"/>
          <w:bookmarkEnd w:id="14"/>
          <w:bookmarkEnd w:id="15"/>
          <w:bookmarkEnd w:id="16"/>
          <w:bookmarkEnd w:id="17"/>
          <w:bookmarkEnd w:id="18"/>
          <w:bookmarkEnd w:id="19"/>
          <w:bookmarkEnd w:id="20"/>
          <w:bookmarkEnd w:id="21"/>
          <w:bookmarkEnd w:id="22"/>
          <w:r>
            <w:t>[Name]</w:t>
          </w:r>
        </w:p>
      </w:docPartBody>
    </w:docPart>
    <w:docPart>
      <w:docPartPr>
        <w:name w:val="CFB4F79E5A144DD090187272255EFA33"/>
        <w:category>
          <w:name w:val="General"/>
          <w:gallery w:val="placeholder"/>
        </w:category>
        <w:types>
          <w:type w:val="bbPlcHdr"/>
        </w:types>
        <w:behaviors>
          <w:behavior w:val="content"/>
        </w:behaviors>
        <w:guid w:val="{2C9AEA91-3B4D-470D-959A-DBD7017F6EC8}"/>
      </w:docPartPr>
      <w:docPartBody>
        <w:p w:rsidR="006600EA" w:rsidRDefault="00082DF7">
          <w:pPr>
            <w:pStyle w:val="CFB4F79E5A144DD090187272255EFA33"/>
          </w:pPr>
          <w:r>
            <w:t>[Course Title]</w:t>
          </w:r>
        </w:p>
      </w:docPartBody>
    </w:docPart>
    <w:docPart>
      <w:docPartPr>
        <w:name w:val="3ED4A925EE954DA2A563E188B17D44DE"/>
        <w:category>
          <w:name w:val="General"/>
          <w:gallery w:val="placeholder"/>
        </w:category>
        <w:types>
          <w:type w:val="bbPlcHdr"/>
        </w:types>
        <w:behaviors>
          <w:behavior w:val="content"/>
        </w:behaviors>
        <w:guid w:val="{AB139E4B-FAB4-4AA5-960D-FBC6BE88508A}"/>
      </w:docPartPr>
      <w:docPartBody>
        <w:p w:rsidR="006600EA" w:rsidRDefault="00082DF7">
          <w:pPr>
            <w:pStyle w:val="3ED4A925EE954DA2A563E188B17D44DE"/>
          </w:pPr>
          <w: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entury Gothic">
    <w:altName w:val="Segoe UI"/>
    <w:panose1 w:val="020B05020202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AFF" w:usb1="C0007843" w:usb2="00000009" w:usb3="00000000" w:csb0="000001FF"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89"/>
    <w:multiLevelType w:val="singleLevel"/>
    <w:tmpl w:val="1206D1A0"/>
    <w:lvl w:ilvl="0">
      <w:start w:val="1"/>
      <w:numFmt w:val="bullet"/>
      <w:pStyle w:val="ListBullet"/>
      <w:lvlText w:val="−"/>
      <w:lvlJc w:val="left"/>
      <w:pPr>
        <w:ind w:left="720" w:hanging="360"/>
      </w:pPr>
      <w:rPr>
        <w:rFonts w:ascii="Century Gothic" w:hAnsi="Century Gothic" w:hint="default"/>
        <w:color w:val="0D0D0D" w:themeColor="text1" w:themeTint="F2"/>
      </w:rPr>
    </w:lvl>
  </w:abstractNum>
  <w:num w:numId="1">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00EA"/>
    <w:rsid w:val="00082DF7"/>
    <w:rsid w:val="006600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1"/>
    <w:qFormat/>
    <w:pPr>
      <w:keepNext/>
      <w:keepLines/>
      <w:spacing w:before="600" w:after="60" w:line="264" w:lineRule="auto"/>
      <w:outlineLvl w:val="0"/>
    </w:pPr>
    <w:rPr>
      <w:rFonts w:asciiTheme="majorHAnsi" w:eastAsiaTheme="majorEastAsia" w:hAnsiTheme="majorHAnsi" w:cstheme="majorBidi"/>
      <w:color w:val="4472C4" w:themeColor="accent1"/>
      <w:sz w:val="30"/>
      <w:lang w:val="en-US" w:eastAsia="en-US"/>
    </w:rPr>
  </w:style>
  <w:style w:type="paragraph" w:styleId="Heading2">
    <w:name w:val="heading 2"/>
    <w:basedOn w:val="Normal"/>
    <w:next w:val="Normal"/>
    <w:link w:val="Heading2Char"/>
    <w:uiPriority w:val="1"/>
    <w:unhideWhenUsed/>
    <w:qFormat/>
    <w:pPr>
      <w:keepNext/>
      <w:keepLines/>
      <w:spacing w:before="240" w:after="0" w:line="264" w:lineRule="auto"/>
      <w:outlineLvl w:val="1"/>
    </w:pPr>
    <w:rPr>
      <w:rFonts w:asciiTheme="majorHAnsi" w:eastAsiaTheme="majorEastAsia" w:hAnsiTheme="majorHAnsi" w:cstheme="majorBidi"/>
      <w:caps/>
      <w:color w:val="4472C4" w:themeColor="accent1"/>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Pr>
      <w:rFonts w:asciiTheme="majorHAnsi" w:eastAsiaTheme="majorEastAsia" w:hAnsiTheme="majorHAnsi" w:cstheme="majorBidi"/>
      <w:color w:val="4472C4" w:themeColor="accent1"/>
      <w:sz w:val="30"/>
      <w:lang w:val="en-US" w:eastAsia="en-US"/>
    </w:rPr>
  </w:style>
  <w:style w:type="character" w:customStyle="1" w:styleId="Heading2Char">
    <w:name w:val="Heading 2 Char"/>
    <w:basedOn w:val="DefaultParagraphFont"/>
    <w:link w:val="Heading2"/>
    <w:uiPriority w:val="1"/>
    <w:rPr>
      <w:rFonts w:asciiTheme="majorHAnsi" w:eastAsiaTheme="majorEastAsia" w:hAnsiTheme="majorHAnsi" w:cstheme="majorBidi"/>
      <w:caps/>
      <w:color w:val="4472C4" w:themeColor="accent1"/>
      <w:lang w:val="en-US" w:eastAsia="en-US"/>
    </w:rPr>
  </w:style>
  <w:style w:type="paragraph" w:styleId="ListBullet">
    <w:name w:val="List Bullet"/>
    <w:basedOn w:val="Normal"/>
    <w:uiPriority w:val="1"/>
    <w:unhideWhenUsed/>
    <w:qFormat/>
    <w:pPr>
      <w:numPr>
        <w:numId w:val="1"/>
      </w:numPr>
      <w:spacing w:before="120" w:after="200" w:line="264" w:lineRule="auto"/>
    </w:pPr>
    <w:rPr>
      <w:rFonts w:cs="Times New Roman"/>
      <w:color w:val="595959" w:themeColor="text1" w:themeTint="A6"/>
      <w:sz w:val="20"/>
      <w:lang w:val="en-US" w:eastAsia="en-US"/>
    </w:rPr>
  </w:style>
  <w:style w:type="paragraph" w:customStyle="1" w:styleId="A2F6B75F9010479EBF75F7F6519FA226">
    <w:name w:val="A2F6B75F9010479EBF75F7F6519FA226"/>
  </w:style>
  <w:style w:type="paragraph" w:customStyle="1" w:styleId="5FB786C38CB6488F8B4021B5147EDC09">
    <w:name w:val="5FB786C38CB6488F8B4021B5147EDC09"/>
  </w:style>
  <w:style w:type="paragraph" w:customStyle="1" w:styleId="CFB4F79E5A144DD090187272255EFA33">
    <w:name w:val="CFB4F79E5A144DD090187272255EFA33"/>
  </w:style>
  <w:style w:type="paragraph" w:customStyle="1" w:styleId="3ED4A925EE954DA2A563E188B17D44DE">
    <w:name w:val="3ED4A925EE954DA2A563E188B17D44D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Student Report">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2021-02-12T00:00:00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4" ma:contentTypeDescription="Create a new document." ma:contentTypeScope="" ma:versionID="c06ebf27d4616ef95f01bcaec0efb1e6">
  <xsd:schema xmlns:xsd="http://www.w3.org/2001/XMLSchema" xmlns:xs="http://www.w3.org/2001/XMLSchema" xmlns:p="http://schemas.microsoft.com/office/2006/metadata/properties" xmlns:ns3="2dc8c000-3fb6-4aae-80f6-b33e90f8692e" targetNamespace="http://schemas.microsoft.com/office/2006/metadata/properties" ma:root="true" ma:fieldsID="a70139e43d60bc52172327a768c3ad96" ns3:_="">
    <xsd:import namespace="2dc8c000-3fb6-4aae-80f6-b33e90f8692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43CDFCE-95B9-401C-BD87-56B43D4973AF}">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39A8EA55-31BE-4AE1-AE82-8AECA526303F}">
  <ds:schemaRefs>
    <ds:schemaRef ds:uri="http://schemas.microsoft.com/sharepoint/v3/contenttype/forms"/>
  </ds:schemaRefs>
</ds:datastoreItem>
</file>

<file path=customXml/itemProps4.xml><?xml version="1.0" encoding="utf-8"?>
<ds:datastoreItem xmlns:ds="http://schemas.openxmlformats.org/officeDocument/2006/customXml" ds:itemID="{EA3A1908-4755-48ED-B66C-2263B841BA2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B02B2AEE-BC27-42AA-AB53-9F1DA8E441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StudentReport</Template>
  <TotalTime>1</TotalTime>
  <Pages>11</Pages>
  <Words>4897</Words>
  <Characters>26642</Characters>
  <Application>Microsoft Office Word</Application>
  <DocSecurity>0</DocSecurity>
  <Lines>522</Lines>
  <Paragraphs>267</Paragraphs>
  <ScaleCrop>false</ScaleCrop>
  <HeadingPairs>
    <vt:vector size="2" baseType="variant">
      <vt:variant>
        <vt:lpstr>Title</vt:lpstr>
      </vt:variant>
      <vt:variant>
        <vt:i4>1</vt:i4>
      </vt:variant>
    </vt:vector>
  </HeadingPairs>
  <TitlesOfParts>
    <vt:vector size="1" baseType="lpstr">
      <vt:lpstr>The Processing of Ceramics</vt:lpstr>
    </vt:vector>
  </TitlesOfParts>
  <Company/>
  <LinksUpToDate>false</LinksUpToDate>
  <CharactersWithSpaces>31272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Processing of Ceramics</dc:title>
  <dc:subject>Manufacturing with materials</dc:subject>
  <dc:creator>Taylor Clarke</dc:creator>
  <cp:keywords>M5X01178</cp:keywords>
  <cp:lastModifiedBy>Taylor Clarke</cp:lastModifiedBy>
  <cp:revision>3</cp:revision>
  <dcterms:created xsi:type="dcterms:W3CDTF">2021-02-12T18:56:00Z</dcterms:created>
  <dcterms:modified xsi:type="dcterms:W3CDTF">2021-02-12T18:57:00Z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TC028350589991</vt:lpwstr>
  </property>
  <property fmtid="{D5CDD505-2E9C-101B-9397-08002B2CF9AE}" pid="3" name="ContentTypeId">
    <vt:lpwstr>0x010100AA7832FEA9A0CE44993765A974BB2A9B</vt:lpwstr>
  </property>
  <property fmtid="{D5CDD505-2E9C-101B-9397-08002B2CF9AE}" pid="4" name="ZOTERO_PREF_1">
    <vt:lpwstr>&lt;data data-version="3" zotero-version="5.0.93"&gt;&lt;session id="fWdoqsT2"/&gt;&lt;style id="http://www.zotero.org/styles/ieee" locale="en-GB" hasBibliography="1" bibliographyStyleHasBeenSet="1"/&gt;&lt;prefs&gt;&lt;pref name="fieldType" value="Field"/&gt;&lt;pref name="automaticJour</vt:lpwstr>
  </property>
  <property fmtid="{D5CDD505-2E9C-101B-9397-08002B2CF9AE}" pid="5" name="ZOTERO_PREF_2">
    <vt:lpwstr>nalAbbreviations" value="true"/&gt;&lt;/prefs&gt;&lt;/data&gt;</vt:lpwstr>
  </property>
</Properties>
</file>