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7B59" w:rsidRPr="00D150F0" w:rsidRDefault="00327B59" w:rsidP="00D150F0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D150F0">
        <w:rPr>
          <w:rFonts w:ascii="Times New Roman" w:hAnsi="Times New Roman" w:cs="Times New Roman"/>
          <w:b/>
          <w:sz w:val="24"/>
        </w:rPr>
        <w:t>Resources not Courses</w:t>
      </w:r>
    </w:p>
    <w:p w:rsidR="00327B59" w:rsidRPr="00D150F0" w:rsidRDefault="00327B59" w:rsidP="00D150F0">
      <w:pPr>
        <w:spacing w:line="360" w:lineRule="auto"/>
        <w:rPr>
          <w:rFonts w:ascii="Times New Roman" w:hAnsi="Times New Roman" w:cs="Times New Roman"/>
        </w:rPr>
      </w:pPr>
      <w:r w:rsidRPr="00D150F0">
        <w:rPr>
          <w:rFonts w:ascii="Times New Roman" w:hAnsi="Times New Roman" w:cs="Times New Roman"/>
        </w:rPr>
        <w:t xml:space="preserve">Project Management in Pembrokeshire County Council </w:t>
      </w:r>
    </w:p>
    <w:p w:rsidR="00327B59" w:rsidRPr="00D150F0" w:rsidRDefault="00327B59" w:rsidP="00D150F0">
      <w:pPr>
        <w:spacing w:line="360" w:lineRule="auto"/>
        <w:rPr>
          <w:rFonts w:ascii="Times New Roman" w:hAnsi="Times New Roman" w:cs="Times New Roman"/>
        </w:rPr>
      </w:pPr>
      <w:r w:rsidRPr="00D150F0">
        <w:rPr>
          <w:rFonts w:ascii="Times New Roman" w:hAnsi="Times New Roman" w:cs="Times New Roman"/>
        </w:rPr>
        <w:t xml:space="preserve">Learning Resource - </w:t>
      </w:r>
      <w:hyperlink r:id="rId7" w:history="1">
        <w:r w:rsidRPr="00D150F0">
          <w:rPr>
            <w:rStyle w:val="Hyperlink"/>
            <w:rFonts w:ascii="Times New Roman" w:hAnsi="Times New Roman" w:cs="Times New Roman"/>
          </w:rPr>
          <w:t>https://attendee.gotowebinar.com/recording/8146333740975631629</w:t>
        </w:r>
      </w:hyperlink>
      <w:r w:rsidRPr="00D150F0">
        <w:rPr>
          <w:rFonts w:ascii="Times New Roman" w:hAnsi="Times New Roman" w:cs="Times New Roman"/>
        </w:rPr>
        <w:t xml:space="preserve"> </w:t>
      </w:r>
    </w:p>
    <w:p w:rsidR="00D95639" w:rsidRPr="00D95639" w:rsidRDefault="00D95639" w:rsidP="00D150F0">
      <w:pPr>
        <w:spacing w:line="360" w:lineRule="auto"/>
        <w:rPr>
          <w:rFonts w:ascii="Times New Roman" w:hAnsi="Times New Roman" w:cs="Times New Roman"/>
        </w:rPr>
      </w:pPr>
      <w:r w:rsidRPr="00443120">
        <w:rPr>
          <w:rFonts w:ascii="Times New Roman" w:hAnsi="Times New Roman" w:cs="Times New Roman"/>
        </w:rPr>
        <w:t xml:space="preserve">This learning resource </w:t>
      </w:r>
      <w:proofErr w:type="gramStart"/>
      <w:r w:rsidRPr="00443120">
        <w:rPr>
          <w:rFonts w:ascii="Times New Roman" w:hAnsi="Times New Roman" w:cs="Times New Roman"/>
        </w:rPr>
        <w:t>is intended</w:t>
      </w:r>
      <w:proofErr w:type="gramEnd"/>
      <w:r w:rsidRPr="00443120">
        <w:rPr>
          <w:rFonts w:ascii="Times New Roman" w:hAnsi="Times New Roman" w:cs="Times New Roman"/>
        </w:rPr>
        <w:t xml:space="preserve"> </w:t>
      </w:r>
      <w:r w:rsidR="00443120">
        <w:rPr>
          <w:rFonts w:ascii="Times New Roman" w:hAnsi="Times New Roman" w:cs="Times New Roman"/>
        </w:rPr>
        <w:t>for use at</w:t>
      </w:r>
      <w:r w:rsidRPr="00443120">
        <w:rPr>
          <w:rFonts w:ascii="Times New Roman" w:hAnsi="Times New Roman" w:cs="Times New Roman"/>
        </w:rPr>
        <w:t xml:space="preserve"> point of need. Full </w:t>
      </w:r>
      <w:proofErr w:type="gramStart"/>
      <w:r w:rsidRPr="00443120">
        <w:rPr>
          <w:rFonts w:ascii="Times New Roman" w:hAnsi="Times New Roman" w:cs="Times New Roman"/>
        </w:rPr>
        <w:t>day project management tr</w:t>
      </w:r>
      <w:r w:rsidR="00443120">
        <w:rPr>
          <w:rFonts w:ascii="Times New Roman" w:hAnsi="Times New Roman" w:cs="Times New Roman"/>
        </w:rPr>
        <w:t>aining</w:t>
      </w:r>
      <w:proofErr w:type="gramEnd"/>
      <w:r w:rsidR="00443120">
        <w:rPr>
          <w:rFonts w:ascii="Times New Roman" w:hAnsi="Times New Roman" w:cs="Times New Roman"/>
        </w:rPr>
        <w:t xml:space="preserve"> is available to those who wish to learn and develop their skill set, however</w:t>
      </w:r>
      <w:r w:rsidRPr="00443120">
        <w:rPr>
          <w:rFonts w:ascii="Times New Roman" w:hAnsi="Times New Roman" w:cs="Times New Roman"/>
        </w:rPr>
        <w:t xml:space="preserve"> skills and process</w:t>
      </w:r>
      <w:r w:rsidR="00443120">
        <w:rPr>
          <w:rFonts w:ascii="Times New Roman" w:hAnsi="Times New Roman" w:cs="Times New Roman"/>
        </w:rPr>
        <w:t>es</w:t>
      </w:r>
      <w:r w:rsidRPr="00443120">
        <w:rPr>
          <w:rFonts w:ascii="Times New Roman" w:hAnsi="Times New Roman" w:cs="Times New Roman"/>
        </w:rPr>
        <w:t xml:space="preserve"> may be forgotten over time, in line with the Learning Elimination curve (Shackleton-Jones, 2019). Therefore, this learning resource </w:t>
      </w:r>
      <w:r w:rsidR="00443120">
        <w:rPr>
          <w:rFonts w:ascii="Times New Roman" w:hAnsi="Times New Roman" w:cs="Times New Roman"/>
        </w:rPr>
        <w:t xml:space="preserve">is </w:t>
      </w:r>
      <w:r w:rsidRPr="00443120">
        <w:rPr>
          <w:rFonts w:ascii="Times New Roman" w:hAnsi="Times New Roman" w:cs="Times New Roman"/>
        </w:rPr>
        <w:t>available at the beginning, and during, an</w:t>
      </w:r>
      <w:r w:rsidR="00443120">
        <w:rPr>
          <w:rFonts w:ascii="Times New Roman" w:hAnsi="Times New Roman" w:cs="Times New Roman"/>
        </w:rPr>
        <w:t>y project management undertaken, meeting the point of need and removing the need for any learning.</w:t>
      </w:r>
    </w:p>
    <w:p w:rsidR="002361D5" w:rsidRPr="00D150F0" w:rsidRDefault="005B74C4" w:rsidP="00D150F0">
      <w:pPr>
        <w:spacing w:line="360" w:lineRule="auto"/>
        <w:rPr>
          <w:rFonts w:ascii="Times New Roman" w:hAnsi="Times New Roman" w:cs="Times New Roman"/>
          <w:u w:val="single"/>
        </w:rPr>
      </w:pPr>
      <w:r w:rsidRPr="00D150F0">
        <w:rPr>
          <w:rFonts w:ascii="Times New Roman" w:hAnsi="Times New Roman" w:cs="Times New Roman"/>
          <w:u w:val="single"/>
        </w:rPr>
        <w:t>Where it will be available</w:t>
      </w:r>
      <w:r w:rsidR="00D150F0" w:rsidRPr="00D150F0">
        <w:rPr>
          <w:rFonts w:ascii="Times New Roman" w:hAnsi="Times New Roman" w:cs="Times New Roman"/>
          <w:u w:val="single"/>
        </w:rPr>
        <w:t>?</w:t>
      </w:r>
    </w:p>
    <w:p w:rsidR="00B3768F" w:rsidRPr="00D150F0" w:rsidRDefault="00B3768F" w:rsidP="00D150F0">
      <w:pPr>
        <w:spacing w:line="360" w:lineRule="auto"/>
        <w:rPr>
          <w:rFonts w:ascii="Times New Roman" w:hAnsi="Times New Roman" w:cs="Times New Roman"/>
        </w:rPr>
      </w:pPr>
      <w:r w:rsidRPr="00D150F0">
        <w:rPr>
          <w:rFonts w:ascii="Times New Roman" w:hAnsi="Times New Roman" w:cs="Times New Roman"/>
        </w:rPr>
        <w:t>The video resource</w:t>
      </w:r>
      <w:r w:rsidR="00327B59" w:rsidRPr="00D150F0">
        <w:rPr>
          <w:rFonts w:ascii="Times New Roman" w:hAnsi="Times New Roman" w:cs="Times New Roman"/>
        </w:rPr>
        <w:t xml:space="preserve"> </w:t>
      </w:r>
      <w:r w:rsidRPr="00D150F0">
        <w:rPr>
          <w:rFonts w:ascii="Times New Roman" w:hAnsi="Times New Roman" w:cs="Times New Roman"/>
        </w:rPr>
        <w:t xml:space="preserve">will be available on the Pembrokeshire County Council intranet, on the </w:t>
      </w:r>
      <w:r w:rsidR="00327B59" w:rsidRPr="00D150F0">
        <w:rPr>
          <w:rFonts w:ascii="Times New Roman" w:hAnsi="Times New Roman" w:cs="Times New Roman"/>
        </w:rPr>
        <w:t>Project Management</w:t>
      </w:r>
      <w:r w:rsidRPr="00D150F0">
        <w:rPr>
          <w:rFonts w:ascii="Times New Roman" w:hAnsi="Times New Roman" w:cs="Times New Roman"/>
        </w:rPr>
        <w:t xml:space="preserve"> page, alongside the flow diagram and forms detailed in the resource. This will require promotion, as the intranet is not as well subscribed as it o</w:t>
      </w:r>
      <w:r w:rsidR="00A40C07" w:rsidRPr="00D150F0">
        <w:rPr>
          <w:rFonts w:ascii="Times New Roman" w:hAnsi="Times New Roman" w:cs="Times New Roman"/>
        </w:rPr>
        <w:t xml:space="preserve">nce </w:t>
      </w:r>
      <w:r w:rsidR="00327B59" w:rsidRPr="00D150F0">
        <w:rPr>
          <w:rFonts w:ascii="Times New Roman" w:hAnsi="Times New Roman" w:cs="Times New Roman"/>
        </w:rPr>
        <w:t>was</w:t>
      </w:r>
      <w:r w:rsidR="00A40C07" w:rsidRPr="00D150F0">
        <w:rPr>
          <w:rFonts w:ascii="Times New Roman" w:hAnsi="Times New Roman" w:cs="Times New Roman"/>
        </w:rPr>
        <w:t xml:space="preserve"> and</w:t>
      </w:r>
      <w:r w:rsidR="00327B59" w:rsidRPr="00D150F0">
        <w:rPr>
          <w:rFonts w:ascii="Times New Roman" w:hAnsi="Times New Roman" w:cs="Times New Roman"/>
        </w:rPr>
        <w:t xml:space="preserve"> effective</w:t>
      </w:r>
      <w:r w:rsidR="00A40C07" w:rsidRPr="00D150F0">
        <w:rPr>
          <w:rFonts w:ascii="Times New Roman" w:hAnsi="Times New Roman" w:cs="Times New Roman"/>
        </w:rPr>
        <w:t xml:space="preserve"> marketing </w:t>
      </w:r>
      <w:r w:rsidR="00327B59" w:rsidRPr="00D150F0">
        <w:rPr>
          <w:rFonts w:ascii="Times New Roman" w:hAnsi="Times New Roman" w:cs="Times New Roman"/>
        </w:rPr>
        <w:t xml:space="preserve">which </w:t>
      </w:r>
      <w:r w:rsidR="00A40C07" w:rsidRPr="00D150F0">
        <w:rPr>
          <w:rFonts w:ascii="Times New Roman" w:hAnsi="Times New Roman" w:cs="Times New Roman"/>
        </w:rPr>
        <w:t>will increase awareness and improve engagement and use of the proper process (</w:t>
      </w:r>
      <w:proofErr w:type="spellStart"/>
      <w:r w:rsidR="00A40C07" w:rsidRPr="00D150F0">
        <w:rPr>
          <w:rFonts w:ascii="Times New Roman" w:hAnsi="Times New Roman" w:cs="Times New Roman"/>
        </w:rPr>
        <w:t>Dibb</w:t>
      </w:r>
      <w:proofErr w:type="spellEnd"/>
      <w:r w:rsidR="00A40C07" w:rsidRPr="00D150F0">
        <w:rPr>
          <w:rFonts w:ascii="Times New Roman" w:hAnsi="Times New Roman" w:cs="Times New Roman"/>
        </w:rPr>
        <w:t xml:space="preserve"> et. al., 2012). </w:t>
      </w:r>
    </w:p>
    <w:p w:rsidR="005B74C4" w:rsidRPr="00D150F0" w:rsidRDefault="005B74C4" w:rsidP="00D150F0">
      <w:pPr>
        <w:spacing w:line="360" w:lineRule="auto"/>
        <w:rPr>
          <w:rFonts w:ascii="Times New Roman" w:hAnsi="Times New Roman" w:cs="Times New Roman"/>
          <w:u w:val="single"/>
        </w:rPr>
      </w:pPr>
      <w:r w:rsidRPr="00D150F0">
        <w:rPr>
          <w:rFonts w:ascii="Times New Roman" w:hAnsi="Times New Roman" w:cs="Times New Roman"/>
          <w:u w:val="single"/>
        </w:rPr>
        <w:t>How it is accessible</w:t>
      </w:r>
      <w:r w:rsidR="00D150F0" w:rsidRPr="00D150F0">
        <w:rPr>
          <w:rFonts w:ascii="Times New Roman" w:hAnsi="Times New Roman" w:cs="Times New Roman"/>
          <w:u w:val="single"/>
        </w:rPr>
        <w:t>?</w:t>
      </w:r>
      <w:r w:rsidRPr="00D150F0">
        <w:rPr>
          <w:rFonts w:ascii="Times New Roman" w:hAnsi="Times New Roman" w:cs="Times New Roman"/>
          <w:u w:val="single"/>
        </w:rPr>
        <w:t xml:space="preserve"> </w:t>
      </w:r>
    </w:p>
    <w:p w:rsidR="00A40C07" w:rsidRPr="00D150F0" w:rsidRDefault="00A40C07" w:rsidP="00D150F0">
      <w:pPr>
        <w:spacing w:line="360" w:lineRule="auto"/>
        <w:rPr>
          <w:rFonts w:ascii="Times New Roman" w:hAnsi="Times New Roman" w:cs="Times New Roman"/>
        </w:rPr>
      </w:pPr>
      <w:r w:rsidRPr="00D150F0">
        <w:rPr>
          <w:rFonts w:ascii="Times New Roman" w:hAnsi="Times New Roman" w:cs="Times New Roman"/>
        </w:rPr>
        <w:t xml:space="preserve">As with all documents, a large print version will be available, and the </w:t>
      </w:r>
      <w:proofErr w:type="spellStart"/>
      <w:r w:rsidRPr="00D150F0">
        <w:rPr>
          <w:rFonts w:ascii="Times New Roman" w:hAnsi="Times New Roman" w:cs="Times New Roman"/>
        </w:rPr>
        <w:t>GoTo</w:t>
      </w:r>
      <w:proofErr w:type="spellEnd"/>
      <w:r w:rsidRPr="00D150F0">
        <w:rPr>
          <w:rFonts w:ascii="Times New Roman" w:hAnsi="Times New Roman" w:cs="Times New Roman"/>
        </w:rPr>
        <w:t xml:space="preserve"> software used to record the resource offers transcripts, which </w:t>
      </w:r>
      <w:proofErr w:type="gramStart"/>
      <w:r w:rsidRPr="00D150F0">
        <w:rPr>
          <w:rFonts w:ascii="Times New Roman" w:hAnsi="Times New Roman" w:cs="Times New Roman"/>
        </w:rPr>
        <w:t>will also be made</w:t>
      </w:r>
      <w:proofErr w:type="gramEnd"/>
      <w:r w:rsidRPr="00D150F0">
        <w:rPr>
          <w:rFonts w:ascii="Times New Roman" w:hAnsi="Times New Roman" w:cs="Times New Roman"/>
        </w:rPr>
        <w:t xml:space="preserve"> available. </w:t>
      </w:r>
    </w:p>
    <w:p w:rsidR="00327B59" w:rsidRPr="00D150F0" w:rsidRDefault="005B74C4" w:rsidP="00D150F0">
      <w:pPr>
        <w:spacing w:line="360" w:lineRule="auto"/>
        <w:rPr>
          <w:rFonts w:ascii="Times New Roman" w:hAnsi="Times New Roman" w:cs="Times New Roman"/>
          <w:u w:val="single"/>
        </w:rPr>
      </w:pPr>
      <w:r w:rsidRPr="00D150F0">
        <w:rPr>
          <w:rFonts w:ascii="Times New Roman" w:hAnsi="Times New Roman" w:cs="Times New Roman"/>
          <w:u w:val="single"/>
        </w:rPr>
        <w:t xml:space="preserve">Effectiveness </w:t>
      </w:r>
    </w:p>
    <w:p w:rsidR="00A40C07" w:rsidRPr="00D150F0" w:rsidRDefault="00A40C07" w:rsidP="00D150F0">
      <w:pPr>
        <w:spacing w:line="360" w:lineRule="auto"/>
        <w:rPr>
          <w:rFonts w:ascii="Times New Roman" w:hAnsi="Times New Roman" w:cs="Times New Roman"/>
        </w:rPr>
      </w:pPr>
      <w:r w:rsidRPr="00D150F0">
        <w:rPr>
          <w:rFonts w:ascii="Times New Roman" w:hAnsi="Times New Roman" w:cs="Times New Roman"/>
        </w:rPr>
        <w:t xml:space="preserve">Measuring the effectiveness </w:t>
      </w:r>
      <w:r w:rsidR="00B13ABA" w:rsidRPr="00D150F0">
        <w:rPr>
          <w:rFonts w:ascii="Times New Roman" w:hAnsi="Times New Roman" w:cs="Times New Roman"/>
        </w:rPr>
        <w:t xml:space="preserve">will be achievable through the </w:t>
      </w:r>
      <w:proofErr w:type="spellStart"/>
      <w:r w:rsidR="00B13ABA" w:rsidRPr="00D150F0">
        <w:rPr>
          <w:rFonts w:ascii="Times New Roman" w:hAnsi="Times New Roman" w:cs="Times New Roman"/>
        </w:rPr>
        <w:t>GoTo</w:t>
      </w:r>
      <w:proofErr w:type="spellEnd"/>
      <w:r w:rsidR="00B13ABA" w:rsidRPr="00D150F0">
        <w:rPr>
          <w:rFonts w:ascii="Times New Roman" w:hAnsi="Times New Roman" w:cs="Times New Roman"/>
        </w:rPr>
        <w:t xml:space="preserve"> software</w:t>
      </w:r>
      <w:r w:rsidR="00327B59" w:rsidRPr="00D150F0">
        <w:rPr>
          <w:rFonts w:ascii="Times New Roman" w:hAnsi="Times New Roman" w:cs="Times New Roman"/>
        </w:rPr>
        <w:t>. The software allows</w:t>
      </w:r>
      <w:r w:rsidR="00B13ABA" w:rsidRPr="00D150F0">
        <w:rPr>
          <w:rFonts w:ascii="Times New Roman" w:hAnsi="Times New Roman" w:cs="Times New Roman"/>
        </w:rPr>
        <w:t xml:space="preserve"> </w:t>
      </w:r>
      <w:r w:rsidR="00327B59" w:rsidRPr="00D150F0">
        <w:rPr>
          <w:rFonts w:ascii="Times New Roman" w:hAnsi="Times New Roman" w:cs="Times New Roman"/>
        </w:rPr>
        <w:t>reports</w:t>
      </w:r>
      <w:r w:rsidR="00B13ABA" w:rsidRPr="00D150F0">
        <w:rPr>
          <w:rFonts w:ascii="Times New Roman" w:hAnsi="Times New Roman" w:cs="Times New Roman"/>
        </w:rPr>
        <w:t xml:space="preserve"> to </w:t>
      </w:r>
      <w:proofErr w:type="gramStart"/>
      <w:r w:rsidR="00B13ABA" w:rsidRPr="00D150F0">
        <w:rPr>
          <w:rFonts w:ascii="Times New Roman" w:hAnsi="Times New Roman" w:cs="Times New Roman"/>
        </w:rPr>
        <w:t>be made</w:t>
      </w:r>
      <w:proofErr w:type="gramEnd"/>
      <w:r w:rsidR="00B13ABA" w:rsidRPr="00D150F0">
        <w:rPr>
          <w:rFonts w:ascii="Times New Roman" w:hAnsi="Times New Roman" w:cs="Times New Roman"/>
        </w:rPr>
        <w:t xml:space="preserve"> on the</w:t>
      </w:r>
      <w:r w:rsidR="00327B59" w:rsidRPr="00D150F0">
        <w:rPr>
          <w:rFonts w:ascii="Times New Roman" w:hAnsi="Times New Roman" w:cs="Times New Roman"/>
        </w:rPr>
        <w:t xml:space="preserve"> number of views a recording has</w:t>
      </w:r>
      <w:r w:rsidR="00B13ABA" w:rsidRPr="00D150F0">
        <w:rPr>
          <w:rFonts w:ascii="Times New Roman" w:hAnsi="Times New Roman" w:cs="Times New Roman"/>
        </w:rPr>
        <w:t xml:space="preserve">, as well as attention, and time spent viewing. These reports </w:t>
      </w:r>
      <w:proofErr w:type="gramStart"/>
      <w:r w:rsidR="00B13ABA" w:rsidRPr="00D150F0">
        <w:rPr>
          <w:rFonts w:ascii="Times New Roman" w:hAnsi="Times New Roman" w:cs="Times New Roman"/>
        </w:rPr>
        <w:t>can be assessed</w:t>
      </w:r>
      <w:proofErr w:type="gramEnd"/>
      <w:r w:rsidR="00B13ABA" w:rsidRPr="00D150F0">
        <w:rPr>
          <w:rFonts w:ascii="Times New Roman" w:hAnsi="Times New Roman" w:cs="Times New Roman"/>
        </w:rPr>
        <w:t xml:space="preserve"> and amendments can be made if needed. It will also prove effective if the proper process, system, and forms </w:t>
      </w:r>
      <w:proofErr w:type="gramStart"/>
      <w:r w:rsidR="00B13ABA" w:rsidRPr="00D150F0">
        <w:rPr>
          <w:rFonts w:ascii="Times New Roman" w:hAnsi="Times New Roman" w:cs="Times New Roman"/>
        </w:rPr>
        <w:t>are used</w:t>
      </w:r>
      <w:proofErr w:type="gramEnd"/>
      <w:r w:rsidR="00B13ABA" w:rsidRPr="00D150F0">
        <w:rPr>
          <w:rFonts w:ascii="Times New Roman" w:hAnsi="Times New Roman" w:cs="Times New Roman"/>
        </w:rPr>
        <w:t xml:space="preserve"> more frequently. If there </w:t>
      </w:r>
      <w:proofErr w:type="gramStart"/>
      <w:r w:rsidR="00B13ABA" w:rsidRPr="00D150F0">
        <w:rPr>
          <w:rFonts w:ascii="Times New Roman" w:hAnsi="Times New Roman" w:cs="Times New Roman"/>
        </w:rPr>
        <w:t>is</w:t>
      </w:r>
      <w:proofErr w:type="gramEnd"/>
      <w:r w:rsidR="00B13ABA" w:rsidRPr="00D150F0">
        <w:rPr>
          <w:rFonts w:ascii="Times New Roman" w:hAnsi="Times New Roman" w:cs="Times New Roman"/>
        </w:rPr>
        <w:t xml:space="preserve"> a marked increase in correct forms received, and less q</w:t>
      </w:r>
      <w:bookmarkStart w:id="0" w:name="_GoBack"/>
      <w:bookmarkEnd w:id="0"/>
      <w:r w:rsidR="00B13ABA" w:rsidRPr="00D150F0">
        <w:rPr>
          <w:rFonts w:ascii="Times New Roman" w:hAnsi="Times New Roman" w:cs="Times New Roman"/>
        </w:rPr>
        <w:t xml:space="preserve">ueries received, it would be considered an effective resource, in line with the employee performance curve method of evaluation (Kearns, 2005). </w:t>
      </w:r>
    </w:p>
    <w:p w:rsidR="005B74C4" w:rsidRPr="00D150F0" w:rsidRDefault="005B74C4" w:rsidP="00D150F0">
      <w:pPr>
        <w:spacing w:line="360" w:lineRule="auto"/>
        <w:rPr>
          <w:rFonts w:ascii="Times New Roman" w:hAnsi="Times New Roman" w:cs="Times New Roman"/>
          <w:u w:val="single"/>
        </w:rPr>
      </w:pPr>
      <w:r w:rsidRPr="00D150F0">
        <w:rPr>
          <w:rFonts w:ascii="Times New Roman" w:hAnsi="Times New Roman" w:cs="Times New Roman"/>
          <w:u w:val="single"/>
        </w:rPr>
        <w:t xml:space="preserve">Bibliography </w:t>
      </w:r>
    </w:p>
    <w:p w:rsidR="00165542" w:rsidRDefault="00165542" w:rsidP="00165542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proofErr w:type="spellStart"/>
      <w:r w:rsidRPr="00165542">
        <w:rPr>
          <w:rFonts w:ascii="Times New Roman" w:hAnsi="Times New Roman" w:cs="Times New Roman"/>
        </w:rPr>
        <w:t>Bersin</w:t>
      </w:r>
      <w:proofErr w:type="spellEnd"/>
      <w:r w:rsidRPr="00165542">
        <w:rPr>
          <w:rFonts w:ascii="Times New Roman" w:hAnsi="Times New Roman" w:cs="Times New Roman"/>
        </w:rPr>
        <w:t xml:space="preserve">, J. and </w:t>
      </w:r>
      <w:proofErr w:type="spellStart"/>
      <w:r w:rsidRPr="00165542">
        <w:rPr>
          <w:rFonts w:ascii="Times New Roman" w:hAnsi="Times New Roman" w:cs="Times New Roman"/>
        </w:rPr>
        <w:t>Zao</w:t>
      </w:r>
      <w:proofErr w:type="spellEnd"/>
      <w:r w:rsidRPr="00165542">
        <w:rPr>
          <w:rFonts w:ascii="Times New Roman" w:hAnsi="Times New Roman" w:cs="Times New Roman"/>
        </w:rPr>
        <w:t xml:space="preserve">-Saunders, M. (2019) </w:t>
      </w:r>
      <w:r w:rsidRPr="00165542">
        <w:rPr>
          <w:rFonts w:ascii="Times New Roman" w:hAnsi="Times New Roman" w:cs="Times New Roman"/>
          <w:i/>
        </w:rPr>
        <w:t>Making Learning a Part of Everyday Work</w:t>
      </w:r>
      <w:r w:rsidRPr="00165542">
        <w:rPr>
          <w:rFonts w:ascii="Times New Roman" w:hAnsi="Times New Roman" w:cs="Times New Roman"/>
        </w:rPr>
        <w:t>, Harvard Business Review</w:t>
      </w:r>
      <w:r>
        <w:rPr>
          <w:rFonts w:ascii="Times New Roman" w:hAnsi="Times New Roman" w:cs="Times New Roman"/>
        </w:rPr>
        <w:t xml:space="preserve"> [Online]</w:t>
      </w:r>
      <w:r w:rsidRPr="00165542">
        <w:rPr>
          <w:rFonts w:ascii="Times New Roman" w:hAnsi="Times New Roman" w:cs="Times New Roman"/>
        </w:rPr>
        <w:t xml:space="preserve">, Available at: </w:t>
      </w:r>
      <w:hyperlink r:id="rId8" w:history="1">
        <w:r w:rsidRPr="00552085">
          <w:rPr>
            <w:rStyle w:val="Hyperlink"/>
            <w:rFonts w:ascii="Times New Roman" w:hAnsi="Times New Roman" w:cs="Times New Roman"/>
          </w:rPr>
          <w:t>https://hbr.org/2019/02/making-learning-a-part-of-everyday-work</w:t>
        </w:r>
      </w:hyperlink>
      <w:r>
        <w:rPr>
          <w:rFonts w:ascii="Times New Roman" w:hAnsi="Times New Roman" w:cs="Times New Roman"/>
        </w:rPr>
        <w:t xml:space="preserve"> (Accessed 11th March 2021). </w:t>
      </w:r>
    </w:p>
    <w:p w:rsidR="00443120" w:rsidRPr="00165542" w:rsidRDefault="00443120" w:rsidP="00165542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165542">
        <w:rPr>
          <w:rFonts w:ascii="Times New Roman" w:hAnsi="Times New Roman" w:cs="Times New Roman"/>
        </w:rPr>
        <w:t xml:space="preserve">CIPD (2017) </w:t>
      </w:r>
      <w:r w:rsidRPr="00165542">
        <w:rPr>
          <w:rFonts w:ascii="Times New Roman" w:hAnsi="Times New Roman" w:cs="Times New Roman"/>
          <w:i/>
        </w:rPr>
        <w:t>The future of technology and learning</w:t>
      </w:r>
      <w:r w:rsidRPr="00165542">
        <w:rPr>
          <w:rFonts w:ascii="Times New Roman" w:hAnsi="Times New Roman" w:cs="Times New Roman"/>
        </w:rPr>
        <w:t xml:space="preserve">, </w:t>
      </w:r>
      <w:r w:rsidR="00165542">
        <w:rPr>
          <w:rFonts w:ascii="Times New Roman" w:hAnsi="Times New Roman" w:cs="Times New Roman"/>
        </w:rPr>
        <w:t>CIPD</w:t>
      </w:r>
      <w:r w:rsidRPr="00165542">
        <w:rPr>
          <w:rFonts w:ascii="Times New Roman" w:hAnsi="Times New Roman" w:cs="Times New Roman"/>
        </w:rPr>
        <w:t xml:space="preserve"> </w:t>
      </w:r>
      <w:r w:rsidR="00165542">
        <w:rPr>
          <w:rFonts w:ascii="Times New Roman" w:hAnsi="Times New Roman" w:cs="Times New Roman"/>
        </w:rPr>
        <w:t>[</w:t>
      </w:r>
      <w:r w:rsidRPr="00165542">
        <w:rPr>
          <w:rFonts w:ascii="Times New Roman" w:hAnsi="Times New Roman" w:cs="Times New Roman"/>
        </w:rPr>
        <w:t>Online</w:t>
      </w:r>
      <w:r w:rsidR="00165542">
        <w:rPr>
          <w:rFonts w:ascii="Times New Roman" w:hAnsi="Times New Roman" w:cs="Times New Roman"/>
        </w:rPr>
        <w:t>]</w:t>
      </w:r>
      <w:r w:rsidRPr="00165542">
        <w:rPr>
          <w:rFonts w:ascii="Times New Roman" w:hAnsi="Times New Roman" w:cs="Times New Roman"/>
        </w:rPr>
        <w:t xml:space="preserve">, Available at: </w:t>
      </w:r>
      <w:hyperlink r:id="rId9" w:anchor="gref" w:history="1">
        <w:r w:rsidRPr="00165542">
          <w:rPr>
            <w:rStyle w:val="Hyperlink"/>
            <w:rFonts w:ascii="Times New Roman" w:hAnsi="Times New Roman" w:cs="Times New Roman"/>
          </w:rPr>
          <w:t>https://www.cipd.co.uk/knowledge/work/technology/future-technology-learning#gref</w:t>
        </w:r>
      </w:hyperlink>
      <w:r w:rsidRPr="00165542">
        <w:rPr>
          <w:rFonts w:ascii="Times New Roman" w:hAnsi="Times New Roman" w:cs="Times New Roman"/>
        </w:rPr>
        <w:t xml:space="preserve"> (Accessed 1</w:t>
      </w:r>
      <w:r w:rsidRPr="00165542">
        <w:rPr>
          <w:rFonts w:ascii="Times New Roman" w:hAnsi="Times New Roman" w:cs="Times New Roman"/>
          <w:vertAlign w:val="superscript"/>
        </w:rPr>
        <w:t>st</w:t>
      </w:r>
      <w:r w:rsidRPr="00165542">
        <w:rPr>
          <w:rFonts w:ascii="Times New Roman" w:hAnsi="Times New Roman" w:cs="Times New Roman"/>
        </w:rPr>
        <w:t xml:space="preserve"> March 2021) </w:t>
      </w:r>
    </w:p>
    <w:p w:rsidR="00443120" w:rsidRPr="00443120" w:rsidRDefault="00443120" w:rsidP="00443120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proofErr w:type="spellStart"/>
      <w:r w:rsidRPr="00443120">
        <w:rPr>
          <w:rFonts w:ascii="Times New Roman" w:hAnsi="Times New Roman" w:cs="Times New Roman"/>
        </w:rPr>
        <w:t>Dibb</w:t>
      </w:r>
      <w:proofErr w:type="spellEnd"/>
      <w:r w:rsidRPr="00443120">
        <w:rPr>
          <w:rFonts w:ascii="Times New Roman" w:hAnsi="Times New Roman" w:cs="Times New Roman"/>
        </w:rPr>
        <w:t xml:space="preserve">, S., </w:t>
      </w:r>
      <w:proofErr w:type="spellStart"/>
      <w:r w:rsidRPr="00443120">
        <w:rPr>
          <w:rFonts w:ascii="Times New Roman" w:hAnsi="Times New Roman" w:cs="Times New Roman"/>
        </w:rPr>
        <w:t>Simkin</w:t>
      </w:r>
      <w:proofErr w:type="spellEnd"/>
      <w:r w:rsidRPr="00443120">
        <w:rPr>
          <w:rFonts w:ascii="Times New Roman" w:hAnsi="Times New Roman" w:cs="Times New Roman"/>
        </w:rPr>
        <w:t xml:space="preserve">, L., Pride, W. and Ferrell, O.C. (2012) </w:t>
      </w:r>
      <w:r w:rsidRPr="00443120">
        <w:rPr>
          <w:rFonts w:ascii="Times New Roman" w:hAnsi="Times New Roman" w:cs="Times New Roman"/>
          <w:i/>
        </w:rPr>
        <w:t>Marketing Concepts and Strategies</w:t>
      </w:r>
      <w:r w:rsidRPr="00443120">
        <w:rPr>
          <w:rFonts w:ascii="Times New Roman" w:hAnsi="Times New Roman" w:cs="Times New Roman"/>
        </w:rPr>
        <w:t>, Cengage Learning, Andover.</w:t>
      </w:r>
    </w:p>
    <w:p w:rsidR="00443120" w:rsidRPr="00443120" w:rsidRDefault="00443120" w:rsidP="00443120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443120">
        <w:rPr>
          <w:rFonts w:ascii="Times New Roman" w:hAnsi="Times New Roman" w:cs="Times New Roman"/>
        </w:rPr>
        <w:lastRenderedPageBreak/>
        <w:t xml:space="preserve">Griffiths, D. and Inman, M. (2017) </w:t>
      </w:r>
      <w:proofErr w:type="gramStart"/>
      <w:r w:rsidRPr="00165542">
        <w:rPr>
          <w:rFonts w:ascii="Times New Roman" w:hAnsi="Times New Roman" w:cs="Times New Roman"/>
          <w:i/>
        </w:rPr>
        <w:t>Is</w:t>
      </w:r>
      <w:proofErr w:type="gramEnd"/>
      <w:r w:rsidRPr="00165542">
        <w:rPr>
          <w:rFonts w:ascii="Times New Roman" w:hAnsi="Times New Roman" w:cs="Times New Roman"/>
          <w:i/>
        </w:rPr>
        <w:t xml:space="preserve"> it time to take learning design to task?</w:t>
      </w:r>
      <w:r w:rsidRPr="00443120">
        <w:rPr>
          <w:rFonts w:ascii="Times New Roman" w:hAnsi="Times New Roman" w:cs="Times New Roman"/>
        </w:rPr>
        <w:t xml:space="preserve"> Journal of Adult and Continuing Education, Vol. 23(2), pp246-249, SAGE. </w:t>
      </w:r>
    </w:p>
    <w:p w:rsidR="00443120" w:rsidRPr="00443120" w:rsidRDefault="00443120" w:rsidP="00443120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443120">
        <w:rPr>
          <w:rFonts w:ascii="Times New Roman" w:hAnsi="Times New Roman" w:cs="Times New Roman"/>
        </w:rPr>
        <w:t xml:space="preserve">Kearns, P. (2005) </w:t>
      </w:r>
      <w:r w:rsidRPr="00443120">
        <w:rPr>
          <w:rFonts w:ascii="Times New Roman" w:hAnsi="Times New Roman" w:cs="Times New Roman"/>
          <w:i/>
        </w:rPr>
        <w:t>Evaluation the ROI from learning: How to develop value-based training</w:t>
      </w:r>
      <w:r w:rsidRPr="00443120">
        <w:rPr>
          <w:rFonts w:ascii="Times New Roman" w:hAnsi="Times New Roman" w:cs="Times New Roman"/>
        </w:rPr>
        <w:t xml:space="preserve">, CIPD, London. </w:t>
      </w:r>
    </w:p>
    <w:p w:rsidR="00443120" w:rsidRPr="00443120" w:rsidRDefault="00443120" w:rsidP="00443120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443120">
        <w:rPr>
          <w:rFonts w:ascii="Times New Roman" w:hAnsi="Times New Roman" w:cs="Times New Roman"/>
        </w:rPr>
        <w:t xml:space="preserve">Shackleton-Jones, N. (2019) </w:t>
      </w:r>
      <w:r w:rsidRPr="00443120">
        <w:rPr>
          <w:rFonts w:ascii="Times New Roman" w:hAnsi="Times New Roman" w:cs="Times New Roman"/>
          <w:i/>
        </w:rPr>
        <w:t>How People Learn: Designing education and training that works to improve performance</w:t>
      </w:r>
      <w:r w:rsidRPr="00443120">
        <w:rPr>
          <w:rFonts w:ascii="Times New Roman" w:hAnsi="Times New Roman" w:cs="Times New Roman"/>
        </w:rPr>
        <w:t xml:space="preserve">, </w:t>
      </w:r>
      <w:proofErr w:type="spellStart"/>
      <w:r w:rsidRPr="00443120">
        <w:rPr>
          <w:rFonts w:ascii="Times New Roman" w:hAnsi="Times New Roman" w:cs="Times New Roman"/>
        </w:rPr>
        <w:t>Kogan</w:t>
      </w:r>
      <w:proofErr w:type="spellEnd"/>
      <w:r w:rsidRPr="00443120">
        <w:rPr>
          <w:rFonts w:ascii="Times New Roman" w:hAnsi="Times New Roman" w:cs="Times New Roman"/>
        </w:rPr>
        <w:t xml:space="preserve"> Page, London.</w:t>
      </w:r>
    </w:p>
    <w:p w:rsidR="00443120" w:rsidRPr="00443120" w:rsidRDefault="00443120" w:rsidP="00443120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443120">
        <w:rPr>
          <w:rFonts w:ascii="Times New Roman" w:hAnsi="Times New Roman" w:cs="Times New Roman"/>
        </w:rPr>
        <w:t xml:space="preserve">Stewart, J. and Cureton, P. (2014) </w:t>
      </w:r>
      <w:r w:rsidRPr="00443120">
        <w:rPr>
          <w:rFonts w:ascii="Times New Roman" w:hAnsi="Times New Roman" w:cs="Times New Roman"/>
          <w:i/>
        </w:rPr>
        <w:t>Designing, delivering and evaluation L&amp;D: Essentials for practice</w:t>
      </w:r>
      <w:r w:rsidRPr="00443120">
        <w:rPr>
          <w:rFonts w:ascii="Times New Roman" w:hAnsi="Times New Roman" w:cs="Times New Roman"/>
        </w:rPr>
        <w:t>, CIPD, London.</w:t>
      </w:r>
    </w:p>
    <w:p w:rsidR="00B3768F" w:rsidRDefault="00B3768F"/>
    <w:sectPr w:rsidR="00B3768F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6BE1" w:rsidRDefault="00706BE1" w:rsidP="00D150F0">
      <w:pPr>
        <w:spacing w:after="0" w:line="240" w:lineRule="auto"/>
      </w:pPr>
      <w:r>
        <w:separator/>
      </w:r>
    </w:p>
  </w:endnote>
  <w:endnote w:type="continuationSeparator" w:id="0">
    <w:p w:rsidR="00706BE1" w:rsidRDefault="00706BE1" w:rsidP="00D15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6BE1" w:rsidRDefault="00706BE1" w:rsidP="00D150F0">
      <w:pPr>
        <w:spacing w:after="0" w:line="240" w:lineRule="auto"/>
      </w:pPr>
      <w:r>
        <w:separator/>
      </w:r>
    </w:p>
  </w:footnote>
  <w:footnote w:type="continuationSeparator" w:id="0">
    <w:p w:rsidR="00706BE1" w:rsidRDefault="00706BE1" w:rsidP="00D15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50F0" w:rsidRDefault="00D150F0">
    <w:pPr>
      <w:pStyle w:val="Header"/>
    </w:pPr>
    <w:r>
      <w:t>Dean Rowlands - 1301260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CB068A"/>
    <w:multiLevelType w:val="hybridMultilevel"/>
    <w:tmpl w:val="3E0EF9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D47E6D"/>
    <w:multiLevelType w:val="multilevel"/>
    <w:tmpl w:val="E2DA8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4C4"/>
    <w:rsid w:val="000121DF"/>
    <w:rsid w:val="00165542"/>
    <w:rsid w:val="002361D5"/>
    <w:rsid w:val="00327B59"/>
    <w:rsid w:val="00443120"/>
    <w:rsid w:val="005B076A"/>
    <w:rsid w:val="005B74C4"/>
    <w:rsid w:val="00706BE1"/>
    <w:rsid w:val="00721463"/>
    <w:rsid w:val="007E30B9"/>
    <w:rsid w:val="008E053F"/>
    <w:rsid w:val="00913C04"/>
    <w:rsid w:val="009A7372"/>
    <w:rsid w:val="009C6E11"/>
    <w:rsid w:val="00A40C07"/>
    <w:rsid w:val="00AE331F"/>
    <w:rsid w:val="00B13ABA"/>
    <w:rsid w:val="00B3768F"/>
    <w:rsid w:val="00BF38F9"/>
    <w:rsid w:val="00CB2B98"/>
    <w:rsid w:val="00D150F0"/>
    <w:rsid w:val="00D95639"/>
    <w:rsid w:val="00E72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BA8D960-5992-4101-B838-838E8CE5C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376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content-list">
    <w:name w:val="content-list"/>
    <w:basedOn w:val="DefaultParagraphFont"/>
    <w:rsid w:val="00B3768F"/>
  </w:style>
  <w:style w:type="character" w:styleId="Hyperlink">
    <w:name w:val="Hyperlink"/>
    <w:basedOn w:val="DefaultParagraphFont"/>
    <w:uiPriority w:val="99"/>
    <w:unhideWhenUsed/>
    <w:rsid w:val="00327B59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150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50F0"/>
  </w:style>
  <w:style w:type="paragraph" w:styleId="Footer">
    <w:name w:val="footer"/>
    <w:basedOn w:val="Normal"/>
    <w:link w:val="FooterChar"/>
    <w:uiPriority w:val="99"/>
    <w:unhideWhenUsed/>
    <w:rsid w:val="00D150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50F0"/>
  </w:style>
  <w:style w:type="paragraph" w:styleId="ListParagraph">
    <w:name w:val="List Paragraph"/>
    <w:basedOn w:val="Normal"/>
    <w:uiPriority w:val="34"/>
    <w:qFormat/>
    <w:rsid w:val="004431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77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br.org/2019/02/making-learning-a-part-of-everyday-work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attendee.gotowebinar.com/recording/8146333740975631629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cipd.co.uk/knowledge/work/technology/future-technology-learn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469</Words>
  <Characters>2676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Rowlands, Dean</dc:creator>
  <cp:keywords/>
  <dc:description/>
  <cp:lastModifiedBy>Rowlands, Dean</cp:lastModifiedBy>
  <cp:revision>2</cp:revision>
  <dcterms:created xsi:type="dcterms:W3CDTF">2021-03-25T15:04:00Z</dcterms:created>
  <dcterms:modified xsi:type="dcterms:W3CDTF">2021-03-25T15:04:00Z</dcterms:modified>
</cp:coreProperties>
</file>