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012A1" w14:textId="77777777" w:rsidR="00FE50E0" w:rsidRDefault="00FE50E0" w:rsidP="006C3733">
      <w:pPr>
        <w:rPr>
          <w:rFonts w:ascii="Times New Roman" w:hAnsi="Times New Roman" w:cs="Times New Roman"/>
          <w:sz w:val="32"/>
          <w:szCs w:val="32"/>
        </w:rPr>
      </w:pPr>
    </w:p>
    <w:p w14:paraId="72F90616" w14:textId="77777777" w:rsidR="00FE50E0" w:rsidRDefault="00FE50E0" w:rsidP="006C3733">
      <w:pPr>
        <w:rPr>
          <w:rFonts w:ascii="Times New Roman" w:hAnsi="Times New Roman" w:cs="Times New Roman"/>
          <w:sz w:val="32"/>
          <w:szCs w:val="32"/>
        </w:rPr>
      </w:pPr>
    </w:p>
    <w:p w14:paraId="730AEF9E" w14:textId="77777777" w:rsidR="00FE50E0" w:rsidRDefault="00FE50E0" w:rsidP="006C3733">
      <w:pPr>
        <w:rPr>
          <w:rFonts w:ascii="Times New Roman" w:hAnsi="Times New Roman" w:cs="Times New Roman"/>
          <w:sz w:val="32"/>
          <w:szCs w:val="32"/>
        </w:rPr>
      </w:pPr>
    </w:p>
    <w:p w14:paraId="1DA0E2FA" w14:textId="77777777" w:rsidR="00FE50E0" w:rsidRDefault="00FE50E0" w:rsidP="006C3733">
      <w:pPr>
        <w:rPr>
          <w:rFonts w:ascii="Times New Roman" w:hAnsi="Times New Roman" w:cs="Times New Roman"/>
          <w:sz w:val="32"/>
          <w:szCs w:val="32"/>
        </w:rPr>
      </w:pPr>
    </w:p>
    <w:p w14:paraId="18DDF095" w14:textId="77777777" w:rsidR="00FE50E0" w:rsidRDefault="00FE50E0" w:rsidP="006C3733">
      <w:pPr>
        <w:rPr>
          <w:rFonts w:ascii="Times New Roman" w:hAnsi="Times New Roman" w:cs="Times New Roman"/>
          <w:sz w:val="32"/>
          <w:szCs w:val="32"/>
        </w:rPr>
      </w:pPr>
    </w:p>
    <w:p w14:paraId="1D0DC7D1" w14:textId="77777777" w:rsidR="00FE50E0" w:rsidRDefault="00FE50E0" w:rsidP="006C3733">
      <w:pPr>
        <w:rPr>
          <w:rFonts w:ascii="Times New Roman" w:hAnsi="Times New Roman" w:cs="Times New Roman"/>
          <w:sz w:val="32"/>
          <w:szCs w:val="32"/>
        </w:rPr>
      </w:pPr>
    </w:p>
    <w:p w14:paraId="7826EA7E" w14:textId="77777777" w:rsidR="00FE50E0" w:rsidRDefault="00FE50E0" w:rsidP="006C3733">
      <w:pPr>
        <w:rPr>
          <w:rFonts w:ascii="Times New Roman" w:hAnsi="Times New Roman" w:cs="Times New Roman"/>
          <w:sz w:val="32"/>
          <w:szCs w:val="32"/>
        </w:rPr>
      </w:pPr>
    </w:p>
    <w:p w14:paraId="5FCCC656" w14:textId="4384389F" w:rsidR="00A66076" w:rsidRDefault="00650209" w:rsidP="006C3733">
      <w:pPr>
        <w:rPr>
          <w:rFonts w:ascii="Times New Roman" w:hAnsi="Times New Roman" w:cs="Times New Roman"/>
          <w:sz w:val="32"/>
          <w:szCs w:val="32"/>
        </w:rPr>
      </w:pPr>
      <w:r>
        <w:rPr>
          <w:rFonts w:ascii="Times New Roman" w:hAnsi="Times New Roman" w:cs="Times New Roman"/>
          <w:sz w:val="32"/>
          <w:szCs w:val="32"/>
        </w:rPr>
        <w:t xml:space="preserve">               HUMAN RESOURCES MANAGEMENT</w:t>
      </w:r>
    </w:p>
    <w:p w14:paraId="427D08E6" w14:textId="20B86B92" w:rsidR="00650209" w:rsidRDefault="00650209" w:rsidP="006C3733">
      <w:pPr>
        <w:rPr>
          <w:rFonts w:ascii="Times New Roman" w:hAnsi="Times New Roman" w:cs="Times New Roman"/>
          <w:sz w:val="32"/>
          <w:szCs w:val="32"/>
        </w:rPr>
      </w:pPr>
      <w:r>
        <w:rPr>
          <w:rFonts w:ascii="Times New Roman" w:hAnsi="Times New Roman" w:cs="Times New Roman"/>
          <w:sz w:val="32"/>
          <w:szCs w:val="32"/>
        </w:rPr>
        <w:t xml:space="preserve">                                    LCMB7000</w:t>
      </w:r>
    </w:p>
    <w:p w14:paraId="5E03802D" w14:textId="47592AC5" w:rsidR="00650209" w:rsidRDefault="00650209" w:rsidP="006C3733">
      <w:pPr>
        <w:rPr>
          <w:rFonts w:ascii="Times New Roman" w:hAnsi="Times New Roman" w:cs="Times New Roman"/>
          <w:sz w:val="32"/>
          <w:szCs w:val="32"/>
        </w:rPr>
      </w:pPr>
    </w:p>
    <w:p w14:paraId="42CA9B09" w14:textId="71AA8F71" w:rsidR="00650209" w:rsidRDefault="00650209" w:rsidP="006C3733">
      <w:pPr>
        <w:rPr>
          <w:rFonts w:ascii="Times New Roman" w:hAnsi="Times New Roman" w:cs="Times New Roman"/>
          <w:sz w:val="32"/>
          <w:szCs w:val="32"/>
        </w:rPr>
      </w:pPr>
    </w:p>
    <w:p w14:paraId="374DE6D3" w14:textId="429D0165" w:rsidR="00650209" w:rsidRDefault="00650209" w:rsidP="006C3733">
      <w:pPr>
        <w:rPr>
          <w:rFonts w:ascii="Times New Roman" w:hAnsi="Times New Roman" w:cs="Times New Roman"/>
          <w:sz w:val="32"/>
          <w:szCs w:val="32"/>
        </w:rPr>
      </w:pPr>
    </w:p>
    <w:p w14:paraId="1C4B6A3E" w14:textId="14378B3E" w:rsidR="00650209" w:rsidRDefault="00650209" w:rsidP="006C3733">
      <w:pPr>
        <w:rPr>
          <w:rFonts w:ascii="Times New Roman" w:hAnsi="Times New Roman" w:cs="Times New Roman"/>
          <w:sz w:val="32"/>
          <w:szCs w:val="32"/>
        </w:rPr>
      </w:pPr>
    </w:p>
    <w:p w14:paraId="31E57E46" w14:textId="4C2A1879" w:rsidR="00650209" w:rsidRDefault="00650209" w:rsidP="006C3733">
      <w:pPr>
        <w:rPr>
          <w:rFonts w:ascii="Times New Roman" w:hAnsi="Times New Roman" w:cs="Times New Roman"/>
          <w:sz w:val="32"/>
          <w:szCs w:val="32"/>
        </w:rPr>
      </w:pPr>
    </w:p>
    <w:p w14:paraId="42A8A8F9" w14:textId="6E9A9B58" w:rsidR="00650209" w:rsidRDefault="00650209" w:rsidP="006C3733">
      <w:pPr>
        <w:rPr>
          <w:rFonts w:ascii="Times New Roman" w:hAnsi="Times New Roman" w:cs="Times New Roman"/>
          <w:sz w:val="32"/>
          <w:szCs w:val="32"/>
        </w:rPr>
      </w:pPr>
      <w:proofErr w:type="gramStart"/>
      <w:r>
        <w:rPr>
          <w:rFonts w:ascii="Times New Roman" w:hAnsi="Times New Roman" w:cs="Times New Roman"/>
          <w:sz w:val="32"/>
          <w:szCs w:val="32"/>
        </w:rPr>
        <w:t>COURSE :</w:t>
      </w:r>
      <w:proofErr w:type="gramEnd"/>
      <w:r>
        <w:rPr>
          <w:rFonts w:ascii="Times New Roman" w:hAnsi="Times New Roman" w:cs="Times New Roman"/>
          <w:sz w:val="32"/>
          <w:szCs w:val="32"/>
        </w:rPr>
        <w:t xml:space="preserve"> MBA General management</w:t>
      </w:r>
    </w:p>
    <w:p w14:paraId="3C4668FE" w14:textId="2C752134" w:rsidR="00650209" w:rsidRDefault="00650209" w:rsidP="006C3733">
      <w:pPr>
        <w:rPr>
          <w:rFonts w:ascii="Times New Roman" w:hAnsi="Times New Roman" w:cs="Times New Roman"/>
          <w:sz w:val="32"/>
          <w:szCs w:val="32"/>
        </w:rPr>
      </w:pPr>
      <w:r>
        <w:rPr>
          <w:rFonts w:ascii="Times New Roman" w:hAnsi="Times New Roman" w:cs="Times New Roman"/>
          <w:sz w:val="32"/>
          <w:szCs w:val="32"/>
        </w:rPr>
        <w:t xml:space="preserve">MODULE </w:t>
      </w:r>
      <w:proofErr w:type="gramStart"/>
      <w:r>
        <w:rPr>
          <w:rFonts w:ascii="Times New Roman" w:hAnsi="Times New Roman" w:cs="Times New Roman"/>
          <w:sz w:val="32"/>
          <w:szCs w:val="32"/>
        </w:rPr>
        <w:t>CODE :</w:t>
      </w:r>
      <w:proofErr w:type="gramEnd"/>
      <w:r>
        <w:rPr>
          <w:rFonts w:ascii="Times New Roman" w:hAnsi="Times New Roman" w:cs="Times New Roman"/>
          <w:sz w:val="32"/>
          <w:szCs w:val="32"/>
        </w:rPr>
        <w:t xml:space="preserve"> LCMB7000</w:t>
      </w:r>
    </w:p>
    <w:p w14:paraId="2487A567" w14:textId="61FB5C1E" w:rsidR="00650209" w:rsidRDefault="00650209" w:rsidP="006C3733">
      <w:pPr>
        <w:rPr>
          <w:rFonts w:ascii="Times New Roman" w:hAnsi="Times New Roman" w:cs="Times New Roman"/>
          <w:sz w:val="32"/>
          <w:szCs w:val="32"/>
        </w:rPr>
      </w:pPr>
      <w:r>
        <w:rPr>
          <w:rFonts w:ascii="Times New Roman" w:hAnsi="Times New Roman" w:cs="Times New Roman"/>
          <w:sz w:val="32"/>
          <w:szCs w:val="32"/>
        </w:rPr>
        <w:t>ASSIGNMENT TITLE :1</w:t>
      </w:r>
    </w:p>
    <w:p w14:paraId="0309E27D" w14:textId="7B2BA1A5" w:rsidR="00650209" w:rsidRDefault="00650209" w:rsidP="006C3733">
      <w:pPr>
        <w:rPr>
          <w:rFonts w:ascii="Times New Roman" w:hAnsi="Times New Roman" w:cs="Times New Roman"/>
          <w:sz w:val="32"/>
          <w:szCs w:val="32"/>
        </w:rPr>
      </w:pPr>
      <w:r>
        <w:rPr>
          <w:rFonts w:ascii="Times New Roman" w:hAnsi="Times New Roman" w:cs="Times New Roman"/>
          <w:sz w:val="32"/>
          <w:szCs w:val="32"/>
        </w:rPr>
        <w:t>STUDENT NAME : M</w:t>
      </w:r>
      <w:r w:rsidR="001F5492">
        <w:rPr>
          <w:rFonts w:ascii="Times New Roman" w:hAnsi="Times New Roman" w:cs="Times New Roman"/>
          <w:sz w:val="32"/>
          <w:szCs w:val="32"/>
        </w:rPr>
        <w:t>uhammed Shebil pallimalil</w:t>
      </w:r>
    </w:p>
    <w:p w14:paraId="7D8367CE" w14:textId="43EFD9F9" w:rsidR="00650209" w:rsidRDefault="00650209" w:rsidP="006C3733">
      <w:pPr>
        <w:rPr>
          <w:rFonts w:ascii="Times New Roman" w:hAnsi="Times New Roman" w:cs="Times New Roman"/>
          <w:sz w:val="32"/>
          <w:szCs w:val="32"/>
        </w:rPr>
      </w:pPr>
      <w:r>
        <w:rPr>
          <w:rFonts w:ascii="Times New Roman" w:hAnsi="Times New Roman" w:cs="Times New Roman"/>
          <w:sz w:val="32"/>
          <w:szCs w:val="32"/>
        </w:rPr>
        <w:t xml:space="preserve">STUDENT </w:t>
      </w:r>
      <w:proofErr w:type="gramStart"/>
      <w:r>
        <w:rPr>
          <w:rFonts w:ascii="Times New Roman" w:hAnsi="Times New Roman" w:cs="Times New Roman"/>
          <w:sz w:val="32"/>
          <w:szCs w:val="32"/>
        </w:rPr>
        <w:t>NO :</w:t>
      </w:r>
      <w:proofErr w:type="gramEnd"/>
      <w:r>
        <w:rPr>
          <w:rFonts w:ascii="Times New Roman" w:hAnsi="Times New Roman" w:cs="Times New Roman"/>
          <w:sz w:val="32"/>
          <w:szCs w:val="32"/>
        </w:rPr>
        <w:t xml:space="preserve"> 2130892</w:t>
      </w:r>
    </w:p>
    <w:p w14:paraId="6389F2C8" w14:textId="391A1E9C" w:rsidR="00650209" w:rsidRPr="00B30B52" w:rsidRDefault="00650209" w:rsidP="006C3733">
      <w:pPr>
        <w:rPr>
          <w:rFonts w:ascii="Times New Roman" w:hAnsi="Times New Roman" w:cs="Times New Roman"/>
          <w:sz w:val="32"/>
          <w:szCs w:val="32"/>
        </w:rPr>
      </w:pPr>
      <w:proofErr w:type="gramStart"/>
      <w:r>
        <w:rPr>
          <w:rFonts w:ascii="Times New Roman" w:hAnsi="Times New Roman" w:cs="Times New Roman"/>
          <w:sz w:val="32"/>
          <w:szCs w:val="32"/>
        </w:rPr>
        <w:t>LECTU</w:t>
      </w:r>
      <w:r w:rsidR="001F5492">
        <w:rPr>
          <w:rFonts w:ascii="Times New Roman" w:hAnsi="Times New Roman" w:cs="Times New Roman"/>
          <w:sz w:val="32"/>
          <w:szCs w:val="32"/>
        </w:rPr>
        <w:t>RER :Dr</w:t>
      </w:r>
      <w:proofErr w:type="gramEnd"/>
      <w:r w:rsidR="001F5492">
        <w:rPr>
          <w:rFonts w:ascii="Times New Roman" w:hAnsi="Times New Roman" w:cs="Times New Roman"/>
          <w:sz w:val="32"/>
          <w:szCs w:val="32"/>
        </w:rPr>
        <w:t xml:space="preserve"> Gladius </w:t>
      </w:r>
      <w:proofErr w:type="spellStart"/>
      <w:r w:rsidR="001F5492">
        <w:rPr>
          <w:rFonts w:ascii="Times New Roman" w:hAnsi="Times New Roman" w:cs="Times New Roman"/>
          <w:sz w:val="32"/>
          <w:szCs w:val="32"/>
        </w:rPr>
        <w:t>kulothungan</w:t>
      </w:r>
      <w:proofErr w:type="spellEnd"/>
    </w:p>
    <w:p w14:paraId="24399921" w14:textId="1E83278A" w:rsidR="006C3733" w:rsidRDefault="006C3733" w:rsidP="00B30B52">
      <w:pPr>
        <w:rPr>
          <w:rFonts w:ascii="Times New Roman" w:hAnsi="Times New Roman" w:cs="Times New Roman"/>
          <w:sz w:val="28"/>
          <w:szCs w:val="28"/>
        </w:rPr>
      </w:pPr>
    </w:p>
    <w:p w14:paraId="28908EB5" w14:textId="4CBF8AB9" w:rsidR="00FE50E0" w:rsidRDefault="00FE50E0" w:rsidP="00B30B52">
      <w:pPr>
        <w:rPr>
          <w:rFonts w:ascii="Times New Roman" w:hAnsi="Times New Roman" w:cs="Times New Roman"/>
          <w:sz w:val="28"/>
          <w:szCs w:val="28"/>
        </w:rPr>
      </w:pPr>
    </w:p>
    <w:p w14:paraId="6B39B44B" w14:textId="1FC6A054" w:rsidR="00FE50E0" w:rsidRDefault="00FE50E0" w:rsidP="00B30B52">
      <w:pPr>
        <w:rPr>
          <w:rFonts w:ascii="Times New Roman" w:hAnsi="Times New Roman" w:cs="Times New Roman"/>
          <w:sz w:val="28"/>
          <w:szCs w:val="28"/>
        </w:rPr>
      </w:pPr>
    </w:p>
    <w:p w14:paraId="22016C64" w14:textId="2BA802CF" w:rsidR="00FE50E0" w:rsidRDefault="00FE50E0" w:rsidP="00B30B52">
      <w:pPr>
        <w:rPr>
          <w:rFonts w:ascii="Times New Roman" w:hAnsi="Times New Roman" w:cs="Times New Roman"/>
          <w:sz w:val="28"/>
          <w:szCs w:val="28"/>
        </w:rPr>
      </w:pPr>
    </w:p>
    <w:p w14:paraId="745E8A06" w14:textId="77777777" w:rsidR="00263145" w:rsidRDefault="00263145" w:rsidP="00FE50E0">
      <w:pPr>
        <w:rPr>
          <w:rFonts w:ascii="Times New Roman" w:hAnsi="Times New Roman" w:cs="Times New Roman"/>
          <w:b/>
          <w:bCs/>
          <w:sz w:val="28"/>
          <w:szCs w:val="28"/>
          <w:u w:val="single"/>
        </w:rPr>
      </w:pPr>
    </w:p>
    <w:p w14:paraId="0EFA8910" w14:textId="5D0A6F59" w:rsidR="00FE50E0" w:rsidRPr="009F0F74" w:rsidRDefault="00FE50E0" w:rsidP="00FE50E0">
      <w:pPr>
        <w:rPr>
          <w:rFonts w:ascii="Times New Roman" w:hAnsi="Times New Roman" w:cs="Times New Roman"/>
          <w:b/>
          <w:bCs/>
          <w:sz w:val="28"/>
          <w:szCs w:val="28"/>
          <w:u w:val="single"/>
        </w:rPr>
      </w:pPr>
      <w:r w:rsidRPr="009F0F74">
        <w:rPr>
          <w:rFonts w:ascii="Times New Roman" w:hAnsi="Times New Roman" w:cs="Times New Roman"/>
          <w:b/>
          <w:bCs/>
          <w:sz w:val="28"/>
          <w:szCs w:val="28"/>
          <w:u w:val="single"/>
        </w:rPr>
        <w:lastRenderedPageBreak/>
        <w:t>CONTENTS</w:t>
      </w:r>
    </w:p>
    <w:p w14:paraId="3C68D4FF" w14:textId="1D353F14" w:rsidR="00FE50E0" w:rsidRPr="006C3733" w:rsidRDefault="00FE50E0" w:rsidP="00FE50E0">
      <w:pPr>
        <w:rPr>
          <w:rFonts w:ascii="Times New Roman" w:hAnsi="Times New Roman" w:cs="Times New Roman"/>
          <w:sz w:val="28"/>
          <w:szCs w:val="28"/>
        </w:rPr>
      </w:pPr>
      <w:r w:rsidRPr="006C3733">
        <w:rPr>
          <w:rFonts w:ascii="Times New Roman" w:hAnsi="Times New Roman" w:cs="Times New Roman"/>
          <w:sz w:val="28"/>
          <w:szCs w:val="28"/>
        </w:rPr>
        <w:t>INTRODUCTION</w:t>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Pr="006C3733">
        <w:rPr>
          <w:rFonts w:ascii="Times New Roman" w:hAnsi="Times New Roman" w:cs="Times New Roman"/>
          <w:sz w:val="28"/>
          <w:szCs w:val="28"/>
        </w:rPr>
        <w:t>3</w:t>
      </w:r>
    </w:p>
    <w:p w14:paraId="1CC01E98" w14:textId="5504336A" w:rsidR="00FE50E0" w:rsidRPr="006C3733" w:rsidRDefault="00FE50E0" w:rsidP="00FE50E0">
      <w:pPr>
        <w:rPr>
          <w:rFonts w:ascii="Times New Roman" w:hAnsi="Times New Roman" w:cs="Times New Roman"/>
          <w:sz w:val="28"/>
          <w:szCs w:val="28"/>
        </w:rPr>
      </w:pPr>
      <w:r w:rsidRPr="006C3733">
        <w:rPr>
          <w:rFonts w:ascii="Times New Roman" w:hAnsi="Times New Roman" w:cs="Times New Roman"/>
          <w:sz w:val="28"/>
          <w:szCs w:val="28"/>
        </w:rPr>
        <w:t xml:space="preserve">CURRENT STATE OF UK’S LABOUR MARKET </w:t>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Pr="006C3733">
        <w:rPr>
          <w:rFonts w:ascii="Times New Roman" w:hAnsi="Times New Roman" w:cs="Times New Roman"/>
          <w:sz w:val="28"/>
          <w:szCs w:val="28"/>
        </w:rPr>
        <w:t>3-7</w:t>
      </w:r>
    </w:p>
    <w:p w14:paraId="11626C89" w14:textId="7460E17F" w:rsidR="00FE50E0" w:rsidRPr="006C3733" w:rsidRDefault="00FE50E0" w:rsidP="00FE50E0">
      <w:pPr>
        <w:rPr>
          <w:rFonts w:ascii="Times New Roman" w:hAnsi="Times New Roman" w:cs="Times New Roman"/>
          <w:sz w:val="28"/>
          <w:szCs w:val="28"/>
        </w:rPr>
      </w:pPr>
      <w:r w:rsidRPr="006C3733">
        <w:rPr>
          <w:rFonts w:ascii="Times New Roman" w:hAnsi="Times New Roman" w:cs="Times New Roman"/>
          <w:sz w:val="28"/>
          <w:szCs w:val="28"/>
        </w:rPr>
        <w:t xml:space="preserve">EMERGING CHANGES IN HUMAN RESOURCE STRATEGIES </w:t>
      </w:r>
      <w:r w:rsidR="00DA0F0D">
        <w:rPr>
          <w:rFonts w:ascii="Times New Roman" w:hAnsi="Times New Roman" w:cs="Times New Roman"/>
          <w:sz w:val="28"/>
          <w:szCs w:val="28"/>
        </w:rPr>
        <w:tab/>
      </w:r>
      <w:r w:rsidR="00A60456">
        <w:rPr>
          <w:rFonts w:ascii="Times New Roman" w:hAnsi="Times New Roman" w:cs="Times New Roman"/>
          <w:sz w:val="28"/>
          <w:szCs w:val="28"/>
        </w:rPr>
        <w:t>9</w:t>
      </w:r>
      <w:r w:rsidRPr="006C3733">
        <w:rPr>
          <w:rFonts w:ascii="Times New Roman" w:hAnsi="Times New Roman" w:cs="Times New Roman"/>
          <w:sz w:val="28"/>
          <w:szCs w:val="28"/>
        </w:rPr>
        <w:t>-1</w:t>
      </w:r>
      <w:r w:rsidR="00466D8A">
        <w:rPr>
          <w:rFonts w:ascii="Times New Roman" w:hAnsi="Times New Roman" w:cs="Times New Roman"/>
          <w:sz w:val="28"/>
          <w:szCs w:val="28"/>
        </w:rPr>
        <w:t>2</w:t>
      </w:r>
    </w:p>
    <w:p w14:paraId="07EA89E8" w14:textId="7D38C2CE" w:rsidR="00FE50E0" w:rsidRPr="006C3733" w:rsidRDefault="00FE50E0" w:rsidP="00FE50E0">
      <w:pPr>
        <w:rPr>
          <w:rFonts w:ascii="Times New Roman" w:hAnsi="Times New Roman" w:cs="Times New Roman"/>
          <w:sz w:val="28"/>
          <w:szCs w:val="28"/>
        </w:rPr>
      </w:pPr>
      <w:r w:rsidRPr="006C3733">
        <w:rPr>
          <w:rFonts w:ascii="Times New Roman" w:hAnsi="Times New Roman" w:cs="Times New Roman"/>
          <w:sz w:val="28"/>
          <w:szCs w:val="28"/>
        </w:rPr>
        <w:t>CONCLUSION</w:t>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A60456">
        <w:rPr>
          <w:rFonts w:ascii="Times New Roman" w:hAnsi="Times New Roman" w:cs="Times New Roman"/>
          <w:sz w:val="28"/>
          <w:szCs w:val="28"/>
        </w:rPr>
        <w:t>13</w:t>
      </w:r>
    </w:p>
    <w:p w14:paraId="642A1D31" w14:textId="352225AB" w:rsidR="006C3733" w:rsidRDefault="00FE50E0" w:rsidP="00DA0F0D">
      <w:pPr>
        <w:rPr>
          <w:rFonts w:ascii="Times New Roman" w:hAnsi="Times New Roman" w:cs="Times New Roman"/>
          <w:sz w:val="28"/>
          <w:szCs w:val="28"/>
        </w:rPr>
      </w:pPr>
      <w:r w:rsidRPr="006C3733">
        <w:rPr>
          <w:rFonts w:ascii="Times New Roman" w:hAnsi="Times New Roman" w:cs="Times New Roman"/>
          <w:sz w:val="28"/>
          <w:szCs w:val="28"/>
        </w:rPr>
        <w:t>REFERENCES</w:t>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00DA0F0D">
        <w:rPr>
          <w:rFonts w:ascii="Times New Roman" w:hAnsi="Times New Roman" w:cs="Times New Roman"/>
          <w:sz w:val="28"/>
          <w:szCs w:val="28"/>
        </w:rPr>
        <w:tab/>
      </w:r>
      <w:r w:rsidRPr="006C3733">
        <w:rPr>
          <w:rFonts w:ascii="Times New Roman" w:hAnsi="Times New Roman" w:cs="Times New Roman"/>
          <w:sz w:val="28"/>
          <w:szCs w:val="28"/>
        </w:rPr>
        <w:t>1</w:t>
      </w:r>
      <w:r w:rsidR="00A60456">
        <w:rPr>
          <w:rFonts w:ascii="Times New Roman" w:hAnsi="Times New Roman" w:cs="Times New Roman"/>
          <w:sz w:val="28"/>
          <w:szCs w:val="28"/>
        </w:rPr>
        <w:t>4</w:t>
      </w:r>
      <w:r w:rsidRPr="006C3733">
        <w:rPr>
          <w:rFonts w:ascii="Times New Roman" w:hAnsi="Times New Roman" w:cs="Times New Roman"/>
          <w:sz w:val="28"/>
          <w:szCs w:val="28"/>
        </w:rPr>
        <w:t>-1</w:t>
      </w:r>
      <w:r w:rsidR="00A60456">
        <w:rPr>
          <w:rFonts w:ascii="Times New Roman" w:hAnsi="Times New Roman" w:cs="Times New Roman"/>
          <w:sz w:val="28"/>
          <w:szCs w:val="28"/>
        </w:rPr>
        <w:t>6</w:t>
      </w:r>
      <w:r>
        <w:rPr>
          <w:rFonts w:ascii="Times New Roman" w:hAnsi="Times New Roman" w:cs="Times New Roman"/>
          <w:sz w:val="28"/>
          <w:szCs w:val="28"/>
        </w:rPr>
        <w:t xml:space="preserve"> </w:t>
      </w:r>
    </w:p>
    <w:p w14:paraId="4B14C6BE" w14:textId="49C3CEA0" w:rsidR="00DA0F0D" w:rsidRDefault="00DA0F0D" w:rsidP="00DA0F0D">
      <w:pPr>
        <w:rPr>
          <w:rFonts w:ascii="Times New Roman" w:hAnsi="Times New Roman" w:cs="Times New Roman"/>
          <w:sz w:val="28"/>
          <w:szCs w:val="28"/>
        </w:rPr>
      </w:pPr>
    </w:p>
    <w:p w14:paraId="77DABA25" w14:textId="1D241E78" w:rsidR="00DA0F0D" w:rsidRDefault="00DA0F0D" w:rsidP="00DA0F0D">
      <w:pPr>
        <w:rPr>
          <w:rFonts w:ascii="Times New Roman" w:hAnsi="Times New Roman" w:cs="Times New Roman"/>
          <w:sz w:val="28"/>
          <w:szCs w:val="28"/>
        </w:rPr>
      </w:pPr>
    </w:p>
    <w:p w14:paraId="0DB1B358" w14:textId="7539F0F6" w:rsidR="00DA0F0D" w:rsidRDefault="00DA0F0D" w:rsidP="00DA0F0D">
      <w:pPr>
        <w:rPr>
          <w:rFonts w:ascii="Times New Roman" w:hAnsi="Times New Roman" w:cs="Times New Roman"/>
          <w:sz w:val="28"/>
          <w:szCs w:val="28"/>
        </w:rPr>
      </w:pPr>
    </w:p>
    <w:p w14:paraId="4ADDFDD6" w14:textId="415FC6F2" w:rsidR="00DA0F0D" w:rsidRDefault="00DA0F0D" w:rsidP="00DA0F0D">
      <w:pPr>
        <w:rPr>
          <w:rFonts w:ascii="Times New Roman" w:hAnsi="Times New Roman" w:cs="Times New Roman"/>
          <w:sz w:val="28"/>
          <w:szCs w:val="28"/>
        </w:rPr>
      </w:pPr>
    </w:p>
    <w:p w14:paraId="12600157" w14:textId="08202EC4" w:rsidR="00DA0F0D" w:rsidRDefault="00DA0F0D" w:rsidP="00DA0F0D">
      <w:pPr>
        <w:rPr>
          <w:rFonts w:ascii="Times New Roman" w:hAnsi="Times New Roman" w:cs="Times New Roman"/>
          <w:sz w:val="28"/>
          <w:szCs w:val="28"/>
        </w:rPr>
      </w:pPr>
    </w:p>
    <w:p w14:paraId="55AEC59B" w14:textId="2CDFB230" w:rsidR="00DA0F0D" w:rsidRDefault="00DA0F0D" w:rsidP="00DA0F0D">
      <w:pPr>
        <w:rPr>
          <w:rFonts w:ascii="Times New Roman" w:hAnsi="Times New Roman" w:cs="Times New Roman"/>
          <w:sz w:val="28"/>
          <w:szCs w:val="28"/>
        </w:rPr>
      </w:pPr>
    </w:p>
    <w:p w14:paraId="1CC39DFA" w14:textId="17903EB0" w:rsidR="00DA0F0D" w:rsidRDefault="00DA0F0D" w:rsidP="00DA0F0D">
      <w:pPr>
        <w:rPr>
          <w:rFonts w:ascii="Times New Roman" w:hAnsi="Times New Roman" w:cs="Times New Roman"/>
          <w:sz w:val="28"/>
          <w:szCs w:val="28"/>
        </w:rPr>
      </w:pPr>
    </w:p>
    <w:p w14:paraId="13C1A8A0" w14:textId="076ECEEE" w:rsidR="00DA0F0D" w:rsidRDefault="00DA0F0D" w:rsidP="00DA0F0D">
      <w:pPr>
        <w:rPr>
          <w:rFonts w:ascii="Times New Roman" w:hAnsi="Times New Roman" w:cs="Times New Roman"/>
          <w:sz w:val="28"/>
          <w:szCs w:val="28"/>
        </w:rPr>
      </w:pPr>
    </w:p>
    <w:p w14:paraId="41053AE8" w14:textId="00B1A3D6" w:rsidR="00DA0F0D" w:rsidRDefault="00DA0F0D" w:rsidP="00DA0F0D">
      <w:pPr>
        <w:rPr>
          <w:rFonts w:ascii="Times New Roman" w:hAnsi="Times New Roman" w:cs="Times New Roman"/>
          <w:sz w:val="28"/>
          <w:szCs w:val="28"/>
        </w:rPr>
      </w:pPr>
    </w:p>
    <w:p w14:paraId="39E6FC25" w14:textId="6D63E225" w:rsidR="00DA0F0D" w:rsidRDefault="00DA0F0D" w:rsidP="00DA0F0D">
      <w:pPr>
        <w:rPr>
          <w:rFonts w:ascii="Times New Roman" w:hAnsi="Times New Roman" w:cs="Times New Roman"/>
          <w:sz w:val="28"/>
          <w:szCs w:val="28"/>
        </w:rPr>
      </w:pPr>
    </w:p>
    <w:p w14:paraId="2BE78E6B" w14:textId="6D4F64C7" w:rsidR="00DA0F0D" w:rsidRDefault="00DA0F0D" w:rsidP="00DA0F0D">
      <w:pPr>
        <w:rPr>
          <w:rFonts w:ascii="Times New Roman" w:hAnsi="Times New Roman" w:cs="Times New Roman"/>
          <w:sz w:val="28"/>
          <w:szCs w:val="28"/>
        </w:rPr>
      </w:pPr>
    </w:p>
    <w:p w14:paraId="19DA1231" w14:textId="5DF8AADB" w:rsidR="00DA0F0D" w:rsidRDefault="00DA0F0D" w:rsidP="00DA0F0D">
      <w:pPr>
        <w:rPr>
          <w:rFonts w:ascii="Times New Roman" w:hAnsi="Times New Roman" w:cs="Times New Roman"/>
          <w:sz w:val="28"/>
          <w:szCs w:val="28"/>
        </w:rPr>
      </w:pPr>
    </w:p>
    <w:p w14:paraId="27BF7139" w14:textId="76674D21" w:rsidR="00DA0F0D" w:rsidRDefault="00DA0F0D" w:rsidP="00DA0F0D">
      <w:pPr>
        <w:rPr>
          <w:rFonts w:ascii="Times New Roman" w:hAnsi="Times New Roman" w:cs="Times New Roman"/>
          <w:sz w:val="28"/>
          <w:szCs w:val="28"/>
        </w:rPr>
      </w:pPr>
    </w:p>
    <w:p w14:paraId="7406D861" w14:textId="45A808EF" w:rsidR="00DA0F0D" w:rsidRDefault="00DA0F0D" w:rsidP="00DA0F0D">
      <w:pPr>
        <w:rPr>
          <w:rFonts w:ascii="Times New Roman" w:hAnsi="Times New Roman" w:cs="Times New Roman"/>
          <w:sz w:val="28"/>
          <w:szCs w:val="28"/>
        </w:rPr>
      </w:pPr>
    </w:p>
    <w:p w14:paraId="5A6B90DD" w14:textId="6BA15888" w:rsidR="00DA0F0D" w:rsidRDefault="00DA0F0D" w:rsidP="00DA0F0D">
      <w:pPr>
        <w:rPr>
          <w:rFonts w:ascii="Times New Roman" w:hAnsi="Times New Roman" w:cs="Times New Roman"/>
          <w:sz w:val="28"/>
          <w:szCs w:val="28"/>
        </w:rPr>
      </w:pPr>
    </w:p>
    <w:p w14:paraId="27CE48FA" w14:textId="2FD26421" w:rsidR="00DA0F0D" w:rsidRDefault="00DA0F0D" w:rsidP="00DA0F0D">
      <w:pPr>
        <w:rPr>
          <w:rFonts w:ascii="Times New Roman" w:hAnsi="Times New Roman" w:cs="Times New Roman"/>
          <w:sz w:val="28"/>
          <w:szCs w:val="28"/>
        </w:rPr>
      </w:pPr>
    </w:p>
    <w:p w14:paraId="35582081" w14:textId="10E3B887" w:rsidR="00DA0F0D" w:rsidRDefault="00DA0F0D" w:rsidP="00DA0F0D">
      <w:pPr>
        <w:rPr>
          <w:rFonts w:ascii="Times New Roman" w:hAnsi="Times New Roman" w:cs="Times New Roman"/>
          <w:sz w:val="28"/>
          <w:szCs w:val="28"/>
        </w:rPr>
      </w:pPr>
    </w:p>
    <w:p w14:paraId="0B2AC759" w14:textId="032E4C92" w:rsidR="00DA0F0D" w:rsidRDefault="00DA0F0D" w:rsidP="00DA0F0D">
      <w:pPr>
        <w:rPr>
          <w:rFonts w:ascii="Times New Roman" w:hAnsi="Times New Roman" w:cs="Times New Roman"/>
          <w:sz w:val="28"/>
          <w:szCs w:val="28"/>
        </w:rPr>
      </w:pPr>
    </w:p>
    <w:p w14:paraId="223C2919" w14:textId="7901766D" w:rsidR="00DA0F0D" w:rsidRDefault="00DA0F0D" w:rsidP="00DA0F0D">
      <w:pPr>
        <w:rPr>
          <w:rFonts w:ascii="Times New Roman" w:hAnsi="Times New Roman" w:cs="Times New Roman"/>
          <w:sz w:val="28"/>
          <w:szCs w:val="28"/>
        </w:rPr>
      </w:pPr>
    </w:p>
    <w:p w14:paraId="2BBD993D" w14:textId="23AC879D" w:rsidR="00DA0F0D" w:rsidRDefault="00DA0F0D" w:rsidP="00DA0F0D">
      <w:pPr>
        <w:rPr>
          <w:rFonts w:ascii="Times New Roman" w:hAnsi="Times New Roman" w:cs="Times New Roman"/>
          <w:sz w:val="28"/>
          <w:szCs w:val="28"/>
        </w:rPr>
      </w:pPr>
    </w:p>
    <w:p w14:paraId="2CDB4C55" w14:textId="77777777" w:rsidR="00DA0F0D" w:rsidRDefault="00DA0F0D" w:rsidP="00DA0F0D">
      <w:pPr>
        <w:rPr>
          <w:rFonts w:ascii="Times New Roman" w:hAnsi="Times New Roman" w:cs="Times New Roman"/>
          <w:sz w:val="28"/>
          <w:szCs w:val="28"/>
        </w:rPr>
      </w:pPr>
    </w:p>
    <w:p w14:paraId="13FD1203" w14:textId="77777777" w:rsidR="00D5440B" w:rsidRPr="009F0F74" w:rsidRDefault="00D5440B" w:rsidP="00D5440B">
      <w:pPr>
        <w:tabs>
          <w:tab w:val="left" w:pos="6180"/>
        </w:tabs>
        <w:rPr>
          <w:rFonts w:ascii="Times New Roman" w:hAnsi="Times New Roman" w:cs="Times New Roman"/>
          <w:sz w:val="32"/>
          <w:szCs w:val="32"/>
          <w:u w:val="single"/>
        </w:rPr>
      </w:pPr>
      <w:r w:rsidRPr="009F0F74">
        <w:rPr>
          <w:rFonts w:ascii="Times New Roman" w:hAnsi="Times New Roman" w:cs="Times New Roman"/>
          <w:sz w:val="32"/>
          <w:szCs w:val="32"/>
          <w:u w:val="single"/>
        </w:rPr>
        <w:lastRenderedPageBreak/>
        <w:t>INTRODUCTION</w:t>
      </w:r>
    </w:p>
    <w:p w14:paraId="6EA8C1F2" w14:textId="4B2A26BA" w:rsidR="00D5440B" w:rsidRDefault="00D5440B" w:rsidP="00686E5E">
      <w:pPr>
        <w:tabs>
          <w:tab w:val="left" w:pos="6180"/>
        </w:tabs>
        <w:spacing w:line="276" w:lineRule="auto"/>
        <w:rPr>
          <w:rFonts w:ascii="Times New Roman" w:hAnsi="Times New Roman" w:cs="Times New Roman"/>
          <w:sz w:val="28"/>
          <w:szCs w:val="28"/>
        </w:rPr>
      </w:pPr>
      <w:r w:rsidRPr="009F0F74">
        <w:rPr>
          <w:rFonts w:ascii="Times New Roman" w:hAnsi="Times New Roman" w:cs="Times New Roman"/>
          <w:sz w:val="28"/>
          <w:szCs w:val="28"/>
        </w:rPr>
        <w:t>The labour market or the job market is the market where the employers provide the demand and employees provide the supply. There are many factors that affect the labour market and human resource strategies. In recent years some</w:t>
      </w:r>
      <w:r w:rsidR="00686E5E">
        <w:rPr>
          <w:rFonts w:ascii="Times New Roman" w:hAnsi="Times New Roman" w:cs="Times New Roman"/>
          <w:sz w:val="28"/>
          <w:szCs w:val="28"/>
        </w:rPr>
        <w:t xml:space="preserve"> </w:t>
      </w:r>
      <w:r w:rsidRPr="009F0F74">
        <w:rPr>
          <w:rFonts w:ascii="Times New Roman" w:hAnsi="Times New Roman" w:cs="Times New Roman"/>
          <w:sz w:val="28"/>
          <w:szCs w:val="28"/>
        </w:rPr>
        <w:t xml:space="preserve">major factors affected the labour markets in the world. The covid-19 pandemic and lockdown are highly affecting all these areas and in case of UK there is also one major factor, Brexit, and it also affected the human resource strategies. Here the report makes a detailed analysis on the existing state of UK’s labour </w:t>
      </w:r>
      <w:proofErr w:type="gramStart"/>
      <w:r w:rsidRPr="009F0F74">
        <w:rPr>
          <w:rFonts w:ascii="Times New Roman" w:hAnsi="Times New Roman" w:cs="Times New Roman"/>
          <w:sz w:val="28"/>
          <w:szCs w:val="28"/>
        </w:rPr>
        <w:t>market</w:t>
      </w:r>
      <w:proofErr w:type="gramEnd"/>
      <w:r w:rsidRPr="009F0F74">
        <w:rPr>
          <w:rFonts w:ascii="Times New Roman" w:hAnsi="Times New Roman" w:cs="Times New Roman"/>
          <w:sz w:val="28"/>
          <w:szCs w:val="28"/>
        </w:rPr>
        <w:t xml:space="preserve"> and it also make a detailed discussion on the emerging changes in the human resource strategies after the exit of Britain from the European Union and also the recent changes in the human resource in the post Covid-19 pandemic.</w:t>
      </w:r>
    </w:p>
    <w:p w14:paraId="4F0FCB33" w14:textId="2BF35139" w:rsidR="00686E5E" w:rsidRDefault="00686E5E" w:rsidP="00D5440B">
      <w:pPr>
        <w:tabs>
          <w:tab w:val="left" w:pos="6180"/>
        </w:tabs>
        <w:rPr>
          <w:rFonts w:ascii="Times New Roman" w:hAnsi="Times New Roman" w:cs="Times New Roman"/>
          <w:sz w:val="28"/>
          <w:szCs w:val="28"/>
        </w:rPr>
      </w:pPr>
    </w:p>
    <w:p w14:paraId="307FCE8D" w14:textId="3223BEB5" w:rsidR="00686E5E" w:rsidRDefault="00686E5E" w:rsidP="00D5440B">
      <w:pPr>
        <w:tabs>
          <w:tab w:val="left" w:pos="6180"/>
        </w:tabs>
        <w:rPr>
          <w:rFonts w:ascii="Times New Roman" w:hAnsi="Times New Roman" w:cs="Times New Roman"/>
          <w:sz w:val="28"/>
          <w:szCs w:val="28"/>
        </w:rPr>
      </w:pPr>
    </w:p>
    <w:p w14:paraId="2057E42C" w14:textId="77777777" w:rsidR="00686E5E" w:rsidRPr="009F0F74" w:rsidRDefault="00686E5E" w:rsidP="00D5440B">
      <w:pPr>
        <w:tabs>
          <w:tab w:val="left" w:pos="6180"/>
        </w:tabs>
        <w:rPr>
          <w:rFonts w:ascii="Times New Roman" w:hAnsi="Times New Roman" w:cs="Times New Roman"/>
          <w:sz w:val="28"/>
          <w:szCs w:val="28"/>
        </w:rPr>
      </w:pPr>
    </w:p>
    <w:p w14:paraId="5B255E58" w14:textId="77777777" w:rsidR="00D5440B" w:rsidRPr="009F0F74" w:rsidRDefault="00D5440B" w:rsidP="00D5440B">
      <w:pPr>
        <w:tabs>
          <w:tab w:val="left" w:pos="6180"/>
        </w:tabs>
        <w:rPr>
          <w:rFonts w:ascii="Times New Roman" w:hAnsi="Times New Roman" w:cs="Times New Roman"/>
          <w:b/>
          <w:bCs/>
          <w:sz w:val="32"/>
          <w:szCs w:val="32"/>
          <w:u w:val="single"/>
        </w:rPr>
      </w:pPr>
      <w:r w:rsidRPr="009F0F74">
        <w:rPr>
          <w:rFonts w:ascii="Times New Roman" w:hAnsi="Times New Roman" w:cs="Times New Roman"/>
          <w:b/>
          <w:bCs/>
          <w:sz w:val="32"/>
          <w:szCs w:val="32"/>
          <w:u w:val="single"/>
        </w:rPr>
        <w:t>CURRENT STATE OF UK’S LABOUR MARKET</w:t>
      </w:r>
    </w:p>
    <w:p w14:paraId="43A13281" w14:textId="77777777" w:rsidR="00D5440B" w:rsidRPr="009F0F74" w:rsidRDefault="00D5440B" w:rsidP="00D5440B">
      <w:pPr>
        <w:tabs>
          <w:tab w:val="left" w:pos="6180"/>
        </w:tabs>
        <w:rPr>
          <w:rFonts w:ascii="Times New Roman" w:hAnsi="Times New Roman" w:cs="Times New Roman"/>
          <w:sz w:val="28"/>
          <w:szCs w:val="28"/>
        </w:rPr>
      </w:pPr>
      <w:r w:rsidRPr="009F0F74">
        <w:rPr>
          <w:rFonts w:ascii="Times New Roman" w:hAnsi="Times New Roman" w:cs="Times New Roman"/>
          <w:sz w:val="28"/>
          <w:szCs w:val="28"/>
        </w:rPr>
        <w:t xml:space="preserve">A labour market simply means the market where the employers provide the demand and employees provide the supply. if there is a higher wage offered in the labour market then it will attract potential employees and they will enter in the labour market for better </w:t>
      </w:r>
      <w:proofErr w:type="gramStart"/>
      <w:r w:rsidRPr="009F0F74">
        <w:rPr>
          <w:rFonts w:ascii="Times New Roman" w:hAnsi="Times New Roman" w:cs="Times New Roman"/>
          <w:sz w:val="28"/>
          <w:szCs w:val="28"/>
        </w:rPr>
        <w:t>jobs(</w:t>
      </w:r>
      <w:proofErr w:type="spellStart"/>
      <w:proofErr w:type="gramEnd"/>
      <w:r w:rsidRPr="009F0F74">
        <w:rPr>
          <w:rFonts w:ascii="Times New Roman" w:hAnsi="Times New Roman" w:cs="Times New Roman"/>
          <w:sz w:val="28"/>
          <w:szCs w:val="28"/>
        </w:rPr>
        <w:t>Seo</w:t>
      </w:r>
      <w:proofErr w:type="spellEnd"/>
      <w:r w:rsidRPr="009F0F74">
        <w:rPr>
          <w:rFonts w:ascii="Times New Roman" w:hAnsi="Times New Roman" w:cs="Times New Roman"/>
          <w:sz w:val="28"/>
          <w:szCs w:val="28"/>
        </w:rPr>
        <w:t xml:space="preserve">, 2021). Trust is important for a strong management-labour relationship, trust allows the employees to feel secure and comfortable in their jobs and it helps in reducing turnover (Bloom Philip Bunn. et al., 2019). </w:t>
      </w:r>
      <w:proofErr w:type="spellStart"/>
      <w:r w:rsidRPr="009F0F74">
        <w:rPr>
          <w:rFonts w:ascii="Times New Roman" w:hAnsi="Times New Roman" w:cs="Times New Roman"/>
          <w:sz w:val="28"/>
          <w:szCs w:val="28"/>
        </w:rPr>
        <w:t>There</w:t>
      </w:r>
      <w:proofErr w:type="spellEnd"/>
      <w:r w:rsidRPr="009F0F74">
        <w:rPr>
          <w:rFonts w:ascii="Times New Roman" w:hAnsi="Times New Roman" w:cs="Times New Roman"/>
          <w:sz w:val="28"/>
          <w:szCs w:val="28"/>
        </w:rPr>
        <w:t xml:space="preserve"> factors like the unemployment rate, employment rate, job turnover, income inequality, economic climate, discrimination, etc are some of the factors that affects the labour market and its </w:t>
      </w:r>
      <w:proofErr w:type="gramStart"/>
      <w:r w:rsidRPr="009F0F74">
        <w:rPr>
          <w:rFonts w:ascii="Times New Roman" w:hAnsi="Times New Roman" w:cs="Times New Roman"/>
          <w:sz w:val="28"/>
          <w:szCs w:val="28"/>
        </w:rPr>
        <w:t>operations(</w:t>
      </w:r>
      <w:proofErr w:type="gramEnd"/>
      <w:r w:rsidRPr="009F0F74">
        <w:rPr>
          <w:rFonts w:ascii="Times New Roman" w:hAnsi="Times New Roman" w:cs="Times New Roman"/>
          <w:sz w:val="28"/>
          <w:szCs w:val="28"/>
        </w:rPr>
        <w:t>Worth and Faulkner-Ellis, no date).</w:t>
      </w:r>
    </w:p>
    <w:p w14:paraId="1A1B6538" w14:textId="4627B02D" w:rsidR="00D5440B" w:rsidRDefault="00D5440B" w:rsidP="00D5440B">
      <w:pPr>
        <w:tabs>
          <w:tab w:val="left" w:pos="6180"/>
        </w:tabs>
        <w:rPr>
          <w:rFonts w:ascii="Times New Roman" w:hAnsi="Times New Roman" w:cs="Times New Roman"/>
          <w:sz w:val="28"/>
          <w:szCs w:val="28"/>
        </w:rPr>
      </w:pPr>
      <w:r w:rsidRPr="009F0F74">
        <w:rPr>
          <w:rFonts w:ascii="Times New Roman" w:hAnsi="Times New Roman" w:cs="Times New Roman"/>
          <w:sz w:val="28"/>
          <w:szCs w:val="28"/>
        </w:rPr>
        <w:t xml:space="preserve">The latest Labour Force Survey (LFS) estimates show that over the quarter the employment rate was </w:t>
      </w:r>
      <w:proofErr w:type="gramStart"/>
      <w:r w:rsidRPr="009F0F74">
        <w:rPr>
          <w:rFonts w:ascii="Times New Roman" w:hAnsi="Times New Roman" w:cs="Times New Roman"/>
          <w:sz w:val="28"/>
          <w:szCs w:val="28"/>
        </w:rPr>
        <w:t>increased</w:t>
      </w:r>
      <w:proofErr w:type="gramEnd"/>
      <w:r w:rsidRPr="009F0F74">
        <w:rPr>
          <w:rFonts w:ascii="Times New Roman" w:hAnsi="Times New Roman" w:cs="Times New Roman"/>
          <w:sz w:val="28"/>
          <w:szCs w:val="28"/>
        </w:rPr>
        <w:t xml:space="preserve"> and the economic inactivity and unemployment rates are decreased as per the estimates on February to April 2022. There was 0.2 percentage increase on the unemployment rate points on quarter to 75.6%. But it is still lower than the pre-Covid-19 levels. There is an increase on the number of full-time employees and the part time employees are decreased. During the pandemic the total number of self-employed workers decreased (Ruth, 2021).</w:t>
      </w:r>
    </w:p>
    <w:p w14:paraId="7B9E7E11" w14:textId="77777777" w:rsidR="006F1D0A" w:rsidRPr="009F0F74" w:rsidRDefault="006F1D0A" w:rsidP="00D5440B">
      <w:pPr>
        <w:tabs>
          <w:tab w:val="left" w:pos="6180"/>
        </w:tabs>
        <w:rPr>
          <w:rFonts w:ascii="Times New Roman" w:hAnsi="Times New Roman" w:cs="Times New Roman"/>
          <w:sz w:val="28"/>
          <w:szCs w:val="28"/>
        </w:rPr>
      </w:pPr>
    </w:p>
    <w:p w14:paraId="2806CD78" w14:textId="77777777" w:rsidR="00D5440B" w:rsidRPr="009F0F74" w:rsidRDefault="00D5440B" w:rsidP="00D5440B">
      <w:pPr>
        <w:tabs>
          <w:tab w:val="left" w:pos="6180"/>
        </w:tabs>
        <w:rPr>
          <w:rFonts w:ascii="Times New Roman" w:hAnsi="Times New Roman" w:cs="Times New Roman"/>
          <w:sz w:val="28"/>
          <w:szCs w:val="28"/>
        </w:rPr>
      </w:pPr>
      <w:r w:rsidRPr="009F0F74">
        <w:rPr>
          <w:rFonts w:ascii="Times New Roman" w:hAnsi="Times New Roman" w:cs="Times New Roman"/>
          <w:sz w:val="28"/>
          <w:szCs w:val="28"/>
        </w:rPr>
        <w:lastRenderedPageBreak/>
        <w:t xml:space="preserve">The unemployment rate decreased by 0.2 per cent on quarter to 3.8 per cent for February to April 2022. In February to April 2022, the Economic inactivity rate was decreased by percentage points to 21.3%. While comparing with the previous year the total public sector employment was increased in march 2022, here the increase is because of the response of the Civil Service </w:t>
      </w:r>
      <w:proofErr w:type="gramStart"/>
      <w:r w:rsidRPr="009F0F74">
        <w:rPr>
          <w:rFonts w:ascii="Times New Roman" w:hAnsi="Times New Roman" w:cs="Times New Roman"/>
          <w:sz w:val="28"/>
          <w:szCs w:val="28"/>
        </w:rPr>
        <w:t>and  NHS</w:t>
      </w:r>
      <w:proofErr w:type="gramEnd"/>
      <w:r w:rsidRPr="009F0F74">
        <w:rPr>
          <w:rFonts w:ascii="Times New Roman" w:hAnsi="Times New Roman" w:cs="Times New Roman"/>
          <w:sz w:val="28"/>
          <w:szCs w:val="28"/>
        </w:rPr>
        <w:t xml:space="preserve"> to the Covid-19 pandemic. The estimated public sector employees in UK </w:t>
      </w:r>
      <w:proofErr w:type="gramStart"/>
      <w:r w:rsidRPr="009F0F74">
        <w:rPr>
          <w:rFonts w:ascii="Times New Roman" w:hAnsi="Times New Roman" w:cs="Times New Roman"/>
          <w:sz w:val="28"/>
          <w:szCs w:val="28"/>
        </w:rPr>
        <w:t>is</w:t>
      </w:r>
      <w:proofErr w:type="gramEnd"/>
      <w:r w:rsidRPr="009F0F74">
        <w:rPr>
          <w:rFonts w:ascii="Times New Roman" w:hAnsi="Times New Roman" w:cs="Times New Roman"/>
          <w:sz w:val="28"/>
          <w:szCs w:val="28"/>
        </w:rPr>
        <w:t xml:space="preserve"> 5.74 million in march, 2022 and it is higher than the previous year. The central government employees are estimated 3.54 million in </w:t>
      </w:r>
      <w:proofErr w:type="gramStart"/>
      <w:r w:rsidRPr="009F0F74">
        <w:rPr>
          <w:rFonts w:ascii="Times New Roman" w:hAnsi="Times New Roman" w:cs="Times New Roman"/>
          <w:sz w:val="28"/>
          <w:szCs w:val="28"/>
        </w:rPr>
        <w:t>march</w:t>
      </w:r>
      <w:proofErr w:type="gramEnd"/>
      <w:r w:rsidRPr="009F0F74">
        <w:rPr>
          <w:rFonts w:ascii="Times New Roman" w:hAnsi="Times New Roman" w:cs="Times New Roman"/>
          <w:sz w:val="28"/>
          <w:szCs w:val="28"/>
        </w:rPr>
        <w:t xml:space="preserve"> 2022 and which was an increase from the previous year (</w:t>
      </w:r>
      <w:proofErr w:type="spellStart"/>
      <w:r w:rsidRPr="009F0F74">
        <w:rPr>
          <w:rFonts w:ascii="Times New Roman" w:hAnsi="Times New Roman" w:cs="Times New Roman"/>
          <w:sz w:val="28"/>
          <w:szCs w:val="28"/>
        </w:rPr>
        <w:t>Lietzmann</w:t>
      </w:r>
      <w:proofErr w:type="spellEnd"/>
      <w:r w:rsidRPr="009F0F74">
        <w:rPr>
          <w:rFonts w:ascii="Times New Roman" w:hAnsi="Times New Roman" w:cs="Times New Roman"/>
          <w:sz w:val="28"/>
          <w:szCs w:val="28"/>
        </w:rPr>
        <w:t xml:space="preserve"> and </w:t>
      </w:r>
      <w:proofErr w:type="spellStart"/>
      <w:r w:rsidRPr="009F0F74">
        <w:rPr>
          <w:rFonts w:ascii="Times New Roman" w:hAnsi="Times New Roman" w:cs="Times New Roman"/>
          <w:sz w:val="28"/>
          <w:szCs w:val="28"/>
        </w:rPr>
        <w:t>Frodermann</w:t>
      </w:r>
      <w:proofErr w:type="spellEnd"/>
      <w:r w:rsidRPr="009F0F74">
        <w:rPr>
          <w:rFonts w:ascii="Times New Roman" w:hAnsi="Times New Roman" w:cs="Times New Roman"/>
          <w:sz w:val="28"/>
          <w:szCs w:val="28"/>
        </w:rPr>
        <w:t>, 2021).</w:t>
      </w:r>
    </w:p>
    <w:p w14:paraId="0B80EE6A" w14:textId="280529F2" w:rsidR="006C3733" w:rsidRPr="009F0F74" w:rsidRDefault="00D5440B" w:rsidP="00D5440B">
      <w:pPr>
        <w:tabs>
          <w:tab w:val="left" w:pos="6180"/>
        </w:tabs>
        <w:rPr>
          <w:rFonts w:ascii="Times New Roman" w:hAnsi="Times New Roman" w:cs="Times New Roman"/>
          <w:sz w:val="28"/>
          <w:szCs w:val="28"/>
        </w:rPr>
      </w:pPr>
      <w:r w:rsidRPr="009F0F74">
        <w:rPr>
          <w:rFonts w:ascii="Times New Roman" w:hAnsi="Times New Roman" w:cs="Times New Roman"/>
          <w:sz w:val="28"/>
          <w:szCs w:val="28"/>
        </w:rPr>
        <w:t xml:space="preserve">While considering the currently available vacancies there was approximately 1274400 vacancies in 2022, here the number of vacancies was decreased from the previous year by approximately 19800. The following graph shows the three months growth rate here in May to July 2022, the growth fell to a negative 1.5 %. </w:t>
      </w:r>
      <w:proofErr w:type="gramStart"/>
      <w:r w:rsidRPr="009F0F74">
        <w:rPr>
          <w:rFonts w:ascii="Times New Roman" w:hAnsi="Times New Roman" w:cs="Times New Roman"/>
          <w:sz w:val="28"/>
          <w:szCs w:val="28"/>
        </w:rPr>
        <w:t>The majority of</w:t>
      </w:r>
      <w:proofErr w:type="gramEnd"/>
      <w:r w:rsidRPr="009F0F74">
        <w:rPr>
          <w:rFonts w:ascii="Times New Roman" w:hAnsi="Times New Roman" w:cs="Times New Roman"/>
          <w:sz w:val="28"/>
          <w:szCs w:val="28"/>
        </w:rPr>
        <w:t xml:space="preserve"> industries faced a falling trend during and after the pandemic, and now all the industries try to overcome all its challenges and the pandemic’s impact (Wang et al., 2021).</w:t>
      </w:r>
    </w:p>
    <w:p w14:paraId="0562FBD1" w14:textId="77777777" w:rsidR="00D5440B" w:rsidRPr="009F0F74" w:rsidRDefault="00D5440B" w:rsidP="00D5440B">
      <w:pPr>
        <w:tabs>
          <w:tab w:val="left" w:pos="6180"/>
        </w:tabs>
        <w:rPr>
          <w:rFonts w:ascii="Times New Roman" w:hAnsi="Times New Roman" w:cs="Times New Roman"/>
          <w:sz w:val="28"/>
          <w:szCs w:val="28"/>
        </w:rPr>
      </w:pPr>
      <w:r w:rsidRPr="009F0F74">
        <w:rPr>
          <w:rFonts w:ascii="Times New Roman" w:hAnsi="Times New Roman" w:cs="Times New Roman"/>
          <w:sz w:val="28"/>
          <w:szCs w:val="28"/>
        </w:rPr>
        <w:t xml:space="preserve">In recent years the UK labour market showed a major job </w:t>
      </w:r>
      <w:proofErr w:type="gramStart"/>
      <w:r w:rsidRPr="009F0F74">
        <w:rPr>
          <w:rFonts w:ascii="Times New Roman" w:hAnsi="Times New Roman" w:cs="Times New Roman"/>
          <w:sz w:val="28"/>
          <w:szCs w:val="28"/>
        </w:rPr>
        <w:t>boom</w:t>
      </w:r>
      <w:proofErr w:type="gramEnd"/>
      <w:r w:rsidRPr="009F0F74">
        <w:rPr>
          <w:rFonts w:ascii="Times New Roman" w:hAnsi="Times New Roman" w:cs="Times New Roman"/>
          <w:sz w:val="28"/>
          <w:szCs w:val="28"/>
        </w:rPr>
        <w:t xml:space="preserve"> and this is reflected in high employment rates. Here the labour market of the UK becomes </w:t>
      </w:r>
      <w:proofErr w:type="gramStart"/>
      <w:r w:rsidRPr="009F0F74">
        <w:rPr>
          <w:rFonts w:ascii="Times New Roman" w:hAnsi="Times New Roman" w:cs="Times New Roman"/>
          <w:sz w:val="28"/>
          <w:szCs w:val="28"/>
        </w:rPr>
        <w:t>tight</w:t>
      </w:r>
      <w:proofErr w:type="gramEnd"/>
      <w:r w:rsidRPr="009F0F74">
        <w:rPr>
          <w:rFonts w:ascii="Times New Roman" w:hAnsi="Times New Roman" w:cs="Times New Roman"/>
          <w:sz w:val="28"/>
          <w:szCs w:val="28"/>
        </w:rPr>
        <w:t xml:space="preserve"> and the HR professionals experienced more difficulties in retaining their existing employees and recruiting new employees also. The furlough scheme helped very much during the Covid </w:t>
      </w:r>
      <w:proofErr w:type="gramStart"/>
      <w:r w:rsidRPr="009F0F74">
        <w:rPr>
          <w:rFonts w:ascii="Times New Roman" w:hAnsi="Times New Roman" w:cs="Times New Roman"/>
          <w:sz w:val="28"/>
          <w:szCs w:val="28"/>
        </w:rPr>
        <w:t>pandemic, because</w:t>
      </w:r>
      <w:proofErr w:type="gramEnd"/>
      <w:r w:rsidRPr="009F0F74">
        <w:rPr>
          <w:rFonts w:ascii="Times New Roman" w:hAnsi="Times New Roman" w:cs="Times New Roman"/>
          <w:sz w:val="28"/>
          <w:szCs w:val="28"/>
        </w:rPr>
        <w:t xml:space="preserve"> it ensured job losses as minimal level. The UK labour market seemed as it did in before the Covid 19 pandemic. Also, Brexit becomes as one of the important factors that influenced the labour market and the economy and its development. The new migration restrictions for the EEA workers during January 2021 also impacted the UK labour market (Zhu, </w:t>
      </w:r>
      <w:proofErr w:type="gramStart"/>
      <w:r w:rsidRPr="009F0F74">
        <w:rPr>
          <w:rFonts w:ascii="Times New Roman" w:hAnsi="Times New Roman" w:cs="Times New Roman"/>
          <w:sz w:val="28"/>
          <w:szCs w:val="28"/>
        </w:rPr>
        <w:t>Warner</w:t>
      </w:r>
      <w:proofErr w:type="gramEnd"/>
      <w:r w:rsidRPr="009F0F74">
        <w:rPr>
          <w:rFonts w:ascii="Times New Roman" w:hAnsi="Times New Roman" w:cs="Times New Roman"/>
          <w:sz w:val="28"/>
          <w:szCs w:val="28"/>
        </w:rPr>
        <w:t xml:space="preserve"> and Feng, 2011).  </w:t>
      </w:r>
    </w:p>
    <w:p w14:paraId="41633E84" w14:textId="77777777" w:rsidR="00D5440B" w:rsidRPr="009F0F74" w:rsidRDefault="00D5440B" w:rsidP="00D5440B">
      <w:pPr>
        <w:tabs>
          <w:tab w:val="left" w:pos="6180"/>
        </w:tabs>
        <w:rPr>
          <w:rFonts w:ascii="Times New Roman" w:hAnsi="Times New Roman" w:cs="Times New Roman"/>
          <w:sz w:val="28"/>
          <w:szCs w:val="28"/>
        </w:rPr>
      </w:pPr>
      <w:r w:rsidRPr="009F0F74">
        <w:rPr>
          <w:rFonts w:ascii="Times New Roman" w:hAnsi="Times New Roman" w:cs="Times New Roman"/>
          <w:sz w:val="28"/>
          <w:szCs w:val="28"/>
        </w:rPr>
        <w:t xml:space="preserve">The exit of UK from the European Union also affected the labour market of the UK. This leads to a </w:t>
      </w:r>
      <w:proofErr w:type="gramStart"/>
      <w:r w:rsidRPr="009F0F74">
        <w:rPr>
          <w:rFonts w:ascii="Times New Roman" w:hAnsi="Times New Roman" w:cs="Times New Roman"/>
          <w:sz w:val="28"/>
          <w:szCs w:val="28"/>
        </w:rPr>
        <w:t>make new governance arrangements</w:t>
      </w:r>
      <w:proofErr w:type="gramEnd"/>
      <w:r w:rsidRPr="009F0F74">
        <w:rPr>
          <w:rFonts w:ascii="Times New Roman" w:hAnsi="Times New Roman" w:cs="Times New Roman"/>
          <w:sz w:val="28"/>
          <w:szCs w:val="28"/>
        </w:rPr>
        <w:t xml:space="preserve"> and adopting high quality standards in the UK economic statistics. The governance arrangements helped in comparability in an international level. The current employment rate of UK is estimated as a 75.6 percentage and it is higher than the previous year three months period basis </w:t>
      </w:r>
      <w:proofErr w:type="gramStart"/>
      <w:r w:rsidRPr="009F0F74">
        <w:rPr>
          <w:rFonts w:ascii="Times New Roman" w:hAnsi="Times New Roman" w:cs="Times New Roman"/>
          <w:sz w:val="28"/>
          <w:szCs w:val="28"/>
        </w:rPr>
        <w:t>and also</w:t>
      </w:r>
      <w:proofErr w:type="gramEnd"/>
      <w:r w:rsidRPr="009F0F74">
        <w:rPr>
          <w:rFonts w:ascii="Times New Roman" w:hAnsi="Times New Roman" w:cs="Times New Roman"/>
          <w:sz w:val="28"/>
          <w:szCs w:val="28"/>
        </w:rPr>
        <w:t xml:space="preserve"> it is lower than the before Covid 19 pandemic period (2019-2020). There total working hours became same as the pre Covid-19 pandemic but is higher than compared with the previous 3 months. The unemployment rate is lower than the previous 3 months and it is returning to the stage of before pandemic levels. The estimated inactivity rate of UK is 21.3 % and this rate is higher than previous quarter </w:t>
      </w:r>
      <w:proofErr w:type="gramStart"/>
      <w:r w:rsidRPr="009F0F74">
        <w:rPr>
          <w:rFonts w:ascii="Times New Roman" w:hAnsi="Times New Roman" w:cs="Times New Roman"/>
          <w:sz w:val="28"/>
          <w:szCs w:val="28"/>
        </w:rPr>
        <w:t>and also</w:t>
      </w:r>
      <w:proofErr w:type="gramEnd"/>
      <w:r w:rsidRPr="009F0F74">
        <w:rPr>
          <w:rFonts w:ascii="Times New Roman" w:hAnsi="Times New Roman" w:cs="Times New Roman"/>
          <w:sz w:val="28"/>
          <w:szCs w:val="28"/>
        </w:rPr>
        <w:t xml:space="preserve"> higher than pre covid 19 level (International Labour Office, 2022).</w:t>
      </w:r>
    </w:p>
    <w:p w14:paraId="14C4A447" w14:textId="39ECD45E" w:rsidR="00D5440B" w:rsidRPr="009F0F74" w:rsidRDefault="00D5440B" w:rsidP="00D5440B">
      <w:pPr>
        <w:tabs>
          <w:tab w:val="left" w:pos="6180"/>
        </w:tabs>
        <w:rPr>
          <w:rFonts w:ascii="Times New Roman" w:hAnsi="Times New Roman" w:cs="Times New Roman"/>
          <w:sz w:val="28"/>
          <w:szCs w:val="28"/>
        </w:rPr>
      </w:pPr>
      <w:r w:rsidRPr="009F0F74">
        <w:rPr>
          <w:rFonts w:ascii="Times New Roman" w:hAnsi="Times New Roman" w:cs="Times New Roman"/>
          <w:sz w:val="28"/>
          <w:szCs w:val="28"/>
        </w:rPr>
        <w:lastRenderedPageBreak/>
        <w:t xml:space="preserve">While considering the current Huan Resource trends of UK, the job vacancies are hit the record of 1.1 million in the end of 2021, this indicates the overall business confidence. The unemployment rate is decreasing in UK in the year 2022 compared with the previous years. the HR trends of UK shows an increased resignation, various studies identified that approximately 69 percentage of employees are searching to change their existing job. While considering the cultural factors approximately 24 percentage of workers tries to change their job position and they have lower sense of belongingness with their job (International Labour Office, 2022). The higher number of resignations creates more recruiting </w:t>
      </w:r>
      <w:proofErr w:type="gramStart"/>
      <w:r w:rsidRPr="009F0F74">
        <w:rPr>
          <w:rFonts w:ascii="Times New Roman" w:hAnsi="Times New Roman" w:cs="Times New Roman"/>
          <w:sz w:val="28"/>
          <w:szCs w:val="28"/>
        </w:rPr>
        <w:t>opportunities</w:t>
      </w:r>
      <w:proofErr w:type="gramEnd"/>
      <w:r w:rsidRPr="009F0F74">
        <w:rPr>
          <w:rFonts w:ascii="Times New Roman" w:hAnsi="Times New Roman" w:cs="Times New Roman"/>
          <w:sz w:val="28"/>
          <w:szCs w:val="28"/>
        </w:rPr>
        <w:t xml:space="preserve"> and this attracts the new talents. The major transformation is sourcing and recruitment through the social media platform. This created wider opportunities to the candidates and the companies gets more availability of best talents. Social media recruitment, video resumes, etc are important examples of the new trend. Through this transformation, companies could reduce the cost of these HR activities. In the recent years there was a great change that all the entities are moving towards the hybrid work model (International Labour Office, 2022). The lockdown created complete restriction to </w:t>
      </w:r>
      <w:proofErr w:type="gramStart"/>
      <w:r w:rsidRPr="009F0F74">
        <w:rPr>
          <w:rFonts w:ascii="Times New Roman" w:hAnsi="Times New Roman" w:cs="Times New Roman"/>
          <w:sz w:val="28"/>
          <w:szCs w:val="28"/>
        </w:rPr>
        <w:t>work</w:t>
      </w:r>
      <w:proofErr w:type="gramEnd"/>
      <w:r w:rsidRPr="009F0F74">
        <w:rPr>
          <w:rFonts w:ascii="Times New Roman" w:hAnsi="Times New Roman" w:cs="Times New Roman"/>
          <w:sz w:val="28"/>
          <w:szCs w:val="28"/>
        </w:rPr>
        <w:t xml:space="preserve"> and companies and employees are shifted to online through works. The hybrid working model became as a solution to the pandemic job restrictions </w:t>
      </w:r>
      <w:proofErr w:type="gramStart"/>
      <w:r w:rsidRPr="009F0F74">
        <w:rPr>
          <w:rFonts w:ascii="Times New Roman" w:hAnsi="Times New Roman" w:cs="Times New Roman"/>
          <w:sz w:val="28"/>
          <w:szCs w:val="28"/>
        </w:rPr>
        <w:t>and also</w:t>
      </w:r>
      <w:proofErr w:type="gramEnd"/>
      <w:r w:rsidRPr="009F0F74">
        <w:rPr>
          <w:rFonts w:ascii="Times New Roman" w:hAnsi="Times New Roman" w:cs="Times New Roman"/>
          <w:sz w:val="28"/>
          <w:szCs w:val="28"/>
        </w:rPr>
        <w:t xml:space="preserve"> after the pandemic the people became confident in using digital media regularly for their work and personal uses. The digital media also provided better communication facilities in between employers and employees. Various surveys identified that there is a higher demand for flexible works and the people are searching for it. The employees become highly comfortable in flexible </w:t>
      </w:r>
      <w:proofErr w:type="gramStart"/>
      <w:r w:rsidRPr="009F0F74">
        <w:rPr>
          <w:rFonts w:ascii="Times New Roman" w:hAnsi="Times New Roman" w:cs="Times New Roman"/>
          <w:sz w:val="28"/>
          <w:szCs w:val="28"/>
        </w:rPr>
        <w:t>working</w:t>
      </w:r>
      <w:proofErr w:type="gramEnd"/>
      <w:r w:rsidRPr="009F0F74">
        <w:rPr>
          <w:rFonts w:ascii="Times New Roman" w:hAnsi="Times New Roman" w:cs="Times New Roman"/>
          <w:sz w:val="28"/>
          <w:szCs w:val="28"/>
        </w:rPr>
        <w:t xml:space="preserve"> and this enable less employee turnover and there is more scope and opportunities to hybrid working (Ruth, 2021).</w:t>
      </w:r>
    </w:p>
    <w:p w14:paraId="6B92C0F1" w14:textId="5ABF59FA" w:rsidR="009F0F74" w:rsidRDefault="009F0F74" w:rsidP="0098339D">
      <w:pPr>
        <w:tabs>
          <w:tab w:val="left" w:pos="7110"/>
        </w:tabs>
        <w:rPr>
          <w:rFonts w:ascii="Times New Roman" w:hAnsi="Times New Roman" w:cs="Times New Roman"/>
          <w:sz w:val="28"/>
          <w:szCs w:val="28"/>
        </w:rPr>
      </w:pPr>
    </w:p>
    <w:p w14:paraId="79EBB4A4" w14:textId="5B22E832" w:rsidR="00686E5E" w:rsidRDefault="00686E5E" w:rsidP="0098339D">
      <w:pPr>
        <w:tabs>
          <w:tab w:val="left" w:pos="7110"/>
        </w:tabs>
        <w:rPr>
          <w:rFonts w:ascii="Times New Roman" w:hAnsi="Times New Roman" w:cs="Times New Roman"/>
          <w:sz w:val="28"/>
          <w:szCs w:val="28"/>
        </w:rPr>
      </w:pPr>
    </w:p>
    <w:p w14:paraId="6532A240" w14:textId="62875427" w:rsidR="00686E5E" w:rsidRDefault="00686E5E" w:rsidP="0098339D">
      <w:pPr>
        <w:tabs>
          <w:tab w:val="left" w:pos="7110"/>
        </w:tabs>
        <w:rPr>
          <w:rFonts w:ascii="Times New Roman" w:hAnsi="Times New Roman" w:cs="Times New Roman"/>
          <w:sz w:val="28"/>
          <w:szCs w:val="28"/>
        </w:rPr>
      </w:pPr>
    </w:p>
    <w:p w14:paraId="7CB45360" w14:textId="2CEF89B4" w:rsidR="00686E5E" w:rsidRDefault="00686E5E" w:rsidP="0098339D">
      <w:pPr>
        <w:tabs>
          <w:tab w:val="left" w:pos="7110"/>
        </w:tabs>
        <w:rPr>
          <w:rFonts w:ascii="Times New Roman" w:hAnsi="Times New Roman" w:cs="Times New Roman"/>
          <w:sz w:val="28"/>
          <w:szCs w:val="28"/>
        </w:rPr>
      </w:pPr>
    </w:p>
    <w:p w14:paraId="7C8293BB" w14:textId="386A68DE" w:rsidR="00686E5E" w:rsidRDefault="00686E5E" w:rsidP="0098339D">
      <w:pPr>
        <w:tabs>
          <w:tab w:val="left" w:pos="7110"/>
        </w:tabs>
        <w:rPr>
          <w:rFonts w:ascii="Times New Roman" w:hAnsi="Times New Roman" w:cs="Times New Roman"/>
          <w:sz w:val="28"/>
          <w:szCs w:val="28"/>
        </w:rPr>
      </w:pPr>
    </w:p>
    <w:p w14:paraId="6545D0E8" w14:textId="426C4054" w:rsidR="00686E5E" w:rsidRDefault="00686E5E" w:rsidP="0098339D">
      <w:pPr>
        <w:tabs>
          <w:tab w:val="left" w:pos="7110"/>
        </w:tabs>
        <w:rPr>
          <w:rFonts w:ascii="Times New Roman" w:hAnsi="Times New Roman" w:cs="Times New Roman"/>
          <w:sz w:val="28"/>
          <w:szCs w:val="28"/>
        </w:rPr>
      </w:pPr>
    </w:p>
    <w:p w14:paraId="4DECAD82" w14:textId="0BC929A6" w:rsidR="00686E5E" w:rsidRDefault="00686E5E" w:rsidP="0098339D">
      <w:pPr>
        <w:tabs>
          <w:tab w:val="left" w:pos="7110"/>
        </w:tabs>
        <w:rPr>
          <w:rFonts w:ascii="Times New Roman" w:hAnsi="Times New Roman" w:cs="Times New Roman"/>
          <w:sz w:val="28"/>
          <w:szCs w:val="28"/>
        </w:rPr>
      </w:pPr>
    </w:p>
    <w:p w14:paraId="3F4F7B7A" w14:textId="6740DDAC" w:rsidR="00686E5E" w:rsidRDefault="00686E5E" w:rsidP="0098339D">
      <w:pPr>
        <w:tabs>
          <w:tab w:val="left" w:pos="7110"/>
        </w:tabs>
        <w:rPr>
          <w:rFonts w:ascii="Times New Roman" w:hAnsi="Times New Roman" w:cs="Times New Roman"/>
          <w:sz w:val="28"/>
          <w:szCs w:val="28"/>
        </w:rPr>
      </w:pPr>
    </w:p>
    <w:p w14:paraId="031BDFD5" w14:textId="77777777" w:rsidR="00686E5E" w:rsidRDefault="00686E5E" w:rsidP="0098339D">
      <w:pPr>
        <w:tabs>
          <w:tab w:val="left" w:pos="7110"/>
        </w:tabs>
        <w:rPr>
          <w:rFonts w:ascii="Times New Roman" w:hAnsi="Times New Roman" w:cs="Times New Roman"/>
          <w:sz w:val="28"/>
          <w:szCs w:val="28"/>
        </w:rPr>
      </w:pPr>
    </w:p>
    <w:p w14:paraId="3A7A4025" w14:textId="0B30D61D" w:rsidR="0098339D" w:rsidRPr="0098339D" w:rsidRDefault="0098339D" w:rsidP="0098339D">
      <w:pPr>
        <w:tabs>
          <w:tab w:val="left" w:pos="7110"/>
        </w:tabs>
        <w:rPr>
          <w:rFonts w:ascii="Times New Roman" w:hAnsi="Times New Roman" w:cs="Times New Roman"/>
          <w:sz w:val="28"/>
          <w:szCs w:val="28"/>
        </w:rPr>
      </w:pPr>
      <w:r w:rsidRPr="0098339D">
        <w:rPr>
          <w:rFonts w:ascii="Times New Roman" w:hAnsi="Times New Roman" w:cs="Times New Roman"/>
          <w:sz w:val="28"/>
          <w:szCs w:val="28"/>
        </w:rPr>
        <w:lastRenderedPageBreak/>
        <w:t>Figure 2: The three-month growth rate fell to negative 1.5% in May to July</w:t>
      </w:r>
    </w:p>
    <w:p w14:paraId="7EFB8F19" w14:textId="77777777" w:rsidR="0098339D" w:rsidRPr="0098339D" w:rsidRDefault="0098339D" w:rsidP="0098339D">
      <w:pPr>
        <w:tabs>
          <w:tab w:val="left" w:pos="7110"/>
        </w:tabs>
        <w:rPr>
          <w:rFonts w:ascii="Times New Roman" w:hAnsi="Times New Roman" w:cs="Times New Roman"/>
          <w:sz w:val="28"/>
          <w:szCs w:val="28"/>
        </w:rPr>
      </w:pPr>
      <w:r w:rsidRPr="0098339D">
        <w:rPr>
          <w:rFonts w:ascii="Times New Roman" w:hAnsi="Times New Roman" w:cs="Times New Roman"/>
          <w:sz w:val="28"/>
          <w:szCs w:val="28"/>
        </w:rPr>
        <w:t>2022</w:t>
      </w:r>
    </w:p>
    <w:p w14:paraId="13ADB31D" w14:textId="77777777" w:rsidR="0098339D" w:rsidRPr="0098339D" w:rsidRDefault="0098339D" w:rsidP="0098339D">
      <w:pPr>
        <w:tabs>
          <w:tab w:val="left" w:pos="7110"/>
        </w:tabs>
        <w:rPr>
          <w:rFonts w:ascii="Times New Roman" w:hAnsi="Times New Roman" w:cs="Times New Roman"/>
          <w:sz w:val="24"/>
          <w:szCs w:val="24"/>
        </w:rPr>
      </w:pPr>
      <w:r w:rsidRPr="0098339D">
        <w:rPr>
          <w:rFonts w:ascii="Times New Roman" w:hAnsi="Times New Roman" w:cs="Times New Roman"/>
          <w:sz w:val="24"/>
          <w:szCs w:val="24"/>
        </w:rPr>
        <w:t>May to July 2022 three-month average vacancies in the UK, quarterly percentage growth from February to April</w:t>
      </w:r>
    </w:p>
    <w:p w14:paraId="09BD0AEC" w14:textId="77777777" w:rsidR="0098339D" w:rsidRPr="0098339D" w:rsidRDefault="0098339D" w:rsidP="0098339D">
      <w:pPr>
        <w:tabs>
          <w:tab w:val="left" w:pos="7110"/>
        </w:tabs>
        <w:rPr>
          <w:rFonts w:ascii="Times New Roman" w:hAnsi="Times New Roman" w:cs="Times New Roman"/>
          <w:sz w:val="24"/>
          <w:szCs w:val="24"/>
        </w:rPr>
      </w:pPr>
      <w:r w:rsidRPr="0098339D">
        <w:rPr>
          <w:rFonts w:ascii="Times New Roman" w:hAnsi="Times New Roman" w:cs="Times New Roman"/>
          <w:sz w:val="24"/>
          <w:szCs w:val="24"/>
        </w:rPr>
        <w:t>2022 and percentage growth from pre-coronavirus pandemic January to March 2020</w:t>
      </w:r>
    </w:p>
    <w:p w14:paraId="04BC819F" w14:textId="4DCBEBEC" w:rsidR="00046A8C" w:rsidRDefault="00686E5E" w:rsidP="0098339D">
      <w:pPr>
        <w:tabs>
          <w:tab w:val="left" w:pos="7110"/>
        </w:tabs>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23269E25" wp14:editId="1B8DAA04">
            <wp:extent cx="5303640" cy="2688945"/>
            <wp:effectExtent l="0" t="0" r="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24211" cy="2699374"/>
                    </a:xfrm>
                    <a:prstGeom prst="rect">
                      <a:avLst/>
                    </a:prstGeom>
                    <a:noFill/>
                  </pic:spPr>
                </pic:pic>
              </a:graphicData>
            </a:graphic>
          </wp:inline>
        </w:drawing>
      </w:r>
    </w:p>
    <w:p w14:paraId="5646DE53" w14:textId="10CA70F1" w:rsidR="00046A8C" w:rsidRDefault="00046A8C" w:rsidP="0098339D">
      <w:pPr>
        <w:tabs>
          <w:tab w:val="left" w:pos="7110"/>
        </w:tabs>
        <w:rPr>
          <w:rFonts w:ascii="Times New Roman" w:hAnsi="Times New Roman" w:cs="Times New Roman"/>
          <w:sz w:val="28"/>
          <w:szCs w:val="28"/>
        </w:rPr>
      </w:pPr>
    </w:p>
    <w:p w14:paraId="66696D71" w14:textId="5CDFD550" w:rsidR="00046A8C" w:rsidRDefault="00046A8C" w:rsidP="006F1D0A">
      <w:pPr>
        <w:tabs>
          <w:tab w:val="left" w:pos="7110"/>
        </w:tabs>
        <w:jc w:val="center"/>
        <w:rPr>
          <w:rFonts w:ascii="Times New Roman" w:hAnsi="Times New Roman" w:cs="Times New Roman"/>
          <w:sz w:val="28"/>
          <w:szCs w:val="28"/>
        </w:rPr>
      </w:pPr>
      <w:r w:rsidRPr="00046A8C">
        <w:rPr>
          <w:rFonts w:ascii="Times New Roman" w:hAnsi="Times New Roman" w:cs="Times New Roman"/>
          <w:sz w:val="28"/>
          <w:szCs w:val="28"/>
        </w:rPr>
        <w:t>Source: Office for National Statistics - Vacancy Survey</w:t>
      </w:r>
    </w:p>
    <w:p w14:paraId="7D81D591" w14:textId="77777777" w:rsidR="00686E5E" w:rsidRDefault="00686E5E" w:rsidP="003C71F4">
      <w:pPr>
        <w:tabs>
          <w:tab w:val="left" w:pos="7110"/>
        </w:tabs>
        <w:rPr>
          <w:rFonts w:ascii="Times New Roman" w:hAnsi="Times New Roman" w:cs="Times New Roman"/>
          <w:sz w:val="28"/>
          <w:szCs w:val="28"/>
        </w:rPr>
      </w:pPr>
    </w:p>
    <w:p w14:paraId="706543CA" w14:textId="77777777" w:rsidR="00686E5E" w:rsidRDefault="00686E5E" w:rsidP="003C71F4">
      <w:pPr>
        <w:tabs>
          <w:tab w:val="left" w:pos="7110"/>
        </w:tabs>
        <w:rPr>
          <w:rFonts w:ascii="Times New Roman" w:hAnsi="Times New Roman" w:cs="Times New Roman"/>
          <w:sz w:val="28"/>
          <w:szCs w:val="28"/>
        </w:rPr>
      </w:pPr>
    </w:p>
    <w:p w14:paraId="64FAF946" w14:textId="77777777" w:rsidR="00686E5E" w:rsidRDefault="00686E5E" w:rsidP="003C71F4">
      <w:pPr>
        <w:tabs>
          <w:tab w:val="left" w:pos="7110"/>
        </w:tabs>
        <w:rPr>
          <w:rFonts w:ascii="Times New Roman" w:hAnsi="Times New Roman" w:cs="Times New Roman"/>
          <w:sz w:val="28"/>
          <w:szCs w:val="28"/>
        </w:rPr>
      </w:pPr>
    </w:p>
    <w:p w14:paraId="438C42AB" w14:textId="77777777" w:rsidR="00686E5E" w:rsidRDefault="00686E5E" w:rsidP="003C71F4">
      <w:pPr>
        <w:tabs>
          <w:tab w:val="left" w:pos="7110"/>
        </w:tabs>
        <w:rPr>
          <w:rFonts w:ascii="Times New Roman" w:hAnsi="Times New Roman" w:cs="Times New Roman"/>
          <w:sz w:val="28"/>
          <w:szCs w:val="28"/>
        </w:rPr>
      </w:pPr>
    </w:p>
    <w:p w14:paraId="03882432" w14:textId="77777777" w:rsidR="00686E5E" w:rsidRDefault="00686E5E" w:rsidP="003C71F4">
      <w:pPr>
        <w:tabs>
          <w:tab w:val="left" w:pos="7110"/>
        </w:tabs>
        <w:rPr>
          <w:rFonts w:ascii="Times New Roman" w:hAnsi="Times New Roman" w:cs="Times New Roman"/>
          <w:sz w:val="28"/>
          <w:szCs w:val="28"/>
        </w:rPr>
      </w:pPr>
    </w:p>
    <w:p w14:paraId="162AEB64" w14:textId="77777777" w:rsidR="00686E5E" w:rsidRDefault="00686E5E" w:rsidP="003C71F4">
      <w:pPr>
        <w:tabs>
          <w:tab w:val="left" w:pos="7110"/>
        </w:tabs>
        <w:rPr>
          <w:rFonts w:ascii="Times New Roman" w:hAnsi="Times New Roman" w:cs="Times New Roman"/>
          <w:sz w:val="28"/>
          <w:szCs w:val="28"/>
        </w:rPr>
      </w:pPr>
    </w:p>
    <w:p w14:paraId="7C3208D5" w14:textId="77777777" w:rsidR="00686E5E" w:rsidRDefault="00686E5E" w:rsidP="003C71F4">
      <w:pPr>
        <w:tabs>
          <w:tab w:val="left" w:pos="7110"/>
        </w:tabs>
        <w:rPr>
          <w:rFonts w:ascii="Times New Roman" w:hAnsi="Times New Roman" w:cs="Times New Roman"/>
          <w:sz w:val="28"/>
          <w:szCs w:val="28"/>
        </w:rPr>
      </w:pPr>
    </w:p>
    <w:p w14:paraId="47370F36" w14:textId="69DF3A33" w:rsidR="00686E5E" w:rsidRDefault="00686E5E" w:rsidP="003C71F4">
      <w:pPr>
        <w:tabs>
          <w:tab w:val="left" w:pos="7110"/>
        </w:tabs>
        <w:rPr>
          <w:rFonts w:ascii="Times New Roman" w:hAnsi="Times New Roman" w:cs="Times New Roman"/>
          <w:sz w:val="28"/>
          <w:szCs w:val="28"/>
        </w:rPr>
      </w:pPr>
    </w:p>
    <w:p w14:paraId="33C8A3A0" w14:textId="3339F696" w:rsidR="00795757" w:rsidRDefault="00795757" w:rsidP="003C71F4">
      <w:pPr>
        <w:tabs>
          <w:tab w:val="left" w:pos="7110"/>
        </w:tabs>
        <w:rPr>
          <w:rFonts w:ascii="Times New Roman" w:hAnsi="Times New Roman" w:cs="Times New Roman"/>
          <w:sz w:val="28"/>
          <w:szCs w:val="28"/>
        </w:rPr>
      </w:pPr>
    </w:p>
    <w:p w14:paraId="51B59A94" w14:textId="3EF8018C" w:rsidR="00795757" w:rsidRDefault="00795757" w:rsidP="003C71F4">
      <w:pPr>
        <w:tabs>
          <w:tab w:val="left" w:pos="7110"/>
        </w:tabs>
        <w:rPr>
          <w:rFonts w:ascii="Times New Roman" w:hAnsi="Times New Roman" w:cs="Times New Roman"/>
          <w:sz w:val="28"/>
          <w:szCs w:val="28"/>
        </w:rPr>
      </w:pPr>
    </w:p>
    <w:p w14:paraId="4B603346" w14:textId="77777777" w:rsidR="00795757" w:rsidRDefault="00795757" w:rsidP="003C71F4">
      <w:pPr>
        <w:tabs>
          <w:tab w:val="left" w:pos="7110"/>
        </w:tabs>
        <w:rPr>
          <w:rFonts w:ascii="Times New Roman" w:hAnsi="Times New Roman" w:cs="Times New Roman"/>
          <w:sz w:val="28"/>
          <w:szCs w:val="28"/>
        </w:rPr>
      </w:pPr>
    </w:p>
    <w:p w14:paraId="3681E30B" w14:textId="0B975225" w:rsidR="003C71F4" w:rsidRPr="003C71F4" w:rsidRDefault="003C71F4" w:rsidP="003C71F4">
      <w:pPr>
        <w:tabs>
          <w:tab w:val="left" w:pos="7110"/>
        </w:tabs>
        <w:rPr>
          <w:rFonts w:ascii="Times New Roman" w:hAnsi="Times New Roman" w:cs="Times New Roman"/>
          <w:sz w:val="28"/>
          <w:szCs w:val="28"/>
        </w:rPr>
      </w:pPr>
      <w:r w:rsidRPr="003C71F4">
        <w:rPr>
          <w:rFonts w:ascii="Times New Roman" w:hAnsi="Times New Roman" w:cs="Times New Roman"/>
          <w:sz w:val="28"/>
          <w:szCs w:val="28"/>
        </w:rPr>
        <w:lastRenderedPageBreak/>
        <w:t>Table 1: Summary of latest headline estimates, and quarterly changes, for regions of the UK, seasonally</w:t>
      </w:r>
    </w:p>
    <w:p w14:paraId="1207332F" w14:textId="7530BF94" w:rsidR="003C71F4" w:rsidRDefault="00C5738D" w:rsidP="003C71F4">
      <w:pPr>
        <w:tabs>
          <w:tab w:val="left" w:pos="7110"/>
        </w:tabs>
        <w:rPr>
          <w:rFonts w:ascii="Times New Roman" w:hAnsi="Times New Roman" w:cs="Times New Roman"/>
          <w:sz w:val="28"/>
          <w:szCs w:val="28"/>
        </w:rPr>
      </w:pPr>
      <w:r w:rsidRPr="003C71F4">
        <w:rPr>
          <w:rFonts w:ascii="Times New Roman" w:hAnsi="Times New Roman" w:cs="Times New Roman"/>
          <w:sz w:val="28"/>
          <w:szCs w:val="28"/>
        </w:rPr>
        <w:t>A</w:t>
      </w:r>
      <w:r w:rsidR="003C71F4" w:rsidRPr="003C71F4">
        <w:rPr>
          <w:rFonts w:ascii="Times New Roman" w:hAnsi="Times New Roman" w:cs="Times New Roman"/>
          <w:sz w:val="28"/>
          <w:szCs w:val="28"/>
        </w:rPr>
        <w:t>djusted</w:t>
      </w:r>
      <w:r>
        <w:rPr>
          <w:rFonts w:ascii="Times New Roman" w:hAnsi="Times New Roman" w:cs="Times New Roman"/>
          <w:sz w:val="28"/>
          <w:szCs w:val="28"/>
        </w:rPr>
        <w:t xml:space="preserve"> January to March</w:t>
      </w:r>
      <w:r w:rsidR="003C71F4" w:rsidRPr="003C71F4">
        <w:rPr>
          <w:rFonts w:ascii="Times New Roman" w:hAnsi="Times New Roman" w:cs="Times New Roman"/>
          <w:sz w:val="28"/>
          <w:szCs w:val="28"/>
        </w:rPr>
        <w:t xml:space="preserve"> 2022</w:t>
      </w:r>
    </w:p>
    <w:p w14:paraId="4E7A132C" w14:textId="494A3476" w:rsidR="005B335D" w:rsidRDefault="005B335D" w:rsidP="003C71F4">
      <w:pPr>
        <w:tabs>
          <w:tab w:val="left" w:pos="7110"/>
        </w:tabs>
        <w:rPr>
          <w:rFonts w:ascii="Times New Roman" w:hAnsi="Times New Roman" w:cs="Times New Roman"/>
          <w:sz w:val="28"/>
          <w:szCs w:val="28"/>
        </w:rPr>
      </w:pPr>
      <w:r>
        <w:rPr>
          <w:noProof/>
        </w:rPr>
        <w:drawing>
          <wp:inline distT="0" distB="0" distL="0" distR="0" wp14:anchorId="3ECB78B2" wp14:editId="7FB259C7">
            <wp:extent cx="5731510" cy="5506085"/>
            <wp:effectExtent l="0" t="0" r="2540" b="0"/>
            <wp:docPr id="1" name="Picture 1"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receipt&#10;&#10;Description automatically generated"/>
                    <pic:cNvPicPr/>
                  </pic:nvPicPr>
                  <pic:blipFill>
                    <a:blip r:embed="rId8"/>
                    <a:stretch>
                      <a:fillRect/>
                    </a:stretch>
                  </pic:blipFill>
                  <pic:spPr>
                    <a:xfrm>
                      <a:off x="0" y="0"/>
                      <a:ext cx="5731510" cy="5506085"/>
                    </a:xfrm>
                    <a:prstGeom prst="rect">
                      <a:avLst/>
                    </a:prstGeom>
                  </pic:spPr>
                </pic:pic>
              </a:graphicData>
            </a:graphic>
          </wp:inline>
        </w:drawing>
      </w:r>
    </w:p>
    <w:p w14:paraId="0D5C523B" w14:textId="29CB4BC5" w:rsidR="00DA0F0D" w:rsidRDefault="00BF5F81" w:rsidP="005B335D">
      <w:pPr>
        <w:tabs>
          <w:tab w:val="left" w:pos="7110"/>
        </w:tabs>
        <w:jc w:val="center"/>
        <w:rPr>
          <w:rFonts w:ascii="Times New Roman" w:hAnsi="Times New Roman" w:cs="Times New Roman"/>
          <w:sz w:val="28"/>
          <w:szCs w:val="28"/>
        </w:rPr>
      </w:pPr>
      <w:r w:rsidRPr="00046A8C">
        <w:rPr>
          <w:rFonts w:ascii="Times New Roman" w:hAnsi="Times New Roman" w:cs="Times New Roman"/>
          <w:sz w:val="28"/>
          <w:szCs w:val="28"/>
        </w:rPr>
        <w:t>Source: Office for National Statistics - Vacancy Survey</w:t>
      </w:r>
    </w:p>
    <w:p w14:paraId="6301A4F6" w14:textId="3B9A2CDB" w:rsidR="006F1D0A" w:rsidRDefault="006F1D0A" w:rsidP="00BF5F81">
      <w:pPr>
        <w:tabs>
          <w:tab w:val="left" w:pos="7110"/>
        </w:tabs>
        <w:rPr>
          <w:rFonts w:ascii="Times New Roman" w:hAnsi="Times New Roman" w:cs="Times New Roman"/>
          <w:sz w:val="28"/>
          <w:szCs w:val="28"/>
        </w:rPr>
      </w:pPr>
    </w:p>
    <w:p w14:paraId="24B7AC7F" w14:textId="35613CEF" w:rsidR="006F1D0A" w:rsidRDefault="006F1D0A" w:rsidP="00BF5F81">
      <w:pPr>
        <w:tabs>
          <w:tab w:val="left" w:pos="7110"/>
        </w:tabs>
        <w:rPr>
          <w:rFonts w:ascii="Times New Roman" w:hAnsi="Times New Roman" w:cs="Times New Roman"/>
          <w:sz w:val="28"/>
          <w:szCs w:val="28"/>
        </w:rPr>
      </w:pPr>
    </w:p>
    <w:p w14:paraId="6E6B6A86" w14:textId="29E27E62" w:rsidR="006F1D0A" w:rsidRDefault="006F1D0A" w:rsidP="00BF5F81">
      <w:pPr>
        <w:tabs>
          <w:tab w:val="left" w:pos="7110"/>
        </w:tabs>
        <w:rPr>
          <w:rFonts w:ascii="Times New Roman" w:hAnsi="Times New Roman" w:cs="Times New Roman"/>
          <w:sz w:val="28"/>
          <w:szCs w:val="28"/>
        </w:rPr>
      </w:pPr>
    </w:p>
    <w:p w14:paraId="7117380F" w14:textId="77777777" w:rsidR="006F1D0A" w:rsidRDefault="006F1D0A" w:rsidP="00BF5F81">
      <w:pPr>
        <w:tabs>
          <w:tab w:val="left" w:pos="7110"/>
        </w:tabs>
        <w:rPr>
          <w:rFonts w:ascii="Times New Roman" w:hAnsi="Times New Roman" w:cs="Times New Roman"/>
          <w:sz w:val="28"/>
          <w:szCs w:val="28"/>
        </w:rPr>
      </w:pPr>
    </w:p>
    <w:p w14:paraId="2C94D774" w14:textId="77777777" w:rsidR="006F1D0A" w:rsidRDefault="006F1D0A" w:rsidP="00BF5F81">
      <w:pPr>
        <w:tabs>
          <w:tab w:val="left" w:pos="7110"/>
        </w:tabs>
        <w:rPr>
          <w:rFonts w:ascii="Times New Roman" w:hAnsi="Times New Roman" w:cs="Times New Roman"/>
          <w:sz w:val="28"/>
          <w:szCs w:val="28"/>
        </w:rPr>
      </w:pPr>
    </w:p>
    <w:p w14:paraId="4F48225E" w14:textId="6FEB8B26" w:rsidR="00BF5F81" w:rsidRPr="00795757" w:rsidRDefault="00BF5F81" w:rsidP="00BF5F81">
      <w:pPr>
        <w:tabs>
          <w:tab w:val="left" w:pos="7110"/>
        </w:tabs>
        <w:rPr>
          <w:rFonts w:ascii="Times New Roman" w:hAnsi="Times New Roman" w:cs="Times New Roman"/>
          <w:sz w:val="28"/>
          <w:szCs w:val="28"/>
        </w:rPr>
      </w:pPr>
      <w:r w:rsidRPr="00795757">
        <w:rPr>
          <w:rFonts w:ascii="Times New Roman" w:hAnsi="Times New Roman" w:cs="Times New Roman"/>
          <w:sz w:val="28"/>
          <w:szCs w:val="28"/>
        </w:rPr>
        <w:lastRenderedPageBreak/>
        <w:t xml:space="preserve">Table </w:t>
      </w:r>
      <w:r w:rsidR="00795757" w:rsidRPr="00795757">
        <w:rPr>
          <w:rFonts w:ascii="Times New Roman" w:hAnsi="Times New Roman" w:cs="Times New Roman"/>
          <w:sz w:val="28"/>
          <w:szCs w:val="28"/>
        </w:rPr>
        <w:t>2</w:t>
      </w:r>
      <w:r w:rsidRPr="00795757">
        <w:rPr>
          <w:rFonts w:ascii="Times New Roman" w:hAnsi="Times New Roman" w:cs="Times New Roman"/>
          <w:sz w:val="28"/>
          <w:szCs w:val="28"/>
        </w:rPr>
        <w:t>:</w:t>
      </w:r>
      <w:r w:rsidRPr="006F1D0A">
        <w:rPr>
          <w:rFonts w:ascii="Times New Roman" w:hAnsi="Times New Roman" w:cs="Times New Roman"/>
          <w:b/>
          <w:bCs/>
          <w:sz w:val="28"/>
          <w:szCs w:val="28"/>
        </w:rPr>
        <w:t xml:space="preserve"> </w:t>
      </w:r>
      <w:r w:rsidR="00795757">
        <w:rPr>
          <w:rFonts w:ascii="Times New Roman" w:hAnsi="Times New Roman" w:cs="Times New Roman"/>
          <w:sz w:val="28"/>
          <w:szCs w:val="28"/>
        </w:rPr>
        <w:t>summery of latest headline estimates, and annual changes, for regions of the UK, seasonally adjusted, April to June 2022</w:t>
      </w:r>
    </w:p>
    <w:p w14:paraId="1D5B5860" w14:textId="77777777" w:rsidR="00BF5F81" w:rsidRDefault="00BF5F81" w:rsidP="00BF5F81">
      <w:pPr>
        <w:tabs>
          <w:tab w:val="left" w:pos="7110"/>
        </w:tabs>
        <w:rPr>
          <w:rFonts w:ascii="Times New Roman" w:hAnsi="Times New Roman" w:cs="Times New Roman"/>
          <w:sz w:val="28"/>
          <w:szCs w:val="28"/>
        </w:rPr>
      </w:pPr>
      <w:r w:rsidRPr="003C71F4">
        <w:rPr>
          <w:rFonts w:ascii="Times New Roman" w:hAnsi="Times New Roman" w:cs="Times New Roman"/>
          <w:sz w:val="28"/>
          <w:szCs w:val="28"/>
        </w:rPr>
        <w:t>adjusted, April to June 2022</w:t>
      </w:r>
    </w:p>
    <w:p w14:paraId="04BBC9D2" w14:textId="47010B59" w:rsidR="00BF5F81" w:rsidRPr="001764D1" w:rsidRDefault="00686E5E" w:rsidP="00BF5F81">
      <w:pPr>
        <w:tabs>
          <w:tab w:val="left" w:pos="7110"/>
        </w:tabs>
        <w:rPr>
          <w:rFonts w:ascii="Times New Roman" w:hAnsi="Times New Roman" w:cs="Times New Roman"/>
          <w:sz w:val="28"/>
          <w:szCs w:val="28"/>
        </w:rPr>
      </w:pPr>
      <w:r>
        <w:rPr>
          <w:noProof/>
        </w:rPr>
        <w:drawing>
          <wp:inline distT="0" distB="0" distL="0" distR="0" wp14:anchorId="0E1D3698" wp14:editId="6DE2B2D5">
            <wp:extent cx="5731510" cy="4998085"/>
            <wp:effectExtent l="0" t="0" r="2540" b="0"/>
            <wp:docPr id="2" name="Picture 2"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receipt&#10;&#10;Description automatically generated"/>
                    <pic:cNvPicPr/>
                  </pic:nvPicPr>
                  <pic:blipFill>
                    <a:blip r:embed="rId9"/>
                    <a:stretch>
                      <a:fillRect/>
                    </a:stretch>
                  </pic:blipFill>
                  <pic:spPr>
                    <a:xfrm>
                      <a:off x="0" y="0"/>
                      <a:ext cx="5731510" cy="4998085"/>
                    </a:xfrm>
                    <a:prstGeom prst="rect">
                      <a:avLst/>
                    </a:prstGeom>
                  </pic:spPr>
                </pic:pic>
              </a:graphicData>
            </a:graphic>
          </wp:inline>
        </w:drawing>
      </w:r>
    </w:p>
    <w:p w14:paraId="333A4286" w14:textId="651A3BA1" w:rsidR="00BF5F81" w:rsidRDefault="0005724C" w:rsidP="00BF5F81">
      <w:pPr>
        <w:tabs>
          <w:tab w:val="left" w:pos="7110"/>
        </w:tabs>
        <w:rPr>
          <w:rFonts w:ascii="Times New Roman" w:hAnsi="Times New Roman" w:cs="Times New Roman"/>
          <w:sz w:val="28"/>
          <w:szCs w:val="28"/>
        </w:rPr>
      </w:pPr>
      <w:r w:rsidRPr="0005724C">
        <w:rPr>
          <w:rFonts w:ascii="Times New Roman" w:hAnsi="Times New Roman" w:cs="Times New Roman"/>
          <w:sz w:val="28"/>
          <w:szCs w:val="28"/>
        </w:rPr>
        <w:t>(Source: Office for National Statistics- Labour force survey)</w:t>
      </w:r>
    </w:p>
    <w:p w14:paraId="3A6E7C0F" w14:textId="22CE9C13" w:rsidR="006F1D0A" w:rsidRDefault="006F1D0A" w:rsidP="00BF5F81">
      <w:pPr>
        <w:tabs>
          <w:tab w:val="left" w:pos="7110"/>
        </w:tabs>
        <w:rPr>
          <w:rFonts w:ascii="Times New Roman" w:hAnsi="Times New Roman" w:cs="Times New Roman"/>
          <w:sz w:val="28"/>
          <w:szCs w:val="28"/>
        </w:rPr>
      </w:pPr>
    </w:p>
    <w:p w14:paraId="6B464BDB" w14:textId="02D9114A" w:rsidR="006F1D0A" w:rsidRDefault="006F1D0A" w:rsidP="00BF5F81">
      <w:pPr>
        <w:tabs>
          <w:tab w:val="left" w:pos="7110"/>
        </w:tabs>
        <w:rPr>
          <w:rFonts w:ascii="Times New Roman" w:hAnsi="Times New Roman" w:cs="Times New Roman"/>
          <w:sz w:val="28"/>
          <w:szCs w:val="28"/>
        </w:rPr>
      </w:pPr>
    </w:p>
    <w:p w14:paraId="5C78F9C1" w14:textId="281251F6" w:rsidR="006F1D0A" w:rsidRDefault="006F1D0A" w:rsidP="00BF5F81">
      <w:pPr>
        <w:tabs>
          <w:tab w:val="left" w:pos="7110"/>
        </w:tabs>
        <w:rPr>
          <w:rFonts w:ascii="Times New Roman" w:hAnsi="Times New Roman" w:cs="Times New Roman"/>
          <w:sz w:val="28"/>
          <w:szCs w:val="28"/>
        </w:rPr>
      </w:pPr>
    </w:p>
    <w:p w14:paraId="61DF039C" w14:textId="439A6F2F" w:rsidR="006F1D0A" w:rsidRDefault="006F1D0A" w:rsidP="00BF5F81">
      <w:pPr>
        <w:tabs>
          <w:tab w:val="left" w:pos="7110"/>
        </w:tabs>
        <w:rPr>
          <w:rFonts w:ascii="Times New Roman" w:hAnsi="Times New Roman" w:cs="Times New Roman"/>
          <w:sz w:val="28"/>
          <w:szCs w:val="28"/>
        </w:rPr>
      </w:pPr>
    </w:p>
    <w:p w14:paraId="16A82D0D" w14:textId="4CD5106E" w:rsidR="006F1D0A" w:rsidRDefault="006F1D0A" w:rsidP="00BF5F81">
      <w:pPr>
        <w:tabs>
          <w:tab w:val="left" w:pos="7110"/>
        </w:tabs>
        <w:rPr>
          <w:rFonts w:ascii="Times New Roman" w:hAnsi="Times New Roman" w:cs="Times New Roman"/>
          <w:sz w:val="28"/>
          <w:szCs w:val="28"/>
        </w:rPr>
      </w:pPr>
    </w:p>
    <w:p w14:paraId="24E43B75" w14:textId="62C9B5C4" w:rsidR="006F1D0A" w:rsidRDefault="006F1D0A" w:rsidP="00BF5F81">
      <w:pPr>
        <w:tabs>
          <w:tab w:val="left" w:pos="7110"/>
        </w:tabs>
        <w:rPr>
          <w:rFonts w:ascii="Times New Roman" w:hAnsi="Times New Roman" w:cs="Times New Roman"/>
          <w:sz w:val="28"/>
          <w:szCs w:val="28"/>
        </w:rPr>
      </w:pPr>
    </w:p>
    <w:p w14:paraId="6F4F1E3B" w14:textId="4947AB34" w:rsidR="006F1D0A" w:rsidRDefault="006F1D0A" w:rsidP="00BF5F81">
      <w:pPr>
        <w:tabs>
          <w:tab w:val="left" w:pos="7110"/>
        </w:tabs>
        <w:rPr>
          <w:rFonts w:ascii="Times New Roman" w:hAnsi="Times New Roman" w:cs="Times New Roman"/>
          <w:sz w:val="28"/>
          <w:szCs w:val="28"/>
        </w:rPr>
      </w:pPr>
    </w:p>
    <w:p w14:paraId="5D7FC7C6" w14:textId="77777777" w:rsidR="006F1D0A" w:rsidRDefault="006F1D0A" w:rsidP="00BF5F81">
      <w:pPr>
        <w:tabs>
          <w:tab w:val="left" w:pos="7110"/>
        </w:tabs>
        <w:rPr>
          <w:rFonts w:ascii="Times New Roman" w:hAnsi="Times New Roman" w:cs="Times New Roman"/>
          <w:sz w:val="28"/>
          <w:szCs w:val="28"/>
        </w:rPr>
      </w:pPr>
    </w:p>
    <w:p w14:paraId="3058D934" w14:textId="77777777" w:rsidR="00141A2B" w:rsidRPr="00F80B3A" w:rsidRDefault="00141A2B" w:rsidP="00141A2B">
      <w:pPr>
        <w:tabs>
          <w:tab w:val="left" w:pos="7110"/>
        </w:tabs>
        <w:rPr>
          <w:rFonts w:ascii="Times New Roman" w:hAnsi="Times New Roman" w:cs="Times New Roman"/>
          <w:b/>
          <w:bCs/>
          <w:sz w:val="28"/>
          <w:szCs w:val="28"/>
          <w:u w:val="single"/>
        </w:rPr>
      </w:pPr>
      <w:r w:rsidRPr="00995C3F">
        <w:rPr>
          <w:rFonts w:ascii="Times New Roman" w:hAnsi="Times New Roman" w:cs="Times New Roman"/>
          <w:b/>
          <w:bCs/>
          <w:sz w:val="32"/>
          <w:szCs w:val="32"/>
          <w:u w:val="single"/>
        </w:rPr>
        <w:lastRenderedPageBreak/>
        <w:t>EMERGING CHANGES IN HUMAN RESOUR</w:t>
      </w:r>
      <w:r w:rsidRPr="00F80B3A">
        <w:rPr>
          <w:rFonts w:ascii="Times New Roman" w:hAnsi="Times New Roman" w:cs="Times New Roman"/>
          <w:b/>
          <w:bCs/>
          <w:sz w:val="28"/>
          <w:szCs w:val="28"/>
          <w:u w:val="single"/>
        </w:rPr>
        <w:t>CE STRATEGIES</w:t>
      </w:r>
    </w:p>
    <w:p w14:paraId="72013F31" w14:textId="7F965F3C" w:rsidR="00BF5F81" w:rsidRDefault="00141A2B" w:rsidP="00141A2B">
      <w:pPr>
        <w:tabs>
          <w:tab w:val="left" w:pos="7110"/>
        </w:tabs>
        <w:rPr>
          <w:rFonts w:ascii="Times New Roman" w:hAnsi="Times New Roman" w:cs="Times New Roman"/>
          <w:sz w:val="28"/>
          <w:szCs w:val="28"/>
        </w:rPr>
      </w:pPr>
      <w:r w:rsidRPr="00141A2B">
        <w:rPr>
          <w:rFonts w:ascii="Times New Roman" w:hAnsi="Times New Roman" w:cs="Times New Roman"/>
          <w:sz w:val="28"/>
          <w:szCs w:val="28"/>
        </w:rPr>
        <w:t xml:space="preserve">The HR professionals plan and invest in various innovation and growth. The covid-19 and Brexit made some changes in the emerging trends and human resource strategies. The human resource strategies may include recruitment, compensation, learning and development, performance appraisal, succession planning, etc (Lee and Stead, 1998). As an example of the changes of HR strategies before and after the Covid 19 pandemic, Infosys made a task for enabling their employees more flexible work environment after the Covid pandemic. The employees of Infosys are provided work from home option. Also the company’s health and safety measures are </w:t>
      </w:r>
      <w:proofErr w:type="gramStart"/>
      <w:r w:rsidRPr="00141A2B">
        <w:rPr>
          <w:rFonts w:ascii="Times New Roman" w:hAnsi="Times New Roman" w:cs="Times New Roman"/>
          <w:sz w:val="28"/>
          <w:szCs w:val="28"/>
        </w:rPr>
        <w:t>improved(</w:t>
      </w:r>
      <w:proofErr w:type="gramEnd"/>
      <w:r w:rsidRPr="00141A2B">
        <w:rPr>
          <w:rFonts w:ascii="Times New Roman" w:hAnsi="Times New Roman" w:cs="Times New Roman"/>
          <w:sz w:val="28"/>
          <w:szCs w:val="28"/>
        </w:rPr>
        <w:t>Khanna and Palepu, 2021). A detailed discussion on the post covid and post-Brexit external environment is discussed below.</w:t>
      </w:r>
    </w:p>
    <w:p w14:paraId="46D071F0" w14:textId="45AFE8D1" w:rsidR="00141A2B" w:rsidRDefault="00141A2B" w:rsidP="00141A2B">
      <w:pPr>
        <w:tabs>
          <w:tab w:val="left" w:pos="7110"/>
        </w:tabs>
        <w:rPr>
          <w:rFonts w:ascii="Times New Roman" w:hAnsi="Times New Roman" w:cs="Times New Roman"/>
          <w:sz w:val="28"/>
          <w:szCs w:val="28"/>
        </w:rPr>
      </w:pPr>
    </w:p>
    <w:p w14:paraId="08837198" w14:textId="18230A28" w:rsidR="00141A2B" w:rsidRDefault="007159C4" w:rsidP="00141A2B">
      <w:pPr>
        <w:tabs>
          <w:tab w:val="left" w:pos="7110"/>
        </w:tabs>
        <w:rPr>
          <w:rFonts w:ascii="Times New Roman" w:hAnsi="Times New Roman" w:cs="Times New Roman"/>
          <w:sz w:val="28"/>
          <w:szCs w:val="28"/>
        </w:rPr>
      </w:pPr>
      <w:r>
        <w:rPr>
          <w:noProof/>
        </w:rPr>
        <w:drawing>
          <wp:inline distT="0" distB="0" distL="0" distR="0" wp14:anchorId="13494FAA" wp14:editId="7E81E9E5">
            <wp:extent cx="2867025" cy="2715836"/>
            <wp:effectExtent l="0" t="0" r="0" b="889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5276" cy="2789961"/>
                    </a:xfrm>
                    <a:prstGeom prst="rect">
                      <a:avLst/>
                    </a:prstGeom>
                    <a:noFill/>
                  </pic:spPr>
                </pic:pic>
              </a:graphicData>
            </a:graphic>
          </wp:inline>
        </w:drawing>
      </w:r>
    </w:p>
    <w:p w14:paraId="46C426EF" w14:textId="6BEA473D" w:rsidR="00141A2B" w:rsidRDefault="007159C4" w:rsidP="00141A2B">
      <w:pPr>
        <w:tabs>
          <w:tab w:val="left" w:pos="7110"/>
        </w:tabs>
        <w:rPr>
          <w:rFonts w:ascii="Times New Roman" w:hAnsi="Times New Roman" w:cs="Times New Roman"/>
          <w:sz w:val="28"/>
          <w:szCs w:val="28"/>
        </w:rPr>
      </w:pPr>
      <w:r w:rsidRPr="007159C4">
        <w:rPr>
          <w:rFonts w:ascii="Times New Roman" w:hAnsi="Times New Roman" w:cs="Times New Roman"/>
          <w:sz w:val="28"/>
          <w:szCs w:val="28"/>
        </w:rPr>
        <w:t xml:space="preserve">(Source: </w:t>
      </w:r>
      <w:proofErr w:type="spellStart"/>
      <w:r w:rsidRPr="007159C4">
        <w:rPr>
          <w:rFonts w:ascii="Times New Roman" w:hAnsi="Times New Roman" w:cs="Times New Roman"/>
          <w:sz w:val="28"/>
          <w:szCs w:val="28"/>
        </w:rPr>
        <w:t>Selecthub</w:t>
      </w:r>
      <w:proofErr w:type="spellEnd"/>
      <w:r w:rsidRPr="007159C4">
        <w:rPr>
          <w:rFonts w:ascii="Times New Roman" w:hAnsi="Times New Roman" w:cs="Times New Roman"/>
          <w:sz w:val="28"/>
          <w:szCs w:val="28"/>
        </w:rPr>
        <w:t>)</w:t>
      </w:r>
    </w:p>
    <w:p w14:paraId="41672115" w14:textId="5728B37D" w:rsidR="00F80B3A" w:rsidRDefault="00F80B3A" w:rsidP="001764D1">
      <w:pPr>
        <w:tabs>
          <w:tab w:val="left" w:pos="7110"/>
        </w:tabs>
        <w:rPr>
          <w:rFonts w:ascii="Times New Roman" w:hAnsi="Times New Roman" w:cs="Times New Roman"/>
          <w:sz w:val="28"/>
          <w:szCs w:val="28"/>
        </w:rPr>
      </w:pPr>
    </w:p>
    <w:p w14:paraId="45A3409D" w14:textId="77777777" w:rsidR="00F80B3A" w:rsidRPr="00995C3F" w:rsidRDefault="00F80B3A" w:rsidP="00F80B3A">
      <w:pPr>
        <w:tabs>
          <w:tab w:val="left" w:pos="7110"/>
        </w:tabs>
        <w:rPr>
          <w:rFonts w:ascii="Times New Roman" w:hAnsi="Times New Roman" w:cs="Times New Roman"/>
          <w:b/>
          <w:bCs/>
          <w:sz w:val="32"/>
          <w:szCs w:val="32"/>
          <w:u w:val="single"/>
        </w:rPr>
      </w:pPr>
      <w:r w:rsidRPr="00995C3F">
        <w:rPr>
          <w:rFonts w:ascii="Times New Roman" w:hAnsi="Times New Roman" w:cs="Times New Roman"/>
          <w:b/>
          <w:bCs/>
          <w:sz w:val="32"/>
          <w:szCs w:val="32"/>
          <w:u w:val="single"/>
        </w:rPr>
        <w:t>POST-COVID EXTERNAL ENVIRONMENT</w:t>
      </w:r>
    </w:p>
    <w:p w14:paraId="22F2A85E" w14:textId="77777777" w:rsidR="00F80B3A" w:rsidRPr="00F80B3A" w:rsidRDefault="00F80B3A" w:rsidP="00F80B3A">
      <w:pPr>
        <w:tabs>
          <w:tab w:val="left" w:pos="7110"/>
        </w:tabs>
        <w:rPr>
          <w:rFonts w:ascii="Times New Roman" w:hAnsi="Times New Roman" w:cs="Times New Roman"/>
          <w:sz w:val="28"/>
          <w:szCs w:val="28"/>
        </w:rPr>
      </w:pPr>
      <w:r w:rsidRPr="00F80B3A">
        <w:rPr>
          <w:rFonts w:ascii="Times New Roman" w:hAnsi="Times New Roman" w:cs="Times New Roman"/>
          <w:sz w:val="28"/>
          <w:szCs w:val="28"/>
        </w:rPr>
        <w:t xml:space="preserve">The global pandemic was declared on 2nd march, 2022 and it made a great impact on the world. This pandemic also affected in business areas and made a question on how to manage the business during the lockdown (Taylor, 2019). The business environment had been entirely changed during the pandemic and the authorities faced too much difficulty in managing their business during the pandemic. Covid-19 pandemic and the lockdown </w:t>
      </w:r>
      <w:proofErr w:type="gramStart"/>
      <w:r w:rsidRPr="00F80B3A">
        <w:rPr>
          <w:rFonts w:ascii="Times New Roman" w:hAnsi="Times New Roman" w:cs="Times New Roman"/>
          <w:sz w:val="28"/>
          <w:szCs w:val="28"/>
        </w:rPr>
        <w:t>has</w:t>
      </w:r>
      <w:proofErr w:type="gramEnd"/>
      <w:r w:rsidRPr="00F80B3A">
        <w:rPr>
          <w:rFonts w:ascii="Times New Roman" w:hAnsi="Times New Roman" w:cs="Times New Roman"/>
          <w:sz w:val="28"/>
          <w:szCs w:val="28"/>
        </w:rPr>
        <w:t xml:space="preserve"> a higher impact on the global economy also because the global trade was became stuck and affected the entire economic sector (Almeida, Duarte Santos and Augusto Monteiro, </w:t>
      </w:r>
      <w:r w:rsidRPr="00F80B3A">
        <w:rPr>
          <w:rFonts w:ascii="Times New Roman" w:hAnsi="Times New Roman" w:cs="Times New Roman"/>
          <w:sz w:val="28"/>
          <w:szCs w:val="28"/>
        </w:rPr>
        <w:lastRenderedPageBreak/>
        <w:t xml:space="preserve">2020).  The WTO expected a 32 per cent decrease in global trade in the year 2020 </w:t>
      </w:r>
      <w:proofErr w:type="gramStart"/>
      <w:r w:rsidRPr="00F80B3A">
        <w:rPr>
          <w:rFonts w:ascii="Times New Roman" w:hAnsi="Times New Roman" w:cs="Times New Roman"/>
          <w:sz w:val="28"/>
          <w:szCs w:val="28"/>
        </w:rPr>
        <w:t>as a result of</w:t>
      </w:r>
      <w:proofErr w:type="gramEnd"/>
      <w:r w:rsidRPr="00F80B3A">
        <w:rPr>
          <w:rFonts w:ascii="Times New Roman" w:hAnsi="Times New Roman" w:cs="Times New Roman"/>
          <w:sz w:val="28"/>
          <w:szCs w:val="28"/>
        </w:rPr>
        <w:t xml:space="preserve"> the covid-19 impacts. As per the forecast for the year 2020, the global GDP decreased by a 4.5 percentage and there was a loss of 7669 billion US Dollars. The pandemic also affected the labour market, through three main areas like quality of work, quantity of work and effect of specific group (Nandi et al., 2020).</w:t>
      </w:r>
    </w:p>
    <w:p w14:paraId="5231F61D" w14:textId="77777777" w:rsidR="00F80B3A" w:rsidRPr="00F80B3A" w:rsidRDefault="00F80B3A" w:rsidP="00F80B3A">
      <w:pPr>
        <w:tabs>
          <w:tab w:val="left" w:pos="7110"/>
        </w:tabs>
        <w:rPr>
          <w:rFonts w:ascii="Times New Roman" w:hAnsi="Times New Roman" w:cs="Times New Roman"/>
          <w:sz w:val="28"/>
          <w:szCs w:val="28"/>
        </w:rPr>
      </w:pPr>
      <w:r w:rsidRPr="00F80B3A">
        <w:rPr>
          <w:rFonts w:ascii="Times New Roman" w:hAnsi="Times New Roman" w:cs="Times New Roman"/>
          <w:sz w:val="28"/>
          <w:szCs w:val="28"/>
        </w:rPr>
        <w:t xml:space="preserve">The employment rate of the UK increased by 0.2 percentage points in the quarter to 75.6 percent, this is still below pre-Covid-19 levels. There is an increase in the number of full-time employees and a decrease in the number of part-time employees. The number of self-employed workers decreased during the pandemic and has remained </w:t>
      </w:r>
      <w:proofErr w:type="gramStart"/>
      <w:r w:rsidRPr="00F80B3A">
        <w:rPr>
          <w:rFonts w:ascii="Times New Roman" w:hAnsi="Times New Roman" w:cs="Times New Roman"/>
          <w:sz w:val="28"/>
          <w:szCs w:val="28"/>
        </w:rPr>
        <w:t>low(</w:t>
      </w:r>
      <w:proofErr w:type="gramEnd"/>
      <w:r w:rsidRPr="00F80B3A">
        <w:rPr>
          <w:rFonts w:ascii="Times New Roman" w:hAnsi="Times New Roman" w:cs="Times New Roman"/>
          <w:sz w:val="28"/>
          <w:szCs w:val="28"/>
        </w:rPr>
        <w:t xml:space="preserve">Nandi et al., 2020). After the pandemic crisis the companies concentrated more on the interests of employees for example Starbucks provided 4 hours of paid time off to its employees for vaccine-related problems and two hours paid time </w:t>
      </w:r>
      <w:proofErr w:type="spellStart"/>
      <w:r w:rsidRPr="00F80B3A">
        <w:rPr>
          <w:rFonts w:ascii="Times New Roman" w:hAnsi="Times New Roman" w:cs="Times New Roman"/>
          <w:sz w:val="28"/>
          <w:szCs w:val="28"/>
        </w:rPr>
        <w:t>of</w:t>
      </w:r>
      <w:proofErr w:type="spellEnd"/>
      <w:r w:rsidRPr="00F80B3A">
        <w:rPr>
          <w:rFonts w:ascii="Times New Roman" w:hAnsi="Times New Roman" w:cs="Times New Roman"/>
          <w:sz w:val="28"/>
          <w:szCs w:val="28"/>
        </w:rPr>
        <w:t xml:space="preserve"> to receive vaccines to its </w:t>
      </w:r>
      <w:proofErr w:type="gramStart"/>
      <w:r w:rsidRPr="00F80B3A">
        <w:rPr>
          <w:rFonts w:ascii="Times New Roman" w:hAnsi="Times New Roman" w:cs="Times New Roman"/>
          <w:sz w:val="28"/>
          <w:szCs w:val="28"/>
        </w:rPr>
        <w:t>employees(</w:t>
      </w:r>
      <w:proofErr w:type="gramEnd"/>
      <w:r w:rsidRPr="00F80B3A">
        <w:rPr>
          <w:rFonts w:ascii="Times New Roman" w:hAnsi="Times New Roman" w:cs="Times New Roman"/>
          <w:sz w:val="28"/>
          <w:szCs w:val="28"/>
        </w:rPr>
        <w:t xml:space="preserve">Harrington, </w:t>
      </w:r>
      <w:proofErr w:type="spellStart"/>
      <w:r w:rsidRPr="00F80B3A">
        <w:rPr>
          <w:rFonts w:ascii="Times New Roman" w:hAnsi="Times New Roman" w:cs="Times New Roman"/>
          <w:sz w:val="28"/>
          <w:szCs w:val="28"/>
        </w:rPr>
        <w:t>Ottenbacher</w:t>
      </w:r>
      <w:proofErr w:type="spellEnd"/>
      <w:r w:rsidRPr="00F80B3A">
        <w:rPr>
          <w:rFonts w:ascii="Times New Roman" w:hAnsi="Times New Roman" w:cs="Times New Roman"/>
          <w:sz w:val="28"/>
          <w:szCs w:val="28"/>
        </w:rPr>
        <w:t xml:space="preserve"> and </w:t>
      </w:r>
      <w:proofErr w:type="spellStart"/>
      <w:r w:rsidRPr="00F80B3A">
        <w:rPr>
          <w:rFonts w:ascii="Times New Roman" w:hAnsi="Times New Roman" w:cs="Times New Roman"/>
          <w:sz w:val="28"/>
          <w:szCs w:val="28"/>
        </w:rPr>
        <w:t>Fauser</w:t>
      </w:r>
      <w:proofErr w:type="spellEnd"/>
      <w:r w:rsidRPr="00F80B3A">
        <w:rPr>
          <w:rFonts w:ascii="Times New Roman" w:hAnsi="Times New Roman" w:cs="Times New Roman"/>
          <w:sz w:val="28"/>
          <w:szCs w:val="28"/>
        </w:rPr>
        <w:t>, 2017).</w:t>
      </w:r>
    </w:p>
    <w:p w14:paraId="1BEE7A49" w14:textId="4F7A9CC6" w:rsidR="00D63B65" w:rsidRDefault="00F80B3A" w:rsidP="00F80B3A">
      <w:pPr>
        <w:tabs>
          <w:tab w:val="left" w:pos="7110"/>
        </w:tabs>
        <w:rPr>
          <w:rFonts w:ascii="Times New Roman" w:hAnsi="Times New Roman" w:cs="Times New Roman"/>
          <w:sz w:val="28"/>
          <w:szCs w:val="28"/>
        </w:rPr>
      </w:pPr>
      <w:r w:rsidRPr="00F80B3A">
        <w:rPr>
          <w:rFonts w:ascii="Times New Roman" w:hAnsi="Times New Roman" w:cs="Times New Roman"/>
          <w:sz w:val="28"/>
          <w:szCs w:val="28"/>
        </w:rPr>
        <w:t xml:space="preserve">The furlough scheme helped very much during the Covid </w:t>
      </w:r>
      <w:proofErr w:type="gramStart"/>
      <w:r w:rsidRPr="00F80B3A">
        <w:rPr>
          <w:rFonts w:ascii="Times New Roman" w:hAnsi="Times New Roman" w:cs="Times New Roman"/>
          <w:sz w:val="28"/>
          <w:szCs w:val="28"/>
        </w:rPr>
        <w:t>pandemic, because</w:t>
      </w:r>
      <w:proofErr w:type="gramEnd"/>
      <w:r w:rsidRPr="00F80B3A">
        <w:rPr>
          <w:rFonts w:ascii="Times New Roman" w:hAnsi="Times New Roman" w:cs="Times New Roman"/>
          <w:sz w:val="28"/>
          <w:szCs w:val="28"/>
        </w:rPr>
        <w:t xml:space="preserve"> it ensured job losses as minimal level. The labour market after the pandemic seems like it did in before the Covid-19 pandemic era. The labour market became tight and there occurred a higher level of inflation and it is very much higher than it has been seen for thirty </w:t>
      </w:r>
      <w:proofErr w:type="gramStart"/>
      <w:r w:rsidRPr="00F80B3A">
        <w:rPr>
          <w:rFonts w:ascii="Times New Roman" w:hAnsi="Times New Roman" w:cs="Times New Roman"/>
          <w:sz w:val="28"/>
          <w:szCs w:val="28"/>
        </w:rPr>
        <w:t>years(</w:t>
      </w:r>
      <w:proofErr w:type="gramEnd"/>
      <w:r w:rsidRPr="00F80B3A">
        <w:rPr>
          <w:rFonts w:ascii="Times New Roman" w:hAnsi="Times New Roman" w:cs="Times New Roman"/>
          <w:sz w:val="28"/>
          <w:szCs w:val="28"/>
        </w:rPr>
        <w:t>International Labour Office. Bureau for Workers’ Activities, no date b). After the pandemic the hybrid work came to mainstream, and people became more comfortable with the hybrid work. The companies adopted digital media platform for their recruitment, selection, training and development, and many other activities related to the human resources (International Labour Office, 2022). This created easiness in the operations especially during the pandemic. The entire trend was highly changed after the pandemic also. one of the major disadvantages is the fraudulent activities and less efficiency. The recruitment, selection etc through digital media platforms create chances for fraud and mistakes, but after the pandemic, the people and companies became comfortable with online operations (</w:t>
      </w:r>
      <w:proofErr w:type="spellStart"/>
      <w:r w:rsidRPr="00F80B3A">
        <w:rPr>
          <w:rFonts w:ascii="Times New Roman" w:hAnsi="Times New Roman" w:cs="Times New Roman"/>
          <w:sz w:val="28"/>
          <w:szCs w:val="28"/>
        </w:rPr>
        <w:t>Brydges</w:t>
      </w:r>
      <w:proofErr w:type="spellEnd"/>
      <w:r w:rsidRPr="00F80B3A">
        <w:rPr>
          <w:rFonts w:ascii="Times New Roman" w:hAnsi="Times New Roman" w:cs="Times New Roman"/>
          <w:sz w:val="28"/>
          <w:szCs w:val="28"/>
        </w:rPr>
        <w:t xml:space="preserve"> et al., 2021).  After the pandemic the organisations and organisational leaders put more concentration on the health and safety of their employees and also ensured that the workers are comfortable with their job and considered their mental health </w:t>
      </w:r>
      <w:proofErr w:type="gramStart"/>
      <w:r w:rsidRPr="00F80B3A">
        <w:rPr>
          <w:rFonts w:ascii="Times New Roman" w:hAnsi="Times New Roman" w:cs="Times New Roman"/>
          <w:sz w:val="28"/>
          <w:szCs w:val="28"/>
        </w:rPr>
        <w:t>also(</w:t>
      </w:r>
      <w:proofErr w:type="gramEnd"/>
      <w:r w:rsidRPr="00F80B3A">
        <w:rPr>
          <w:rFonts w:ascii="Times New Roman" w:hAnsi="Times New Roman" w:cs="Times New Roman"/>
          <w:sz w:val="28"/>
          <w:szCs w:val="28"/>
        </w:rPr>
        <w:t xml:space="preserve">Moses and Sharma, 2020). most of the organisations made additional investments on the </w:t>
      </w:r>
      <w:proofErr w:type="spellStart"/>
      <w:r w:rsidRPr="00F80B3A">
        <w:rPr>
          <w:rFonts w:ascii="Times New Roman" w:hAnsi="Times New Roman" w:cs="Times New Roman"/>
          <w:sz w:val="28"/>
          <w:szCs w:val="28"/>
        </w:rPr>
        <w:t>well being</w:t>
      </w:r>
      <w:proofErr w:type="spellEnd"/>
      <w:r w:rsidRPr="00F80B3A">
        <w:rPr>
          <w:rFonts w:ascii="Times New Roman" w:hAnsi="Times New Roman" w:cs="Times New Roman"/>
          <w:sz w:val="28"/>
          <w:szCs w:val="28"/>
        </w:rPr>
        <w:t xml:space="preserve"> of the Human resource, this transformation is one of the great contributions of the Covid-19 pandemic on the Human resource management (Almeida, Duarte </w:t>
      </w:r>
      <w:proofErr w:type="gramStart"/>
      <w:r w:rsidRPr="00F80B3A">
        <w:rPr>
          <w:rFonts w:ascii="Times New Roman" w:hAnsi="Times New Roman" w:cs="Times New Roman"/>
          <w:sz w:val="28"/>
          <w:szCs w:val="28"/>
        </w:rPr>
        <w:t>Santos</w:t>
      </w:r>
      <w:proofErr w:type="gramEnd"/>
      <w:r w:rsidRPr="00F80B3A">
        <w:rPr>
          <w:rFonts w:ascii="Times New Roman" w:hAnsi="Times New Roman" w:cs="Times New Roman"/>
          <w:sz w:val="28"/>
          <w:szCs w:val="28"/>
        </w:rPr>
        <w:t xml:space="preserve"> and Augusto Monteiro, 2020). As an </w:t>
      </w:r>
      <w:proofErr w:type="gramStart"/>
      <w:r w:rsidRPr="00F80B3A">
        <w:rPr>
          <w:rFonts w:ascii="Times New Roman" w:hAnsi="Times New Roman" w:cs="Times New Roman"/>
          <w:sz w:val="28"/>
          <w:szCs w:val="28"/>
        </w:rPr>
        <w:t>example</w:t>
      </w:r>
      <w:proofErr w:type="gramEnd"/>
      <w:r w:rsidRPr="00F80B3A">
        <w:rPr>
          <w:rFonts w:ascii="Times New Roman" w:hAnsi="Times New Roman" w:cs="Times New Roman"/>
          <w:sz w:val="28"/>
          <w:szCs w:val="28"/>
        </w:rPr>
        <w:t xml:space="preserve"> for the change of traditional works to hybridisation, Infosys allowed flexible working to its employees, they can either </w:t>
      </w:r>
      <w:r w:rsidRPr="00F80B3A">
        <w:rPr>
          <w:rFonts w:ascii="Times New Roman" w:hAnsi="Times New Roman" w:cs="Times New Roman"/>
          <w:sz w:val="28"/>
          <w:szCs w:val="28"/>
        </w:rPr>
        <w:lastRenderedPageBreak/>
        <w:t xml:space="preserve">use work from home or off line work as per their concerns. The company changed this strategy only because the impact from Covid </w:t>
      </w:r>
      <w:proofErr w:type="gramStart"/>
      <w:r w:rsidRPr="00F80B3A">
        <w:rPr>
          <w:rFonts w:ascii="Times New Roman" w:hAnsi="Times New Roman" w:cs="Times New Roman"/>
          <w:sz w:val="28"/>
          <w:szCs w:val="28"/>
        </w:rPr>
        <w:t>pandemic(</w:t>
      </w:r>
      <w:proofErr w:type="gramEnd"/>
      <w:r w:rsidRPr="00F80B3A">
        <w:rPr>
          <w:rFonts w:ascii="Times New Roman" w:hAnsi="Times New Roman" w:cs="Times New Roman"/>
          <w:sz w:val="28"/>
          <w:szCs w:val="28"/>
        </w:rPr>
        <w:t>Khanna and Palepu, 2021).</w:t>
      </w:r>
    </w:p>
    <w:p w14:paraId="78A450CE" w14:textId="52BCF76E" w:rsidR="00D63B65" w:rsidRDefault="00D63B65" w:rsidP="00F80B3A">
      <w:pPr>
        <w:tabs>
          <w:tab w:val="left" w:pos="7110"/>
        </w:tabs>
        <w:rPr>
          <w:rFonts w:ascii="Times New Roman" w:hAnsi="Times New Roman" w:cs="Times New Roman"/>
          <w:sz w:val="28"/>
          <w:szCs w:val="28"/>
        </w:rPr>
      </w:pPr>
    </w:p>
    <w:p w14:paraId="1DA4EE2B" w14:textId="77777777" w:rsidR="00D63B65" w:rsidRPr="00995C3F" w:rsidRDefault="00D63B65" w:rsidP="00D63B65">
      <w:pPr>
        <w:tabs>
          <w:tab w:val="left" w:pos="7110"/>
        </w:tabs>
        <w:rPr>
          <w:rFonts w:ascii="Times New Roman" w:hAnsi="Times New Roman" w:cs="Times New Roman"/>
          <w:b/>
          <w:bCs/>
          <w:sz w:val="32"/>
          <w:szCs w:val="32"/>
          <w:u w:val="single"/>
        </w:rPr>
      </w:pPr>
      <w:r w:rsidRPr="00995C3F">
        <w:rPr>
          <w:rFonts w:ascii="Times New Roman" w:hAnsi="Times New Roman" w:cs="Times New Roman"/>
          <w:b/>
          <w:bCs/>
          <w:sz w:val="32"/>
          <w:szCs w:val="32"/>
          <w:u w:val="single"/>
        </w:rPr>
        <w:t>POST-BREXIT EXTERNAL ENVIRONMENT</w:t>
      </w:r>
    </w:p>
    <w:p w14:paraId="5B519A1F" w14:textId="77777777" w:rsidR="00D63B65" w:rsidRPr="00D63B65" w:rsidRDefault="00D63B65" w:rsidP="00D63B65">
      <w:pPr>
        <w:tabs>
          <w:tab w:val="left" w:pos="7110"/>
        </w:tabs>
        <w:rPr>
          <w:rFonts w:ascii="Times New Roman" w:hAnsi="Times New Roman" w:cs="Times New Roman"/>
          <w:sz w:val="28"/>
          <w:szCs w:val="28"/>
        </w:rPr>
      </w:pPr>
      <w:r w:rsidRPr="00D63B65">
        <w:rPr>
          <w:rFonts w:ascii="Times New Roman" w:hAnsi="Times New Roman" w:cs="Times New Roman"/>
          <w:sz w:val="28"/>
          <w:szCs w:val="28"/>
        </w:rPr>
        <w:t>Brexit is another important factor that highly affected the external environment in the UK. It affected the development of UK’s economy, labour market, etc. The new migration restrictions for the EEA workers during January 2021 also impacted the UK labour market (</w:t>
      </w:r>
      <w:proofErr w:type="spellStart"/>
      <w:r w:rsidRPr="00D63B65">
        <w:rPr>
          <w:rFonts w:ascii="Times New Roman" w:hAnsi="Times New Roman" w:cs="Times New Roman"/>
          <w:sz w:val="28"/>
          <w:szCs w:val="28"/>
        </w:rPr>
        <w:t>Tetlow</w:t>
      </w:r>
      <w:proofErr w:type="spellEnd"/>
      <w:r w:rsidRPr="00D63B65">
        <w:rPr>
          <w:rFonts w:ascii="Times New Roman" w:hAnsi="Times New Roman" w:cs="Times New Roman"/>
          <w:sz w:val="28"/>
          <w:szCs w:val="28"/>
        </w:rPr>
        <w:t xml:space="preserve"> and </w:t>
      </w:r>
      <w:proofErr w:type="spellStart"/>
      <w:r w:rsidRPr="00D63B65">
        <w:rPr>
          <w:rFonts w:ascii="Times New Roman" w:hAnsi="Times New Roman" w:cs="Times New Roman"/>
          <w:sz w:val="28"/>
          <w:szCs w:val="28"/>
        </w:rPr>
        <w:t>Stojanovic</w:t>
      </w:r>
      <w:proofErr w:type="spellEnd"/>
      <w:r w:rsidRPr="00D63B65">
        <w:rPr>
          <w:rFonts w:ascii="Times New Roman" w:hAnsi="Times New Roman" w:cs="Times New Roman"/>
          <w:sz w:val="28"/>
          <w:szCs w:val="28"/>
        </w:rPr>
        <w:t xml:space="preserve">, 2018).  BREXIT or the Britain’s exit from the European Union (EU) is the withdrawal of UK from the European Union. So many benefits are there to the Brexit, </w:t>
      </w:r>
      <w:proofErr w:type="gramStart"/>
      <w:r w:rsidRPr="00D63B65">
        <w:rPr>
          <w:rFonts w:ascii="Times New Roman" w:hAnsi="Times New Roman" w:cs="Times New Roman"/>
          <w:sz w:val="28"/>
          <w:szCs w:val="28"/>
        </w:rPr>
        <w:t>and also</w:t>
      </w:r>
      <w:proofErr w:type="gramEnd"/>
      <w:r w:rsidRPr="00D63B65">
        <w:rPr>
          <w:rFonts w:ascii="Times New Roman" w:hAnsi="Times New Roman" w:cs="Times New Roman"/>
          <w:sz w:val="28"/>
          <w:szCs w:val="28"/>
        </w:rPr>
        <w:t xml:space="preserve"> some disadvantages are existing (Bloom Philip Bunn Scarlet Chen Paul Mizen Pawel </w:t>
      </w:r>
      <w:proofErr w:type="spellStart"/>
      <w:r w:rsidRPr="00D63B65">
        <w:rPr>
          <w:rFonts w:ascii="Times New Roman" w:hAnsi="Times New Roman" w:cs="Times New Roman"/>
          <w:sz w:val="28"/>
          <w:szCs w:val="28"/>
        </w:rPr>
        <w:t>Smietanka</w:t>
      </w:r>
      <w:proofErr w:type="spellEnd"/>
      <w:r w:rsidRPr="00D63B65">
        <w:rPr>
          <w:rFonts w:ascii="Times New Roman" w:hAnsi="Times New Roman" w:cs="Times New Roman"/>
          <w:sz w:val="28"/>
          <w:szCs w:val="28"/>
        </w:rPr>
        <w:t xml:space="preserve"> Gregory Thwaites et al., 2019). For example, Brexit affected Starbucks, UK because after Brexit the cost of Coffee increased and also Brexit pauses inflation, these are created risk for Starbucks and many other </w:t>
      </w:r>
      <w:proofErr w:type="gramStart"/>
      <w:r w:rsidRPr="00D63B65">
        <w:rPr>
          <w:rFonts w:ascii="Times New Roman" w:hAnsi="Times New Roman" w:cs="Times New Roman"/>
          <w:sz w:val="28"/>
          <w:szCs w:val="28"/>
        </w:rPr>
        <w:t>companies(</w:t>
      </w:r>
      <w:proofErr w:type="gramEnd"/>
      <w:r w:rsidRPr="00D63B65">
        <w:rPr>
          <w:rFonts w:ascii="Times New Roman" w:hAnsi="Times New Roman" w:cs="Times New Roman"/>
          <w:sz w:val="28"/>
          <w:szCs w:val="28"/>
        </w:rPr>
        <w:t xml:space="preserve">Harrington, </w:t>
      </w:r>
      <w:proofErr w:type="spellStart"/>
      <w:r w:rsidRPr="00D63B65">
        <w:rPr>
          <w:rFonts w:ascii="Times New Roman" w:hAnsi="Times New Roman" w:cs="Times New Roman"/>
          <w:sz w:val="28"/>
          <w:szCs w:val="28"/>
        </w:rPr>
        <w:t>Ottenbacher</w:t>
      </w:r>
      <w:proofErr w:type="spellEnd"/>
      <w:r w:rsidRPr="00D63B65">
        <w:rPr>
          <w:rFonts w:ascii="Times New Roman" w:hAnsi="Times New Roman" w:cs="Times New Roman"/>
          <w:sz w:val="28"/>
          <w:szCs w:val="28"/>
        </w:rPr>
        <w:t xml:space="preserve"> and </w:t>
      </w:r>
      <w:proofErr w:type="spellStart"/>
      <w:r w:rsidRPr="00D63B65">
        <w:rPr>
          <w:rFonts w:ascii="Times New Roman" w:hAnsi="Times New Roman" w:cs="Times New Roman"/>
          <w:sz w:val="28"/>
          <w:szCs w:val="28"/>
        </w:rPr>
        <w:t>Fauser</w:t>
      </w:r>
      <w:proofErr w:type="spellEnd"/>
      <w:r w:rsidRPr="00D63B65">
        <w:rPr>
          <w:rFonts w:ascii="Times New Roman" w:hAnsi="Times New Roman" w:cs="Times New Roman"/>
          <w:sz w:val="28"/>
          <w:szCs w:val="28"/>
        </w:rPr>
        <w:t>, 2017).</w:t>
      </w:r>
    </w:p>
    <w:p w14:paraId="366D15E5" w14:textId="637C67EC" w:rsidR="00D63B65" w:rsidRDefault="00D63B65" w:rsidP="00D63B65">
      <w:pPr>
        <w:tabs>
          <w:tab w:val="left" w:pos="7110"/>
        </w:tabs>
        <w:rPr>
          <w:rFonts w:ascii="Times New Roman" w:hAnsi="Times New Roman" w:cs="Times New Roman"/>
          <w:sz w:val="28"/>
          <w:szCs w:val="28"/>
        </w:rPr>
      </w:pPr>
      <w:r w:rsidRPr="00D63B65">
        <w:rPr>
          <w:rFonts w:ascii="Times New Roman" w:hAnsi="Times New Roman" w:cs="Times New Roman"/>
          <w:sz w:val="28"/>
          <w:szCs w:val="28"/>
        </w:rPr>
        <w:t xml:space="preserve">The environmental policies of UK are Profoundly affected by EU membership, here the exit of UK from the European Union made so many impacts on the external </w:t>
      </w:r>
      <w:proofErr w:type="gramStart"/>
      <w:r w:rsidRPr="00D63B65">
        <w:rPr>
          <w:rFonts w:ascii="Times New Roman" w:hAnsi="Times New Roman" w:cs="Times New Roman"/>
          <w:sz w:val="28"/>
          <w:szCs w:val="28"/>
        </w:rPr>
        <w:t>environment(</w:t>
      </w:r>
      <w:proofErr w:type="gramEnd"/>
      <w:r w:rsidRPr="00D63B65">
        <w:rPr>
          <w:rFonts w:ascii="Times New Roman" w:hAnsi="Times New Roman" w:cs="Times New Roman"/>
          <w:sz w:val="28"/>
          <w:szCs w:val="28"/>
        </w:rPr>
        <w:t xml:space="preserve">Lee and Stead, 1998). The UK government promised to provide a green </w:t>
      </w:r>
      <w:proofErr w:type="gramStart"/>
      <w:r w:rsidRPr="00D63B65">
        <w:rPr>
          <w:rFonts w:ascii="Times New Roman" w:hAnsi="Times New Roman" w:cs="Times New Roman"/>
          <w:sz w:val="28"/>
          <w:szCs w:val="28"/>
        </w:rPr>
        <w:t>Brexit</w:t>
      </w:r>
      <w:proofErr w:type="gramEnd"/>
      <w:r w:rsidRPr="00D63B65">
        <w:rPr>
          <w:rFonts w:ascii="Times New Roman" w:hAnsi="Times New Roman" w:cs="Times New Roman"/>
          <w:sz w:val="28"/>
          <w:szCs w:val="28"/>
        </w:rPr>
        <w:t xml:space="preserve"> but the post-Brexit trade model didn’t reduce the environmental implications and it was increased because of the new trade model. there was a great role when Britain has membership in the EU in enhancing the country’s reputation, its environmental policies, etc (Great Britain. HM Government. and Great Britain. Cabinet Office., no date). While considering environmental matters, in the year 1970 Britain was considered as the Dirty man of Europe. The membership of UK in the European Union has a major role in UK’s power in the global </w:t>
      </w:r>
      <w:proofErr w:type="gramStart"/>
      <w:r w:rsidRPr="00D63B65">
        <w:rPr>
          <w:rFonts w:ascii="Times New Roman" w:hAnsi="Times New Roman" w:cs="Times New Roman"/>
          <w:sz w:val="28"/>
          <w:szCs w:val="28"/>
        </w:rPr>
        <w:t>market(</w:t>
      </w:r>
      <w:proofErr w:type="gramEnd"/>
      <w:r w:rsidRPr="00D63B65">
        <w:rPr>
          <w:rFonts w:ascii="Times New Roman" w:hAnsi="Times New Roman" w:cs="Times New Roman"/>
          <w:sz w:val="28"/>
          <w:szCs w:val="28"/>
        </w:rPr>
        <w:t xml:space="preserve">Dorn and </w:t>
      </w:r>
      <w:proofErr w:type="spellStart"/>
      <w:r w:rsidRPr="00D63B65">
        <w:rPr>
          <w:rFonts w:ascii="Times New Roman" w:hAnsi="Times New Roman" w:cs="Times New Roman"/>
          <w:sz w:val="28"/>
          <w:szCs w:val="28"/>
        </w:rPr>
        <w:t>Zweimüller</w:t>
      </w:r>
      <w:proofErr w:type="spellEnd"/>
      <w:r w:rsidRPr="00D63B65">
        <w:rPr>
          <w:rFonts w:ascii="Times New Roman" w:hAnsi="Times New Roman" w:cs="Times New Roman"/>
          <w:sz w:val="28"/>
          <w:szCs w:val="28"/>
        </w:rPr>
        <w:t>, 2021). The Green issues made a high profile in UK politics and the environment becomes as an important focus for politicians and votes for Brexit. The economies slowed down during the Covid-19 pandemic and the travel stopped because of the lockdown, the outcome of the pandemic and lockdown increased the concerns of people about the air quality and health. The lockdown and pandemic influences made government focus on the moving of economy and there occurred new environmental challenges (</w:t>
      </w:r>
      <w:proofErr w:type="spellStart"/>
      <w:r w:rsidRPr="00D63B65">
        <w:rPr>
          <w:rFonts w:ascii="Times New Roman" w:hAnsi="Times New Roman" w:cs="Times New Roman"/>
          <w:sz w:val="28"/>
          <w:szCs w:val="28"/>
        </w:rPr>
        <w:t>Brydges</w:t>
      </w:r>
      <w:proofErr w:type="spellEnd"/>
      <w:r w:rsidRPr="00D63B65">
        <w:rPr>
          <w:rFonts w:ascii="Times New Roman" w:hAnsi="Times New Roman" w:cs="Times New Roman"/>
          <w:sz w:val="28"/>
          <w:szCs w:val="28"/>
        </w:rPr>
        <w:t xml:space="preserve">, Retamal and Hanlon, 2020). The lockdown and pandemic made an increase in the use of single use plastics and litter. The Medical wastes like masks, PV kits, other equipment, etc. from the hospitals and others are highly increased during this stage. After the lockdown the transportation through the private vehicles were highly </w:t>
      </w:r>
      <w:r w:rsidRPr="00D63B65">
        <w:rPr>
          <w:rFonts w:ascii="Times New Roman" w:hAnsi="Times New Roman" w:cs="Times New Roman"/>
          <w:sz w:val="28"/>
          <w:szCs w:val="28"/>
        </w:rPr>
        <w:lastRenderedPageBreak/>
        <w:t xml:space="preserve">increased, people chosen their personal car journey than the public transportation, this made a higher increase in the air pollution, Carbon emission, and other environmental impacts. Also the economic condition becomes highly challenging during the Covid 19 </w:t>
      </w:r>
      <w:proofErr w:type="gramStart"/>
      <w:r w:rsidRPr="00D63B65">
        <w:rPr>
          <w:rFonts w:ascii="Times New Roman" w:hAnsi="Times New Roman" w:cs="Times New Roman"/>
          <w:sz w:val="28"/>
          <w:szCs w:val="28"/>
        </w:rPr>
        <w:t>pandemic(</w:t>
      </w:r>
      <w:proofErr w:type="gramEnd"/>
      <w:r w:rsidRPr="00D63B65">
        <w:rPr>
          <w:rFonts w:ascii="Times New Roman" w:hAnsi="Times New Roman" w:cs="Times New Roman"/>
          <w:sz w:val="28"/>
          <w:szCs w:val="28"/>
        </w:rPr>
        <w:t xml:space="preserve">Varma et al., 2021). The studies also identified that there </w:t>
      </w:r>
      <w:proofErr w:type="gramStart"/>
      <w:r w:rsidRPr="00D63B65">
        <w:rPr>
          <w:rFonts w:ascii="Times New Roman" w:hAnsi="Times New Roman" w:cs="Times New Roman"/>
          <w:sz w:val="28"/>
          <w:szCs w:val="28"/>
        </w:rPr>
        <w:t>was</w:t>
      </w:r>
      <w:proofErr w:type="gramEnd"/>
      <w:r w:rsidRPr="00D63B65">
        <w:rPr>
          <w:rFonts w:ascii="Times New Roman" w:hAnsi="Times New Roman" w:cs="Times New Roman"/>
          <w:sz w:val="28"/>
          <w:szCs w:val="28"/>
        </w:rPr>
        <w:t xml:space="preserve"> negative effects on the animal welfare and environment and food standards due to the Brexit. The serious consequences of Brexit made </w:t>
      </w:r>
      <w:proofErr w:type="spellStart"/>
      <w:r w:rsidRPr="00D63B65">
        <w:rPr>
          <w:rFonts w:ascii="Times New Roman" w:hAnsi="Times New Roman" w:cs="Times New Roman"/>
          <w:sz w:val="28"/>
          <w:szCs w:val="28"/>
        </w:rPr>
        <w:t>affects</w:t>
      </w:r>
      <w:proofErr w:type="spellEnd"/>
      <w:r w:rsidRPr="00D63B65">
        <w:rPr>
          <w:rFonts w:ascii="Times New Roman" w:hAnsi="Times New Roman" w:cs="Times New Roman"/>
          <w:sz w:val="28"/>
          <w:szCs w:val="28"/>
        </w:rPr>
        <w:t xml:space="preserve"> on the environmental standards also. in the post Brexit </w:t>
      </w:r>
      <w:proofErr w:type="gramStart"/>
      <w:r w:rsidRPr="00D63B65">
        <w:rPr>
          <w:rFonts w:ascii="Times New Roman" w:hAnsi="Times New Roman" w:cs="Times New Roman"/>
          <w:sz w:val="28"/>
          <w:szCs w:val="28"/>
        </w:rPr>
        <w:t>era</w:t>
      </w:r>
      <w:proofErr w:type="gramEnd"/>
      <w:r w:rsidRPr="00D63B65">
        <w:rPr>
          <w:rFonts w:ascii="Times New Roman" w:hAnsi="Times New Roman" w:cs="Times New Roman"/>
          <w:sz w:val="28"/>
          <w:szCs w:val="28"/>
        </w:rPr>
        <w:t xml:space="preserve"> some policies are expected for the closing of governance gaps that are occurred when the UK exit from the European Union. The next one is the navigation of the UK’s ongoing challenges and the internal market (</w:t>
      </w:r>
      <w:proofErr w:type="spellStart"/>
      <w:r w:rsidRPr="00D63B65">
        <w:rPr>
          <w:rFonts w:ascii="Times New Roman" w:hAnsi="Times New Roman" w:cs="Times New Roman"/>
          <w:sz w:val="28"/>
          <w:szCs w:val="28"/>
        </w:rPr>
        <w:t>Tetlow</w:t>
      </w:r>
      <w:proofErr w:type="spellEnd"/>
      <w:r w:rsidRPr="00D63B65">
        <w:rPr>
          <w:rFonts w:ascii="Times New Roman" w:hAnsi="Times New Roman" w:cs="Times New Roman"/>
          <w:sz w:val="28"/>
          <w:szCs w:val="28"/>
        </w:rPr>
        <w:t xml:space="preserve"> and </w:t>
      </w:r>
      <w:proofErr w:type="spellStart"/>
      <w:r w:rsidRPr="00D63B65">
        <w:rPr>
          <w:rFonts w:ascii="Times New Roman" w:hAnsi="Times New Roman" w:cs="Times New Roman"/>
          <w:sz w:val="28"/>
          <w:szCs w:val="28"/>
        </w:rPr>
        <w:t>Stojanovic</w:t>
      </w:r>
      <w:proofErr w:type="spellEnd"/>
      <w:r w:rsidRPr="00D63B65">
        <w:rPr>
          <w:rFonts w:ascii="Times New Roman" w:hAnsi="Times New Roman" w:cs="Times New Roman"/>
          <w:sz w:val="28"/>
          <w:szCs w:val="28"/>
        </w:rPr>
        <w:t xml:space="preserve">, 2018). One another need for securing the trade deals of UK for maintain the environmental ambition and position. The Government sought for addressing the governance gape through the environment bill and this is due to the house of commons in September 2020. The environment bill </w:t>
      </w:r>
      <w:proofErr w:type="gramStart"/>
      <w:r w:rsidRPr="00D63B65">
        <w:rPr>
          <w:rFonts w:ascii="Times New Roman" w:hAnsi="Times New Roman" w:cs="Times New Roman"/>
          <w:sz w:val="28"/>
          <w:szCs w:val="28"/>
        </w:rPr>
        <w:t>propose</w:t>
      </w:r>
      <w:proofErr w:type="gramEnd"/>
      <w:r w:rsidRPr="00D63B65">
        <w:rPr>
          <w:rFonts w:ascii="Times New Roman" w:hAnsi="Times New Roman" w:cs="Times New Roman"/>
          <w:sz w:val="28"/>
          <w:szCs w:val="28"/>
        </w:rPr>
        <w:t xml:space="preserve"> a long term target for the environment, policies for the environmental principles, environment improvement plans, development of an office for environmental protection (OEP) (</w:t>
      </w:r>
      <w:proofErr w:type="spellStart"/>
      <w:r w:rsidRPr="00D63B65">
        <w:rPr>
          <w:rFonts w:ascii="Times New Roman" w:hAnsi="Times New Roman" w:cs="Times New Roman"/>
          <w:sz w:val="28"/>
          <w:szCs w:val="28"/>
        </w:rPr>
        <w:t>Tetlow</w:t>
      </w:r>
      <w:proofErr w:type="spellEnd"/>
      <w:r w:rsidRPr="00D63B65">
        <w:rPr>
          <w:rFonts w:ascii="Times New Roman" w:hAnsi="Times New Roman" w:cs="Times New Roman"/>
          <w:sz w:val="28"/>
          <w:szCs w:val="28"/>
        </w:rPr>
        <w:t xml:space="preserve"> and </w:t>
      </w:r>
      <w:proofErr w:type="spellStart"/>
      <w:r w:rsidRPr="00D63B65">
        <w:rPr>
          <w:rFonts w:ascii="Times New Roman" w:hAnsi="Times New Roman" w:cs="Times New Roman"/>
          <w:sz w:val="28"/>
          <w:szCs w:val="28"/>
        </w:rPr>
        <w:t>Stojanovic</w:t>
      </w:r>
      <w:proofErr w:type="spellEnd"/>
      <w:r w:rsidRPr="00D63B65">
        <w:rPr>
          <w:rFonts w:ascii="Times New Roman" w:hAnsi="Times New Roman" w:cs="Times New Roman"/>
          <w:sz w:val="28"/>
          <w:szCs w:val="28"/>
        </w:rPr>
        <w:t>, 2018). The environmental governance creates some other key challenges to the UK government. The entire parts of United Kingdom have been committed to minimum European Union standards. Wales developed a Sustainable development commissioner for concentrating more on the waste policies and sustainability (</w:t>
      </w:r>
      <w:proofErr w:type="spellStart"/>
      <w:r w:rsidRPr="00D63B65">
        <w:rPr>
          <w:rFonts w:ascii="Times New Roman" w:hAnsi="Times New Roman" w:cs="Times New Roman"/>
          <w:sz w:val="28"/>
          <w:szCs w:val="28"/>
        </w:rPr>
        <w:t>Tetlow</w:t>
      </w:r>
      <w:proofErr w:type="spellEnd"/>
      <w:r w:rsidRPr="00D63B65">
        <w:rPr>
          <w:rFonts w:ascii="Times New Roman" w:hAnsi="Times New Roman" w:cs="Times New Roman"/>
          <w:sz w:val="28"/>
          <w:szCs w:val="28"/>
        </w:rPr>
        <w:t xml:space="preserve"> and </w:t>
      </w:r>
      <w:proofErr w:type="spellStart"/>
      <w:r w:rsidRPr="00D63B65">
        <w:rPr>
          <w:rFonts w:ascii="Times New Roman" w:hAnsi="Times New Roman" w:cs="Times New Roman"/>
          <w:sz w:val="28"/>
          <w:szCs w:val="28"/>
        </w:rPr>
        <w:t>Stojanovic</w:t>
      </w:r>
      <w:proofErr w:type="spellEnd"/>
      <w:r w:rsidRPr="00D63B65">
        <w:rPr>
          <w:rFonts w:ascii="Times New Roman" w:hAnsi="Times New Roman" w:cs="Times New Roman"/>
          <w:sz w:val="28"/>
          <w:szCs w:val="28"/>
        </w:rPr>
        <w:t>, 2018). On major reason behind the creation of environment policies by EU prevents the downward spiral through the creation of level playing field underpinned by the common minimum standards. The environmental campaigners or the principles of environmental non-regression made the trade agreements for the future and so the current standards are not diluted (Great Britain. HM Government. and Great Britain. Cabinet Office., no date).</w:t>
      </w:r>
    </w:p>
    <w:p w14:paraId="36ABB874" w14:textId="74D00D4F" w:rsidR="00D63B65" w:rsidRDefault="00D63B65" w:rsidP="00D63B65">
      <w:pPr>
        <w:tabs>
          <w:tab w:val="left" w:pos="7110"/>
        </w:tabs>
        <w:rPr>
          <w:rFonts w:ascii="Times New Roman" w:hAnsi="Times New Roman" w:cs="Times New Roman"/>
          <w:sz w:val="28"/>
          <w:szCs w:val="28"/>
        </w:rPr>
      </w:pPr>
    </w:p>
    <w:p w14:paraId="6C9B815D" w14:textId="27E0E8F7" w:rsidR="00D63B65" w:rsidRDefault="000E0C8A" w:rsidP="00D63B65">
      <w:pPr>
        <w:tabs>
          <w:tab w:val="left" w:pos="7110"/>
        </w:tabs>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3DDC7ADB" wp14:editId="1E707BFA">
            <wp:extent cx="4298400" cy="1814087"/>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39074" cy="1831253"/>
                    </a:xfrm>
                    <a:prstGeom prst="rect">
                      <a:avLst/>
                    </a:prstGeom>
                    <a:noFill/>
                  </pic:spPr>
                </pic:pic>
              </a:graphicData>
            </a:graphic>
          </wp:inline>
        </w:drawing>
      </w:r>
    </w:p>
    <w:p w14:paraId="4435B567" w14:textId="665BEB13" w:rsidR="00D63B65" w:rsidRDefault="000E0C8A" w:rsidP="00D63B65">
      <w:pPr>
        <w:tabs>
          <w:tab w:val="left" w:pos="7110"/>
        </w:tabs>
        <w:rPr>
          <w:rFonts w:ascii="Times New Roman" w:hAnsi="Times New Roman" w:cs="Times New Roman"/>
          <w:sz w:val="28"/>
          <w:szCs w:val="28"/>
        </w:rPr>
      </w:pPr>
      <w:r w:rsidRPr="000E0C8A">
        <w:rPr>
          <w:rFonts w:ascii="Times New Roman" w:hAnsi="Times New Roman" w:cs="Times New Roman"/>
          <w:sz w:val="28"/>
          <w:szCs w:val="28"/>
        </w:rPr>
        <w:t xml:space="preserve">(Source: </w:t>
      </w:r>
      <w:proofErr w:type="spellStart"/>
      <w:r w:rsidRPr="000E0C8A">
        <w:rPr>
          <w:rFonts w:ascii="Times New Roman" w:hAnsi="Times New Roman" w:cs="Times New Roman"/>
          <w:sz w:val="28"/>
          <w:szCs w:val="28"/>
        </w:rPr>
        <w:t>brexitmeans</w:t>
      </w:r>
      <w:proofErr w:type="spellEnd"/>
      <w:r w:rsidR="00E84047">
        <w:rPr>
          <w:rFonts w:ascii="Times New Roman" w:hAnsi="Times New Roman" w:cs="Times New Roman"/>
          <w:sz w:val="28"/>
          <w:szCs w:val="28"/>
        </w:rPr>
        <w:t>)</w:t>
      </w:r>
    </w:p>
    <w:p w14:paraId="6F5623CC" w14:textId="77777777" w:rsidR="00E84047" w:rsidRDefault="00E84047" w:rsidP="00D63B65">
      <w:pPr>
        <w:tabs>
          <w:tab w:val="left" w:pos="7110"/>
        </w:tabs>
        <w:rPr>
          <w:rFonts w:ascii="Times New Roman" w:hAnsi="Times New Roman" w:cs="Times New Roman"/>
          <w:sz w:val="28"/>
          <w:szCs w:val="28"/>
        </w:rPr>
      </w:pPr>
    </w:p>
    <w:p w14:paraId="29D8FA8E" w14:textId="77777777" w:rsidR="00FC5B6A" w:rsidRPr="00FC5B6A" w:rsidRDefault="00FC5B6A" w:rsidP="00FC5B6A">
      <w:pPr>
        <w:tabs>
          <w:tab w:val="left" w:pos="7110"/>
        </w:tabs>
        <w:rPr>
          <w:rFonts w:ascii="Times New Roman" w:hAnsi="Times New Roman" w:cs="Times New Roman"/>
          <w:b/>
          <w:bCs/>
          <w:sz w:val="28"/>
          <w:szCs w:val="28"/>
          <w:u w:val="single"/>
        </w:rPr>
      </w:pPr>
      <w:r w:rsidRPr="00FC5B6A">
        <w:rPr>
          <w:rFonts w:ascii="Times New Roman" w:hAnsi="Times New Roman" w:cs="Times New Roman"/>
          <w:b/>
          <w:bCs/>
          <w:sz w:val="28"/>
          <w:szCs w:val="28"/>
          <w:u w:val="single"/>
        </w:rPr>
        <w:t>CONCLUSION</w:t>
      </w:r>
    </w:p>
    <w:p w14:paraId="20B20FFE" w14:textId="0951077A" w:rsidR="00D63B65" w:rsidRDefault="00FC5B6A" w:rsidP="00FC5B6A">
      <w:pPr>
        <w:tabs>
          <w:tab w:val="left" w:pos="7110"/>
        </w:tabs>
        <w:rPr>
          <w:rFonts w:ascii="Times New Roman" w:hAnsi="Times New Roman" w:cs="Times New Roman"/>
          <w:sz w:val="28"/>
          <w:szCs w:val="28"/>
        </w:rPr>
      </w:pPr>
      <w:r w:rsidRPr="00FC5B6A">
        <w:rPr>
          <w:rFonts w:ascii="Times New Roman" w:hAnsi="Times New Roman" w:cs="Times New Roman"/>
          <w:sz w:val="28"/>
          <w:szCs w:val="28"/>
        </w:rPr>
        <w:t xml:space="preserve">This report made a detailed discussion on the existing state of UK’s labour </w:t>
      </w:r>
      <w:proofErr w:type="gramStart"/>
      <w:r w:rsidRPr="00FC5B6A">
        <w:rPr>
          <w:rFonts w:ascii="Times New Roman" w:hAnsi="Times New Roman" w:cs="Times New Roman"/>
          <w:sz w:val="28"/>
          <w:szCs w:val="28"/>
        </w:rPr>
        <w:t>market</w:t>
      </w:r>
      <w:proofErr w:type="gramEnd"/>
      <w:r w:rsidRPr="00FC5B6A">
        <w:rPr>
          <w:rFonts w:ascii="Times New Roman" w:hAnsi="Times New Roman" w:cs="Times New Roman"/>
          <w:sz w:val="28"/>
          <w:szCs w:val="28"/>
        </w:rPr>
        <w:t xml:space="preserve"> and it also discussed about the emerging changes in the human resource strategies after the exit of Britain from the European Union and also the recent changes in the human resource in the post Covid-19 pandemic. From this study, major impacts of covid 19 and Brexit on the external environment are identified. After the pandemic there was a huge change occurred in the working trends of employees. Organisations and employees are compelled for choosing the online works as possible </w:t>
      </w:r>
      <w:proofErr w:type="gramStart"/>
      <w:r w:rsidRPr="00FC5B6A">
        <w:rPr>
          <w:rFonts w:ascii="Times New Roman" w:hAnsi="Times New Roman" w:cs="Times New Roman"/>
          <w:sz w:val="28"/>
          <w:szCs w:val="28"/>
        </w:rPr>
        <w:t>because  no</w:t>
      </w:r>
      <w:proofErr w:type="gramEnd"/>
      <w:r w:rsidRPr="00FC5B6A">
        <w:rPr>
          <w:rFonts w:ascii="Times New Roman" w:hAnsi="Times New Roman" w:cs="Times New Roman"/>
          <w:sz w:val="28"/>
          <w:szCs w:val="28"/>
        </w:rPr>
        <w:t xml:space="preserve"> more options are available in that pandemic cri</w:t>
      </w:r>
      <w:r>
        <w:rPr>
          <w:rFonts w:ascii="Times New Roman" w:hAnsi="Times New Roman" w:cs="Times New Roman"/>
          <w:sz w:val="28"/>
          <w:szCs w:val="28"/>
        </w:rPr>
        <w:t>s</w:t>
      </w:r>
      <w:r w:rsidRPr="00FC5B6A">
        <w:rPr>
          <w:rFonts w:ascii="Times New Roman" w:hAnsi="Times New Roman" w:cs="Times New Roman"/>
          <w:sz w:val="28"/>
          <w:szCs w:val="28"/>
        </w:rPr>
        <w:t xml:space="preserve">is to move the operations. Then the online mode of work became comfortable to the employees and now it has more and more opportunities in human resource management activities also. the hybridisation also adopted in selection, recruitment, </w:t>
      </w:r>
      <w:proofErr w:type="gramStart"/>
      <w:r w:rsidRPr="00FC5B6A">
        <w:rPr>
          <w:rFonts w:ascii="Times New Roman" w:hAnsi="Times New Roman" w:cs="Times New Roman"/>
          <w:sz w:val="28"/>
          <w:szCs w:val="28"/>
        </w:rPr>
        <w:t>training</w:t>
      </w:r>
      <w:proofErr w:type="gramEnd"/>
      <w:r w:rsidRPr="00FC5B6A">
        <w:rPr>
          <w:rFonts w:ascii="Times New Roman" w:hAnsi="Times New Roman" w:cs="Times New Roman"/>
          <w:sz w:val="28"/>
          <w:szCs w:val="28"/>
        </w:rPr>
        <w:t xml:space="preserve"> and development, etc. Like the pandemic, Brexit also influenced the labour market, Human resource policies, and the external environment.</w:t>
      </w:r>
    </w:p>
    <w:p w14:paraId="0498812E" w14:textId="69A07B7A" w:rsidR="00812F98" w:rsidRDefault="00812F98" w:rsidP="00FC5B6A">
      <w:pPr>
        <w:tabs>
          <w:tab w:val="left" w:pos="7110"/>
        </w:tabs>
        <w:rPr>
          <w:rFonts w:ascii="Times New Roman" w:hAnsi="Times New Roman" w:cs="Times New Roman"/>
          <w:sz w:val="28"/>
          <w:szCs w:val="28"/>
        </w:rPr>
      </w:pPr>
    </w:p>
    <w:p w14:paraId="464285F7" w14:textId="77777777" w:rsidR="00F1142A" w:rsidRDefault="00F1142A" w:rsidP="00812F98">
      <w:pPr>
        <w:tabs>
          <w:tab w:val="left" w:pos="7110"/>
        </w:tabs>
        <w:rPr>
          <w:rFonts w:ascii="Times New Roman" w:hAnsi="Times New Roman" w:cs="Times New Roman"/>
          <w:b/>
          <w:bCs/>
          <w:sz w:val="28"/>
          <w:szCs w:val="28"/>
          <w:u w:val="single"/>
        </w:rPr>
      </w:pPr>
    </w:p>
    <w:p w14:paraId="34E8A99C" w14:textId="2DDD3405" w:rsidR="00B75540" w:rsidRDefault="00B75540" w:rsidP="00812F98">
      <w:pPr>
        <w:tabs>
          <w:tab w:val="left" w:pos="7110"/>
        </w:tabs>
        <w:rPr>
          <w:rFonts w:ascii="Times New Roman" w:hAnsi="Times New Roman" w:cs="Times New Roman"/>
          <w:b/>
          <w:bCs/>
          <w:sz w:val="28"/>
          <w:szCs w:val="28"/>
          <w:u w:val="single"/>
        </w:rPr>
      </w:pPr>
    </w:p>
    <w:p w14:paraId="1A21605C" w14:textId="0D7A7A46" w:rsidR="00DA0F0D" w:rsidRDefault="00DA0F0D" w:rsidP="00812F98">
      <w:pPr>
        <w:tabs>
          <w:tab w:val="left" w:pos="7110"/>
        </w:tabs>
        <w:rPr>
          <w:rFonts w:ascii="Times New Roman" w:hAnsi="Times New Roman" w:cs="Times New Roman"/>
          <w:b/>
          <w:bCs/>
          <w:sz w:val="28"/>
          <w:szCs w:val="28"/>
          <w:u w:val="single"/>
        </w:rPr>
      </w:pPr>
    </w:p>
    <w:p w14:paraId="2EB18288" w14:textId="6AE97099" w:rsidR="00DA0F0D" w:rsidRDefault="00DA0F0D" w:rsidP="00812F98">
      <w:pPr>
        <w:tabs>
          <w:tab w:val="left" w:pos="7110"/>
        </w:tabs>
        <w:rPr>
          <w:rFonts w:ascii="Times New Roman" w:hAnsi="Times New Roman" w:cs="Times New Roman"/>
          <w:b/>
          <w:bCs/>
          <w:sz w:val="28"/>
          <w:szCs w:val="28"/>
          <w:u w:val="single"/>
        </w:rPr>
      </w:pPr>
    </w:p>
    <w:p w14:paraId="18918B94" w14:textId="22A4791F" w:rsidR="00DA0F0D" w:rsidRDefault="00DA0F0D" w:rsidP="00812F98">
      <w:pPr>
        <w:tabs>
          <w:tab w:val="left" w:pos="7110"/>
        </w:tabs>
        <w:rPr>
          <w:rFonts w:ascii="Times New Roman" w:hAnsi="Times New Roman" w:cs="Times New Roman"/>
          <w:b/>
          <w:bCs/>
          <w:sz w:val="28"/>
          <w:szCs w:val="28"/>
          <w:u w:val="single"/>
        </w:rPr>
      </w:pPr>
    </w:p>
    <w:p w14:paraId="1AC75143" w14:textId="6B853740" w:rsidR="00DA0F0D" w:rsidRDefault="00DA0F0D" w:rsidP="00812F98">
      <w:pPr>
        <w:tabs>
          <w:tab w:val="left" w:pos="7110"/>
        </w:tabs>
        <w:rPr>
          <w:rFonts w:ascii="Times New Roman" w:hAnsi="Times New Roman" w:cs="Times New Roman"/>
          <w:b/>
          <w:bCs/>
          <w:sz w:val="28"/>
          <w:szCs w:val="28"/>
          <w:u w:val="single"/>
        </w:rPr>
      </w:pPr>
    </w:p>
    <w:p w14:paraId="70A59020" w14:textId="1A9721D3" w:rsidR="00DA0F0D" w:rsidRDefault="00DA0F0D" w:rsidP="00812F98">
      <w:pPr>
        <w:tabs>
          <w:tab w:val="left" w:pos="7110"/>
        </w:tabs>
        <w:rPr>
          <w:rFonts w:ascii="Times New Roman" w:hAnsi="Times New Roman" w:cs="Times New Roman"/>
          <w:b/>
          <w:bCs/>
          <w:sz w:val="28"/>
          <w:szCs w:val="28"/>
          <w:u w:val="single"/>
        </w:rPr>
      </w:pPr>
    </w:p>
    <w:p w14:paraId="32F95B6B" w14:textId="2334E174" w:rsidR="00DA0F0D" w:rsidRDefault="00DA0F0D" w:rsidP="00812F98">
      <w:pPr>
        <w:tabs>
          <w:tab w:val="left" w:pos="7110"/>
        </w:tabs>
        <w:rPr>
          <w:rFonts w:ascii="Times New Roman" w:hAnsi="Times New Roman" w:cs="Times New Roman"/>
          <w:b/>
          <w:bCs/>
          <w:sz w:val="28"/>
          <w:szCs w:val="28"/>
          <w:u w:val="single"/>
        </w:rPr>
      </w:pPr>
    </w:p>
    <w:p w14:paraId="3EB9E0DA" w14:textId="7BF3F07F" w:rsidR="00DA0F0D" w:rsidRDefault="00DA0F0D" w:rsidP="00812F98">
      <w:pPr>
        <w:tabs>
          <w:tab w:val="left" w:pos="7110"/>
        </w:tabs>
        <w:rPr>
          <w:rFonts w:ascii="Times New Roman" w:hAnsi="Times New Roman" w:cs="Times New Roman"/>
          <w:b/>
          <w:bCs/>
          <w:sz w:val="28"/>
          <w:szCs w:val="28"/>
          <w:u w:val="single"/>
        </w:rPr>
      </w:pPr>
    </w:p>
    <w:p w14:paraId="585E2827" w14:textId="2F374F4A" w:rsidR="00DA0F0D" w:rsidRDefault="00DA0F0D" w:rsidP="00812F98">
      <w:pPr>
        <w:tabs>
          <w:tab w:val="left" w:pos="7110"/>
        </w:tabs>
        <w:rPr>
          <w:rFonts w:ascii="Times New Roman" w:hAnsi="Times New Roman" w:cs="Times New Roman"/>
          <w:b/>
          <w:bCs/>
          <w:sz w:val="28"/>
          <w:szCs w:val="28"/>
          <w:u w:val="single"/>
        </w:rPr>
      </w:pPr>
    </w:p>
    <w:p w14:paraId="77E98BAB" w14:textId="55A00B64" w:rsidR="00DA0F0D" w:rsidRDefault="00DA0F0D" w:rsidP="00812F98">
      <w:pPr>
        <w:tabs>
          <w:tab w:val="left" w:pos="7110"/>
        </w:tabs>
        <w:rPr>
          <w:rFonts w:ascii="Times New Roman" w:hAnsi="Times New Roman" w:cs="Times New Roman"/>
          <w:b/>
          <w:bCs/>
          <w:sz w:val="28"/>
          <w:szCs w:val="28"/>
          <w:u w:val="single"/>
        </w:rPr>
      </w:pPr>
    </w:p>
    <w:p w14:paraId="77E1E74C" w14:textId="307344FF" w:rsidR="00DA0F0D" w:rsidRDefault="00DA0F0D" w:rsidP="00812F98">
      <w:pPr>
        <w:tabs>
          <w:tab w:val="left" w:pos="7110"/>
        </w:tabs>
        <w:rPr>
          <w:rFonts w:ascii="Times New Roman" w:hAnsi="Times New Roman" w:cs="Times New Roman"/>
          <w:b/>
          <w:bCs/>
          <w:sz w:val="28"/>
          <w:szCs w:val="28"/>
          <w:u w:val="single"/>
        </w:rPr>
      </w:pPr>
    </w:p>
    <w:p w14:paraId="512AC42D" w14:textId="70B4CE82" w:rsidR="00DA0F0D" w:rsidRDefault="00DA0F0D" w:rsidP="00812F98">
      <w:pPr>
        <w:tabs>
          <w:tab w:val="left" w:pos="7110"/>
        </w:tabs>
        <w:rPr>
          <w:rFonts w:ascii="Times New Roman" w:hAnsi="Times New Roman" w:cs="Times New Roman"/>
          <w:b/>
          <w:bCs/>
          <w:sz w:val="28"/>
          <w:szCs w:val="28"/>
          <w:u w:val="single"/>
        </w:rPr>
      </w:pPr>
    </w:p>
    <w:p w14:paraId="3B0B4EB2" w14:textId="77777777" w:rsidR="00DA0F0D" w:rsidRDefault="00DA0F0D" w:rsidP="00812F98">
      <w:pPr>
        <w:tabs>
          <w:tab w:val="left" w:pos="7110"/>
        </w:tabs>
        <w:rPr>
          <w:rFonts w:ascii="Times New Roman" w:hAnsi="Times New Roman" w:cs="Times New Roman"/>
          <w:b/>
          <w:bCs/>
          <w:sz w:val="28"/>
          <w:szCs w:val="28"/>
          <w:u w:val="single"/>
        </w:rPr>
      </w:pPr>
    </w:p>
    <w:p w14:paraId="399246E2" w14:textId="321D9BA4" w:rsidR="00812F98" w:rsidRPr="00812F98" w:rsidRDefault="00812F98" w:rsidP="00812F98">
      <w:pPr>
        <w:tabs>
          <w:tab w:val="left" w:pos="7110"/>
        </w:tabs>
        <w:rPr>
          <w:rFonts w:ascii="Times New Roman" w:hAnsi="Times New Roman" w:cs="Times New Roman"/>
          <w:b/>
          <w:bCs/>
          <w:sz w:val="28"/>
          <w:szCs w:val="28"/>
          <w:u w:val="single"/>
        </w:rPr>
      </w:pPr>
      <w:r w:rsidRPr="00812F98">
        <w:rPr>
          <w:rFonts w:ascii="Times New Roman" w:hAnsi="Times New Roman" w:cs="Times New Roman"/>
          <w:b/>
          <w:bCs/>
          <w:sz w:val="28"/>
          <w:szCs w:val="28"/>
          <w:u w:val="single"/>
        </w:rPr>
        <w:lastRenderedPageBreak/>
        <w:t>REFERENCES</w:t>
      </w:r>
    </w:p>
    <w:p w14:paraId="3BB62AE3" w14:textId="77777777" w:rsidR="00812F98" w:rsidRPr="00812F98" w:rsidRDefault="00812F98" w:rsidP="00812F98">
      <w:pPr>
        <w:tabs>
          <w:tab w:val="left" w:pos="7110"/>
        </w:tabs>
        <w:rPr>
          <w:rFonts w:ascii="Times New Roman" w:hAnsi="Times New Roman" w:cs="Times New Roman"/>
          <w:sz w:val="28"/>
          <w:szCs w:val="28"/>
        </w:rPr>
      </w:pPr>
      <w:r w:rsidRPr="00812F98">
        <w:rPr>
          <w:rFonts w:ascii="Times New Roman" w:hAnsi="Times New Roman" w:cs="Times New Roman"/>
          <w:sz w:val="28"/>
          <w:szCs w:val="28"/>
        </w:rPr>
        <w:t>Almeida, F., Duarte Santos, J. and Augusto Monteiro, J. (2020) ‘The Challenges and Opportunities in the Digitalization of Companies in a Post-COVID-19 World’, IEEE Engineering Management Review, 48(3), pp. 97–103. Available at: https://doi.org/10.1109/EMR.2020.3013206.</w:t>
      </w:r>
    </w:p>
    <w:p w14:paraId="569817B0" w14:textId="77777777" w:rsidR="00812F98" w:rsidRPr="00812F98" w:rsidRDefault="00812F98" w:rsidP="00812F98">
      <w:pPr>
        <w:tabs>
          <w:tab w:val="left" w:pos="7110"/>
        </w:tabs>
        <w:rPr>
          <w:rFonts w:ascii="Times New Roman" w:hAnsi="Times New Roman" w:cs="Times New Roman"/>
          <w:sz w:val="28"/>
          <w:szCs w:val="28"/>
        </w:rPr>
      </w:pPr>
      <w:r w:rsidRPr="00812F98">
        <w:rPr>
          <w:rFonts w:ascii="Times New Roman" w:hAnsi="Times New Roman" w:cs="Times New Roman"/>
          <w:sz w:val="28"/>
          <w:szCs w:val="28"/>
        </w:rPr>
        <w:t xml:space="preserve">Bloom Philip Bunn Scarlet Chen Paul Mizen Pawel </w:t>
      </w:r>
      <w:proofErr w:type="spellStart"/>
      <w:r w:rsidRPr="00812F98">
        <w:rPr>
          <w:rFonts w:ascii="Times New Roman" w:hAnsi="Times New Roman" w:cs="Times New Roman"/>
          <w:sz w:val="28"/>
          <w:szCs w:val="28"/>
        </w:rPr>
        <w:t>Smietanka</w:t>
      </w:r>
      <w:proofErr w:type="spellEnd"/>
      <w:r w:rsidRPr="00812F98">
        <w:rPr>
          <w:rFonts w:ascii="Times New Roman" w:hAnsi="Times New Roman" w:cs="Times New Roman"/>
          <w:sz w:val="28"/>
          <w:szCs w:val="28"/>
        </w:rPr>
        <w:t xml:space="preserve"> Gregory Thwaites, N. et al. (2019) THE IMPACT OF BREXIT ON UK FIRMS. Available at: http://www.nber.org/papers/w26218.</w:t>
      </w:r>
    </w:p>
    <w:p w14:paraId="23D190E2" w14:textId="77777777" w:rsidR="00812F98" w:rsidRPr="00812F98" w:rsidRDefault="00812F98" w:rsidP="00812F98">
      <w:pPr>
        <w:tabs>
          <w:tab w:val="left" w:pos="7110"/>
        </w:tabs>
        <w:rPr>
          <w:rFonts w:ascii="Times New Roman" w:hAnsi="Times New Roman" w:cs="Times New Roman"/>
          <w:sz w:val="28"/>
          <w:szCs w:val="28"/>
        </w:rPr>
      </w:pPr>
      <w:proofErr w:type="spellStart"/>
      <w:r w:rsidRPr="00812F98">
        <w:rPr>
          <w:rFonts w:ascii="Times New Roman" w:hAnsi="Times New Roman" w:cs="Times New Roman"/>
          <w:sz w:val="28"/>
          <w:szCs w:val="28"/>
        </w:rPr>
        <w:t>Brydges</w:t>
      </w:r>
      <w:proofErr w:type="spellEnd"/>
      <w:r w:rsidRPr="00812F98">
        <w:rPr>
          <w:rFonts w:ascii="Times New Roman" w:hAnsi="Times New Roman" w:cs="Times New Roman"/>
          <w:sz w:val="28"/>
          <w:szCs w:val="28"/>
        </w:rPr>
        <w:t>, T. et al. (2021) ‘Platforms and the pandemic: A case study of fashion rental platforms during COVID-19’, Geographical Journal. Blackwell Publishing Ltd, pp. 57–63. Available at: https://doi.org/10.1111/geoj.12366.</w:t>
      </w:r>
    </w:p>
    <w:p w14:paraId="39AFEEB1" w14:textId="77777777" w:rsidR="00812F98" w:rsidRPr="00812F98" w:rsidRDefault="00812F98" w:rsidP="00812F98">
      <w:pPr>
        <w:tabs>
          <w:tab w:val="left" w:pos="7110"/>
        </w:tabs>
        <w:rPr>
          <w:rFonts w:ascii="Times New Roman" w:hAnsi="Times New Roman" w:cs="Times New Roman"/>
          <w:sz w:val="28"/>
          <w:szCs w:val="28"/>
        </w:rPr>
      </w:pPr>
      <w:proofErr w:type="spellStart"/>
      <w:r w:rsidRPr="00812F98">
        <w:rPr>
          <w:rFonts w:ascii="Times New Roman" w:hAnsi="Times New Roman" w:cs="Times New Roman"/>
          <w:sz w:val="28"/>
          <w:szCs w:val="28"/>
        </w:rPr>
        <w:t>Brydges</w:t>
      </w:r>
      <w:proofErr w:type="spellEnd"/>
      <w:r w:rsidRPr="00812F98">
        <w:rPr>
          <w:rFonts w:ascii="Times New Roman" w:hAnsi="Times New Roman" w:cs="Times New Roman"/>
          <w:sz w:val="28"/>
          <w:szCs w:val="28"/>
        </w:rPr>
        <w:t>, T., Retamal, M. and Hanlon, M. (2020) ‘Will COVID-19 support the transition to a more sustainable fashion industry?’, Sustainability: Science, Practice, and Policy, 16(1), pp. 298–308. Available at: https://doi.org/10.1080/15487733.2020.1829848.</w:t>
      </w:r>
    </w:p>
    <w:p w14:paraId="2D64C5CF" w14:textId="77777777" w:rsidR="00812F98" w:rsidRPr="00812F98" w:rsidRDefault="00812F98" w:rsidP="00812F98">
      <w:pPr>
        <w:tabs>
          <w:tab w:val="left" w:pos="7110"/>
        </w:tabs>
        <w:rPr>
          <w:rFonts w:ascii="Times New Roman" w:hAnsi="Times New Roman" w:cs="Times New Roman"/>
          <w:sz w:val="28"/>
          <w:szCs w:val="28"/>
        </w:rPr>
      </w:pPr>
      <w:r w:rsidRPr="00812F98">
        <w:rPr>
          <w:rFonts w:ascii="Times New Roman" w:hAnsi="Times New Roman" w:cs="Times New Roman"/>
          <w:sz w:val="28"/>
          <w:szCs w:val="28"/>
        </w:rPr>
        <w:t xml:space="preserve">Dorn, D. and </w:t>
      </w:r>
      <w:proofErr w:type="spellStart"/>
      <w:r w:rsidRPr="00812F98">
        <w:rPr>
          <w:rFonts w:ascii="Times New Roman" w:hAnsi="Times New Roman" w:cs="Times New Roman"/>
          <w:sz w:val="28"/>
          <w:szCs w:val="28"/>
        </w:rPr>
        <w:t>Zweimüller</w:t>
      </w:r>
      <w:proofErr w:type="spellEnd"/>
      <w:r w:rsidRPr="00812F98">
        <w:rPr>
          <w:rFonts w:ascii="Times New Roman" w:hAnsi="Times New Roman" w:cs="Times New Roman"/>
          <w:sz w:val="28"/>
          <w:szCs w:val="28"/>
        </w:rPr>
        <w:t xml:space="preserve">, J. (2021) ‘Migration and </w:t>
      </w:r>
      <w:proofErr w:type="spellStart"/>
      <w:r w:rsidRPr="00812F98">
        <w:rPr>
          <w:rFonts w:ascii="Times New Roman" w:hAnsi="Times New Roman" w:cs="Times New Roman"/>
          <w:sz w:val="28"/>
          <w:szCs w:val="28"/>
        </w:rPr>
        <w:t>labor</w:t>
      </w:r>
      <w:proofErr w:type="spellEnd"/>
      <w:r w:rsidRPr="00812F98">
        <w:rPr>
          <w:rFonts w:ascii="Times New Roman" w:hAnsi="Times New Roman" w:cs="Times New Roman"/>
          <w:sz w:val="28"/>
          <w:szCs w:val="28"/>
        </w:rPr>
        <w:t xml:space="preserve"> market integration in Europe’, Journal of Economic Perspectives. American Economic Association, pp. 49–76. Available at: https://doi.org/10.1257/JEP.35.2.49.</w:t>
      </w:r>
    </w:p>
    <w:p w14:paraId="0E0550F2" w14:textId="77777777" w:rsidR="00812F98" w:rsidRPr="00812F98" w:rsidRDefault="00812F98" w:rsidP="00812F98">
      <w:pPr>
        <w:tabs>
          <w:tab w:val="left" w:pos="7110"/>
        </w:tabs>
        <w:rPr>
          <w:rFonts w:ascii="Times New Roman" w:hAnsi="Times New Roman" w:cs="Times New Roman"/>
          <w:sz w:val="28"/>
          <w:szCs w:val="28"/>
        </w:rPr>
      </w:pPr>
      <w:r w:rsidRPr="00812F98">
        <w:rPr>
          <w:rFonts w:ascii="Times New Roman" w:hAnsi="Times New Roman" w:cs="Times New Roman"/>
          <w:sz w:val="28"/>
          <w:szCs w:val="28"/>
        </w:rPr>
        <w:t xml:space="preserve">Great Britain. HM Government. and Great Britain. Cabinet Office. (no date) Benefits of </w:t>
      </w:r>
      <w:proofErr w:type="gramStart"/>
      <w:r w:rsidRPr="00812F98">
        <w:rPr>
          <w:rFonts w:ascii="Times New Roman" w:hAnsi="Times New Roman" w:cs="Times New Roman"/>
          <w:sz w:val="28"/>
          <w:szCs w:val="28"/>
        </w:rPr>
        <w:t>Brexit :</w:t>
      </w:r>
      <w:proofErr w:type="gramEnd"/>
      <w:r w:rsidRPr="00812F98">
        <w:rPr>
          <w:rFonts w:ascii="Times New Roman" w:hAnsi="Times New Roman" w:cs="Times New Roman"/>
          <w:sz w:val="28"/>
          <w:szCs w:val="28"/>
        </w:rPr>
        <w:t xml:space="preserve"> How the UK is taking advantage of leaving the EU.</w:t>
      </w:r>
    </w:p>
    <w:p w14:paraId="7CFF16F9" w14:textId="77777777" w:rsidR="00812F98" w:rsidRPr="00812F98" w:rsidRDefault="00812F98" w:rsidP="00812F98">
      <w:pPr>
        <w:tabs>
          <w:tab w:val="left" w:pos="7110"/>
        </w:tabs>
        <w:rPr>
          <w:rFonts w:ascii="Times New Roman" w:hAnsi="Times New Roman" w:cs="Times New Roman"/>
          <w:sz w:val="28"/>
          <w:szCs w:val="28"/>
        </w:rPr>
      </w:pPr>
      <w:r w:rsidRPr="00812F98">
        <w:rPr>
          <w:rFonts w:ascii="Times New Roman" w:hAnsi="Times New Roman" w:cs="Times New Roman"/>
          <w:sz w:val="28"/>
          <w:szCs w:val="28"/>
        </w:rPr>
        <w:t xml:space="preserve">Harrington, R.J., </w:t>
      </w:r>
      <w:proofErr w:type="spellStart"/>
      <w:r w:rsidRPr="00812F98">
        <w:rPr>
          <w:rFonts w:ascii="Times New Roman" w:hAnsi="Times New Roman" w:cs="Times New Roman"/>
          <w:sz w:val="28"/>
          <w:szCs w:val="28"/>
        </w:rPr>
        <w:t>Ottenbacher</w:t>
      </w:r>
      <w:proofErr w:type="spellEnd"/>
      <w:r w:rsidRPr="00812F98">
        <w:rPr>
          <w:rFonts w:ascii="Times New Roman" w:hAnsi="Times New Roman" w:cs="Times New Roman"/>
          <w:sz w:val="28"/>
          <w:szCs w:val="28"/>
        </w:rPr>
        <w:t xml:space="preserve">, M.C. and </w:t>
      </w:r>
      <w:proofErr w:type="spellStart"/>
      <w:r w:rsidRPr="00812F98">
        <w:rPr>
          <w:rFonts w:ascii="Times New Roman" w:hAnsi="Times New Roman" w:cs="Times New Roman"/>
          <w:sz w:val="28"/>
          <w:szCs w:val="28"/>
        </w:rPr>
        <w:t>Fauser</w:t>
      </w:r>
      <w:proofErr w:type="spellEnd"/>
      <w:r w:rsidRPr="00812F98">
        <w:rPr>
          <w:rFonts w:ascii="Times New Roman" w:hAnsi="Times New Roman" w:cs="Times New Roman"/>
          <w:sz w:val="28"/>
          <w:szCs w:val="28"/>
        </w:rPr>
        <w:t>, S. (2017) ‘QSR brand value: Marketing mix dimensions among McDonald’s, KFC, Burger King, Subway and Starbucks’, International Journal of Contemporary Hospitality Management, 29(1), pp. 551–570. Available at: https://doi.org/10.1108/IJCHM-06-2015-0300.</w:t>
      </w:r>
    </w:p>
    <w:p w14:paraId="61213E19" w14:textId="77777777" w:rsidR="00812F98" w:rsidRPr="00812F98" w:rsidRDefault="00812F98" w:rsidP="00812F98">
      <w:pPr>
        <w:tabs>
          <w:tab w:val="left" w:pos="7110"/>
        </w:tabs>
        <w:rPr>
          <w:rFonts w:ascii="Times New Roman" w:hAnsi="Times New Roman" w:cs="Times New Roman"/>
          <w:sz w:val="28"/>
          <w:szCs w:val="28"/>
        </w:rPr>
      </w:pPr>
      <w:r w:rsidRPr="00812F98">
        <w:rPr>
          <w:rFonts w:ascii="Times New Roman" w:hAnsi="Times New Roman" w:cs="Times New Roman"/>
          <w:sz w:val="28"/>
          <w:szCs w:val="28"/>
        </w:rPr>
        <w:t xml:space="preserve">International Labour Office. Bureau for Workers’ Activities (no date a) COVID-19 and </w:t>
      </w:r>
      <w:proofErr w:type="gramStart"/>
      <w:r w:rsidRPr="00812F98">
        <w:rPr>
          <w:rFonts w:ascii="Times New Roman" w:hAnsi="Times New Roman" w:cs="Times New Roman"/>
          <w:sz w:val="28"/>
          <w:szCs w:val="28"/>
        </w:rPr>
        <w:t>recovery :</w:t>
      </w:r>
      <w:proofErr w:type="gramEnd"/>
      <w:r w:rsidRPr="00812F98">
        <w:rPr>
          <w:rFonts w:ascii="Times New Roman" w:hAnsi="Times New Roman" w:cs="Times New Roman"/>
          <w:sz w:val="28"/>
          <w:szCs w:val="28"/>
        </w:rPr>
        <w:t xml:space="preserve"> the role of trade unions in building forward better.</w:t>
      </w:r>
    </w:p>
    <w:p w14:paraId="535837CC" w14:textId="77777777" w:rsidR="00812F98" w:rsidRPr="00812F98" w:rsidRDefault="00812F98" w:rsidP="00812F98">
      <w:pPr>
        <w:tabs>
          <w:tab w:val="left" w:pos="7110"/>
        </w:tabs>
        <w:rPr>
          <w:rFonts w:ascii="Times New Roman" w:hAnsi="Times New Roman" w:cs="Times New Roman"/>
          <w:sz w:val="28"/>
          <w:szCs w:val="28"/>
        </w:rPr>
      </w:pPr>
      <w:r w:rsidRPr="00812F98">
        <w:rPr>
          <w:rFonts w:ascii="Times New Roman" w:hAnsi="Times New Roman" w:cs="Times New Roman"/>
          <w:sz w:val="28"/>
          <w:szCs w:val="28"/>
        </w:rPr>
        <w:t xml:space="preserve">International Labour Office. Bureau for Workers’ Activities (no date b) COVID-19 and </w:t>
      </w:r>
      <w:proofErr w:type="gramStart"/>
      <w:r w:rsidRPr="00812F98">
        <w:rPr>
          <w:rFonts w:ascii="Times New Roman" w:hAnsi="Times New Roman" w:cs="Times New Roman"/>
          <w:sz w:val="28"/>
          <w:szCs w:val="28"/>
        </w:rPr>
        <w:t>recovery :</w:t>
      </w:r>
      <w:proofErr w:type="gramEnd"/>
      <w:r w:rsidRPr="00812F98">
        <w:rPr>
          <w:rFonts w:ascii="Times New Roman" w:hAnsi="Times New Roman" w:cs="Times New Roman"/>
          <w:sz w:val="28"/>
          <w:szCs w:val="28"/>
        </w:rPr>
        <w:t xml:space="preserve"> the role of trade unions in building forward better.</w:t>
      </w:r>
    </w:p>
    <w:p w14:paraId="7A616A77" w14:textId="77777777" w:rsidR="00812F98" w:rsidRPr="00812F98" w:rsidRDefault="00812F98" w:rsidP="00812F98">
      <w:pPr>
        <w:tabs>
          <w:tab w:val="left" w:pos="7110"/>
        </w:tabs>
        <w:rPr>
          <w:rFonts w:ascii="Times New Roman" w:hAnsi="Times New Roman" w:cs="Times New Roman"/>
          <w:sz w:val="28"/>
          <w:szCs w:val="28"/>
        </w:rPr>
      </w:pPr>
      <w:r w:rsidRPr="00812F98">
        <w:rPr>
          <w:rFonts w:ascii="Times New Roman" w:hAnsi="Times New Roman" w:cs="Times New Roman"/>
          <w:sz w:val="28"/>
          <w:szCs w:val="28"/>
        </w:rPr>
        <w:t xml:space="preserve">Khanna, </w:t>
      </w:r>
      <w:proofErr w:type="gramStart"/>
      <w:r w:rsidRPr="00812F98">
        <w:rPr>
          <w:rFonts w:ascii="Times New Roman" w:hAnsi="Times New Roman" w:cs="Times New Roman"/>
          <w:sz w:val="28"/>
          <w:szCs w:val="28"/>
        </w:rPr>
        <w:t>T.</w:t>
      </w:r>
      <w:proofErr w:type="gramEnd"/>
      <w:r w:rsidRPr="00812F98">
        <w:rPr>
          <w:rFonts w:ascii="Times New Roman" w:hAnsi="Times New Roman" w:cs="Times New Roman"/>
          <w:sz w:val="28"/>
          <w:szCs w:val="28"/>
        </w:rPr>
        <w:t xml:space="preserve"> and Palepu, K.G. (2004) ‘Globalization and convergence in corporate governance: Evidence from Infosys and the Indian software industry’, in Journal of International Business Studies, pp. 484–507. Available at: https://doi.org/10.1057/palgrave.jibs.8400103.</w:t>
      </w:r>
    </w:p>
    <w:p w14:paraId="063E63E0" w14:textId="77777777" w:rsidR="00812F98" w:rsidRPr="00812F98" w:rsidRDefault="00812F98" w:rsidP="00812F98">
      <w:pPr>
        <w:tabs>
          <w:tab w:val="left" w:pos="7110"/>
        </w:tabs>
        <w:rPr>
          <w:rFonts w:ascii="Times New Roman" w:hAnsi="Times New Roman" w:cs="Times New Roman"/>
          <w:sz w:val="28"/>
          <w:szCs w:val="28"/>
        </w:rPr>
      </w:pPr>
      <w:r w:rsidRPr="00812F98">
        <w:rPr>
          <w:rFonts w:ascii="Times New Roman" w:hAnsi="Times New Roman" w:cs="Times New Roman"/>
          <w:sz w:val="28"/>
          <w:szCs w:val="28"/>
        </w:rPr>
        <w:lastRenderedPageBreak/>
        <w:t xml:space="preserve">Lee, M. and Stead, V. (1998) ‘Human resource development in the </w:t>
      </w:r>
      <w:proofErr w:type="gramStart"/>
      <w:r w:rsidRPr="00812F98">
        <w:rPr>
          <w:rFonts w:ascii="Times New Roman" w:hAnsi="Times New Roman" w:cs="Times New Roman"/>
          <w:sz w:val="28"/>
          <w:szCs w:val="28"/>
        </w:rPr>
        <w:t>united kingdom</w:t>
      </w:r>
      <w:proofErr w:type="gramEnd"/>
      <w:r w:rsidRPr="00812F98">
        <w:rPr>
          <w:rFonts w:ascii="Times New Roman" w:hAnsi="Times New Roman" w:cs="Times New Roman"/>
          <w:sz w:val="28"/>
          <w:szCs w:val="28"/>
        </w:rPr>
        <w:t>’, Human Resource Development Quarterly, 9(3), pp. 297–308. Available at: https://doi.org/10.1002/hrdq.3920090308.</w:t>
      </w:r>
    </w:p>
    <w:p w14:paraId="228A399B" w14:textId="77777777" w:rsidR="00812F98" w:rsidRPr="00812F98" w:rsidRDefault="00812F98" w:rsidP="00812F98">
      <w:pPr>
        <w:tabs>
          <w:tab w:val="left" w:pos="7110"/>
        </w:tabs>
        <w:rPr>
          <w:rFonts w:ascii="Times New Roman" w:hAnsi="Times New Roman" w:cs="Times New Roman"/>
          <w:sz w:val="28"/>
          <w:szCs w:val="28"/>
        </w:rPr>
      </w:pPr>
      <w:proofErr w:type="spellStart"/>
      <w:r w:rsidRPr="00812F98">
        <w:rPr>
          <w:rFonts w:ascii="Times New Roman" w:hAnsi="Times New Roman" w:cs="Times New Roman"/>
          <w:sz w:val="28"/>
          <w:szCs w:val="28"/>
        </w:rPr>
        <w:t>Lietzmann</w:t>
      </w:r>
      <w:proofErr w:type="spellEnd"/>
      <w:r w:rsidRPr="00812F98">
        <w:rPr>
          <w:rFonts w:ascii="Times New Roman" w:hAnsi="Times New Roman" w:cs="Times New Roman"/>
          <w:sz w:val="28"/>
          <w:szCs w:val="28"/>
        </w:rPr>
        <w:t xml:space="preserve">, T. and </w:t>
      </w:r>
      <w:proofErr w:type="spellStart"/>
      <w:r w:rsidRPr="00812F98">
        <w:rPr>
          <w:rFonts w:ascii="Times New Roman" w:hAnsi="Times New Roman" w:cs="Times New Roman"/>
          <w:sz w:val="28"/>
          <w:szCs w:val="28"/>
        </w:rPr>
        <w:t>Frodermann</w:t>
      </w:r>
      <w:proofErr w:type="spellEnd"/>
      <w:r w:rsidRPr="00812F98">
        <w:rPr>
          <w:rFonts w:ascii="Times New Roman" w:hAnsi="Times New Roman" w:cs="Times New Roman"/>
          <w:sz w:val="28"/>
          <w:szCs w:val="28"/>
        </w:rPr>
        <w:t>, C. (2021) ‘Gender Role Attitudes and Labour Market Behaviours: Do Attitudes Contribute to Gender Differences in Employment in Germany?’, Work, Employment and Society [Preprint]. Available at: https://doi.org/10.1177/09500170211011318.</w:t>
      </w:r>
    </w:p>
    <w:p w14:paraId="2BD0AFC0" w14:textId="77777777" w:rsidR="00812F98" w:rsidRPr="00812F98" w:rsidRDefault="00812F98" w:rsidP="00812F98">
      <w:pPr>
        <w:tabs>
          <w:tab w:val="left" w:pos="7110"/>
        </w:tabs>
        <w:rPr>
          <w:rFonts w:ascii="Times New Roman" w:hAnsi="Times New Roman" w:cs="Times New Roman"/>
          <w:sz w:val="28"/>
          <w:szCs w:val="28"/>
        </w:rPr>
      </w:pPr>
      <w:r w:rsidRPr="00812F98">
        <w:rPr>
          <w:rFonts w:ascii="Times New Roman" w:hAnsi="Times New Roman" w:cs="Times New Roman"/>
          <w:sz w:val="28"/>
          <w:szCs w:val="28"/>
        </w:rPr>
        <w:t>Moses, A. and Sharma, A. (2020) ‘What drives human resource acquisition and retention in social enterprises? An empirical investigation in the healthcare industry in an emerging market’, Journal of Business Research, 107, pp. 76–88. Available at: https://doi.org/10.1016/j.jbusres.2019.07.025.</w:t>
      </w:r>
    </w:p>
    <w:p w14:paraId="7FF31450" w14:textId="77777777" w:rsidR="00812F98" w:rsidRPr="00812F98" w:rsidRDefault="00812F98" w:rsidP="00812F98">
      <w:pPr>
        <w:tabs>
          <w:tab w:val="left" w:pos="7110"/>
        </w:tabs>
        <w:rPr>
          <w:rFonts w:ascii="Times New Roman" w:hAnsi="Times New Roman" w:cs="Times New Roman"/>
          <w:sz w:val="28"/>
          <w:szCs w:val="28"/>
        </w:rPr>
      </w:pPr>
      <w:r w:rsidRPr="00812F98">
        <w:rPr>
          <w:rFonts w:ascii="Times New Roman" w:hAnsi="Times New Roman" w:cs="Times New Roman"/>
          <w:sz w:val="28"/>
          <w:szCs w:val="28"/>
        </w:rPr>
        <w:t>Nandi, S. et al. (2020) ‘“Do blockchain and circular economy practices improve post COVID-19 supply chains? A resource-based and resource dependence perspective” Do Blockchain and Circular Economy Practices Improve Post COVID-19 Supply Chains? A Resource-Based and Resource Dependence Perspective Do Blockchain and Circular Economy Practices Improve Post COVID-19 Supply Chains? A Resource-Based and Resource Dependence Perspective’, Industrial Management &amp; Data Systems, 121(2), pp. 333–363. Available at: https://doi.org/10.1108/IMDS-09.</w:t>
      </w:r>
    </w:p>
    <w:p w14:paraId="2B5F50C7" w14:textId="77777777" w:rsidR="00812F98" w:rsidRPr="00812F98" w:rsidRDefault="00812F98" w:rsidP="00812F98">
      <w:pPr>
        <w:tabs>
          <w:tab w:val="left" w:pos="7110"/>
        </w:tabs>
        <w:rPr>
          <w:rFonts w:ascii="Times New Roman" w:hAnsi="Times New Roman" w:cs="Times New Roman"/>
          <w:sz w:val="28"/>
          <w:szCs w:val="28"/>
        </w:rPr>
      </w:pPr>
      <w:r w:rsidRPr="00812F98">
        <w:rPr>
          <w:rFonts w:ascii="Times New Roman" w:hAnsi="Times New Roman" w:cs="Times New Roman"/>
          <w:sz w:val="28"/>
          <w:szCs w:val="28"/>
        </w:rPr>
        <w:t>Ruth (2021) Labour market continues to recover, and GDP grew 0.4% in August.</w:t>
      </w:r>
    </w:p>
    <w:p w14:paraId="02AAA4C2" w14:textId="77777777" w:rsidR="00812F98" w:rsidRPr="00812F98" w:rsidRDefault="00812F98" w:rsidP="00812F98">
      <w:pPr>
        <w:tabs>
          <w:tab w:val="left" w:pos="7110"/>
        </w:tabs>
        <w:rPr>
          <w:rFonts w:ascii="Times New Roman" w:hAnsi="Times New Roman" w:cs="Times New Roman"/>
          <w:sz w:val="28"/>
          <w:szCs w:val="28"/>
        </w:rPr>
      </w:pPr>
      <w:proofErr w:type="spellStart"/>
      <w:r w:rsidRPr="00812F98">
        <w:rPr>
          <w:rFonts w:ascii="Times New Roman" w:hAnsi="Times New Roman" w:cs="Times New Roman"/>
          <w:sz w:val="28"/>
          <w:szCs w:val="28"/>
        </w:rPr>
        <w:t>Seo</w:t>
      </w:r>
      <w:proofErr w:type="spellEnd"/>
      <w:r w:rsidRPr="00812F98">
        <w:rPr>
          <w:rFonts w:ascii="Times New Roman" w:hAnsi="Times New Roman" w:cs="Times New Roman"/>
          <w:sz w:val="28"/>
          <w:szCs w:val="28"/>
        </w:rPr>
        <w:t>, H. (2021) ‘“Dual” labour market? Patterns of segmentation in European labour markets and the varieties of precariousness’, Transfer, 27(4), pp. 485–503. Available at: https://doi.org/10.1177/10242589211061070.</w:t>
      </w:r>
    </w:p>
    <w:p w14:paraId="677F5E5F" w14:textId="77777777" w:rsidR="00812F98" w:rsidRPr="00812F98" w:rsidRDefault="00812F98" w:rsidP="00812F98">
      <w:pPr>
        <w:tabs>
          <w:tab w:val="left" w:pos="7110"/>
        </w:tabs>
        <w:rPr>
          <w:rFonts w:ascii="Times New Roman" w:hAnsi="Times New Roman" w:cs="Times New Roman"/>
          <w:sz w:val="28"/>
          <w:szCs w:val="28"/>
        </w:rPr>
      </w:pPr>
      <w:r w:rsidRPr="00812F98">
        <w:rPr>
          <w:rFonts w:ascii="Times New Roman" w:hAnsi="Times New Roman" w:cs="Times New Roman"/>
          <w:sz w:val="28"/>
          <w:szCs w:val="28"/>
        </w:rPr>
        <w:t>Taylor, S.P. (2019) ‘Housing and Human Settlement Planning Organisational Structures’, Organisational Structures. International journal of Housing and Human Settlement, 5(2), pp. 28–33. Available at: http://insight.cumbria.ac.uk/id/eprint/5379/www.journalspub.com.</w:t>
      </w:r>
    </w:p>
    <w:p w14:paraId="1C544FB0" w14:textId="77777777" w:rsidR="00812F98" w:rsidRPr="00812F98" w:rsidRDefault="00812F98" w:rsidP="00812F98">
      <w:pPr>
        <w:tabs>
          <w:tab w:val="left" w:pos="7110"/>
        </w:tabs>
        <w:rPr>
          <w:rFonts w:ascii="Times New Roman" w:hAnsi="Times New Roman" w:cs="Times New Roman"/>
          <w:sz w:val="28"/>
          <w:szCs w:val="28"/>
        </w:rPr>
      </w:pPr>
      <w:proofErr w:type="spellStart"/>
      <w:r w:rsidRPr="00812F98">
        <w:rPr>
          <w:rFonts w:ascii="Times New Roman" w:hAnsi="Times New Roman" w:cs="Times New Roman"/>
          <w:sz w:val="28"/>
          <w:szCs w:val="28"/>
        </w:rPr>
        <w:t>Tetlow</w:t>
      </w:r>
      <w:proofErr w:type="spellEnd"/>
      <w:r w:rsidRPr="00812F98">
        <w:rPr>
          <w:rFonts w:ascii="Times New Roman" w:hAnsi="Times New Roman" w:cs="Times New Roman"/>
          <w:sz w:val="28"/>
          <w:szCs w:val="28"/>
        </w:rPr>
        <w:t xml:space="preserve">, G. and </w:t>
      </w:r>
      <w:proofErr w:type="spellStart"/>
      <w:r w:rsidRPr="00812F98">
        <w:rPr>
          <w:rFonts w:ascii="Times New Roman" w:hAnsi="Times New Roman" w:cs="Times New Roman"/>
          <w:sz w:val="28"/>
          <w:szCs w:val="28"/>
        </w:rPr>
        <w:t>Stojanovic</w:t>
      </w:r>
      <w:proofErr w:type="spellEnd"/>
      <w:r w:rsidRPr="00812F98">
        <w:rPr>
          <w:rFonts w:ascii="Times New Roman" w:hAnsi="Times New Roman" w:cs="Times New Roman"/>
          <w:sz w:val="28"/>
          <w:szCs w:val="28"/>
        </w:rPr>
        <w:t>, A. (2018) Understanding the economic impact of Brexit.</w:t>
      </w:r>
    </w:p>
    <w:p w14:paraId="6981D000" w14:textId="77777777" w:rsidR="00812F98" w:rsidRPr="00812F98" w:rsidRDefault="00812F98" w:rsidP="00812F98">
      <w:pPr>
        <w:tabs>
          <w:tab w:val="left" w:pos="7110"/>
        </w:tabs>
        <w:rPr>
          <w:rFonts w:ascii="Times New Roman" w:hAnsi="Times New Roman" w:cs="Times New Roman"/>
          <w:sz w:val="28"/>
          <w:szCs w:val="28"/>
        </w:rPr>
      </w:pPr>
      <w:r w:rsidRPr="00812F98">
        <w:rPr>
          <w:rFonts w:ascii="Times New Roman" w:hAnsi="Times New Roman" w:cs="Times New Roman"/>
          <w:sz w:val="28"/>
          <w:szCs w:val="28"/>
        </w:rPr>
        <w:t>Varma, Y. et al. (2021) ‘Short-Term Impact of COVID-19 on Indian Stock Market’, Journal of Risk and Financial Management, 14(11), p. 558. Available at: https://doi.org/10.3390/jrfm14110558.</w:t>
      </w:r>
    </w:p>
    <w:p w14:paraId="341591A1" w14:textId="77777777" w:rsidR="00812F98" w:rsidRPr="00812F98" w:rsidRDefault="00812F98" w:rsidP="00812F98">
      <w:pPr>
        <w:tabs>
          <w:tab w:val="left" w:pos="7110"/>
        </w:tabs>
        <w:rPr>
          <w:rFonts w:ascii="Times New Roman" w:hAnsi="Times New Roman" w:cs="Times New Roman"/>
          <w:sz w:val="28"/>
          <w:szCs w:val="28"/>
        </w:rPr>
      </w:pPr>
      <w:r w:rsidRPr="00812F98">
        <w:rPr>
          <w:rFonts w:ascii="Times New Roman" w:hAnsi="Times New Roman" w:cs="Times New Roman"/>
          <w:sz w:val="28"/>
          <w:szCs w:val="28"/>
        </w:rPr>
        <w:t xml:space="preserve">Wang, S. et al. (2021) ‘Can Active Labour Market Programmes Emulate the Mental Health Benefits of Regular Paid Employment? Longitudinal Evidence </w:t>
      </w:r>
      <w:r w:rsidRPr="00812F98">
        <w:rPr>
          <w:rFonts w:ascii="Times New Roman" w:hAnsi="Times New Roman" w:cs="Times New Roman"/>
          <w:sz w:val="28"/>
          <w:szCs w:val="28"/>
        </w:rPr>
        <w:lastRenderedPageBreak/>
        <w:t>from the United Kingdom’, Work, Employment and Society, 35(3), pp. 545–565. Available at: https://doi.org/10.1177/0950017020946664.</w:t>
      </w:r>
    </w:p>
    <w:p w14:paraId="3A808A1B" w14:textId="77777777" w:rsidR="00812F98" w:rsidRPr="00812F98" w:rsidRDefault="00812F98" w:rsidP="00812F98">
      <w:pPr>
        <w:tabs>
          <w:tab w:val="left" w:pos="7110"/>
        </w:tabs>
        <w:rPr>
          <w:rFonts w:ascii="Times New Roman" w:hAnsi="Times New Roman" w:cs="Times New Roman"/>
          <w:sz w:val="28"/>
          <w:szCs w:val="28"/>
        </w:rPr>
      </w:pPr>
      <w:r w:rsidRPr="00812F98">
        <w:rPr>
          <w:rFonts w:ascii="Times New Roman" w:hAnsi="Times New Roman" w:cs="Times New Roman"/>
          <w:sz w:val="28"/>
          <w:szCs w:val="28"/>
        </w:rPr>
        <w:t>Worth, J. and Faulkner-Ellis, H. (no date) Teacher Labour Market in England. Available at: www.nuffieldfoundation.org.</w:t>
      </w:r>
    </w:p>
    <w:p w14:paraId="703F059F" w14:textId="77777777" w:rsidR="00812F98" w:rsidRPr="00812F98" w:rsidRDefault="00812F98" w:rsidP="00812F98">
      <w:pPr>
        <w:tabs>
          <w:tab w:val="left" w:pos="7110"/>
        </w:tabs>
        <w:rPr>
          <w:rFonts w:ascii="Times New Roman" w:hAnsi="Times New Roman" w:cs="Times New Roman"/>
          <w:sz w:val="28"/>
          <w:szCs w:val="28"/>
        </w:rPr>
      </w:pPr>
      <w:r w:rsidRPr="00812F98">
        <w:rPr>
          <w:rFonts w:ascii="Times New Roman" w:hAnsi="Times New Roman" w:cs="Times New Roman"/>
          <w:sz w:val="28"/>
          <w:szCs w:val="28"/>
        </w:rPr>
        <w:t>Zhu, Y., Warner, M. and Feng, T. (2011) ‘Employment relations “with Chinese characteristics”: The role of trade unions in China’, International Labour Review, 150(1–2), pp. 127–143. Available at: https://doi.org/10.1111/j.1564-913X.2011.00108.x.</w:t>
      </w:r>
    </w:p>
    <w:p w14:paraId="1E367053" w14:textId="22A467CB" w:rsidR="00D63B65" w:rsidRPr="0098339D" w:rsidRDefault="00812F98" w:rsidP="00D63B65">
      <w:pPr>
        <w:tabs>
          <w:tab w:val="left" w:pos="7110"/>
        </w:tabs>
        <w:rPr>
          <w:rFonts w:ascii="Times New Roman" w:hAnsi="Times New Roman" w:cs="Times New Roman"/>
          <w:sz w:val="28"/>
          <w:szCs w:val="28"/>
        </w:rPr>
      </w:pPr>
      <w:r w:rsidRPr="00812F98">
        <w:rPr>
          <w:rFonts w:ascii="Times New Roman" w:hAnsi="Times New Roman" w:cs="Times New Roman"/>
          <w:sz w:val="28"/>
          <w:szCs w:val="28"/>
        </w:rPr>
        <w:t xml:space="preserve"> </w:t>
      </w:r>
    </w:p>
    <w:sectPr w:rsidR="00D63B65" w:rsidRPr="0098339D">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A4B59" w14:textId="77777777" w:rsidR="004E41A4" w:rsidRDefault="004E41A4" w:rsidP="0098339D">
      <w:pPr>
        <w:spacing w:after="0" w:line="240" w:lineRule="auto"/>
      </w:pPr>
      <w:r>
        <w:separator/>
      </w:r>
    </w:p>
  </w:endnote>
  <w:endnote w:type="continuationSeparator" w:id="0">
    <w:p w14:paraId="49573F4D" w14:textId="77777777" w:rsidR="004E41A4" w:rsidRDefault="004E41A4" w:rsidP="00983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5263729"/>
      <w:docPartObj>
        <w:docPartGallery w:val="Page Numbers (Bottom of Page)"/>
        <w:docPartUnique/>
      </w:docPartObj>
    </w:sdtPr>
    <w:sdtEndPr>
      <w:rPr>
        <w:noProof/>
      </w:rPr>
    </w:sdtEndPr>
    <w:sdtContent>
      <w:p w14:paraId="68ED009A" w14:textId="2877FE50" w:rsidR="00F1142A" w:rsidRDefault="00F114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613FF8" w14:textId="77777777" w:rsidR="00F1142A" w:rsidRDefault="00F114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D6DEC2" w14:textId="77777777" w:rsidR="004E41A4" w:rsidRDefault="004E41A4" w:rsidP="0098339D">
      <w:pPr>
        <w:spacing w:after="0" w:line="240" w:lineRule="auto"/>
      </w:pPr>
      <w:r>
        <w:separator/>
      </w:r>
    </w:p>
  </w:footnote>
  <w:footnote w:type="continuationSeparator" w:id="0">
    <w:p w14:paraId="6F4BB8AF" w14:textId="77777777" w:rsidR="004E41A4" w:rsidRDefault="004E41A4" w:rsidP="009833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5FE6F" w14:textId="646305D5" w:rsidR="00995C3F" w:rsidRPr="00812F98" w:rsidRDefault="00995C3F" w:rsidP="00995C3F">
    <w:pPr>
      <w:tabs>
        <w:tab w:val="left" w:pos="7110"/>
      </w:tabs>
      <w:rPr>
        <w:rFonts w:ascii="Times New Roman" w:hAnsi="Times New Roman" w:cs="Times New Roman"/>
        <w:b/>
        <w:bCs/>
        <w:sz w:val="28"/>
        <w:szCs w:val="28"/>
        <w:u w:val="single"/>
      </w:rPr>
    </w:pPr>
  </w:p>
  <w:p w14:paraId="6CBDC5F9" w14:textId="77777777" w:rsidR="00995C3F" w:rsidRDefault="00995C3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733"/>
    <w:rsid w:val="00046A8C"/>
    <w:rsid w:val="00054C99"/>
    <w:rsid w:val="0005724C"/>
    <w:rsid w:val="000749E9"/>
    <w:rsid w:val="000D6F81"/>
    <w:rsid w:val="000E0C8A"/>
    <w:rsid w:val="00141A2B"/>
    <w:rsid w:val="001764D1"/>
    <w:rsid w:val="001A5CDE"/>
    <w:rsid w:val="001F5492"/>
    <w:rsid w:val="00263145"/>
    <w:rsid w:val="002C795C"/>
    <w:rsid w:val="0030609C"/>
    <w:rsid w:val="00370EE0"/>
    <w:rsid w:val="003A0ECB"/>
    <w:rsid w:val="003A20C2"/>
    <w:rsid w:val="003C71F4"/>
    <w:rsid w:val="004645D5"/>
    <w:rsid w:val="00466D8A"/>
    <w:rsid w:val="004965C3"/>
    <w:rsid w:val="004E41A4"/>
    <w:rsid w:val="005B335D"/>
    <w:rsid w:val="00650209"/>
    <w:rsid w:val="00686E5E"/>
    <w:rsid w:val="006C3733"/>
    <w:rsid w:val="006F1D0A"/>
    <w:rsid w:val="007159C4"/>
    <w:rsid w:val="00731FD9"/>
    <w:rsid w:val="00795757"/>
    <w:rsid w:val="0079744F"/>
    <w:rsid w:val="00812F98"/>
    <w:rsid w:val="00872BF3"/>
    <w:rsid w:val="0098339D"/>
    <w:rsid w:val="00995C3F"/>
    <w:rsid w:val="009F0F74"/>
    <w:rsid w:val="00A60456"/>
    <w:rsid w:val="00A66076"/>
    <w:rsid w:val="00B30B52"/>
    <w:rsid w:val="00B75540"/>
    <w:rsid w:val="00BB262B"/>
    <w:rsid w:val="00BC2FCE"/>
    <w:rsid w:val="00BF3480"/>
    <w:rsid w:val="00BF5F81"/>
    <w:rsid w:val="00C53C6F"/>
    <w:rsid w:val="00C5738D"/>
    <w:rsid w:val="00CC219B"/>
    <w:rsid w:val="00D03F8C"/>
    <w:rsid w:val="00D067B9"/>
    <w:rsid w:val="00D5440B"/>
    <w:rsid w:val="00D63B65"/>
    <w:rsid w:val="00DA0F0D"/>
    <w:rsid w:val="00DE7F8E"/>
    <w:rsid w:val="00E8335A"/>
    <w:rsid w:val="00E84047"/>
    <w:rsid w:val="00EF5B78"/>
    <w:rsid w:val="00F1142A"/>
    <w:rsid w:val="00F27CF6"/>
    <w:rsid w:val="00F80B3A"/>
    <w:rsid w:val="00F94D57"/>
    <w:rsid w:val="00FB42EC"/>
    <w:rsid w:val="00FC5B6A"/>
    <w:rsid w:val="00FE4704"/>
    <w:rsid w:val="00FE50E0"/>
    <w:rsid w:val="00FF60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5AFD86"/>
  <w15:chartTrackingRefBased/>
  <w15:docId w15:val="{2653E4DE-C60C-40CE-AEDE-BC112C965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33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339D"/>
  </w:style>
  <w:style w:type="paragraph" w:styleId="Footer">
    <w:name w:val="footer"/>
    <w:basedOn w:val="Normal"/>
    <w:link w:val="FooterChar"/>
    <w:uiPriority w:val="99"/>
    <w:unhideWhenUsed/>
    <w:rsid w:val="009833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339D"/>
  </w:style>
  <w:style w:type="table" w:styleId="TableGrid">
    <w:name w:val="Table Grid"/>
    <w:basedOn w:val="TableNormal"/>
    <w:uiPriority w:val="39"/>
    <w:rsid w:val="001764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12CE15-3FDD-4A23-B79D-FB363D9FA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16</Pages>
  <Words>3451</Words>
  <Characters>19671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pallimalil</dc:creator>
  <cp:keywords/>
  <dc:description/>
  <cp:lastModifiedBy>Muhammed Shebil Pallimalil (2130892)</cp:lastModifiedBy>
  <cp:revision>16</cp:revision>
  <dcterms:created xsi:type="dcterms:W3CDTF">2022-09-09T17:04:00Z</dcterms:created>
  <dcterms:modified xsi:type="dcterms:W3CDTF">2022-09-09T23:01:00Z</dcterms:modified>
</cp:coreProperties>
</file>