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244183992"/>
        <w:docPartObj>
          <w:docPartGallery w:val="Cover Pages"/>
          <w:docPartUnique/>
        </w:docPartObj>
      </w:sdtPr>
      <w:sdtEndPr>
        <w:rPr>
          <w:rFonts w:ascii="Arial" w:hAnsi="Arial" w:cs="Arial"/>
          <w:b/>
          <w:bCs/>
          <w:color w:val="000000" w:themeColor="text1"/>
          <w:sz w:val="24"/>
          <w:szCs w:val="24"/>
        </w:rPr>
      </w:sdtEndPr>
      <w:sdtContent>
        <w:p w14:paraId="299BA881" w14:textId="69C9AB33" w:rsidR="00D77E8F" w:rsidRDefault="00D77E8F">
          <w:pPr>
            <w:pStyle w:val="NoSpacing"/>
            <w:spacing w:before="1540" w:after="240"/>
            <w:jc w:val="center"/>
            <w:rPr>
              <w:color w:val="4472C4" w:themeColor="accent1"/>
            </w:rPr>
          </w:pPr>
          <w:r>
            <w:rPr>
              <w:noProof/>
              <w:color w:val="4472C4" w:themeColor="accent1"/>
            </w:rPr>
            <w:drawing>
              <wp:inline distT="0" distB="0" distL="0" distR="0" wp14:anchorId="54B92289" wp14:editId="5D6EB82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Segoe UI" w:eastAsia="Times New Roman" w:hAnsi="Segoe UI" w:cs="Segoe UI"/>
              <w:b/>
              <w:bCs/>
              <w:color w:val="1D2125"/>
              <w:kern w:val="36"/>
              <w:sz w:val="48"/>
              <w:szCs w:val="48"/>
              <w:lang w:eastAsia="en-GB"/>
            </w:rPr>
            <w:alias w:val="Title"/>
            <w:tag w:val=""/>
            <w:id w:val="1735040861"/>
            <w:placeholder>
              <w:docPart w:val="92EF4842C0BD451CB3895A53FC880243"/>
            </w:placeholder>
            <w:dataBinding w:prefixMappings="xmlns:ns0='http://purl.org/dc/elements/1.1/' xmlns:ns1='http://schemas.openxmlformats.org/package/2006/metadata/core-properties' " w:xpath="/ns1:coreProperties[1]/ns0:title[1]" w:storeItemID="{6C3C8BC8-F283-45AE-878A-BAB7291924A1}"/>
            <w:text/>
          </w:sdtPr>
          <w:sdtContent>
            <w:p w14:paraId="539C26F7" w14:textId="19DB25DC" w:rsidR="00D77E8F" w:rsidRDefault="006D77D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D77D5">
                <w:rPr>
                  <w:rFonts w:ascii="Segoe UI" w:eastAsia="Times New Roman" w:hAnsi="Segoe UI" w:cs="Segoe UI"/>
                  <w:b/>
                  <w:bCs/>
                  <w:color w:val="1D2125"/>
                  <w:kern w:val="36"/>
                  <w:sz w:val="48"/>
                  <w:szCs w:val="48"/>
                  <w:lang w:eastAsia="en-GB"/>
                </w:rPr>
                <w:t>Management &amp; Organisational Behaviour (BMIH5004)</w:t>
              </w:r>
            </w:p>
          </w:sdtContent>
        </w:sdt>
        <w:sdt>
          <w:sdtPr>
            <w:rPr>
              <w:rFonts w:ascii="Arial" w:hAnsi="Arial" w:cs="Arial"/>
              <w:b/>
              <w:bCs/>
              <w:color w:val="000000" w:themeColor="text1"/>
              <w:sz w:val="24"/>
              <w:szCs w:val="24"/>
            </w:rPr>
            <w:alias w:val="Subtitle"/>
            <w:tag w:val=""/>
            <w:id w:val="328029620"/>
            <w:placeholder>
              <w:docPart w:val="D27B3998B7DC4C969AB7E8E3F0E4AED3"/>
            </w:placeholder>
            <w:dataBinding w:prefixMappings="xmlns:ns0='http://purl.org/dc/elements/1.1/' xmlns:ns1='http://schemas.openxmlformats.org/package/2006/metadata/core-properties' " w:xpath="/ns1:coreProperties[1]/ns0:subject[1]" w:storeItemID="{6C3C8BC8-F283-45AE-878A-BAB7291924A1}"/>
            <w:text/>
          </w:sdtPr>
          <w:sdtContent>
            <w:p w14:paraId="288FC439" w14:textId="464A31BB" w:rsidR="00D77E8F" w:rsidRDefault="007613EC">
              <w:pPr>
                <w:pStyle w:val="NoSpacing"/>
                <w:jc w:val="center"/>
                <w:rPr>
                  <w:color w:val="4472C4" w:themeColor="accent1"/>
                  <w:sz w:val="28"/>
                  <w:szCs w:val="28"/>
                </w:rPr>
              </w:pPr>
              <w:r w:rsidRPr="007613EC">
                <w:rPr>
                  <w:rFonts w:ascii="Arial" w:hAnsi="Arial" w:cs="Arial"/>
                  <w:b/>
                  <w:bCs/>
                  <w:color w:val="000000" w:themeColor="text1"/>
                  <w:sz w:val="24"/>
                  <w:szCs w:val="24"/>
                </w:rPr>
                <w:t>Management &amp; Organisational Behaviour</w:t>
              </w:r>
            </w:p>
          </w:sdtContent>
        </w:sdt>
        <w:p w14:paraId="2E67872A" w14:textId="361CE610" w:rsidR="00D77E8F" w:rsidRDefault="00D77E8F">
          <w:pPr>
            <w:pStyle w:val="NoSpacing"/>
            <w:spacing w:before="480"/>
            <w:jc w:val="center"/>
            <w:rPr>
              <w:color w:val="4472C4" w:themeColor="accent1"/>
            </w:rPr>
          </w:pPr>
          <w:r>
            <w:rPr>
              <w:noProof/>
              <w:color w:val="4472C4" w:themeColor="accent1"/>
            </w:rPr>
            <w:drawing>
              <wp:inline distT="0" distB="0" distL="0" distR="0" wp14:anchorId="05C65C66" wp14:editId="3AC400A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767F685" w14:textId="0DB2C4E3" w:rsidR="00D77E8F" w:rsidRDefault="00FE170F">
          <w:pPr>
            <w:spacing w:after="160" w:line="259" w:lineRule="auto"/>
            <w:rPr>
              <w:rFonts w:ascii="Arial" w:hAnsi="Arial" w:cs="Arial"/>
              <w:b/>
              <w:bCs/>
              <w:color w:val="000000" w:themeColor="text1"/>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7B9BE74A" wp14:editId="3E16CADB">
                    <wp:simplePos x="0" y="0"/>
                    <wp:positionH relativeFrom="margin">
                      <wp:align>right</wp:align>
                    </wp:positionH>
                    <wp:positionV relativeFrom="page">
                      <wp:posOffset>8138160</wp:posOffset>
                    </wp:positionV>
                    <wp:extent cx="6553200" cy="762000"/>
                    <wp:effectExtent l="0" t="0" r="2540" b="0"/>
                    <wp:wrapNone/>
                    <wp:docPr id="142" name="Text Box 44"/>
                    <wp:cNvGraphicFramePr/>
                    <a:graphic xmlns:a="http://schemas.openxmlformats.org/drawingml/2006/main">
                      <a:graphicData uri="http://schemas.microsoft.com/office/word/2010/wordprocessingShape">
                        <wps:wsp>
                          <wps:cNvSpPr txBox="1"/>
                          <wps:spPr>
                            <a:xfrm>
                              <a:off x="0" y="0"/>
                              <a:ext cx="6553200" cy="762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0-24T00:00:00Z">
                                    <w:dateFormat w:val="MMMM d, yyyy"/>
                                    <w:lid w:val="en-US"/>
                                    <w:storeMappedDataAs w:val="dateTime"/>
                                    <w:calendar w:val="gregorian"/>
                                  </w:date>
                                </w:sdtPr>
                                <w:sdtContent>
                                  <w:p w14:paraId="1CEFB4F8" w14:textId="315E5AC3" w:rsidR="00D77E8F" w:rsidRDefault="007613EC">
                                    <w:pPr>
                                      <w:pStyle w:val="NoSpacing"/>
                                      <w:spacing w:after="40"/>
                                      <w:jc w:val="center"/>
                                      <w:rPr>
                                        <w:caps/>
                                        <w:color w:val="4472C4" w:themeColor="accent1"/>
                                        <w:sz w:val="28"/>
                                        <w:szCs w:val="28"/>
                                      </w:rPr>
                                    </w:pPr>
                                    <w:r>
                                      <w:rPr>
                                        <w:caps/>
                                        <w:color w:val="4472C4" w:themeColor="accent1"/>
                                        <w:sz w:val="28"/>
                                        <w:szCs w:val="28"/>
                                      </w:rPr>
                                      <w:t>October 24, 2023</w:t>
                                    </w:r>
                                  </w:p>
                                </w:sdtContent>
                              </w:sdt>
                              <w:p w14:paraId="32FE3D86" w14:textId="2A1688A6" w:rsidR="00D77E8F" w:rsidRPr="0009782A" w:rsidRDefault="00000000">
                                <w:pPr>
                                  <w:pStyle w:val="NoSpacing"/>
                                  <w:jc w:val="center"/>
                                  <w:rPr>
                                    <w:rFonts w:cstheme="minorHAnsi"/>
                                    <w:color w:val="4472C4" w:themeColor="accent1"/>
                                    <w:sz w:val="28"/>
                                    <w:szCs w:val="28"/>
                                  </w:rPr>
                                </w:pPr>
                                <w:sdt>
                                  <w:sdtPr>
                                    <w:rPr>
                                      <w:rFonts w:cstheme="minorHAnsi"/>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7613EC" w:rsidRPr="0009782A">
                                      <w:rPr>
                                        <w:rFonts w:cstheme="minorHAnsi"/>
                                        <w:caps/>
                                        <w:color w:val="4472C4" w:themeColor="accent1"/>
                                        <w:sz w:val="28"/>
                                        <w:szCs w:val="28"/>
                                      </w:rPr>
                                      <w:t>Student name: Mohammad shahidul islam chowdhury, ID:2026960</w:t>
                                    </w:r>
                                  </w:sdtContent>
                                </w:sdt>
                              </w:p>
                              <w:p w14:paraId="5E8B16B1" w14:textId="5290A014" w:rsidR="00D77E8F" w:rsidRPr="0009782A" w:rsidRDefault="00000000">
                                <w:pPr>
                                  <w:pStyle w:val="NoSpacing"/>
                                  <w:jc w:val="center"/>
                                  <w:rPr>
                                    <w:rFonts w:cstheme="minorHAnsi"/>
                                    <w:color w:val="4472C4" w:themeColor="accent1"/>
                                    <w:sz w:val="28"/>
                                    <w:szCs w:val="28"/>
                                  </w:rPr>
                                </w:pPr>
                                <w:sdt>
                                  <w:sdtPr>
                                    <w:rPr>
                                      <w:rFonts w:cstheme="minorHAnsi"/>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7613EC" w:rsidRPr="0009782A">
                                      <w:rPr>
                                        <w:rFonts w:cstheme="minorHAnsi"/>
                                        <w:color w:val="4472C4" w:themeColor="accent1"/>
                                        <w:sz w:val="28"/>
                                        <w:szCs w:val="28"/>
                                      </w:rPr>
                                      <w:t xml:space="preserve">Lecturer: Dale </w:t>
                                    </w:r>
                                  </w:sdtContent>
                                </w:sdt>
                                <w:r w:rsidR="00C45E5C" w:rsidRPr="0009782A">
                                  <w:rPr>
                                    <w:rFonts w:cstheme="minorHAnsi"/>
                                    <w:color w:val="4472C4" w:themeColor="accent1"/>
                                    <w:sz w:val="28"/>
                                    <w:szCs w:val="28"/>
                                  </w:rPr>
                                  <w:t xml:space="preserve">Clarke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B9BE74A" id="_x0000_t202" coordsize="21600,21600" o:spt="202" path="m,l,21600r21600,l21600,xe">
                    <v:stroke joinstyle="miter"/>
                    <v:path gradientshapeok="t" o:connecttype="rect"/>
                  </v:shapetype>
                  <v:shape id="Text Box 44" o:spid="_x0000_s1026" type="#_x0000_t202" style="position:absolute;margin-left:464.8pt;margin-top:640.8pt;width:516pt;height:60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0-24T00:00:00Z">
                              <w:dateFormat w:val="MMMM d, yyyy"/>
                              <w:lid w:val="en-US"/>
                              <w:storeMappedDataAs w:val="dateTime"/>
                              <w:calendar w:val="gregorian"/>
                            </w:date>
                          </w:sdtPr>
                          <w:sdtContent>
                            <w:p w14:paraId="1CEFB4F8" w14:textId="315E5AC3" w:rsidR="00D77E8F" w:rsidRDefault="007613EC">
                              <w:pPr>
                                <w:pStyle w:val="NoSpacing"/>
                                <w:spacing w:after="40"/>
                                <w:jc w:val="center"/>
                                <w:rPr>
                                  <w:caps/>
                                  <w:color w:val="4472C4" w:themeColor="accent1"/>
                                  <w:sz w:val="28"/>
                                  <w:szCs w:val="28"/>
                                </w:rPr>
                              </w:pPr>
                              <w:r>
                                <w:rPr>
                                  <w:caps/>
                                  <w:color w:val="4472C4" w:themeColor="accent1"/>
                                  <w:sz w:val="28"/>
                                  <w:szCs w:val="28"/>
                                </w:rPr>
                                <w:t>October 24, 2023</w:t>
                              </w:r>
                            </w:p>
                          </w:sdtContent>
                        </w:sdt>
                        <w:p w14:paraId="32FE3D86" w14:textId="2A1688A6" w:rsidR="00D77E8F" w:rsidRPr="0009782A" w:rsidRDefault="00000000">
                          <w:pPr>
                            <w:pStyle w:val="NoSpacing"/>
                            <w:jc w:val="center"/>
                            <w:rPr>
                              <w:rFonts w:cstheme="minorHAnsi"/>
                              <w:color w:val="4472C4" w:themeColor="accent1"/>
                              <w:sz w:val="28"/>
                              <w:szCs w:val="28"/>
                            </w:rPr>
                          </w:pPr>
                          <w:sdt>
                            <w:sdtPr>
                              <w:rPr>
                                <w:rFonts w:cstheme="minorHAnsi"/>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7613EC" w:rsidRPr="0009782A">
                                <w:rPr>
                                  <w:rFonts w:cstheme="minorHAnsi"/>
                                  <w:caps/>
                                  <w:color w:val="4472C4" w:themeColor="accent1"/>
                                  <w:sz w:val="28"/>
                                  <w:szCs w:val="28"/>
                                </w:rPr>
                                <w:t>Student name: Mohammad shahidul islam chowdhury, ID:2026960</w:t>
                              </w:r>
                            </w:sdtContent>
                          </w:sdt>
                        </w:p>
                        <w:p w14:paraId="5E8B16B1" w14:textId="5290A014" w:rsidR="00D77E8F" w:rsidRPr="0009782A" w:rsidRDefault="00000000">
                          <w:pPr>
                            <w:pStyle w:val="NoSpacing"/>
                            <w:jc w:val="center"/>
                            <w:rPr>
                              <w:rFonts w:cstheme="minorHAnsi"/>
                              <w:color w:val="4472C4" w:themeColor="accent1"/>
                              <w:sz w:val="28"/>
                              <w:szCs w:val="28"/>
                            </w:rPr>
                          </w:pPr>
                          <w:sdt>
                            <w:sdtPr>
                              <w:rPr>
                                <w:rFonts w:cstheme="minorHAnsi"/>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007613EC" w:rsidRPr="0009782A">
                                <w:rPr>
                                  <w:rFonts w:cstheme="minorHAnsi"/>
                                  <w:color w:val="4472C4" w:themeColor="accent1"/>
                                  <w:sz w:val="28"/>
                                  <w:szCs w:val="28"/>
                                </w:rPr>
                                <w:t xml:space="preserve">Lecturer: Dale </w:t>
                              </w:r>
                            </w:sdtContent>
                          </w:sdt>
                          <w:r w:rsidR="00C45E5C" w:rsidRPr="0009782A">
                            <w:rPr>
                              <w:rFonts w:cstheme="minorHAnsi"/>
                              <w:color w:val="4472C4" w:themeColor="accent1"/>
                              <w:sz w:val="28"/>
                              <w:szCs w:val="28"/>
                            </w:rPr>
                            <w:t xml:space="preserve">Clarke </w:t>
                          </w:r>
                        </w:p>
                      </w:txbxContent>
                    </v:textbox>
                    <w10:wrap anchorx="margin" anchory="page"/>
                  </v:shape>
                </w:pict>
              </mc:Fallback>
            </mc:AlternateContent>
          </w:r>
          <w:r w:rsidR="00D77E8F">
            <w:rPr>
              <w:rFonts w:ascii="Arial" w:hAnsi="Arial" w:cs="Arial"/>
              <w:b/>
              <w:bCs/>
              <w:color w:val="000000" w:themeColor="text1"/>
              <w:sz w:val="24"/>
              <w:szCs w:val="24"/>
            </w:rPr>
            <w:br w:type="page"/>
          </w:r>
        </w:p>
      </w:sdtContent>
    </w:sdt>
    <w:p w14:paraId="4F5E8140" w14:textId="6F94B81C" w:rsidR="008B2657" w:rsidRPr="00F5543D" w:rsidRDefault="008B2657" w:rsidP="008B2657">
      <w:pPr>
        <w:rPr>
          <w:rFonts w:ascii="Arial" w:hAnsi="Arial" w:cs="Arial"/>
          <w:b/>
          <w:bCs/>
          <w:color w:val="000000" w:themeColor="text1"/>
          <w:sz w:val="24"/>
          <w:szCs w:val="24"/>
          <w:u w:val="single"/>
        </w:rPr>
      </w:pPr>
      <w:r w:rsidRPr="00F5543D">
        <w:rPr>
          <w:rFonts w:ascii="Arial" w:hAnsi="Arial" w:cs="Arial"/>
          <w:b/>
          <w:bCs/>
          <w:color w:val="000000" w:themeColor="text1"/>
          <w:sz w:val="24"/>
          <w:szCs w:val="24"/>
          <w:u w:val="single"/>
        </w:rPr>
        <w:lastRenderedPageBreak/>
        <w:t xml:space="preserve">Title: </w:t>
      </w:r>
      <w:r w:rsidR="009D5F8F" w:rsidRPr="00F5543D">
        <w:rPr>
          <w:rFonts w:ascii="Arial" w:hAnsi="Arial" w:cs="Arial"/>
          <w:b/>
          <w:bCs/>
          <w:color w:val="000000" w:themeColor="text1"/>
          <w:sz w:val="24"/>
          <w:szCs w:val="24"/>
          <w:u w:val="single"/>
        </w:rPr>
        <w:t>Management</w:t>
      </w:r>
      <w:r w:rsidRPr="00F5543D">
        <w:rPr>
          <w:rFonts w:ascii="Arial" w:hAnsi="Arial" w:cs="Arial"/>
          <w:b/>
          <w:bCs/>
          <w:color w:val="000000" w:themeColor="text1"/>
          <w:sz w:val="24"/>
          <w:szCs w:val="24"/>
          <w:u w:val="single"/>
        </w:rPr>
        <w:t xml:space="preserve"> &amp; Organisational Behaviour</w:t>
      </w:r>
    </w:p>
    <w:p w14:paraId="3613414F" w14:textId="72C5262D" w:rsidR="00E5031E" w:rsidRPr="008378B2" w:rsidRDefault="00E5031E" w:rsidP="00E5031E">
      <w:pPr>
        <w:rPr>
          <w:rFonts w:ascii="Arial" w:hAnsi="Arial" w:cs="Arial"/>
          <w:sz w:val="24"/>
          <w:szCs w:val="24"/>
        </w:rPr>
      </w:pPr>
      <w:r w:rsidRPr="008378B2">
        <w:rPr>
          <w:rFonts w:ascii="Arial" w:hAnsi="Arial" w:cs="Arial"/>
          <w:sz w:val="24"/>
          <w:szCs w:val="24"/>
        </w:rPr>
        <w:t xml:space="preserve">A strong leader is crucial in determining employee morale, performance, and satisfaction in any organisation. ACL and Blake and Mouton's Managerial Grid are two prominent models that give valuable insights into leadership styles. </w:t>
      </w:r>
      <w:r w:rsidR="00355445" w:rsidRPr="00355445">
        <w:rPr>
          <w:rFonts w:ascii="Arial" w:hAnsi="Arial" w:cs="Arial"/>
          <w:sz w:val="24"/>
          <w:szCs w:val="24"/>
        </w:rPr>
        <w:t>In this article, we will examine Craig Poole's leadership style at the Doubletree by Hilton in Reading, Pennsylvania</w:t>
      </w:r>
      <w:r w:rsidR="003D6EA9">
        <w:rPr>
          <w:rFonts w:ascii="Arial" w:hAnsi="Arial" w:cs="Arial"/>
          <w:sz w:val="24"/>
          <w:szCs w:val="24"/>
        </w:rPr>
        <w:t>,</w:t>
      </w:r>
      <w:r w:rsidR="00355445" w:rsidRPr="00355445">
        <w:rPr>
          <w:rFonts w:ascii="Arial" w:hAnsi="Arial" w:cs="Arial"/>
          <w:sz w:val="24"/>
          <w:szCs w:val="24"/>
        </w:rPr>
        <w:t xml:space="preserve"> using these two leadership models. </w:t>
      </w:r>
      <w:r w:rsidRPr="008378B2">
        <w:rPr>
          <w:rFonts w:ascii="Arial" w:hAnsi="Arial" w:cs="Arial"/>
          <w:sz w:val="24"/>
          <w:szCs w:val="24"/>
        </w:rPr>
        <w:t>The essay's first section will discuss Blake and Mouton's Managerial Grid. On the other hand, the second section will evaluate Adair's performance in essential managerial leadership functions utilising his ACL model. The Blake and Mouton Managerial Grid can assess and consider management leadership styles. Plotting managers' concerns for people and production on a grid provides a valuable perspective on a manager's approach to leadership.</w:t>
      </w:r>
      <w:r w:rsidR="00316D2F">
        <w:rPr>
          <w:rFonts w:ascii="Arial" w:hAnsi="Arial" w:cs="Arial"/>
          <w:sz w:val="24"/>
          <w:szCs w:val="24"/>
        </w:rPr>
        <w:t xml:space="preserve"> </w:t>
      </w:r>
      <w:r w:rsidR="005C771E" w:rsidRPr="005C771E">
        <w:rPr>
          <w:rFonts w:ascii="Arial" w:hAnsi="Arial" w:cs="Arial"/>
          <w:sz w:val="24"/>
          <w:szCs w:val="24"/>
        </w:rPr>
        <w:t>By analysing the Blake and Mouton Managerial Grid within the context of the General Manager's preferred management style, this essay will critically evaluate his management style.</w:t>
      </w:r>
    </w:p>
    <w:p w14:paraId="2325E0A2" w14:textId="77777777" w:rsidR="00E508FC" w:rsidRDefault="00E5031E" w:rsidP="00E5031E">
      <w:pPr>
        <w:rPr>
          <w:rFonts w:ascii="Arial" w:hAnsi="Arial" w:cs="Arial"/>
          <w:sz w:val="24"/>
          <w:szCs w:val="24"/>
        </w:rPr>
      </w:pPr>
      <w:r w:rsidRPr="008378B2">
        <w:rPr>
          <w:rFonts w:ascii="Arial" w:hAnsi="Arial" w:cs="Arial"/>
          <w:sz w:val="24"/>
          <w:szCs w:val="24"/>
        </w:rPr>
        <w:t xml:space="preserve">Despite the culture and values of Hilton and Doubletree, Mr Poole and his team managed to achieve this extraordinary level of guest satisfaction. The brand would experience significant increases in guest satisfaction scores, revenues, and shareholder returns if employees embraced Hilton's well-documented values. (Pod. Co. (n.d.). </w:t>
      </w:r>
    </w:p>
    <w:p w14:paraId="7BF28C89" w14:textId="41DA37F6" w:rsidR="00E5031E" w:rsidRPr="008378B2" w:rsidRDefault="00E5031E" w:rsidP="00E5031E">
      <w:pPr>
        <w:rPr>
          <w:rFonts w:ascii="Arial" w:hAnsi="Arial" w:cs="Arial"/>
          <w:sz w:val="24"/>
          <w:szCs w:val="24"/>
        </w:rPr>
      </w:pPr>
      <w:r w:rsidRPr="008378B2">
        <w:rPr>
          <w:rFonts w:ascii="Arial" w:hAnsi="Arial" w:cs="Arial"/>
          <w:sz w:val="24"/>
          <w:szCs w:val="24"/>
        </w:rPr>
        <w:t xml:space="preserve">It was developed in the 1960s by Robert R. Blake and Jane S. Mouton as a leadership and management model. (Mind Tools (2022)) This assessment measures concern for people and production in leadership or management styles. Five primary leadership styles can be identified based on their intersection. </w:t>
      </w:r>
      <w:r w:rsidR="001F5CF7" w:rsidRPr="001F5CF7">
        <w:rPr>
          <w:rFonts w:ascii="Arial" w:hAnsi="Arial" w:cs="Arial"/>
          <w:sz w:val="24"/>
          <w:szCs w:val="24"/>
        </w:rPr>
        <w:t xml:space="preserve">Poole's leadership style was evaluated by Blake and Mouton's Managerial Grid as "Team Management." This style fosters a cooperative and collaborative work environment by balancing concern for people with concern for production. </w:t>
      </w:r>
      <w:r w:rsidRPr="008378B2">
        <w:rPr>
          <w:rFonts w:ascii="Arial" w:hAnsi="Arial" w:cs="Arial"/>
          <w:sz w:val="24"/>
          <w:szCs w:val="24"/>
        </w:rPr>
        <w:t>Craig Poole has demonstrated a solid commitment to his team members' well-being, development, and overall success throughout his career. He actively invests in their professional growth through training opportunities and encouraging personal development.</w:t>
      </w:r>
    </w:p>
    <w:p w14:paraId="770EA317" w14:textId="77777777" w:rsidR="009F05AD" w:rsidRDefault="00E5031E" w:rsidP="001567FE">
      <w:pPr>
        <w:rPr>
          <w:rFonts w:ascii="Arial" w:hAnsi="Arial" w:cs="Arial"/>
          <w:sz w:val="24"/>
          <w:szCs w:val="24"/>
        </w:rPr>
      </w:pPr>
      <w:r w:rsidRPr="008378B2">
        <w:rPr>
          <w:rFonts w:ascii="Arial" w:hAnsi="Arial" w:cs="Arial"/>
          <w:sz w:val="24"/>
          <w:szCs w:val="24"/>
        </w:rPr>
        <w:t xml:space="preserve">Poole's work culture also promotes positivity and employee satisfaction. Team Management emphasises people, which aligns closely with these attributes (Mind Tools, 2022). Simultaneously, Poole demonstrates a keen awareness of the importance of operational efficiency and productivity within the organisation. He recognises that this dual focus on production is essential for ensuring the efficient delivery of services, maintaining profitability, and enhancing the organisation's overall performance. There is another dimension to Team Management (Mind Tools, 2022). The collaborative, open communication, and teamwork culture among employees flourish under Poole's leadership. Team Management places great importance on cultivating a harmonious workplace, which mirrors this collaborative atmosphere </w:t>
      </w:r>
      <w:r w:rsidRPr="008378B2">
        <w:rPr>
          <w:rFonts w:ascii="Arial" w:hAnsi="Arial" w:cs="Arial"/>
          <w:sz w:val="24"/>
          <w:szCs w:val="24"/>
        </w:rPr>
        <w:lastRenderedPageBreak/>
        <w:t xml:space="preserve">(Mind Tools, 2022). As evidence of a well-balanced approach to leadership, the Doubletree by Hilton in Reading consistently receives high levels of guest satisfaction and positive feedback. The Team Management style aims to provide exceptional guest experiences while operationally efficient and productive (Mind Tools, 2022). </w:t>
      </w:r>
    </w:p>
    <w:p w14:paraId="26DAB3FB" w14:textId="28559A56" w:rsidR="001567FE" w:rsidRPr="008378B2" w:rsidRDefault="001567FE" w:rsidP="001567FE">
      <w:pPr>
        <w:rPr>
          <w:rFonts w:ascii="Arial" w:hAnsi="Arial" w:cs="Arial"/>
          <w:sz w:val="24"/>
          <w:szCs w:val="24"/>
        </w:rPr>
      </w:pPr>
      <w:r w:rsidRPr="008378B2">
        <w:rPr>
          <w:rFonts w:ascii="Arial" w:hAnsi="Arial" w:cs="Arial"/>
          <w:sz w:val="24"/>
          <w:szCs w:val="24"/>
        </w:rPr>
        <w:t xml:space="preserve">Bartosch and Baule (2017) introduced the renowned analytical framework that offers valuable insights into leadership abilities by focusing on the manager's management style and overall performance. Based on this argument, leadership competencies are primarily measured based on person-centeredness and action-centeredness. According to the model, managers adopt different leadership styles based on five possible combinations, each characterised by a unique blend of person-centeredness and action-centeredness (Adair, J.E., 2019). </w:t>
      </w:r>
    </w:p>
    <w:p w14:paraId="2F37617A" w14:textId="77777777" w:rsidR="001567FE" w:rsidRPr="008378B2" w:rsidRDefault="001567FE" w:rsidP="001567FE">
      <w:pPr>
        <w:rPr>
          <w:rFonts w:ascii="Arial" w:hAnsi="Arial" w:cs="Arial"/>
          <w:sz w:val="24"/>
          <w:szCs w:val="24"/>
        </w:rPr>
      </w:pPr>
      <w:r w:rsidRPr="008378B2">
        <w:rPr>
          <w:rFonts w:ascii="Arial" w:hAnsi="Arial" w:cs="Arial"/>
          <w:sz w:val="24"/>
          <w:szCs w:val="24"/>
        </w:rPr>
        <w:t>Leaders are categorised into five distinct types by Blake and Mouton Managerial Grid, depending on how much concern they have for people and how much they care about producing. In addition to Team Management and Country Club Management, Task Management, Middle Road Management, and Bad Management are also types of management (C, 2021).</w:t>
      </w:r>
    </w:p>
    <w:p w14:paraId="7AA34F1F" w14:textId="77777777" w:rsidR="001567FE" w:rsidRPr="008378B2" w:rsidRDefault="001567FE" w:rsidP="001567FE">
      <w:pPr>
        <w:rPr>
          <w:rFonts w:ascii="Arial" w:hAnsi="Arial" w:cs="Arial"/>
          <w:sz w:val="24"/>
          <w:szCs w:val="24"/>
        </w:rPr>
      </w:pPr>
      <w:r w:rsidRPr="008378B2">
        <w:rPr>
          <w:rFonts w:ascii="Arial" w:hAnsi="Arial" w:cs="Arial"/>
          <w:sz w:val="24"/>
          <w:szCs w:val="24"/>
        </w:rPr>
        <w:t>Country Club Management: Rather than focusing on production, this style emphasises the welfare of its members, creating an environment of harmony, but which is often unproductive.</w:t>
      </w:r>
    </w:p>
    <w:p w14:paraId="661F553D" w14:textId="77777777" w:rsidR="001567FE" w:rsidRPr="008378B2" w:rsidRDefault="001567FE" w:rsidP="001567FE">
      <w:pPr>
        <w:rPr>
          <w:rFonts w:ascii="Arial" w:hAnsi="Arial" w:cs="Arial"/>
          <w:sz w:val="24"/>
          <w:szCs w:val="24"/>
        </w:rPr>
      </w:pPr>
      <w:r w:rsidRPr="008378B2">
        <w:rPr>
          <w:rFonts w:ascii="Arial" w:hAnsi="Arial" w:cs="Arial"/>
          <w:sz w:val="24"/>
          <w:szCs w:val="24"/>
        </w:rPr>
        <w:t>Team Management: This type of leadership fosters collaboration and productivity by putting people first.</w:t>
      </w:r>
    </w:p>
    <w:p w14:paraId="5B160476" w14:textId="77777777" w:rsidR="001567FE" w:rsidRPr="008378B2" w:rsidRDefault="001567FE" w:rsidP="001567FE">
      <w:pPr>
        <w:rPr>
          <w:rFonts w:ascii="Arial" w:hAnsi="Arial" w:cs="Arial"/>
          <w:sz w:val="24"/>
          <w:szCs w:val="24"/>
        </w:rPr>
      </w:pPr>
      <w:r w:rsidRPr="008378B2">
        <w:rPr>
          <w:rFonts w:ascii="Arial" w:hAnsi="Arial" w:cs="Arial"/>
          <w:sz w:val="24"/>
          <w:szCs w:val="24"/>
        </w:rPr>
        <w:t>Organization Man Management: An organisation management style that maintains a moderate balance between people and production, ensuring that the work environment is stable but not exceptional.</w:t>
      </w:r>
    </w:p>
    <w:p w14:paraId="76B61402" w14:textId="77777777" w:rsidR="001567FE" w:rsidRPr="008378B2" w:rsidRDefault="001567FE" w:rsidP="001567FE">
      <w:pPr>
        <w:rPr>
          <w:rFonts w:ascii="Arial" w:hAnsi="Arial" w:cs="Arial"/>
          <w:sz w:val="24"/>
          <w:szCs w:val="24"/>
        </w:rPr>
      </w:pPr>
      <w:r w:rsidRPr="008378B2">
        <w:rPr>
          <w:rFonts w:ascii="Arial" w:hAnsi="Arial" w:cs="Arial"/>
          <w:sz w:val="24"/>
          <w:szCs w:val="24"/>
        </w:rPr>
        <w:t>Impoverished Management: Neglectful management leads to unproductive work conditions.</w:t>
      </w:r>
    </w:p>
    <w:p w14:paraId="422A7535" w14:textId="77777777" w:rsidR="001567FE" w:rsidRPr="008378B2" w:rsidRDefault="001567FE" w:rsidP="001567FE">
      <w:pPr>
        <w:rPr>
          <w:rFonts w:ascii="Arial" w:hAnsi="Arial" w:cs="Arial"/>
          <w:sz w:val="24"/>
          <w:szCs w:val="24"/>
        </w:rPr>
      </w:pPr>
      <w:r w:rsidRPr="008378B2">
        <w:rPr>
          <w:rFonts w:ascii="Arial" w:hAnsi="Arial" w:cs="Arial"/>
          <w:sz w:val="24"/>
          <w:szCs w:val="24"/>
        </w:rPr>
        <w:t>Authority-Obedience Management: This method emphasises production over people's problems, resulting in a task-oriented but often authoritarian work environment.</w:t>
      </w:r>
    </w:p>
    <w:p w14:paraId="71DF3C0E" w14:textId="77777777" w:rsidR="001567FE" w:rsidRPr="008378B2" w:rsidRDefault="001567FE" w:rsidP="001567FE">
      <w:pPr>
        <w:rPr>
          <w:rFonts w:ascii="Arial" w:hAnsi="Arial" w:cs="Arial"/>
          <w:sz w:val="24"/>
          <w:szCs w:val="24"/>
        </w:rPr>
      </w:pPr>
      <w:r w:rsidRPr="008378B2">
        <w:rPr>
          <w:rFonts w:ascii="Arial" w:hAnsi="Arial" w:cs="Arial"/>
          <w:sz w:val="24"/>
          <w:szCs w:val="24"/>
        </w:rPr>
        <w:t xml:space="preserve">A distinct disparity between a person-centred and action-centred approach characterises the leadership style of Craig Poole. Investing in employee development, cultivating a positive workplace culture, and prioritising the well-being of his team members demonstrate his emphasis on person-centeredness. It emphasises a balance between concern for people and production, closely aligned with the Team Management style in the grid. Action-centeredness, however, needs to be more emphasised in the critical evaluation. Team Management tends to </w:t>
      </w:r>
      <w:r w:rsidRPr="008378B2">
        <w:rPr>
          <w:rFonts w:ascii="Arial" w:hAnsi="Arial" w:cs="Arial"/>
          <w:sz w:val="24"/>
          <w:szCs w:val="24"/>
        </w:rPr>
        <w:lastRenderedPageBreak/>
        <w:t>harmonise people and production concerns, but Poole's approach overemphasises people-related aspects, which could negatively affect the hotel's performance and task accomplishment. At Doubletree by Hilton in Reading, Craig Poole's leadership strengths are evident in his ability to create a nurturing work environment and a commitment to employee development. In a highly competitive and regulated industry, the skewed balance between person-centeredness and action-centeredness may raise concerns about the organisation's efficiency and productivity. In determining the effectiveness of leadership styles, context is crucial. Even though Poole's management approach enhances employee satisfaction and fosters a positive work culture, adjustments may be needed to ensure optimal productivity, particularly in a competitive and regulated environment. Maintaining a competitive edge and long-term success requires balancing concerns for people focused on production.</w:t>
      </w:r>
    </w:p>
    <w:p w14:paraId="7A5FBE28" w14:textId="77777777" w:rsidR="00BB7781" w:rsidRDefault="00BB7781" w:rsidP="00162D34">
      <w:pPr>
        <w:rPr>
          <w:rFonts w:ascii="Arial" w:hAnsi="Arial" w:cs="Arial"/>
          <w:sz w:val="24"/>
          <w:szCs w:val="24"/>
        </w:rPr>
      </w:pPr>
      <w:r w:rsidRPr="008378B2">
        <w:rPr>
          <w:rFonts w:ascii="Arial" w:hAnsi="Arial" w:cs="Arial"/>
          <w:sz w:val="24"/>
          <w:szCs w:val="24"/>
        </w:rPr>
        <w:t>Despite being developed to understand leadership behaviour, The Managerial Grid has yet to be criticised or limited by Robert R. Blake and Jane S. Mouton. Managerial Grids are frequently knocked for oversimplifying the complex nature of leadership. A limited number of categories in the model classify leadership styles, such as "team management" and "impoverished management." However, real-life leadership can take much work to categorise into a handful of discrete categories (Blake &amp; Mouton, 1964). As well as lacking cultural sensitivity, the Managerial Grid has been criticised. As a Western model, it may need to fully account for the cultural differences in leadership expectations and behaviours worldwide. Applying the Managerial Grid to only some cultures may be feasible since different cultures have different leadership norms (House et al., 2004). Managerial Grids also assume a leadership style is universally effective in all situations, which is a limitation. Context and individuals determine the effectiveness of a leadership style. Influential leaders often adapt their style to suit the circumstances, depending on what works in one case but not in another (Yukl, 2012). Leadership requires emotional intelligence and interpersonal skills, which should be addressed adequately in the Managerial Grid. Influential leaders must build relationships, motivate and inspire those around them, and understand their emotional needs. The Managerial Grid focuses on task orientation and must fully capture leadership's interpersonal aspects.</w:t>
      </w:r>
    </w:p>
    <w:p w14:paraId="48AE580C" w14:textId="77777777" w:rsidR="00BB7781" w:rsidRDefault="00BB7781" w:rsidP="00BB7781">
      <w:pPr>
        <w:rPr>
          <w:rFonts w:ascii="Arial" w:hAnsi="Arial" w:cs="Arial"/>
          <w:sz w:val="24"/>
          <w:szCs w:val="24"/>
        </w:rPr>
      </w:pPr>
      <w:r w:rsidRPr="008378B2">
        <w:rPr>
          <w:rFonts w:ascii="Arial" w:hAnsi="Arial" w:cs="Arial"/>
          <w:sz w:val="24"/>
          <w:szCs w:val="24"/>
        </w:rPr>
        <w:t xml:space="preserve">Adair's Action-Centered Leadership model (ACL), described by John Adair in his influential book "Leadership and Motivation" (2002), is intended to help readers understand the multifaceted nature of leadership. Adair offers insights into how leaders can manage teams and achieve organisational goals through three core functions. The first function, "Progress Monitoring," focuses on the organisation's core objectives, including setting goals, allocating resources, and monitoring progress over time. Leadership within this function ensures that the team stays focused and delivers results (Adair, 2002). Teamwork, conflict resolution, and maintaining a harmonious workplace are the second functions, "Building and </w:t>
      </w:r>
      <w:r w:rsidRPr="008378B2">
        <w:rPr>
          <w:rFonts w:ascii="Arial" w:hAnsi="Arial" w:cs="Arial"/>
          <w:sz w:val="24"/>
          <w:szCs w:val="24"/>
        </w:rPr>
        <w:lastRenderedPageBreak/>
        <w:t>Maintaining the Team.". In this capacity, leaders foster collaboration, effectively manage conflicts and ensure a harmonious workplace (Adair, 2002). "Investing in the Individual," the third function, emphasises encouraging team members to grow and develop. The role of leaders should be like that of mentors or coaches, providing guidance, constructive feedback, and unwavering support to enhance the skills and abilities of each team member (Adair, 2002). Adair's model highlights the importance of dynamic balance among these functions for leadership success. The focus of influential leaders must adapt to the ever-changing needs of their teams and organisations, as explained in "Leadership and Motivation" (Adair, 2002). Adair's model recommends seamless integration of these functions to achieve overall success. Leadership has many facets, and this approach acknowledges this. Adair asserts in his book that leaders must be flexible and adaptable to meet the organisation's continuously evolving challenges (Adair, 2002). A comprehensive website on leadership, the Centre for Creative Leadership (CCL), has also discussed and elaborated on this model in addition to Adair's book. Adair's model is examined in detail by the CCL, emphasising the necessity of balance in leadership functions and their application to situations in the real world (Centre for Creative Leadership, n.d.).</w:t>
      </w:r>
    </w:p>
    <w:p w14:paraId="7D942850" w14:textId="77777777" w:rsidR="00BB7781" w:rsidRPr="008378B2" w:rsidRDefault="00BB7781" w:rsidP="00BB7781">
      <w:pPr>
        <w:rPr>
          <w:rFonts w:ascii="Arial" w:hAnsi="Arial" w:cs="Arial"/>
          <w:sz w:val="24"/>
          <w:szCs w:val="24"/>
        </w:rPr>
      </w:pPr>
      <w:r w:rsidRPr="008378B2">
        <w:rPr>
          <w:rFonts w:ascii="Arial" w:hAnsi="Arial" w:cs="Arial"/>
          <w:sz w:val="24"/>
          <w:szCs w:val="24"/>
        </w:rPr>
        <w:t>Leadership theory is dominated by John Adair's Action-Centred Leadership Model (ACL) (Adair, 1973). Task achievement, group maintenance, and individual maintenance are emphasised (Adair, 1988). In this essay, Adair's ACL will be examined in-depth, focusing on its parts - Craig Task Maintenance, Craig Group Maintenance, and Craig Individual Maintenance. It will also discuss the criticisms and limitations of this model.</w:t>
      </w:r>
    </w:p>
    <w:p w14:paraId="37DB79E0" w14:textId="77777777" w:rsidR="00BB7781" w:rsidRPr="008378B2" w:rsidRDefault="00BB7781" w:rsidP="00BB7781">
      <w:pPr>
        <w:rPr>
          <w:rFonts w:ascii="Arial" w:hAnsi="Arial" w:cs="Arial"/>
          <w:sz w:val="24"/>
          <w:szCs w:val="24"/>
        </w:rPr>
      </w:pPr>
      <w:r w:rsidRPr="008378B2">
        <w:rPr>
          <w:rFonts w:ascii="Arial" w:hAnsi="Arial" w:cs="Arial"/>
          <w:sz w:val="24"/>
          <w:szCs w:val="24"/>
        </w:rPr>
        <w:t>Among Adair's components is Task Maintenance, also called Craig Task Maintenance. This aspect focuses on the group's tasks, goals, and objectives (Adair, 1983). To ensure the team's success, leaders must clearly define its goals, assign roles and responsibilities, and monitor progress (Adair, 1973). Adair emphasises the importance of SMART goals (Specific, Measurable, Achievable, Relevant, and Time-bound) to guide the team to accomplish the task (Adair, 1973).</w:t>
      </w:r>
    </w:p>
    <w:p w14:paraId="79DF671B" w14:textId="77777777" w:rsidR="00BB7781" w:rsidRPr="008378B2" w:rsidRDefault="00BB7781" w:rsidP="00BB7781">
      <w:pPr>
        <w:rPr>
          <w:rFonts w:ascii="Arial" w:hAnsi="Arial" w:cs="Arial"/>
          <w:sz w:val="24"/>
          <w:szCs w:val="24"/>
        </w:rPr>
      </w:pPr>
      <w:r w:rsidRPr="008378B2">
        <w:rPr>
          <w:rFonts w:ascii="Arial" w:hAnsi="Arial" w:cs="Arial"/>
          <w:sz w:val="24"/>
          <w:szCs w:val="24"/>
        </w:rPr>
        <w:t>Adair's ACL also includes Group Maintenance or Craig Group Maintenance. The objective here is to maintain cohesion and a positive working environment within the organisation (Adair, 1973). The focus is developing strong interpersonal relationships, promoting teamwork, and resolving conflicts (Adair, 1988). To ensure a harmonious working environment, leaders should foster a sense of belonging and trust among team members (Adair, 1988).</w:t>
      </w:r>
    </w:p>
    <w:p w14:paraId="731812BF" w14:textId="6DA17375" w:rsidR="00BB7781" w:rsidRDefault="00BB7781" w:rsidP="00BB7781">
      <w:pPr>
        <w:rPr>
          <w:rFonts w:ascii="Arial" w:hAnsi="Arial" w:cs="Arial"/>
          <w:sz w:val="24"/>
          <w:szCs w:val="24"/>
        </w:rPr>
      </w:pPr>
      <w:r w:rsidRPr="008378B2">
        <w:rPr>
          <w:rFonts w:ascii="Arial" w:hAnsi="Arial" w:cs="Arial"/>
          <w:sz w:val="24"/>
          <w:szCs w:val="24"/>
        </w:rPr>
        <w:t xml:space="preserve">Craig Individual Maintenance, the third component, emphasises the importance of leaders considering each team member's well-being and development (Adair, 1988). Individual strengths are recognised, support is provided, and personal and </w:t>
      </w:r>
      <w:r w:rsidRPr="008378B2">
        <w:rPr>
          <w:rFonts w:ascii="Arial" w:hAnsi="Arial" w:cs="Arial"/>
          <w:sz w:val="24"/>
          <w:szCs w:val="24"/>
        </w:rPr>
        <w:lastRenderedPageBreak/>
        <w:t>professional development opportunities are created (Adair, 1983). Leaders can enhance their teams' performance and morale by nurturing each member's potential (Adair, 1988).</w:t>
      </w:r>
    </w:p>
    <w:p w14:paraId="6F56ADC2" w14:textId="77777777" w:rsidR="00B1324C" w:rsidRPr="008378B2" w:rsidRDefault="00B1324C" w:rsidP="00B1324C">
      <w:pPr>
        <w:rPr>
          <w:rFonts w:ascii="Arial" w:hAnsi="Arial" w:cs="Arial"/>
          <w:sz w:val="24"/>
          <w:szCs w:val="24"/>
        </w:rPr>
      </w:pPr>
      <w:r w:rsidRPr="008378B2">
        <w:rPr>
          <w:rFonts w:ascii="Arial" w:hAnsi="Arial" w:cs="Arial"/>
          <w:sz w:val="24"/>
          <w:szCs w:val="24"/>
        </w:rPr>
        <w:t>Its practicality does not make Adair's Action-Centred Leadership immune to criticism. The model has been criticised for oversimplifying the intricate nature of leadership (Bolden, 2011). Many situations challenge the three predefined components of leadership in the real world, which may need to fit more neatly into the three components. The model might overburden the leader's responsibilities, overlooking the significance and contributions of followers (Grint, 2005). Leaders and followers often interact dynamically to be effective, a dimension that Adair's model must fully incorporate. Moreover, Adair's model must provide more specific prescriptions and accommodate the varied styles and approaches to leadership that are required in various contexts (Bolden, 2011). There may be situations when a more autocratic or laissez-faire leadership style is more appropriate than Adair's model.</w:t>
      </w:r>
    </w:p>
    <w:p w14:paraId="6B54CDEE" w14:textId="77777777" w:rsidR="00B1324C" w:rsidRPr="008378B2" w:rsidRDefault="00B1324C" w:rsidP="00B1324C">
      <w:pPr>
        <w:rPr>
          <w:rFonts w:ascii="Arial" w:hAnsi="Arial" w:cs="Arial"/>
          <w:sz w:val="24"/>
          <w:szCs w:val="24"/>
        </w:rPr>
      </w:pPr>
      <w:r w:rsidRPr="008378B2">
        <w:rPr>
          <w:rFonts w:ascii="Arial" w:hAnsi="Arial" w:cs="Arial"/>
          <w:sz w:val="24"/>
          <w:szCs w:val="24"/>
        </w:rPr>
        <w:t>In conclusion, Craig Poole's approach to leadership emphasises both people and production, which has several beneficial effects for employees, guests, and the organisation. Achieving long-term success through such a leadership style, a positive work environment, and enhanced guest experiences is possible.</w:t>
      </w:r>
    </w:p>
    <w:p w14:paraId="2F6D1760" w14:textId="77777777" w:rsidR="00B1324C" w:rsidRDefault="00B1324C" w:rsidP="00B1324C">
      <w:pPr>
        <w:rPr>
          <w:rFonts w:ascii="Arial" w:hAnsi="Arial" w:cs="Arial"/>
          <w:sz w:val="24"/>
          <w:szCs w:val="24"/>
        </w:rPr>
      </w:pPr>
      <w:r w:rsidRPr="008378B2">
        <w:rPr>
          <w:rFonts w:ascii="Arial" w:hAnsi="Arial" w:cs="Arial"/>
          <w:sz w:val="24"/>
          <w:szCs w:val="24"/>
        </w:rPr>
        <w:t>Despite this, leadership must be contextual and situational. Adjust what works well in one setting to what works well in another. Maintaining leadership effectiveness over time requires continuous evaluation and adaptation. Adaptability and meeting stakeholder needs are crucial to success in the hospitality industry for leaders like Craig Poole.</w:t>
      </w:r>
    </w:p>
    <w:p w14:paraId="437DBAE1" w14:textId="77777777" w:rsidR="00435476" w:rsidRDefault="00435476" w:rsidP="00B1324C">
      <w:pPr>
        <w:rPr>
          <w:rFonts w:ascii="Arial" w:hAnsi="Arial" w:cs="Arial"/>
          <w:sz w:val="24"/>
          <w:szCs w:val="24"/>
        </w:rPr>
      </w:pPr>
    </w:p>
    <w:p w14:paraId="60A834B5" w14:textId="77777777" w:rsidR="00B74156" w:rsidRPr="008378B2" w:rsidRDefault="00B74156" w:rsidP="00B1324C">
      <w:pPr>
        <w:rPr>
          <w:rFonts w:ascii="Arial" w:hAnsi="Arial" w:cs="Arial"/>
          <w:sz w:val="24"/>
          <w:szCs w:val="24"/>
        </w:rPr>
      </w:pPr>
    </w:p>
    <w:p w14:paraId="3319A8EE" w14:textId="0BB59D75" w:rsidR="008F5D0E" w:rsidRPr="008378B2" w:rsidRDefault="008F5D0E" w:rsidP="008F5D0E">
      <w:pPr>
        <w:rPr>
          <w:rFonts w:ascii="Arial" w:hAnsi="Arial" w:cs="Arial"/>
          <w:sz w:val="24"/>
          <w:szCs w:val="24"/>
        </w:rPr>
      </w:pPr>
      <w:r w:rsidRPr="008378B2">
        <w:rPr>
          <w:rFonts w:ascii="Arial" w:hAnsi="Arial" w:cs="Arial"/>
          <w:sz w:val="24"/>
          <w:szCs w:val="24"/>
        </w:rPr>
        <w:t>In conclusion</w:t>
      </w:r>
      <w:r w:rsidR="006925EA">
        <w:rPr>
          <w:rFonts w:ascii="Arial" w:hAnsi="Arial" w:cs="Arial"/>
          <w:sz w:val="24"/>
          <w:szCs w:val="24"/>
        </w:rPr>
        <w:t xml:space="preserve">, </w:t>
      </w:r>
      <w:r w:rsidR="00BF545A">
        <w:rPr>
          <w:rFonts w:ascii="Arial" w:hAnsi="Arial" w:cs="Arial"/>
          <w:sz w:val="24"/>
          <w:szCs w:val="24"/>
        </w:rPr>
        <w:t>evaluating</w:t>
      </w:r>
      <w:r w:rsidR="006925EA" w:rsidRPr="006925EA">
        <w:rPr>
          <w:rFonts w:ascii="Arial" w:hAnsi="Arial" w:cs="Arial"/>
          <w:sz w:val="24"/>
          <w:szCs w:val="24"/>
        </w:rPr>
        <w:t xml:space="preserve"> Craig Poole's leadership style at Doubletree by Hilton, Reading, PA</w:t>
      </w:r>
      <w:r w:rsidRPr="008378B2">
        <w:rPr>
          <w:rFonts w:ascii="Arial" w:hAnsi="Arial" w:cs="Arial"/>
          <w:sz w:val="24"/>
          <w:szCs w:val="24"/>
        </w:rPr>
        <w:t xml:space="preserve">, provides insights into its potential benefits and implications. His leadership, characterised by a balanced approach with a high concern for people and production, offers several advantages. For employees, it fosters a positive work environment, personal development opportunities, and team cohesion. This results in higher job satisfaction, skill enhancement, and a motivated workforce. Guests benefit from a superior experience, consistent service quality, and positive reviews. These outcomes contribute to the hotel's reputation and business growth. The organisation gains from increased profitability, lower turnover, and long-term success. Balancing short-term goals with sustainable practices is crucial for the hotel's continued prosperity. However, it is essential to recognise that leadership is not static. The effectiveness of this leadership style can vary depending on the context and changing dynamics within the hospitality industry. Thus, continuous </w:t>
      </w:r>
      <w:r w:rsidRPr="008378B2">
        <w:rPr>
          <w:rFonts w:ascii="Arial" w:hAnsi="Arial" w:cs="Arial"/>
          <w:sz w:val="24"/>
          <w:szCs w:val="24"/>
        </w:rPr>
        <w:lastRenderedPageBreak/>
        <w:t>evaluation, adaptability, and a readiness to embrace industry shifts are essential to maintain this leadership's positive impact.</w:t>
      </w:r>
    </w:p>
    <w:p w14:paraId="7A72731F" w14:textId="7B8C79C4" w:rsidR="008F5D0E" w:rsidRPr="008378B2" w:rsidRDefault="008F5D0E" w:rsidP="008F5D0E">
      <w:pPr>
        <w:rPr>
          <w:rFonts w:ascii="Arial" w:hAnsi="Arial" w:cs="Arial"/>
          <w:sz w:val="24"/>
          <w:szCs w:val="24"/>
        </w:rPr>
      </w:pPr>
      <w:r w:rsidRPr="008378B2">
        <w:rPr>
          <w:rFonts w:ascii="Arial" w:hAnsi="Arial" w:cs="Arial"/>
          <w:sz w:val="24"/>
          <w:szCs w:val="24"/>
        </w:rPr>
        <w:t>In summary, Craig Poole's leadership style represents a strong foundation for effective management, fostering a favourable environment for employees, guests, and the organisation. However, he must remain flexible and responsive to evolving circumstances. By doing so, he can ensure that his leadership continues to drive the success of</w:t>
      </w:r>
      <w:r w:rsidR="00C92960">
        <w:rPr>
          <w:rFonts w:ascii="Arial" w:hAnsi="Arial" w:cs="Arial"/>
          <w:sz w:val="24"/>
          <w:szCs w:val="24"/>
        </w:rPr>
        <w:t xml:space="preserve"> </w:t>
      </w:r>
      <w:r w:rsidRPr="008378B2">
        <w:rPr>
          <w:rFonts w:ascii="Arial" w:hAnsi="Arial" w:cs="Arial"/>
          <w:sz w:val="24"/>
          <w:szCs w:val="24"/>
        </w:rPr>
        <w:t>and serves as a model of effective leadership within the ever-evolving hospitality industry.</w:t>
      </w:r>
    </w:p>
    <w:p w14:paraId="13B7631A" w14:textId="77777777" w:rsidR="008F5D0E" w:rsidRPr="008378B2" w:rsidRDefault="008F5D0E" w:rsidP="008F5D0E">
      <w:pPr>
        <w:rPr>
          <w:rFonts w:ascii="Arial" w:hAnsi="Arial" w:cs="Arial"/>
          <w:sz w:val="24"/>
          <w:szCs w:val="24"/>
        </w:rPr>
      </w:pPr>
    </w:p>
    <w:p w14:paraId="7D619337" w14:textId="77777777" w:rsidR="008F5D0E" w:rsidRPr="008378B2" w:rsidRDefault="008F5D0E" w:rsidP="008F5D0E">
      <w:pPr>
        <w:rPr>
          <w:rFonts w:ascii="Arial" w:hAnsi="Arial" w:cs="Arial"/>
          <w:sz w:val="24"/>
          <w:szCs w:val="24"/>
        </w:rPr>
      </w:pPr>
    </w:p>
    <w:p w14:paraId="23599CB8" w14:textId="77777777" w:rsidR="008F5D0E" w:rsidRPr="008378B2" w:rsidRDefault="008F5D0E" w:rsidP="008F5D0E">
      <w:pPr>
        <w:rPr>
          <w:rFonts w:ascii="Arial" w:hAnsi="Arial" w:cs="Arial"/>
          <w:sz w:val="24"/>
          <w:szCs w:val="24"/>
        </w:rPr>
      </w:pPr>
    </w:p>
    <w:p w14:paraId="3FDDFC83" w14:textId="77777777" w:rsidR="008F5D0E" w:rsidRPr="008378B2" w:rsidRDefault="008F5D0E" w:rsidP="008F5D0E">
      <w:pPr>
        <w:rPr>
          <w:rFonts w:ascii="Arial" w:hAnsi="Arial" w:cs="Arial"/>
          <w:sz w:val="24"/>
          <w:szCs w:val="24"/>
        </w:rPr>
      </w:pPr>
    </w:p>
    <w:p w14:paraId="422CF3DF" w14:textId="77777777" w:rsidR="008F5D0E" w:rsidRPr="008378B2" w:rsidRDefault="008F5D0E" w:rsidP="008F5D0E">
      <w:pPr>
        <w:rPr>
          <w:rFonts w:ascii="Arial" w:hAnsi="Arial" w:cs="Arial"/>
          <w:sz w:val="24"/>
          <w:szCs w:val="24"/>
        </w:rPr>
      </w:pPr>
    </w:p>
    <w:p w14:paraId="51949A63" w14:textId="77777777" w:rsidR="008F5D0E" w:rsidRPr="008378B2" w:rsidRDefault="008F5D0E" w:rsidP="008F5D0E">
      <w:pPr>
        <w:rPr>
          <w:rFonts w:ascii="Arial" w:hAnsi="Arial" w:cs="Arial"/>
          <w:sz w:val="24"/>
          <w:szCs w:val="24"/>
        </w:rPr>
      </w:pPr>
    </w:p>
    <w:p w14:paraId="4CF3A2C7" w14:textId="77777777" w:rsidR="008F5D0E" w:rsidRPr="008378B2" w:rsidRDefault="008F5D0E" w:rsidP="008F5D0E">
      <w:pPr>
        <w:rPr>
          <w:rFonts w:ascii="Arial" w:hAnsi="Arial" w:cs="Arial"/>
          <w:sz w:val="24"/>
          <w:szCs w:val="24"/>
        </w:rPr>
      </w:pPr>
    </w:p>
    <w:p w14:paraId="39B88BD4" w14:textId="77777777" w:rsidR="008F5D0E" w:rsidRPr="008378B2" w:rsidRDefault="008F5D0E" w:rsidP="008F5D0E">
      <w:pPr>
        <w:rPr>
          <w:rFonts w:ascii="Arial" w:hAnsi="Arial" w:cs="Arial"/>
          <w:sz w:val="24"/>
          <w:szCs w:val="24"/>
        </w:rPr>
      </w:pPr>
    </w:p>
    <w:p w14:paraId="77D90E31" w14:textId="77777777" w:rsidR="008F5D0E" w:rsidRPr="008378B2" w:rsidRDefault="008F5D0E" w:rsidP="008F5D0E">
      <w:pPr>
        <w:rPr>
          <w:rFonts w:ascii="Arial" w:hAnsi="Arial" w:cs="Arial"/>
          <w:sz w:val="24"/>
          <w:szCs w:val="24"/>
        </w:rPr>
      </w:pPr>
    </w:p>
    <w:p w14:paraId="5D026742" w14:textId="77777777" w:rsidR="008F5D0E" w:rsidRPr="008378B2" w:rsidRDefault="008F5D0E" w:rsidP="008F5D0E">
      <w:pPr>
        <w:rPr>
          <w:rFonts w:ascii="Arial" w:hAnsi="Arial" w:cs="Arial"/>
          <w:sz w:val="24"/>
          <w:szCs w:val="24"/>
        </w:rPr>
      </w:pPr>
    </w:p>
    <w:p w14:paraId="404039C0" w14:textId="77777777" w:rsidR="008F5D0E" w:rsidRPr="008378B2" w:rsidRDefault="008F5D0E" w:rsidP="008F5D0E">
      <w:pPr>
        <w:rPr>
          <w:rFonts w:ascii="Arial" w:hAnsi="Arial" w:cs="Arial"/>
          <w:sz w:val="24"/>
          <w:szCs w:val="24"/>
        </w:rPr>
      </w:pPr>
    </w:p>
    <w:p w14:paraId="7AF44E5E" w14:textId="77777777" w:rsidR="008F5D0E" w:rsidRDefault="008F5D0E" w:rsidP="008F5D0E">
      <w:pPr>
        <w:rPr>
          <w:rFonts w:ascii="Arial" w:hAnsi="Arial" w:cs="Arial"/>
          <w:sz w:val="24"/>
          <w:szCs w:val="24"/>
        </w:rPr>
      </w:pPr>
    </w:p>
    <w:p w14:paraId="6EBF4C1C" w14:textId="77777777" w:rsidR="00B74156" w:rsidRDefault="00B74156" w:rsidP="008F5D0E">
      <w:pPr>
        <w:rPr>
          <w:rFonts w:ascii="Arial" w:hAnsi="Arial" w:cs="Arial"/>
          <w:sz w:val="24"/>
          <w:szCs w:val="24"/>
        </w:rPr>
      </w:pPr>
    </w:p>
    <w:p w14:paraId="5C6C2037" w14:textId="77777777" w:rsidR="00B74156" w:rsidRDefault="00B74156" w:rsidP="008F5D0E">
      <w:pPr>
        <w:rPr>
          <w:rFonts w:ascii="Arial" w:hAnsi="Arial" w:cs="Arial"/>
          <w:sz w:val="24"/>
          <w:szCs w:val="24"/>
        </w:rPr>
      </w:pPr>
    </w:p>
    <w:p w14:paraId="5B093F53" w14:textId="77777777" w:rsidR="00B74156" w:rsidRDefault="00B74156" w:rsidP="008F5D0E">
      <w:pPr>
        <w:rPr>
          <w:rFonts w:ascii="Arial" w:hAnsi="Arial" w:cs="Arial"/>
          <w:sz w:val="24"/>
          <w:szCs w:val="24"/>
        </w:rPr>
      </w:pPr>
    </w:p>
    <w:p w14:paraId="072E0DB6" w14:textId="77777777" w:rsidR="00B74156" w:rsidRDefault="00B74156" w:rsidP="008F5D0E">
      <w:pPr>
        <w:rPr>
          <w:rFonts w:ascii="Arial" w:hAnsi="Arial" w:cs="Arial"/>
          <w:sz w:val="24"/>
          <w:szCs w:val="24"/>
        </w:rPr>
      </w:pPr>
    </w:p>
    <w:p w14:paraId="3CEA6832" w14:textId="77777777" w:rsidR="00B74156" w:rsidRDefault="00B74156" w:rsidP="008F5D0E">
      <w:pPr>
        <w:rPr>
          <w:rFonts w:ascii="Arial" w:hAnsi="Arial" w:cs="Arial"/>
          <w:sz w:val="24"/>
          <w:szCs w:val="24"/>
        </w:rPr>
      </w:pPr>
    </w:p>
    <w:p w14:paraId="6DD6A041" w14:textId="77777777" w:rsidR="00B74156" w:rsidRPr="008378B2" w:rsidRDefault="00B74156" w:rsidP="008F5D0E">
      <w:pPr>
        <w:rPr>
          <w:rFonts w:ascii="Arial" w:hAnsi="Arial" w:cs="Arial"/>
          <w:sz w:val="24"/>
          <w:szCs w:val="24"/>
        </w:rPr>
      </w:pPr>
    </w:p>
    <w:p w14:paraId="096F6144" w14:textId="77777777" w:rsidR="008F5D0E" w:rsidRPr="008378B2" w:rsidRDefault="008F5D0E" w:rsidP="008F5D0E">
      <w:pPr>
        <w:rPr>
          <w:rFonts w:ascii="Arial" w:hAnsi="Arial" w:cs="Arial"/>
          <w:sz w:val="24"/>
          <w:szCs w:val="24"/>
        </w:rPr>
      </w:pPr>
    </w:p>
    <w:p w14:paraId="10F31D96" w14:textId="77777777" w:rsidR="008F5D0E" w:rsidRPr="008378B2" w:rsidRDefault="008F5D0E" w:rsidP="008F5D0E">
      <w:pPr>
        <w:rPr>
          <w:rFonts w:ascii="Arial" w:hAnsi="Arial" w:cs="Arial"/>
          <w:sz w:val="24"/>
          <w:szCs w:val="24"/>
        </w:rPr>
      </w:pPr>
    </w:p>
    <w:p w14:paraId="218F5866" w14:textId="77777777" w:rsidR="00A96B3F" w:rsidRDefault="00A96B3F" w:rsidP="008B2657">
      <w:pPr>
        <w:rPr>
          <w:rFonts w:ascii="Arial" w:hAnsi="Arial" w:cs="Arial"/>
          <w:sz w:val="24"/>
          <w:szCs w:val="24"/>
        </w:rPr>
      </w:pPr>
    </w:p>
    <w:p w14:paraId="794EC32E" w14:textId="77777777" w:rsidR="00435476" w:rsidRDefault="00435476" w:rsidP="008B2657">
      <w:pPr>
        <w:rPr>
          <w:rFonts w:ascii="Arial" w:hAnsi="Arial" w:cs="Arial"/>
          <w:sz w:val="24"/>
          <w:szCs w:val="24"/>
        </w:rPr>
      </w:pPr>
    </w:p>
    <w:p w14:paraId="359C287B" w14:textId="240CFE95" w:rsidR="009D5F8F" w:rsidRDefault="009D5F8F" w:rsidP="008B2657">
      <w:pPr>
        <w:rPr>
          <w:rFonts w:ascii="Arial" w:hAnsi="Arial" w:cs="Arial"/>
          <w:b/>
          <w:bCs/>
          <w:color w:val="000000" w:themeColor="text1"/>
          <w:sz w:val="24"/>
          <w:szCs w:val="24"/>
        </w:rPr>
      </w:pPr>
      <w:r w:rsidRPr="00E37736">
        <w:rPr>
          <w:rFonts w:ascii="Arial" w:hAnsi="Arial" w:cs="Arial"/>
          <w:b/>
          <w:bCs/>
          <w:color w:val="000000" w:themeColor="text1"/>
          <w:sz w:val="24"/>
          <w:szCs w:val="24"/>
        </w:rPr>
        <w:t>References</w:t>
      </w:r>
      <w:r w:rsidR="003F2846">
        <w:rPr>
          <w:rFonts w:ascii="Arial" w:hAnsi="Arial" w:cs="Arial"/>
          <w:b/>
          <w:bCs/>
          <w:color w:val="000000" w:themeColor="text1"/>
          <w:sz w:val="24"/>
          <w:szCs w:val="24"/>
        </w:rPr>
        <w:t>:</w:t>
      </w:r>
    </w:p>
    <w:p w14:paraId="6309E479" w14:textId="77777777" w:rsidR="00A55843" w:rsidRPr="00E37736" w:rsidRDefault="00A55843" w:rsidP="00A55843">
      <w:pPr>
        <w:pStyle w:val="NormalWeb"/>
        <w:spacing w:after="0" w:line="360" w:lineRule="atLeast"/>
        <w:rPr>
          <w:rFonts w:ascii="Arial" w:hAnsi="Arial" w:cs="Arial"/>
          <w:color w:val="000000" w:themeColor="text1"/>
        </w:rPr>
      </w:pPr>
      <w:r w:rsidRPr="00E37736">
        <w:rPr>
          <w:rFonts w:ascii="Arial" w:hAnsi="Arial" w:cs="Arial"/>
          <w:color w:val="000000" w:themeColor="text1"/>
        </w:rPr>
        <w:t>Adair, J. (1973). Action-Centred Leadership. McGraw-Hill.</w:t>
      </w:r>
    </w:p>
    <w:p w14:paraId="0D8EDD70" w14:textId="77777777" w:rsidR="00A55843" w:rsidRPr="00E37736" w:rsidRDefault="00A55843" w:rsidP="00A55843">
      <w:pPr>
        <w:pStyle w:val="NormalWeb"/>
        <w:spacing w:after="0" w:line="360" w:lineRule="atLeast"/>
        <w:rPr>
          <w:rFonts w:ascii="Arial" w:hAnsi="Arial" w:cs="Arial"/>
          <w:color w:val="000000" w:themeColor="text1"/>
        </w:rPr>
      </w:pPr>
      <w:r w:rsidRPr="00E37736">
        <w:rPr>
          <w:rFonts w:ascii="Arial" w:hAnsi="Arial" w:cs="Arial"/>
          <w:color w:val="000000" w:themeColor="text1"/>
        </w:rPr>
        <w:t>Adair, J. (1983). The Skills of Leadership. Kogan Page.</w:t>
      </w:r>
    </w:p>
    <w:p w14:paraId="3CD1BF3F"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Adair, J. (1988). Effective Leadership Development. Gower Publishing.</w:t>
      </w:r>
    </w:p>
    <w:p w14:paraId="55A29825"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59B3AF7D"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Adair, J.E. (2019). The inspirational leader: How to motivate, encourage and achieve success. London: Kogan Page Limited.</w:t>
      </w:r>
    </w:p>
    <w:p w14:paraId="5D602567"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4C87B5D6"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Adair, J. (2022). </w:t>
      </w:r>
      <w:r w:rsidRPr="00E37736">
        <w:rPr>
          <w:rFonts w:ascii="Arial" w:hAnsi="Arial" w:cs="Arial"/>
          <w:i/>
          <w:iCs/>
          <w:color w:val="000000" w:themeColor="text1"/>
        </w:rPr>
        <w:t>John Adair: Action-centred leadership thinker</w:t>
      </w:r>
      <w:r w:rsidRPr="00E37736">
        <w:rPr>
          <w:rFonts w:ascii="Arial" w:hAnsi="Arial" w:cs="Arial"/>
          <w:color w:val="000000" w:themeColor="text1"/>
        </w:rPr>
        <w:t xml:space="preserve">. [online] The British Library. Available at: </w:t>
      </w:r>
      <w:hyperlink r:id="rId9" w:anchor=":~:text=Task%2C%20team%20and%20individual%3A%20Adair" w:history="1">
        <w:r w:rsidRPr="00E37736">
          <w:rPr>
            <w:rStyle w:val="Hyperlink"/>
            <w:rFonts w:ascii="Arial" w:hAnsi="Arial" w:cs="Arial"/>
            <w:color w:val="000000" w:themeColor="text1"/>
          </w:rPr>
          <w:t>https://www.bl.uk/people/john-adair#:~:text=Task%2C%20team%20and%20individual%3A%20Adair</w:t>
        </w:r>
      </w:hyperlink>
      <w:r w:rsidRPr="00E37736">
        <w:rPr>
          <w:rFonts w:ascii="Arial" w:hAnsi="Arial" w:cs="Arial"/>
          <w:color w:val="000000" w:themeColor="text1"/>
        </w:rPr>
        <w:t>.</w:t>
      </w:r>
    </w:p>
    <w:p w14:paraId="0D57AF48" w14:textId="77777777" w:rsidR="00A55843" w:rsidRPr="00E37736" w:rsidRDefault="00A55843" w:rsidP="00A55843">
      <w:pPr>
        <w:pStyle w:val="NormalWeb"/>
        <w:rPr>
          <w:rFonts w:ascii="Arial" w:hAnsi="Arial" w:cs="Arial"/>
          <w:color w:val="000000" w:themeColor="text1"/>
        </w:rPr>
      </w:pPr>
      <w:r w:rsidRPr="00E37736">
        <w:rPr>
          <w:rFonts w:ascii="Arial" w:hAnsi="Arial" w:cs="Arial"/>
          <w:color w:val="000000" w:themeColor="text1"/>
        </w:rPr>
        <w:t>Adair, J. (2002). Leadership and Motivation. Kogan Page.</w:t>
      </w:r>
    </w:p>
    <w:p w14:paraId="77EC1D24"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Adelegutman.com. (2015). Available at: https://www.adelegutman.com/post/craig-poole-hotel-leadership-culture.</w:t>
      </w:r>
    </w:p>
    <w:p w14:paraId="3826F2ED" w14:textId="77777777" w:rsidR="00A55843" w:rsidRPr="00E37736" w:rsidRDefault="00A55843" w:rsidP="00A55843">
      <w:pPr>
        <w:pStyle w:val="NormalWeb"/>
        <w:rPr>
          <w:rFonts w:ascii="Arial" w:hAnsi="Arial" w:cs="Arial"/>
          <w:color w:val="000000" w:themeColor="text1"/>
        </w:rPr>
      </w:pPr>
      <w:r w:rsidRPr="00E37736">
        <w:rPr>
          <w:rFonts w:ascii="Arial" w:hAnsi="Arial" w:cs="Arial"/>
          <w:color w:val="000000" w:themeColor="text1"/>
        </w:rPr>
        <w:t>‌Anon, (2023). </w:t>
      </w:r>
      <w:r w:rsidRPr="00E37736">
        <w:rPr>
          <w:rFonts w:ascii="Arial" w:hAnsi="Arial" w:cs="Arial"/>
          <w:i/>
          <w:iCs/>
          <w:color w:val="000000" w:themeColor="text1"/>
        </w:rPr>
        <w:t>Management and Organizational Behavior | Free Essay Examples</w:t>
      </w:r>
      <w:r w:rsidRPr="00E37736">
        <w:rPr>
          <w:rFonts w:ascii="Arial" w:hAnsi="Arial" w:cs="Arial"/>
          <w:color w:val="000000" w:themeColor="text1"/>
        </w:rPr>
        <w:t xml:space="preserve">. [online] Available at: </w:t>
      </w:r>
      <w:hyperlink r:id="rId10" w:history="1">
        <w:r w:rsidRPr="00E37736">
          <w:rPr>
            <w:rStyle w:val="Hyperlink"/>
            <w:rFonts w:ascii="Arial" w:hAnsi="Arial" w:cs="Arial"/>
            <w:color w:val="000000" w:themeColor="text1"/>
          </w:rPr>
          <w:t>https://samples.freshessays.com/management-and-organizational-behavior.html</w:t>
        </w:r>
      </w:hyperlink>
      <w:r w:rsidRPr="00E37736">
        <w:rPr>
          <w:rFonts w:ascii="Arial" w:hAnsi="Arial" w:cs="Arial"/>
          <w:color w:val="000000" w:themeColor="text1"/>
        </w:rPr>
        <w:t>.</w:t>
      </w:r>
    </w:p>
    <w:p w14:paraId="494249E2"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 xml:space="preserve">Anon, (n.d.). The Blake and Mouton managerial grid: Guide and use - indeed. [online] Available at: </w:t>
      </w:r>
      <w:hyperlink r:id="rId11" w:history="1">
        <w:r w:rsidRPr="00E37736">
          <w:rPr>
            <w:rStyle w:val="Hyperlink"/>
            <w:rFonts w:ascii="Arial" w:hAnsi="Arial" w:cs="Arial"/>
            <w:color w:val="000000" w:themeColor="text1"/>
          </w:rPr>
          <w:t>https://www.indeed.com/career-advice/career-development/blake-and-mouton-managerial-grid</w:t>
        </w:r>
      </w:hyperlink>
      <w:r w:rsidRPr="00E37736">
        <w:rPr>
          <w:rFonts w:ascii="Arial" w:hAnsi="Arial" w:cs="Arial"/>
          <w:color w:val="000000" w:themeColor="text1"/>
        </w:rPr>
        <w:t>.</w:t>
      </w:r>
    </w:p>
    <w:p w14:paraId="0F195080"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5931F978"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Bartosch, J., &amp; Baule, G. (2017). Leadership in the spotlight: Blake and Mouton's managerial grid revisited. International Journal of Business and Management, 12(7), 79-88.</w:t>
      </w:r>
    </w:p>
    <w:p w14:paraId="6D3C488F"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3CB8793B"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Bolden, R. (2011). Leadership, Management, and the Contingency Theory of Leadership. In R. A. Couto (Ed.), Political and Civic Leadership: A Reference Handbook (pp. 289-299). SAGE Publications.</w:t>
      </w:r>
    </w:p>
    <w:p w14:paraId="0C0F99D7"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4D8D7292"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Blake, R. R., &amp; Mouton, J. S. (1964). The Managerial Grid. Gulf Publishing Company.</w:t>
      </w:r>
    </w:p>
    <w:p w14:paraId="46711DFC"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7C98294E"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lastRenderedPageBreak/>
        <w:t>British Library (2023). John Adair: Action-centred Leadership Thinker. </w:t>
      </w:r>
      <w:r w:rsidRPr="00E37736">
        <w:rPr>
          <w:rFonts w:ascii="Arial" w:hAnsi="Arial" w:cs="Arial"/>
          <w:i/>
          <w:iCs/>
          <w:color w:val="000000" w:themeColor="text1"/>
        </w:rPr>
        <w:t>The British Library</w:t>
      </w:r>
      <w:r w:rsidRPr="00E37736">
        <w:rPr>
          <w:rFonts w:ascii="Arial" w:hAnsi="Arial" w:cs="Arial"/>
          <w:color w:val="000000" w:themeColor="text1"/>
        </w:rPr>
        <w:t xml:space="preserve">. [online] doi: </w:t>
      </w:r>
      <w:hyperlink r:id="rId12" w:history="1">
        <w:r w:rsidRPr="00E37736">
          <w:rPr>
            <w:rStyle w:val="Hyperlink"/>
            <w:rFonts w:ascii="Arial" w:hAnsi="Arial" w:cs="Arial"/>
            <w:color w:val="000000" w:themeColor="text1"/>
          </w:rPr>
          <w:t>https://www.bl.uk/people/john-adair</w:t>
        </w:r>
      </w:hyperlink>
      <w:r w:rsidRPr="00E37736">
        <w:rPr>
          <w:rFonts w:ascii="Arial" w:hAnsi="Arial" w:cs="Arial"/>
          <w:color w:val="000000" w:themeColor="text1"/>
        </w:rPr>
        <w:t>.</w:t>
      </w:r>
    </w:p>
    <w:p w14:paraId="74759097" w14:textId="77777777" w:rsidR="00A55843" w:rsidRPr="00E37736" w:rsidRDefault="00A55843" w:rsidP="00A55843">
      <w:pPr>
        <w:pStyle w:val="NormalWeb"/>
        <w:rPr>
          <w:rFonts w:ascii="Arial" w:hAnsi="Arial" w:cs="Arial"/>
          <w:color w:val="000000" w:themeColor="text1"/>
        </w:rPr>
      </w:pPr>
      <w:r w:rsidRPr="00E37736">
        <w:rPr>
          <w:rFonts w:ascii="Arial" w:hAnsi="Arial" w:cs="Arial"/>
          <w:color w:val="000000" w:themeColor="text1"/>
        </w:rPr>
        <w:t xml:space="preserve">C. (2021). The Managerial Grid - Robert Blake &amp; Jane Mouton. The Business Professor. </w:t>
      </w:r>
      <w:hyperlink r:id="rId13" w:history="1">
        <w:r w:rsidRPr="00E37736">
          <w:rPr>
            <w:rStyle w:val="Hyperlink"/>
            <w:rFonts w:ascii="Arial" w:hAnsi="Arial" w:cs="Arial"/>
            <w:color w:val="000000" w:themeColor="text1"/>
          </w:rPr>
          <w:t>https://thebusinessprofessor.com/lesson/managerial-grid-definition</w:t>
        </w:r>
      </w:hyperlink>
      <w:r w:rsidRPr="00E37736">
        <w:rPr>
          <w:rFonts w:ascii="Arial" w:hAnsi="Arial" w:cs="Arial"/>
          <w:color w:val="000000" w:themeColor="text1"/>
        </w:rPr>
        <w:t>.</w:t>
      </w:r>
    </w:p>
    <w:p w14:paraId="5D38E96A"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Channell, M. (2021). </w:t>
      </w:r>
      <w:r w:rsidRPr="00E37736">
        <w:rPr>
          <w:rFonts w:ascii="Arial" w:hAnsi="Arial" w:cs="Arial"/>
          <w:i/>
          <w:iCs/>
          <w:color w:val="000000" w:themeColor="text1"/>
        </w:rPr>
        <w:t>John Adair’s Action Centered Leadership: Learn How to be a Leader</w:t>
      </w:r>
      <w:r w:rsidRPr="00E37736">
        <w:rPr>
          <w:rFonts w:ascii="Arial" w:hAnsi="Arial" w:cs="Arial"/>
          <w:color w:val="000000" w:themeColor="text1"/>
        </w:rPr>
        <w:t xml:space="preserve">. [online] www.tsw.co.uk. Available at: </w:t>
      </w:r>
      <w:hyperlink r:id="rId14" w:history="1">
        <w:r w:rsidRPr="00E37736">
          <w:rPr>
            <w:rStyle w:val="Hyperlink"/>
            <w:rFonts w:ascii="Arial" w:hAnsi="Arial" w:cs="Arial"/>
            <w:color w:val="000000" w:themeColor="text1"/>
          </w:rPr>
          <w:t>https://www.tsw.co.uk/blog/leadership-and-management/john-adairs-action-centered-leadership/</w:t>
        </w:r>
      </w:hyperlink>
      <w:r w:rsidRPr="00E37736">
        <w:rPr>
          <w:rFonts w:ascii="Arial" w:hAnsi="Arial" w:cs="Arial"/>
          <w:color w:val="000000" w:themeColor="text1"/>
        </w:rPr>
        <w:t>.‌</w:t>
      </w:r>
    </w:p>
    <w:p w14:paraId="6B5F6B63"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46A793AD"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 xml:space="preserve">CIO. (n.d.). What is the managerial grid model (The Blake and Mouton Managerial Grid model)? | Definition from TechTarget. [online] Available at: </w:t>
      </w:r>
      <w:hyperlink r:id="rId15" w:history="1">
        <w:r w:rsidRPr="00E37736">
          <w:rPr>
            <w:rStyle w:val="Hyperlink"/>
            <w:rFonts w:ascii="Arial" w:hAnsi="Arial" w:cs="Arial"/>
            <w:color w:val="000000" w:themeColor="text1"/>
          </w:rPr>
          <w:t>https://www.techtarget.com/searchcio/definition/managerial-grid-model-The-Blake-and-Mouton-Managerial-Grid-model#</w:t>
        </w:r>
      </w:hyperlink>
      <w:r w:rsidRPr="00E37736">
        <w:rPr>
          <w:rFonts w:ascii="Arial" w:hAnsi="Arial" w:cs="Arial"/>
          <w:color w:val="000000" w:themeColor="text1"/>
        </w:rPr>
        <w:t>.</w:t>
      </w:r>
    </w:p>
    <w:p w14:paraId="25D91E1B"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1564A583"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De Bruin, L. (2020). </w:t>
      </w:r>
      <w:r w:rsidRPr="00E37736">
        <w:rPr>
          <w:rFonts w:ascii="Arial" w:hAnsi="Arial" w:cs="Arial"/>
          <w:i/>
          <w:iCs/>
          <w:color w:val="000000" w:themeColor="text1"/>
        </w:rPr>
        <w:t>Blake and Mouton Managerial Grid EXPLAINED with EXAMPLES | B2U</w:t>
      </w:r>
      <w:r w:rsidRPr="00E37736">
        <w:rPr>
          <w:rFonts w:ascii="Arial" w:hAnsi="Arial" w:cs="Arial"/>
          <w:color w:val="000000" w:themeColor="text1"/>
        </w:rPr>
        <w:t xml:space="preserve">. [online] B2U - Business-to-you.com. Available at: </w:t>
      </w:r>
      <w:hyperlink r:id="rId16" w:history="1">
        <w:r w:rsidRPr="00E37736">
          <w:rPr>
            <w:rStyle w:val="Hyperlink"/>
            <w:rFonts w:ascii="Arial" w:hAnsi="Arial" w:cs="Arial"/>
            <w:color w:val="000000" w:themeColor="text1"/>
          </w:rPr>
          <w:t>https://www.business-to-you.com/blake-mouton-managerial-grid/</w:t>
        </w:r>
      </w:hyperlink>
      <w:r w:rsidRPr="00E37736">
        <w:rPr>
          <w:rFonts w:ascii="Arial" w:hAnsi="Arial" w:cs="Arial"/>
          <w:color w:val="000000" w:themeColor="text1"/>
        </w:rPr>
        <w:t>.</w:t>
      </w:r>
    </w:p>
    <w:p w14:paraId="512E52CD"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792B75DC"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Ellen Van Velsor, McCauley, C.D. &amp; Ruderman, M.N. (2010). The Centre for Creative Leadership Handbook of Leadership Development. John Wiley &amp; Sons.</w:t>
      </w:r>
    </w:p>
    <w:p w14:paraId="13556EA3"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4F82247A"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Grint, K. (2005). Leadership: A Very Short Introduction. Oxford University PressInvestopedia. (n.d.). </w:t>
      </w:r>
      <w:r w:rsidRPr="00E37736">
        <w:rPr>
          <w:rFonts w:ascii="Arial" w:hAnsi="Arial" w:cs="Arial"/>
          <w:i/>
          <w:iCs/>
          <w:color w:val="000000" w:themeColor="text1"/>
        </w:rPr>
        <w:t>What Is a Leadership Grid</w:t>
      </w:r>
      <w:r w:rsidRPr="00E37736">
        <w:rPr>
          <w:rFonts w:ascii="Arial" w:hAnsi="Arial" w:cs="Arial"/>
          <w:color w:val="000000" w:themeColor="text1"/>
        </w:rPr>
        <w:t xml:space="preserve">? [online] Available at: </w:t>
      </w:r>
      <w:hyperlink r:id="rId17" w:anchor=":~:text=The%20grid%20identifies%20five%20types" w:history="1">
        <w:r w:rsidRPr="00E37736">
          <w:rPr>
            <w:rStyle w:val="Hyperlink"/>
            <w:rFonts w:ascii="Arial" w:hAnsi="Arial" w:cs="Arial"/>
            <w:color w:val="000000" w:themeColor="text1"/>
          </w:rPr>
          <w:t>https://www.investopedia.com/terms/l/leadership-grid.asp#:~:text=The%20grid%20identifies%20five%20types</w:t>
        </w:r>
      </w:hyperlink>
      <w:r w:rsidRPr="00E37736">
        <w:rPr>
          <w:rFonts w:ascii="Arial" w:hAnsi="Arial" w:cs="Arial"/>
          <w:color w:val="000000" w:themeColor="text1"/>
        </w:rPr>
        <w:t>.</w:t>
      </w:r>
    </w:p>
    <w:p w14:paraId="4EBE3E2D" w14:textId="77777777" w:rsidR="00A55843" w:rsidRPr="00E37736" w:rsidRDefault="00A55843" w:rsidP="00A55843">
      <w:pPr>
        <w:pStyle w:val="NormalWeb"/>
        <w:rPr>
          <w:rFonts w:ascii="Arial" w:hAnsi="Arial" w:cs="Arial"/>
          <w:color w:val="000000" w:themeColor="text1"/>
        </w:rPr>
      </w:pPr>
      <w:r w:rsidRPr="00E37736">
        <w:rPr>
          <w:rFonts w:ascii="Arial" w:hAnsi="Arial" w:cs="Arial"/>
          <w:color w:val="000000" w:themeColor="text1"/>
        </w:rPr>
        <w:t>House, R.J. (2004). Culture, leadership, and organizations: the GLOBE study of 62 societies. Thousand Oaks: Sage Publications, Inc.</w:t>
      </w:r>
    </w:p>
    <w:p w14:paraId="736426BA"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 xml:space="preserve">John Adair’s Action Centered Leadership: Learn How to be a Leader. (2022). Available at: </w:t>
      </w:r>
      <w:hyperlink r:id="rId18" w:history="1">
        <w:r w:rsidRPr="00E37736">
          <w:rPr>
            <w:rStyle w:val="Hyperlink"/>
            <w:rFonts w:ascii="Arial" w:hAnsi="Arial" w:cs="Arial"/>
            <w:color w:val="000000" w:themeColor="text1"/>
          </w:rPr>
          <w:t>https://www.tsw.co.uk/blog/leadership-and-management/john-adairs-action-centered-leadership/</w:t>
        </w:r>
      </w:hyperlink>
      <w:r w:rsidRPr="00E37736">
        <w:rPr>
          <w:rFonts w:ascii="Arial" w:hAnsi="Arial" w:cs="Arial"/>
          <w:color w:val="000000" w:themeColor="text1"/>
        </w:rPr>
        <w:t>.</w:t>
      </w:r>
    </w:p>
    <w:p w14:paraId="642E9A5D"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684309A7"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John Eric Adair (2007). </w:t>
      </w:r>
      <w:r w:rsidRPr="00E37736">
        <w:rPr>
          <w:rFonts w:ascii="Arial" w:hAnsi="Arial" w:cs="Arial"/>
          <w:i/>
          <w:iCs/>
          <w:color w:val="000000" w:themeColor="text1"/>
        </w:rPr>
        <w:t>Develop your leadership skills</w:t>
      </w:r>
      <w:r w:rsidRPr="00E37736">
        <w:rPr>
          <w:rFonts w:ascii="Arial" w:hAnsi="Arial" w:cs="Arial"/>
          <w:color w:val="000000" w:themeColor="text1"/>
        </w:rPr>
        <w:t>. London; Philadelphia, Pa: Kogan Page.</w:t>
      </w:r>
    </w:p>
    <w:p w14:paraId="6ED62C19"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2966B285"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Juneja, P. (2015). </w:t>
      </w:r>
      <w:r w:rsidRPr="00E37736">
        <w:rPr>
          <w:rFonts w:ascii="Arial" w:hAnsi="Arial" w:cs="Arial"/>
          <w:i/>
          <w:iCs/>
          <w:color w:val="000000" w:themeColor="text1"/>
        </w:rPr>
        <w:t>Blake and Moutons Managerial Grid</w:t>
      </w:r>
      <w:r w:rsidRPr="00E37736">
        <w:rPr>
          <w:rFonts w:ascii="Arial" w:hAnsi="Arial" w:cs="Arial"/>
          <w:color w:val="000000" w:themeColor="text1"/>
        </w:rPr>
        <w:t xml:space="preserve">. [online] Managementstudyguide.com. Available at: </w:t>
      </w:r>
      <w:hyperlink r:id="rId19" w:history="1">
        <w:r w:rsidRPr="00E37736">
          <w:rPr>
            <w:rStyle w:val="Hyperlink"/>
            <w:rFonts w:ascii="Arial" w:hAnsi="Arial" w:cs="Arial"/>
            <w:color w:val="000000" w:themeColor="text1"/>
          </w:rPr>
          <w:t>https://managementstudyguide.com/blake-mouton-managerial-grid.htm</w:t>
        </w:r>
      </w:hyperlink>
      <w:r w:rsidRPr="00E37736">
        <w:rPr>
          <w:rFonts w:ascii="Arial" w:hAnsi="Arial" w:cs="Arial"/>
          <w:color w:val="000000" w:themeColor="text1"/>
        </w:rPr>
        <w:t>.</w:t>
      </w:r>
    </w:p>
    <w:p w14:paraId="63DB6078"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7210D8B9"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Kenton, W. (2020). </w:t>
      </w:r>
      <w:r w:rsidRPr="00E37736">
        <w:rPr>
          <w:rFonts w:ascii="Arial" w:hAnsi="Arial" w:cs="Arial"/>
          <w:i/>
          <w:iCs/>
          <w:color w:val="000000" w:themeColor="text1"/>
        </w:rPr>
        <w:t>What Is a Leadership Grid</w:t>
      </w:r>
      <w:r w:rsidRPr="00E37736">
        <w:rPr>
          <w:rFonts w:ascii="Arial" w:hAnsi="Arial" w:cs="Arial"/>
          <w:color w:val="000000" w:themeColor="text1"/>
        </w:rPr>
        <w:t>? [online] Investopedia. Available at: https://www.investopedia.com/terms/l/leadership-grid.asp.</w:t>
      </w:r>
    </w:p>
    <w:p w14:paraId="0B571816" w14:textId="77777777" w:rsidR="00A55843" w:rsidRPr="00E37736" w:rsidRDefault="00A55843" w:rsidP="00A55843">
      <w:pPr>
        <w:pStyle w:val="NormalWeb"/>
        <w:rPr>
          <w:rFonts w:ascii="Arial" w:hAnsi="Arial" w:cs="Arial"/>
          <w:color w:val="000000" w:themeColor="text1"/>
        </w:rPr>
      </w:pPr>
      <w:r w:rsidRPr="00E37736">
        <w:rPr>
          <w:rFonts w:ascii="Arial" w:hAnsi="Arial" w:cs="Arial"/>
          <w:color w:val="000000" w:themeColor="text1"/>
        </w:rPr>
        <w:t>‌Leading Sapiens. (2023). </w:t>
      </w:r>
      <w:r w:rsidRPr="00E37736">
        <w:rPr>
          <w:rFonts w:ascii="Arial" w:hAnsi="Arial" w:cs="Arial"/>
          <w:i/>
          <w:iCs/>
          <w:color w:val="000000" w:themeColor="text1"/>
        </w:rPr>
        <w:t>Blake Mouton Leadership Grid- Styles and their Polarities</w:t>
      </w:r>
      <w:r w:rsidRPr="00E37736">
        <w:rPr>
          <w:rFonts w:ascii="Arial" w:hAnsi="Arial" w:cs="Arial"/>
          <w:color w:val="000000" w:themeColor="text1"/>
        </w:rPr>
        <w:t xml:space="preserve">. [online] Available at: </w:t>
      </w:r>
      <w:hyperlink r:id="rId20" w:history="1">
        <w:r w:rsidRPr="00E37736">
          <w:rPr>
            <w:rStyle w:val="Hyperlink"/>
            <w:rFonts w:ascii="Arial" w:hAnsi="Arial" w:cs="Arial"/>
            <w:color w:val="000000" w:themeColor="text1"/>
          </w:rPr>
          <w:t>https://www.leadingsapiens.com/blake-mouton-leadership-grid-styles/</w:t>
        </w:r>
      </w:hyperlink>
      <w:r w:rsidRPr="00E37736">
        <w:rPr>
          <w:rFonts w:ascii="Arial" w:hAnsi="Arial" w:cs="Arial"/>
          <w:color w:val="000000" w:themeColor="text1"/>
        </w:rPr>
        <w:t>.</w:t>
      </w:r>
    </w:p>
    <w:p w14:paraId="2743C69B"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McPheat, S. (2009). </w:t>
      </w:r>
      <w:r w:rsidRPr="00E37736">
        <w:rPr>
          <w:rFonts w:ascii="Arial" w:hAnsi="Arial" w:cs="Arial"/>
          <w:i/>
          <w:iCs/>
          <w:color w:val="000000" w:themeColor="text1"/>
        </w:rPr>
        <w:t>Adair’s Action-Centred Leadership Model</w:t>
      </w:r>
      <w:r w:rsidRPr="00E37736">
        <w:rPr>
          <w:rFonts w:ascii="Arial" w:hAnsi="Arial" w:cs="Arial"/>
          <w:color w:val="000000" w:themeColor="text1"/>
        </w:rPr>
        <w:t xml:space="preserve">. [online] Leadership and Management Training Courses UK | MTD Training. Available at: </w:t>
      </w:r>
      <w:hyperlink r:id="rId21" w:history="1">
        <w:r w:rsidRPr="00E37736">
          <w:rPr>
            <w:rStyle w:val="Hyperlink"/>
            <w:rFonts w:ascii="Arial" w:hAnsi="Arial" w:cs="Arial"/>
            <w:color w:val="000000" w:themeColor="text1"/>
          </w:rPr>
          <w:t>https://www.mtdtraining.com/blog/adairs-action-centred-leadership-model.htm</w:t>
        </w:r>
      </w:hyperlink>
      <w:r w:rsidRPr="00E37736">
        <w:rPr>
          <w:rFonts w:ascii="Arial" w:hAnsi="Arial" w:cs="Arial"/>
          <w:color w:val="000000" w:themeColor="text1"/>
        </w:rPr>
        <w:t>.</w:t>
      </w:r>
    </w:p>
    <w:p w14:paraId="6E26EE24"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668AC001"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Mind Tools (2022). </w:t>
      </w:r>
      <w:r w:rsidRPr="00E37736">
        <w:rPr>
          <w:rFonts w:ascii="Arial" w:hAnsi="Arial" w:cs="Arial"/>
          <w:i/>
          <w:iCs/>
          <w:color w:val="000000" w:themeColor="text1"/>
        </w:rPr>
        <w:t>The Blake Mouton Grid</w:t>
      </w:r>
      <w:r w:rsidRPr="00E37736">
        <w:rPr>
          <w:rFonts w:ascii="Arial" w:hAnsi="Arial" w:cs="Arial"/>
          <w:color w:val="000000" w:themeColor="text1"/>
        </w:rPr>
        <w:t xml:space="preserve">. [online] www.mindtools.com. Available at: </w:t>
      </w:r>
      <w:hyperlink r:id="rId22" w:history="1">
        <w:r w:rsidRPr="00E37736">
          <w:rPr>
            <w:rStyle w:val="Hyperlink"/>
            <w:rFonts w:ascii="Arial" w:hAnsi="Arial" w:cs="Arial"/>
            <w:color w:val="000000" w:themeColor="text1"/>
          </w:rPr>
          <w:t>https://www.mindtools.com/ai9k5cb/the-blake-mouton-grid</w:t>
        </w:r>
      </w:hyperlink>
      <w:r w:rsidRPr="00E37736">
        <w:rPr>
          <w:rFonts w:ascii="Arial" w:hAnsi="Arial" w:cs="Arial"/>
          <w:color w:val="000000" w:themeColor="text1"/>
        </w:rPr>
        <w:t>.</w:t>
      </w:r>
    </w:p>
    <w:p w14:paraId="73F4D9FA"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135B3014"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Mind Tools Content Team (2023). </w:t>
      </w:r>
      <w:r w:rsidRPr="00E37736">
        <w:rPr>
          <w:rFonts w:ascii="Arial" w:hAnsi="Arial" w:cs="Arial"/>
          <w:i/>
          <w:iCs/>
          <w:color w:val="000000" w:themeColor="text1"/>
        </w:rPr>
        <w:t>MindTools | Home</w:t>
      </w:r>
      <w:r w:rsidRPr="00E37736">
        <w:rPr>
          <w:rFonts w:ascii="Arial" w:hAnsi="Arial" w:cs="Arial"/>
          <w:color w:val="000000" w:themeColor="text1"/>
        </w:rPr>
        <w:t xml:space="preserve">. [online] www.mindtools.com. Available at: </w:t>
      </w:r>
      <w:hyperlink r:id="rId23" w:history="1">
        <w:r w:rsidRPr="00E37736">
          <w:rPr>
            <w:rStyle w:val="Hyperlink"/>
            <w:rFonts w:ascii="Arial" w:hAnsi="Arial" w:cs="Arial"/>
            <w:color w:val="000000" w:themeColor="text1"/>
          </w:rPr>
          <w:t>https://www.mindtools.com/aghzl5f/action-centered-leadership</w:t>
        </w:r>
      </w:hyperlink>
      <w:r w:rsidRPr="00E37736">
        <w:rPr>
          <w:rFonts w:ascii="Arial" w:hAnsi="Arial" w:cs="Arial"/>
          <w:color w:val="000000" w:themeColor="text1"/>
        </w:rPr>
        <w:t>.</w:t>
      </w:r>
    </w:p>
    <w:p w14:paraId="2C50243E"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198B221D"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Nixon, D.O. (2020). </w:t>
      </w:r>
      <w:r w:rsidRPr="00E37736">
        <w:rPr>
          <w:rFonts w:ascii="Arial" w:hAnsi="Arial" w:cs="Arial"/>
          <w:i/>
          <w:iCs/>
          <w:color w:val="000000" w:themeColor="text1"/>
        </w:rPr>
        <w:t>Changing lives in Reading</w:t>
      </w:r>
      <w:r w:rsidRPr="00E37736">
        <w:rPr>
          <w:rFonts w:ascii="Arial" w:hAnsi="Arial" w:cs="Arial"/>
          <w:color w:val="000000" w:themeColor="text1"/>
        </w:rPr>
        <w:t>. [online] LVB. Available at: https://lvb.com/changing-lives-reading/ [Accessed 16 May 2023].</w:t>
      </w:r>
    </w:p>
    <w:p w14:paraId="09A85FDF" w14:textId="77777777" w:rsidR="00A55843" w:rsidRPr="00E37736" w:rsidRDefault="00A55843" w:rsidP="00A55843">
      <w:pPr>
        <w:pStyle w:val="NormalWeb"/>
        <w:rPr>
          <w:rFonts w:ascii="Arial" w:hAnsi="Arial" w:cs="Arial"/>
          <w:color w:val="000000" w:themeColor="text1"/>
        </w:rPr>
      </w:pPr>
      <w:r w:rsidRPr="00E37736">
        <w:rPr>
          <w:rFonts w:ascii="Arial" w:hAnsi="Arial" w:cs="Arial"/>
          <w:color w:val="000000" w:themeColor="text1"/>
        </w:rPr>
        <w:t>Pod. Co. (n.d.). </w:t>
      </w:r>
      <w:r w:rsidRPr="00E37736">
        <w:rPr>
          <w:rFonts w:ascii="Arial" w:hAnsi="Arial" w:cs="Arial"/>
          <w:i/>
          <w:iCs/>
          <w:color w:val="000000" w:themeColor="text1"/>
        </w:rPr>
        <w:t>Hospitality Reputation Marketing: Get Great Reviews</w:t>
      </w:r>
      <w:r w:rsidRPr="00E37736">
        <w:rPr>
          <w:rFonts w:ascii="Arial" w:hAnsi="Arial" w:cs="Arial"/>
          <w:color w:val="000000" w:themeColor="text1"/>
        </w:rPr>
        <w:t xml:space="preserve">. [online] Available at: </w:t>
      </w:r>
      <w:hyperlink r:id="rId24" w:history="1">
        <w:r w:rsidRPr="00E37736">
          <w:rPr>
            <w:rStyle w:val="Hyperlink"/>
            <w:rFonts w:ascii="Arial" w:hAnsi="Arial" w:cs="Arial"/>
            <w:color w:val="000000" w:themeColor="text1"/>
          </w:rPr>
          <w:t>https://pod.co/hospitality-reputation-marketing/</w:t>
        </w:r>
      </w:hyperlink>
      <w:r w:rsidRPr="00E37736">
        <w:rPr>
          <w:rFonts w:ascii="Arial" w:hAnsi="Arial" w:cs="Arial"/>
          <w:color w:val="000000" w:themeColor="text1"/>
        </w:rPr>
        <w:t>.</w:t>
      </w:r>
    </w:p>
    <w:p w14:paraId="1B729D5E"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Pod. co. (n.d.). </w:t>
      </w:r>
      <w:r w:rsidRPr="00E37736">
        <w:rPr>
          <w:rFonts w:ascii="Arial" w:hAnsi="Arial" w:cs="Arial"/>
          <w:i/>
          <w:iCs/>
          <w:color w:val="000000" w:themeColor="text1"/>
        </w:rPr>
        <w:t>Tripadvisor Success Story, Craig Poole, AHLA General Manager of the Year - Hospitality Reputation Marketing: Get Great Reviews</w:t>
      </w:r>
      <w:r w:rsidRPr="00E37736">
        <w:rPr>
          <w:rFonts w:ascii="Arial" w:hAnsi="Arial" w:cs="Arial"/>
          <w:color w:val="000000" w:themeColor="text1"/>
        </w:rPr>
        <w:t xml:space="preserve">. [online] Available at: </w:t>
      </w:r>
      <w:hyperlink r:id="rId25" w:history="1">
        <w:r w:rsidRPr="00E37736">
          <w:rPr>
            <w:rStyle w:val="Hyperlink"/>
            <w:rFonts w:ascii="Arial" w:hAnsi="Arial" w:cs="Arial"/>
            <w:color w:val="000000" w:themeColor="text1"/>
          </w:rPr>
          <w:t>https://pod.co/hospitality-reputation-marketing/tripadvisor-success-story-craig-poole-ahla-general-manager-of-the-year</w:t>
        </w:r>
      </w:hyperlink>
      <w:r w:rsidRPr="00E37736">
        <w:rPr>
          <w:rFonts w:ascii="Arial" w:hAnsi="Arial" w:cs="Arial"/>
          <w:color w:val="000000" w:themeColor="text1"/>
        </w:rPr>
        <w:t>.</w:t>
      </w:r>
    </w:p>
    <w:p w14:paraId="170BF133"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4030E108"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Reading Eagle. (2017). </w:t>
      </w:r>
      <w:r w:rsidRPr="00E37736">
        <w:rPr>
          <w:rFonts w:ascii="Arial" w:hAnsi="Arial" w:cs="Arial"/>
          <w:i/>
          <w:iCs/>
          <w:color w:val="000000" w:themeColor="text1"/>
        </w:rPr>
        <w:t>The Conversation: Craig E. Poole</w:t>
      </w:r>
      <w:r w:rsidRPr="00E37736">
        <w:rPr>
          <w:rFonts w:ascii="Arial" w:hAnsi="Arial" w:cs="Arial"/>
          <w:color w:val="000000" w:themeColor="text1"/>
        </w:rPr>
        <w:t xml:space="preserve">. [online] Available at: </w:t>
      </w:r>
      <w:hyperlink r:id="rId26" w:history="1">
        <w:r w:rsidRPr="00E37736">
          <w:rPr>
            <w:rStyle w:val="Hyperlink"/>
            <w:rFonts w:ascii="Arial" w:hAnsi="Arial" w:cs="Arial"/>
            <w:color w:val="000000" w:themeColor="text1"/>
          </w:rPr>
          <w:t>https://www.readingeagle.com/2017/10/10/the-conversation-craig-e-poole/</w:t>
        </w:r>
      </w:hyperlink>
      <w:r w:rsidRPr="00E37736">
        <w:rPr>
          <w:rFonts w:ascii="Arial" w:hAnsi="Arial" w:cs="Arial"/>
          <w:color w:val="000000" w:themeColor="text1"/>
        </w:rPr>
        <w:t>.</w:t>
      </w:r>
    </w:p>
    <w:p w14:paraId="2E35CFE4" w14:textId="77777777" w:rsidR="00A55843" w:rsidRPr="00E37736" w:rsidRDefault="00A55843" w:rsidP="00A55843">
      <w:pPr>
        <w:pStyle w:val="NormalWeb"/>
        <w:rPr>
          <w:rFonts w:ascii="Arial" w:hAnsi="Arial" w:cs="Arial"/>
          <w:color w:val="000000" w:themeColor="text1"/>
        </w:rPr>
      </w:pPr>
      <w:r w:rsidRPr="00E37736">
        <w:rPr>
          <w:rFonts w:ascii="Arial" w:hAnsi="Arial" w:cs="Arial"/>
          <w:color w:val="000000" w:themeColor="text1"/>
        </w:rPr>
        <w:t>Sridharan, M. (2022). </w:t>
      </w:r>
      <w:r w:rsidRPr="00E37736">
        <w:rPr>
          <w:rFonts w:ascii="Arial" w:hAnsi="Arial" w:cs="Arial"/>
          <w:i/>
          <w:iCs/>
          <w:color w:val="000000" w:themeColor="text1"/>
        </w:rPr>
        <w:t>Blake &amp; Mouton Managerial Grid</w:t>
      </w:r>
      <w:r w:rsidRPr="00E37736">
        <w:rPr>
          <w:rFonts w:ascii="Arial" w:hAnsi="Arial" w:cs="Arial"/>
          <w:color w:val="000000" w:themeColor="text1"/>
        </w:rPr>
        <w:t xml:space="preserve">. [online] thinkinsights.net. Available at: </w:t>
      </w:r>
      <w:hyperlink r:id="rId27" w:history="1">
        <w:r w:rsidRPr="00E37736">
          <w:rPr>
            <w:rStyle w:val="Hyperlink"/>
            <w:rFonts w:ascii="Arial" w:hAnsi="Arial" w:cs="Arial"/>
            <w:color w:val="000000" w:themeColor="text1"/>
          </w:rPr>
          <w:t>https://thinkinsights.net/leadership/blake-mouton-managerial-grid/</w:t>
        </w:r>
      </w:hyperlink>
      <w:r w:rsidRPr="00E37736">
        <w:rPr>
          <w:rFonts w:ascii="Arial" w:hAnsi="Arial" w:cs="Arial"/>
          <w:color w:val="000000" w:themeColor="text1"/>
        </w:rPr>
        <w:t>.</w:t>
      </w:r>
    </w:p>
    <w:p w14:paraId="61752B74" w14:textId="77777777" w:rsidR="00A55843" w:rsidRPr="00E37736" w:rsidRDefault="00A55843" w:rsidP="00A55843">
      <w:pPr>
        <w:pStyle w:val="NormalWeb"/>
        <w:rPr>
          <w:rFonts w:ascii="Arial" w:hAnsi="Arial" w:cs="Arial"/>
          <w:color w:val="000000" w:themeColor="text1"/>
        </w:rPr>
      </w:pPr>
      <w:r w:rsidRPr="00E37736">
        <w:rPr>
          <w:rFonts w:ascii="Arial" w:hAnsi="Arial" w:cs="Arial"/>
          <w:color w:val="000000" w:themeColor="text1"/>
        </w:rPr>
        <w:t>To, A. and Mindapa, A. (2022). </w:t>
      </w:r>
      <w:r w:rsidRPr="00E37736">
        <w:rPr>
          <w:rFonts w:ascii="Arial" w:hAnsi="Arial" w:cs="Arial"/>
          <w:i/>
          <w:iCs/>
          <w:color w:val="000000" w:themeColor="text1"/>
        </w:rPr>
        <w:t>Critical Evaluation of Blake and Mouton’s Managerial Grid and Its Critical Evaluation of Blake and Mouton’s Managerial Grid and Its</w:t>
      </w:r>
      <w:r w:rsidRPr="00E37736">
        <w:rPr>
          <w:rFonts w:ascii="Arial" w:hAnsi="Arial" w:cs="Arial"/>
          <w:color w:val="000000" w:themeColor="text1"/>
        </w:rPr>
        <w:t xml:space="preserve">. [online] Available at: </w:t>
      </w:r>
      <w:hyperlink r:id="rId28" w:history="1">
        <w:r w:rsidRPr="00E37736">
          <w:rPr>
            <w:rStyle w:val="Hyperlink"/>
            <w:rFonts w:ascii="Arial" w:hAnsi="Arial" w:cs="Arial"/>
            <w:color w:val="000000" w:themeColor="text1"/>
          </w:rPr>
          <w:t>https://digitalcommons.unl.edu/cgi/viewcontent.cgi?article=13769&amp;context=libphilprac</w:t>
        </w:r>
      </w:hyperlink>
      <w:r w:rsidRPr="00E37736">
        <w:rPr>
          <w:rFonts w:ascii="Arial" w:hAnsi="Arial" w:cs="Arial"/>
          <w:color w:val="000000" w:themeColor="text1"/>
        </w:rPr>
        <w:t xml:space="preserve">. </w:t>
      </w:r>
    </w:p>
    <w:p w14:paraId="6710E1DF"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Yukl, G. &amp; Gardner, W. (2019). Leadership In Organizations, Global Edition. 9th ed. S.L.: Pearson Education Limited.</w:t>
      </w:r>
    </w:p>
    <w:p w14:paraId="0DB614F6"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1D4ED8E4"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Wallbridge, A. (2022). </w:t>
      </w:r>
      <w:r w:rsidRPr="00E37736">
        <w:rPr>
          <w:rFonts w:ascii="Arial" w:hAnsi="Arial" w:cs="Arial"/>
          <w:i/>
          <w:iCs/>
          <w:color w:val="000000" w:themeColor="text1"/>
        </w:rPr>
        <w:t>The Blake Mouton Grid – How to Lead People and Produce Better Results</w:t>
      </w:r>
      <w:r w:rsidRPr="00E37736">
        <w:rPr>
          <w:rFonts w:ascii="Arial" w:hAnsi="Arial" w:cs="Arial"/>
          <w:color w:val="000000" w:themeColor="text1"/>
        </w:rPr>
        <w:t xml:space="preserve">. [online] TSW Training. Available at: </w:t>
      </w:r>
      <w:hyperlink r:id="rId29" w:history="1">
        <w:r w:rsidRPr="00E37736">
          <w:rPr>
            <w:rStyle w:val="Hyperlink"/>
            <w:rFonts w:ascii="Arial" w:hAnsi="Arial" w:cs="Arial"/>
            <w:color w:val="000000" w:themeColor="text1"/>
          </w:rPr>
          <w:t>https://www.tsw.co.uk/blog/leadership-and-management/the-blake-mouton-grid/</w:t>
        </w:r>
      </w:hyperlink>
      <w:r w:rsidRPr="00E37736">
        <w:rPr>
          <w:rFonts w:ascii="Arial" w:hAnsi="Arial" w:cs="Arial"/>
          <w:color w:val="000000" w:themeColor="text1"/>
        </w:rPr>
        <w:t>.</w:t>
      </w:r>
    </w:p>
    <w:p w14:paraId="74E36D27" w14:textId="77777777" w:rsidR="00A55843" w:rsidRPr="00E37736" w:rsidRDefault="00A55843" w:rsidP="00A55843">
      <w:pPr>
        <w:pStyle w:val="NormalWeb"/>
        <w:rPr>
          <w:rFonts w:ascii="Arial" w:hAnsi="Arial" w:cs="Arial"/>
          <w:color w:val="000000" w:themeColor="text1"/>
        </w:rPr>
      </w:pPr>
      <w:r w:rsidRPr="00E37736">
        <w:rPr>
          <w:rFonts w:ascii="Arial" w:hAnsi="Arial" w:cs="Arial"/>
          <w:color w:val="000000" w:themeColor="text1"/>
        </w:rPr>
        <w:t xml:space="preserve">wiki.doing-projects.org. (n.d.). Blake-Mouton Managerial Grid - apppm. [online] Available at: </w:t>
      </w:r>
      <w:hyperlink r:id="rId30" w:history="1">
        <w:r w:rsidRPr="00E37736">
          <w:rPr>
            <w:rStyle w:val="Hyperlink"/>
            <w:rFonts w:ascii="Arial" w:hAnsi="Arial" w:cs="Arial"/>
            <w:color w:val="000000" w:themeColor="text1"/>
          </w:rPr>
          <w:t>http://wiki.doing-projects.org/index.php/Blake-Mouton_Managerial_Grid</w:t>
        </w:r>
      </w:hyperlink>
      <w:r w:rsidRPr="00E37736">
        <w:rPr>
          <w:rFonts w:ascii="Arial" w:hAnsi="Arial" w:cs="Arial"/>
          <w:color w:val="000000" w:themeColor="text1"/>
        </w:rPr>
        <w:t>.</w:t>
      </w:r>
    </w:p>
    <w:p w14:paraId="53DF7890"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www.businessballs.com. (n.d.). </w:t>
      </w:r>
      <w:r w:rsidRPr="00E37736">
        <w:rPr>
          <w:rFonts w:ascii="Arial" w:hAnsi="Arial" w:cs="Arial"/>
          <w:i/>
          <w:iCs/>
          <w:color w:val="000000" w:themeColor="text1"/>
        </w:rPr>
        <w:t>Action-Centred Leadership - John Adair</w:t>
      </w:r>
      <w:r w:rsidRPr="00E37736">
        <w:rPr>
          <w:rFonts w:ascii="Arial" w:hAnsi="Arial" w:cs="Arial"/>
          <w:color w:val="000000" w:themeColor="text1"/>
        </w:rPr>
        <w:t xml:space="preserve">. [online] Available at: </w:t>
      </w:r>
      <w:hyperlink r:id="rId31" w:anchor=":~:text=The%20Action%20Centred%20Leadership%20model%20is%20Adair" w:history="1">
        <w:r w:rsidRPr="00E37736">
          <w:rPr>
            <w:rStyle w:val="Hyperlink"/>
            <w:rFonts w:ascii="Arial" w:hAnsi="Arial" w:cs="Arial"/>
            <w:color w:val="000000" w:themeColor="text1"/>
          </w:rPr>
          <w:t>https://www.businessballs.com/leadership-styles/action-centred-leadership-john-adair/#:~:text=The%20Action%20Centred%20Leadership%20model%20is%20Adair</w:t>
        </w:r>
      </w:hyperlink>
      <w:r w:rsidRPr="00E37736">
        <w:rPr>
          <w:rFonts w:ascii="Arial" w:hAnsi="Arial" w:cs="Arial"/>
          <w:color w:val="000000" w:themeColor="text1"/>
        </w:rPr>
        <w:t>.</w:t>
      </w:r>
    </w:p>
    <w:p w14:paraId="3F210ED8" w14:textId="77777777" w:rsidR="00A55843" w:rsidRPr="00E37736" w:rsidRDefault="00A55843" w:rsidP="00A55843">
      <w:pPr>
        <w:pStyle w:val="NormalWeb"/>
        <w:spacing w:before="0" w:beforeAutospacing="0" w:after="0" w:afterAutospacing="0" w:line="360" w:lineRule="atLeast"/>
        <w:rPr>
          <w:rFonts w:ascii="Arial" w:hAnsi="Arial" w:cs="Arial"/>
          <w:color w:val="000000" w:themeColor="text1"/>
        </w:rPr>
      </w:pPr>
    </w:p>
    <w:p w14:paraId="2E67E6B1" w14:textId="61920625" w:rsidR="00A55843" w:rsidRPr="00A55843" w:rsidRDefault="00A55843" w:rsidP="00A55843">
      <w:pPr>
        <w:pStyle w:val="NormalWeb"/>
        <w:spacing w:before="0" w:beforeAutospacing="0" w:after="0" w:afterAutospacing="0" w:line="360" w:lineRule="atLeast"/>
        <w:rPr>
          <w:rFonts w:ascii="Arial" w:hAnsi="Arial" w:cs="Arial"/>
          <w:color w:val="000000" w:themeColor="text1"/>
        </w:rPr>
      </w:pPr>
      <w:r w:rsidRPr="00E37736">
        <w:rPr>
          <w:rFonts w:ascii="Arial" w:hAnsi="Arial" w:cs="Arial"/>
          <w:color w:val="000000" w:themeColor="text1"/>
        </w:rPr>
        <w:t>www.facebook.com. (n.d.). </w:t>
      </w:r>
      <w:r w:rsidRPr="00E37736">
        <w:rPr>
          <w:rFonts w:ascii="Arial" w:hAnsi="Arial" w:cs="Arial"/>
          <w:i/>
          <w:iCs/>
          <w:color w:val="000000" w:themeColor="text1"/>
        </w:rPr>
        <w:t>Craig Poole | By DoubleTree by Hilton Reading | Facebook</w:t>
      </w:r>
      <w:r w:rsidRPr="00E37736">
        <w:rPr>
          <w:rFonts w:ascii="Arial" w:hAnsi="Arial" w:cs="Arial"/>
          <w:color w:val="000000" w:themeColor="text1"/>
        </w:rPr>
        <w:t xml:space="preserve">. [online] Available at: </w:t>
      </w:r>
      <w:hyperlink r:id="rId32" w:history="1">
        <w:r w:rsidRPr="00E37736">
          <w:rPr>
            <w:rStyle w:val="Hyperlink"/>
            <w:rFonts w:ascii="Arial" w:hAnsi="Arial" w:cs="Arial"/>
            <w:color w:val="000000" w:themeColor="text1"/>
          </w:rPr>
          <w:t>https://www.facebook.com/watch/?v=1740406256272358</w:t>
        </w:r>
      </w:hyperlink>
      <w:r w:rsidRPr="00E37736">
        <w:rPr>
          <w:rFonts w:ascii="Arial" w:hAnsi="Arial" w:cs="Arial"/>
          <w:color w:val="000000" w:themeColor="text1"/>
        </w:rPr>
        <w:t>.</w:t>
      </w:r>
    </w:p>
    <w:sectPr w:rsidR="00A55843" w:rsidRPr="00A55843" w:rsidSect="00D77E8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50494D"/>
    <w:multiLevelType w:val="multilevel"/>
    <w:tmpl w:val="A14C9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6189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9E6"/>
    <w:rsid w:val="000049E6"/>
    <w:rsid w:val="00014947"/>
    <w:rsid w:val="00017983"/>
    <w:rsid w:val="000361E2"/>
    <w:rsid w:val="0007009A"/>
    <w:rsid w:val="00074752"/>
    <w:rsid w:val="00085BAF"/>
    <w:rsid w:val="00090788"/>
    <w:rsid w:val="0009782A"/>
    <w:rsid w:val="000B0E61"/>
    <w:rsid w:val="000B2471"/>
    <w:rsid w:val="000D612E"/>
    <w:rsid w:val="000D6E09"/>
    <w:rsid w:val="00112011"/>
    <w:rsid w:val="001351E8"/>
    <w:rsid w:val="00147440"/>
    <w:rsid w:val="00156487"/>
    <w:rsid w:val="001567FE"/>
    <w:rsid w:val="00162D34"/>
    <w:rsid w:val="001A0C88"/>
    <w:rsid w:val="001A26F8"/>
    <w:rsid w:val="001B109B"/>
    <w:rsid w:val="001B7896"/>
    <w:rsid w:val="001D0234"/>
    <w:rsid w:val="001D40F7"/>
    <w:rsid w:val="001F5CF7"/>
    <w:rsid w:val="001F5ECC"/>
    <w:rsid w:val="00224899"/>
    <w:rsid w:val="00236511"/>
    <w:rsid w:val="00277F34"/>
    <w:rsid w:val="0029746E"/>
    <w:rsid w:val="002A63FA"/>
    <w:rsid w:val="002B4361"/>
    <w:rsid w:val="002C683E"/>
    <w:rsid w:val="002D5046"/>
    <w:rsid w:val="002E20C3"/>
    <w:rsid w:val="00316D2F"/>
    <w:rsid w:val="003368BC"/>
    <w:rsid w:val="003373A8"/>
    <w:rsid w:val="00355445"/>
    <w:rsid w:val="00374788"/>
    <w:rsid w:val="00396D47"/>
    <w:rsid w:val="003A1134"/>
    <w:rsid w:val="003A23D0"/>
    <w:rsid w:val="003B67B8"/>
    <w:rsid w:val="003D6EA9"/>
    <w:rsid w:val="003F2846"/>
    <w:rsid w:val="00435476"/>
    <w:rsid w:val="0044089A"/>
    <w:rsid w:val="00466BA8"/>
    <w:rsid w:val="004A0710"/>
    <w:rsid w:val="004B1891"/>
    <w:rsid w:val="004B29FC"/>
    <w:rsid w:val="004C0954"/>
    <w:rsid w:val="004D75BF"/>
    <w:rsid w:val="004F40D8"/>
    <w:rsid w:val="004F54B9"/>
    <w:rsid w:val="00500BD0"/>
    <w:rsid w:val="00501882"/>
    <w:rsid w:val="005309F2"/>
    <w:rsid w:val="005530EA"/>
    <w:rsid w:val="00553CD6"/>
    <w:rsid w:val="00592628"/>
    <w:rsid w:val="00593DC7"/>
    <w:rsid w:val="005A0A5B"/>
    <w:rsid w:val="005B38E7"/>
    <w:rsid w:val="005C771E"/>
    <w:rsid w:val="00631ABA"/>
    <w:rsid w:val="0063661D"/>
    <w:rsid w:val="006925EA"/>
    <w:rsid w:val="006A29C2"/>
    <w:rsid w:val="006A7D1C"/>
    <w:rsid w:val="006D2009"/>
    <w:rsid w:val="006D27E7"/>
    <w:rsid w:val="006D35B6"/>
    <w:rsid w:val="006D77D5"/>
    <w:rsid w:val="0071186D"/>
    <w:rsid w:val="007171C4"/>
    <w:rsid w:val="00722ED6"/>
    <w:rsid w:val="00727B45"/>
    <w:rsid w:val="00732829"/>
    <w:rsid w:val="007507FF"/>
    <w:rsid w:val="007613EC"/>
    <w:rsid w:val="00763CEA"/>
    <w:rsid w:val="00784767"/>
    <w:rsid w:val="007A676F"/>
    <w:rsid w:val="007B08F6"/>
    <w:rsid w:val="007B546A"/>
    <w:rsid w:val="007C37BD"/>
    <w:rsid w:val="007D7A88"/>
    <w:rsid w:val="007E5D5A"/>
    <w:rsid w:val="007F5BA0"/>
    <w:rsid w:val="00811429"/>
    <w:rsid w:val="00841E74"/>
    <w:rsid w:val="00866FCB"/>
    <w:rsid w:val="00867612"/>
    <w:rsid w:val="008725C3"/>
    <w:rsid w:val="008835FA"/>
    <w:rsid w:val="00892A92"/>
    <w:rsid w:val="008B2657"/>
    <w:rsid w:val="008B40A3"/>
    <w:rsid w:val="008E5589"/>
    <w:rsid w:val="008E6A37"/>
    <w:rsid w:val="008F36FD"/>
    <w:rsid w:val="008F5D0E"/>
    <w:rsid w:val="008F6A85"/>
    <w:rsid w:val="00915371"/>
    <w:rsid w:val="009450D4"/>
    <w:rsid w:val="00985172"/>
    <w:rsid w:val="009A51D4"/>
    <w:rsid w:val="009C65C0"/>
    <w:rsid w:val="009C71C0"/>
    <w:rsid w:val="009D5F8F"/>
    <w:rsid w:val="009D6491"/>
    <w:rsid w:val="009E7713"/>
    <w:rsid w:val="009F05AD"/>
    <w:rsid w:val="00A21E44"/>
    <w:rsid w:val="00A26EB0"/>
    <w:rsid w:val="00A40647"/>
    <w:rsid w:val="00A4759D"/>
    <w:rsid w:val="00A55843"/>
    <w:rsid w:val="00A613A3"/>
    <w:rsid w:val="00A63B0B"/>
    <w:rsid w:val="00A674B1"/>
    <w:rsid w:val="00A80CDB"/>
    <w:rsid w:val="00A851F4"/>
    <w:rsid w:val="00A95C13"/>
    <w:rsid w:val="00A96B3F"/>
    <w:rsid w:val="00A975A8"/>
    <w:rsid w:val="00AA7239"/>
    <w:rsid w:val="00AE37D7"/>
    <w:rsid w:val="00AF4724"/>
    <w:rsid w:val="00B0317A"/>
    <w:rsid w:val="00B04496"/>
    <w:rsid w:val="00B1324C"/>
    <w:rsid w:val="00B44A9A"/>
    <w:rsid w:val="00B46D7D"/>
    <w:rsid w:val="00B74156"/>
    <w:rsid w:val="00B76748"/>
    <w:rsid w:val="00B85B36"/>
    <w:rsid w:val="00B92A8E"/>
    <w:rsid w:val="00BB7781"/>
    <w:rsid w:val="00BF49C0"/>
    <w:rsid w:val="00BF545A"/>
    <w:rsid w:val="00C121F5"/>
    <w:rsid w:val="00C45E5C"/>
    <w:rsid w:val="00C71165"/>
    <w:rsid w:val="00C839BC"/>
    <w:rsid w:val="00C85084"/>
    <w:rsid w:val="00C92960"/>
    <w:rsid w:val="00CC1BFB"/>
    <w:rsid w:val="00CC4EDD"/>
    <w:rsid w:val="00CC5EEF"/>
    <w:rsid w:val="00CD145F"/>
    <w:rsid w:val="00CF658C"/>
    <w:rsid w:val="00D10640"/>
    <w:rsid w:val="00D231C5"/>
    <w:rsid w:val="00D47E55"/>
    <w:rsid w:val="00D513E6"/>
    <w:rsid w:val="00D53F46"/>
    <w:rsid w:val="00D77E8F"/>
    <w:rsid w:val="00DA02C5"/>
    <w:rsid w:val="00DB2ADB"/>
    <w:rsid w:val="00DF3465"/>
    <w:rsid w:val="00DF3C79"/>
    <w:rsid w:val="00DF3FBF"/>
    <w:rsid w:val="00E05770"/>
    <w:rsid w:val="00E24F2B"/>
    <w:rsid w:val="00E25FB5"/>
    <w:rsid w:val="00E37311"/>
    <w:rsid w:val="00E37736"/>
    <w:rsid w:val="00E5031E"/>
    <w:rsid w:val="00E508FC"/>
    <w:rsid w:val="00E5198A"/>
    <w:rsid w:val="00E611DB"/>
    <w:rsid w:val="00E67480"/>
    <w:rsid w:val="00E7578B"/>
    <w:rsid w:val="00E75F12"/>
    <w:rsid w:val="00E84C9C"/>
    <w:rsid w:val="00F17503"/>
    <w:rsid w:val="00F426BD"/>
    <w:rsid w:val="00F5543D"/>
    <w:rsid w:val="00F557FE"/>
    <w:rsid w:val="00F708E5"/>
    <w:rsid w:val="00F7254D"/>
    <w:rsid w:val="00F91D8B"/>
    <w:rsid w:val="00F96001"/>
    <w:rsid w:val="00FB44DE"/>
    <w:rsid w:val="00FD174E"/>
    <w:rsid w:val="00FE170F"/>
    <w:rsid w:val="00FE3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6C3C4"/>
  <w15:chartTrackingRefBased/>
  <w15:docId w15:val="{189894B1-96CD-4DD0-9DEE-52850DA13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88" w:lineRule="auto"/>
    </w:pPr>
  </w:style>
  <w:style w:type="paragraph" w:styleId="Heading1">
    <w:name w:val="heading 1"/>
    <w:basedOn w:val="Normal"/>
    <w:next w:val="Normal"/>
    <w:link w:val="Heading1Char"/>
    <w:uiPriority w:val="9"/>
    <w:qFormat/>
    <w:rsid w:val="00074752"/>
    <w:pPr>
      <w:keepNext/>
      <w:keepLines/>
      <w:spacing w:before="240" w:after="0" w:line="259" w:lineRule="auto"/>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B2657"/>
    <w:rPr>
      <w:b/>
      <w:bCs/>
    </w:rPr>
  </w:style>
  <w:style w:type="character" w:styleId="Hyperlink">
    <w:name w:val="Hyperlink"/>
    <w:basedOn w:val="DefaultParagraphFont"/>
    <w:uiPriority w:val="99"/>
    <w:unhideWhenUsed/>
    <w:rsid w:val="009D5F8F"/>
    <w:rPr>
      <w:color w:val="0563C1" w:themeColor="hyperlink"/>
      <w:u w:val="single"/>
    </w:rPr>
  </w:style>
  <w:style w:type="character" w:styleId="UnresolvedMention">
    <w:name w:val="Unresolved Mention"/>
    <w:basedOn w:val="DefaultParagraphFont"/>
    <w:uiPriority w:val="99"/>
    <w:semiHidden/>
    <w:unhideWhenUsed/>
    <w:rsid w:val="009D5F8F"/>
    <w:rPr>
      <w:color w:val="605E5C"/>
      <w:shd w:val="clear" w:color="auto" w:fill="E1DFDD"/>
    </w:rPr>
  </w:style>
  <w:style w:type="character" w:customStyle="1" w:styleId="Heading1Char">
    <w:name w:val="Heading 1 Char"/>
    <w:basedOn w:val="DefaultParagraphFont"/>
    <w:link w:val="Heading1"/>
    <w:uiPriority w:val="9"/>
    <w:rsid w:val="00074752"/>
    <w:rPr>
      <w:rFonts w:asciiTheme="majorHAnsi" w:eastAsiaTheme="majorEastAsia" w:hAnsiTheme="majorHAnsi" w:cstheme="majorBidi"/>
      <w:color w:val="2F5496" w:themeColor="accent1" w:themeShade="BF"/>
      <w:kern w:val="0"/>
      <w:sz w:val="32"/>
      <w:szCs w:val="32"/>
      <w:lang w:val="en-US"/>
      <w14:ligatures w14:val="none"/>
    </w:rPr>
  </w:style>
  <w:style w:type="paragraph" w:styleId="NormalWeb">
    <w:name w:val="Normal (Web)"/>
    <w:basedOn w:val="Normal"/>
    <w:uiPriority w:val="99"/>
    <w:unhideWhenUsed/>
    <w:rsid w:val="00277F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D77E8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77E8F"/>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7630">
      <w:bodyDiv w:val="1"/>
      <w:marLeft w:val="0"/>
      <w:marRight w:val="0"/>
      <w:marTop w:val="0"/>
      <w:marBottom w:val="0"/>
      <w:divBdr>
        <w:top w:val="none" w:sz="0" w:space="0" w:color="auto"/>
        <w:left w:val="none" w:sz="0" w:space="0" w:color="auto"/>
        <w:bottom w:val="none" w:sz="0" w:space="0" w:color="auto"/>
        <w:right w:val="none" w:sz="0" w:space="0" w:color="auto"/>
      </w:divBdr>
    </w:div>
    <w:div w:id="81269152">
      <w:bodyDiv w:val="1"/>
      <w:marLeft w:val="0"/>
      <w:marRight w:val="0"/>
      <w:marTop w:val="0"/>
      <w:marBottom w:val="0"/>
      <w:divBdr>
        <w:top w:val="none" w:sz="0" w:space="0" w:color="auto"/>
        <w:left w:val="none" w:sz="0" w:space="0" w:color="auto"/>
        <w:bottom w:val="none" w:sz="0" w:space="0" w:color="auto"/>
        <w:right w:val="none" w:sz="0" w:space="0" w:color="auto"/>
      </w:divBdr>
    </w:div>
    <w:div w:id="102653840">
      <w:bodyDiv w:val="1"/>
      <w:marLeft w:val="0"/>
      <w:marRight w:val="0"/>
      <w:marTop w:val="0"/>
      <w:marBottom w:val="0"/>
      <w:divBdr>
        <w:top w:val="none" w:sz="0" w:space="0" w:color="auto"/>
        <w:left w:val="none" w:sz="0" w:space="0" w:color="auto"/>
        <w:bottom w:val="none" w:sz="0" w:space="0" w:color="auto"/>
        <w:right w:val="none" w:sz="0" w:space="0" w:color="auto"/>
      </w:divBdr>
    </w:div>
    <w:div w:id="148328293">
      <w:bodyDiv w:val="1"/>
      <w:marLeft w:val="0"/>
      <w:marRight w:val="0"/>
      <w:marTop w:val="0"/>
      <w:marBottom w:val="0"/>
      <w:divBdr>
        <w:top w:val="none" w:sz="0" w:space="0" w:color="auto"/>
        <w:left w:val="none" w:sz="0" w:space="0" w:color="auto"/>
        <w:bottom w:val="none" w:sz="0" w:space="0" w:color="auto"/>
        <w:right w:val="none" w:sz="0" w:space="0" w:color="auto"/>
      </w:divBdr>
    </w:div>
    <w:div w:id="187838088">
      <w:bodyDiv w:val="1"/>
      <w:marLeft w:val="0"/>
      <w:marRight w:val="0"/>
      <w:marTop w:val="0"/>
      <w:marBottom w:val="0"/>
      <w:divBdr>
        <w:top w:val="none" w:sz="0" w:space="0" w:color="auto"/>
        <w:left w:val="none" w:sz="0" w:space="0" w:color="auto"/>
        <w:bottom w:val="none" w:sz="0" w:space="0" w:color="auto"/>
        <w:right w:val="none" w:sz="0" w:space="0" w:color="auto"/>
      </w:divBdr>
    </w:div>
    <w:div w:id="195240445">
      <w:bodyDiv w:val="1"/>
      <w:marLeft w:val="0"/>
      <w:marRight w:val="0"/>
      <w:marTop w:val="0"/>
      <w:marBottom w:val="0"/>
      <w:divBdr>
        <w:top w:val="none" w:sz="0" w:space="0" w:color="auto"/>
        <w:left w:val="none" w:sz="0" w:space="0" w:color="auto"/>
        <w:bottom w:val="none" w:sz="0" w:space="0" w:color="auto"/>
        <w:right w:val="none" w:sz="0" w:space="0" w:color="auto"/>
      </w:divBdr>
    </w:div>
    <w:div w:id="514731154">
      <w:bodyDiv w:val="1"/>
      <w:marLeft w:val="0"/>
      <w:marRight w:val="0"/>
      <w:marTop w:val="0"/>
      <w:marBottom w:val="0"/>
      <w:divBdr>
        <w:top w:val="none" w:sz="0" w:space="0" w:color="auto"/>
        <w:left w:val="none" w:sz="0" w:space="0" w:color="auto"/>
        <w:bottom w:val="none" w:sz="0" w:space="0" w:color="auto"/>
        <w:right w:val="none" w:sz="0" w:space="0" w:color="auto"/>
      </w:divBdr>
    </w:div>
    <w:div w:id="521745912">
      <w:bodyDiv w:val="1"/>
      <w:marLeft w:val="0"/>
      <w:marRight w:val="0"/>
      <w:marTop w:val="0"/>
      <w:marBottom w:val="0"/>
      <w:divBdr>
        <w:top w:val="none" w:sz="0" w:space="0" w:color="auto"/>
        <w:left w:val="none" w:sz="0" w:space="0" w:color="auto"/>
        <w:bottom w:val="none" w:sz="0" w:space="0" w:color="auto"/>
        <w:right w:val="none" w:sz="0" w:space="0" w:color="auto"/>
      </w:divBdr>
    </w:div>
    <w:div w:id="690377636">
      <w:bodyDiv w:val="1"/>
      <w:marLeft w:val="0"/>
      <w:marRight w:val="0"/>
      <w:marTop w:val="0"/>
      <w:marBottom w:val="0"/>
      <w:divBdr>
        <w:top w:val="none" w:sz="0" w:space="0" w:color="auto"/>
        <w:left w:val="none" w:sz="0" w:space="0" w:color="auto"/>
        <w:bottom w:val="none" w:sz="0" w:space="0" w:color="auto"/>
        <w:right w:val="none" w:sz="0" w:space="0" w:color="auto"/>
      </w:divBdr>
    </w:div>
    <w:div w:id="783233306">
      <w:bodyDiv w:val="1"/>
      <w:marLeft w:val="0"/>
      <w:marRight w:val="0"/>
      <w:marTop w:val="0"/>
      <w:marBottom w:val="0"/>
      <w:divBdr>
        <w:top w:val="none" w:sz="0" w:space="0" w:color="auto"/>
        <w:left w:val="none" w:sz="0" w:space="0" w:color="auto"/>
        <w:bottom w:val="none" w:sz="0" w:space="0" w:color="auto"/>
        <w:right w:val="none" w:sz="0" w:space="0" w:color="auto"/>
      </w:divBdr>
    </w:div>
    <w:div w:id="835414546">
      <w:bodyDiv w:val="1"/>
      <w:marLeft w:val="0"/>
      <w:marRight w:val="0"/>
      <w:marTop w:val="0"/>
      <w:marBottom w:val="0"/>
      <w:divBdr>
        <w:top w:val="none" w:sz="0" w:space="0" w:color="auto"/>
        <w:left w:val="none" w:sz="0" w:space="0" w:color="auto"/>
        <w:bottom w:val="none" w:sz="0" w:space="0" w:color="auto"/>
        <w:right w:val="none" w:sz="0" w:space="0" w:color="auto"/>
      </w:divBdr>
    </w:div>
    <w:div w:id="944851149">
      <w:bodyDiv w:val="1"/>
      <w:marLeft w:val="0"/>
      <w:marRight w:val="0"/>
      <w:marTop w:val="0"/>
      <w:marBottom w:val="0"/>
      <w:divBdr>
        <w:top w:val="none" w:sz="0" w:space="0" w:color="auto"/>
        <w:left w:val="none" w:sz="0" w:space="0" w:color="auto"/>
        <w:bottom w:val="none" w:sz="0" w:space="0" w:color="auto"/>
        <w:right w:val="none" w:sz="0" w:space="0" w:color="auto"/>
      </w:divBdr>
    </w:div>
    <w:div w:id="949626888">
      <w:bodyDiv w:val="1"/>
      <w:marLeft w:val="0"/>
      <w:marRight w:val="0"/>
      <w:marTop w:val="0"/>
      <w:marBottom w:val="0"/>
      <w:divBdr>
        <w:top w:val="none" w:sz="0" w:space="0" w:color="auto"/>
        <w:left w:val="none" w:sz="0" w:space="0" w:color="auto"/>
        <w:bottom w:val="none" w:sz="0" w:space="0" w:color="auto"/>
        <w:right w:val="none" w:sz="0" w:space="0" w:color="auto"/>
      </w:divBdr>
    </w:div>
    <w:div w:id="1003166262">
      <w:bodyDiv w:val="1"/>
      <w:marLeft w:val="0"/>
      <w:marRight w:val="0"/>
      <w:marTop w:val="0"/>
      <w:marBottom w:val="0"/>
      <w:divBdr>
        <w:top w:val="none" w:sz="0" w:space="0" w:color="auto"/>
        <w:left w:val="none" w:sz="0" w:space="0" w:color="auto"/>
        <w:bottom w:val="none" w:sz="0" w:space="0" w:color="auto"/>
        <w:right w:val="none" w:sz="0" w:space="0" w:color="auto"/>
      </w:divBdr>
    </w:div>
    <w:div w:id="1096901212">
      <w:bodyDiv w:val="1"/>
      <w:marLeft w:val="0"/>
      <w:marRight w:val="0"/>
      <w:marTop w:val="0"/>
      <w:marBottom w:val="0"/>
      <w:divBdr>
        <w:top w:val="none" w:sz="0" w:space="0" w:color="auto"/>
        <w:left w:val="none" w:sz="0" w:space="0" w:color="auto"/>
        <w:bottom w:val="none" w:sz="0" w:space="0" w:color="auto"/>
        <w:right w:val="none" w:sz="0" w:space="0" w:color="auto"/>
      </w:divBdr>
    </w:div>
    <w:div w:id="1103038964">
      <w:bodyDiv w:val="1"/>
      <w:marLeft w:val="0"/>
      <w:marRight w:val="0"/>
      <w:marTop w:val="0"/>
      <w:marBottom w:val="0"/>
      <w:divBdr>
        <w:top w:val="none" w:sz="0" w:space="0" w:color="auto"/>
        <w:left w:val="none" w:sz="0" w:space="0" w:color="auto"/>
        <w:bottom w:val="none" w:sz="0" w:space="0" w:color="auto"/>
        <w:right w:val="none" w:sz="0" w:space="0" w:color="auto"/>
      </w:divBdr>
    </w:div>
    <w:div w:id="1219393944">
      <w:bodyDiv w:val="1"/>
      <w:marLeft w:val="0"/>
      <w:marRight w:val="0"/>
      <w:marTop w:val="0"/>
      <w:marBottom w:val="0"/>
      <w:divBdr>
        <w:top w:val="none" w:sz="0" w:space="0" w:color="auto"/>
        <w:left w:val="none" w:sz="0" w:space="0" w:color="auto"/>
        <w:bottom w:val="none" w:sz="0" w:space="0" w:color="auto"/>
        <w:right w:val="none" w:sz="0" w:space="0" w:color="auto"/>
      </w:divBdr>
    </w:div>
    <w:div w:id="1230455579">
      <w:bodyDiv w:val="1"/>
      <w:marLeft w:val="0"/>
      <w:marRight w:val="0"/>
      <w:marTop w:val="0"/>
      <w:marBottom w:val="0"/>
      <w:divBdr>
        <w:top w:val="none" w:sz="0" w:space="0" w:color="auto"/>
        <w:left w:val="none" w:sz="0" w:space="0" w:color="auto"/>
        <w:bottom w:val="none" w:sz="0" w:space="0" w:color="auto"/>
        <w:right w:val="none" w:sz="0" w:space="0" w:color="auto"/>
      </w:divBdr>
    </w:div>
    <w:div w:id="1316958385">
      <w:bodyDiv w:val="1"/>
      <w:marLeft w:val="0"/>
      <w:marRight w:val="0"/>
      <w:marTop w:val="0"/>
      <w:marBottom w:val="0"/>
      <w:divBdr>
        <w:top w:val="none" w:sz="0" w:space="0" w:color="auto"/>
        <w:left w:val="none" w:sz="0" w:space="0" w:color="auto"/>
        <w:bottom w:val="none" w:sz="0" w:space="0" w:color="auto"/>
        <w:right w:val="none" w:sz="0" w:space="0" w:color="auto"/>
      </w:divBdr>
    </w:div>
    <w:div w:id="1317222573">
      <w:bodyDiv w:val="1"/>
      <w:marLeft w:val="0"/>
      <w:marRight w:val="0"/>
      <w:marTop w:val="0"/>
      <w:marBottom w:val="0"/>
      <w:divBdr>
        <w:top w:val="none" w:sz="0" w:space="0" w:color="auto"/>
        <w:left w:val="none" w:sz="0" w:space="0" w:color="auto"/>
        <w:bottom w:val="none" w:sz="0" w:space="0" w:color="auto"/>
        <w:right w:val="none" w:sz="0" w:space="0" w:color="auto"/>
      </w:divBdr>
    </w:div>
    <w:div w:id="1501386772">
      <w:bodyDiv w:val="1"/>
      <w:marLeft w:val="0"/>
      <w:marRight w:val="0"/>
      <w:marTop w:val="0"/>
      <w:marBottom w:val="0"/>
      <w:divBdr>
        <w:top w:val="none" w:sz="0" w:space="0" w:color="auto"/>
        <w:left w:val="none" w:sz="0" w:space="0" w:color="auto"/>
        <w:bottom w:val="none" w:sz="0" w:space="0" w:color="auto"/>
        <w:right w:val="none" w:sz="0" w:space="0" w:color="auto"/>
      </w:divBdr>
    </w:div>
    <w:div w:id="1522478418">
      <w:bodyDiv w:val="1"/>
      <w:marLeft w:val="0"/>
      <w:marRight w:val="0"/>
      <w:marTop w:val="0"/>
      <w:marBottom w:val="0"/>
      <w:divBdr>
        <w:top w:val="none" w:sz="0" w:space="0" w:color="auto"/>
        <w:left w:val="none" w:sz="0" w:space="0" w:color="auto"/>
        <w:bottom w:val="none" w:sz="0" w:space="0" w:color="auto"/>
        <w:right w:val="none" w:sz="0" w:space="0" w:color="auto"/>
      </w:divBdr>
    </w:div>
    <w:div w:id="1580943377">
      <w:bodyDiv w:val="1"/>
      <w:marLeft w:val="0"/>
      <w:marRight w:val="0"/>
      <w:marTop w:val="0"/>
      <w:marBottom w:val="0"/>
      <w:divBdr>
        <w:top w:val="none" w:sz="0" w:space="0" w:color="auto"/>
        <w:left w:val="none" w:sz="0" w:space="0" w:color="auto"/>
        <w:bottom w:val="none" w:sz="0" w:space="0" w:color="auto"/>
        <w:right w:val="none" w:sz="0" w:space="0" w:color="auto"/>
      </w:divBdr>
    </w:div>
    <w:div w:id="1605990485">
      <w:bodyDiv w:val="1"/>
      <w:marLeft w:val="0"/>
      <w:marRight w:val="0"/>
      <w:marTop w:val="0"/>
      <w:marBottom w:val="0"/>
      <w:divBdr>
        <w:top w:val="none" w:sz="0" w:space="0" w:color="auto"/>
        <w:left w:val="none" w:sz="0" w:space="0" w:color="auto"/>
        <w:bottom w:val="none" w:sz="0" w:space="0" w:color="auto"/>
        <w:right w:val="none" w:sz="0" w:space="0" w:color="auto"/>
      </w:divBdr>
    </w:div>
    <w:div w:id="1681082598">
      <w:bodyDiv w:val="1"/>
      <w:marLeft w:val="0"/>
      <w:marRight w:val="0"/>
      <w:marTop w:val="0"/>
      <w:marBottom w:val="0"/>
      <w:divBdr>
        <w:top w:val="none" w:sz="0" w:space="0" w:color="auto"/>
        <w:left w:val="none" w:sz="0" w:space="0" w:color="auto"/>
        <w:bottom w:val="none" w:sz="0" w:space="0" w:color="auto"/>
        <w:right w:val="none" w:sz="0" w:space="0" w:color="auto"/>
      </w:divBdr>
    </w:div>
    <w:div w:id="1681617913">
      <w:bodyDiv w:val="1"/>
      <w:marLeft w:val="0"/>
      <w:marRight w:val="0"/>
      <w:marTop w:val="0"/>
      <w:marBottom w:val="0"/>
      <w:divBdr>
        <w:top w:val="none" w:sz="0" w:space="0" w:color="auto"/>
        <w:left w:val="none" w:sz="0" w:space="0" w:color="auto"/>
        <w:bottom w:val="none" w:sz="0" w:space="0" w:color="auto"/>
        <w:right w:val="none" w:sz="0" w:space="0" w:color="auto"/>
      </w:divBdr>
    </w:div>
    <w:div w:id="1719088369">
      <w:bodyDiv w:val="1"/>
      <w:marLeft w:val="0"/>
      <w:marRight w:val="0"/>
      <w:marTop w:val="0"/>
      <w:marBottom w:val="0"/>
      <w:divBdr>
        <w:top w:val="none" w:sz="0" w:space="0" w:color="auto"/>
        <w:left w:val="none" w:sz="0" w:space="0" w:color="auto"/>
        <w:bottom w:val="none" w:sz="0" w:space="0" w:color="auto"/>
        <w:right w:val="none" w:sz="0" w:space="0" w:color="auto"/>
      </w:divBdr>
    </w:div>
    <w:div w:id="1799760949">
      <w:bodyDiv w:val="1"/>
      <w:marLeft w:val="0"/>
      <w:marRight w:val="0"/>
      <w:marTop w:val="0"/>
      <w:marBottom w:val="0"/>
      <w:divBdr>
        <w:top w:val="none" w:sz="0" w:space="0" w:color="auto"/>
        <w:left w:val="none" w:sz="0" w:space="0" w:color="auto"/>
        <w:bottom w:val="none" w:sz="0" w:space="0" w:color="auto"/>
        <w:right w:val="none" w:sz="0" w:space="0" w:color="auto"/>
      </w:divBdr>
    </w:div>
    <w:div w:id="1813861000">
      <w:bodyDiv w:val="1"/>
      <w:marLeft w:val="0"/>
      <w:marRight w:val="0"/>
      <w:marTop w:val="0"/>
      <w:marBottom w:val="0"/>
      <w:divBdr>
        <w:top w:val="none" w:sz="0" w:space="0" w:color="auto"/>
        <w:left w:val="none" w:sz="0" w:space="0" w:color="auto"/>
        <w:bottom w:val="none" w:sz="0" w:space="0" w:color="auto"/>
        <w:right w:val="none" w:sz="0" w:space="0" w:color="auto"/>
      </w:divBdr>
    </w:div>
    <w:div w:id="1888377338">
      <w:bodyDiv w:val="1"/>
      <w:marLeft w:val="0"/>
      <w:marRight w:val="0"/>
      <w:marTop w:val="0"/>
      <w:marBottom w:val="0"/>
      <w:divBdr>
        <w:top w:val="none" w:sz="0" w:space="0" w:color="auto"/>
        <w:left w:val="none" w:sz="0" w:space="0" w:color="auto"/>
        <w:bottom w:val="none" w:sz="0" w:space="0" w:color="auto"/>
        <w:right w:val="none" w:sz="0" w:space="0" w:color="auto"/>
      </w:divBdr>
    </w:div>
    <w:div w:id="1938907296">
      <w:bodyDiv w:val="1"/>
      <w:marLeft w:val="0"/>
      <w:marRight w:val="0"/>
      <w:marTop w:val="0"/>
      <w:marBottom w:val="0"/>
      <w:divBdr>
        <w:top w:val="none" w:sz="0" w:space="0" w:color="auto"/>
        <w:left w:val="none" w:sz="0" w:space="0" w:color="auto"/>
        <w:bottom w:val="none" w:sz="0" w:space="0" w:color="auto"/>
        <w:right w:val="none" w:sz="0" w:space="0" w:color="auto"/>
      </w:divBdr>
    </w:div>
    <w:div w:id="1939242906">
      <w:bodyDiv w:val="1"/>
      <w:marLeft w:val="0"/>
      <w:marRight w:val="0"/>
      <w:marTop w:val="0"/>
      <w:marBottom w:val="0"/>
      <w:divBdr>
        <w:top w:val="none" w:sz="0" w:space="0" w:color="auto"/>
        <w:left w:val="none" w:sz="0" w:space="0" w:color="auto"/>
        <w:bottom w:val="none" w:sz="0" w:space="0" w:color="auto"/>
        <w:right w:val="none" w:sz="0" w:space="0" w:color="auto"/>
      </w:divBdr>
    </w:div>
    <w:div w:id="2011710611">
      <w:bodyDiv w:val="1"/>
      <w:marLeft w:val="0"/>
      <w:marRight w:val="0"/>
      <w:marTop w:val="0"/>
      <w:marBottom w:val="0"/>
      <w:divBdr>
        <w:top w:val="none" w:sz="0" w:space="0" w:color="auto"/>
        <w:left w:val="none" w:sz="0" w:space="0" w:color="auto"/>
        <w:bottom w:val="none" w:sz="0" w:space="0" w:color="auto"/>
        <w:right w:val="none" w:sz="0" w:space="0" w:color="auto"/>
      </w:divBdr>
    </w:div>
    <w:div w:id="2050910888">
      <w:bodyDiv w:val="1"/>
      <w:marLeft w:val="0"/>
      <w:marRight w:val="0"/>
      <w:marTop w:val="0"/>
      <w:marBottom w:val="0"/>
      <w:divBdr>
        <w:top w:val="none" w:sz="0" w:space="0" w:color="auto"/>
        <w:left w:val="none" w:sz="0" w:space="0" w:color="auto"/>
        <w:bottom w:val="none" w:sz="0" w:space="0" w:color="auto"/>
        <w:right w:val="none" w:sz="0" w:space="0" w:color="auto"/>
      </w:divBdr>
    </w:div>
    <w:div w:id="2051495046">
      <w:bodyDiv w:val="1"/>
      <w:marLeft w:val="0"/>
      <w:marRight w:val="0"/>
      <w:marTop w:val="0"/>
      <w:marBottom w:val="0"/>
      <w:divBdr>
        <w:top w:val="none" w:sz="0" w:space="0" w:color="auto"/>
        <w:left w:val="none" w:sz="0" w:space="0" w:color="auto"/>
        <w:bottom w:val="none" w:sz="0" w:space="0" w:color="auto"/>
        <w:right w:val="none" w:sz="0" w:space="0" w:color="auto"/>
      </w:divBdr>
    </w:div>
    <w:div w:id="2086023275">
      <w:bodyDiv w:val="1"/>
      <w:marLeft w:val="0"/>
      <w:marRight w:val="0"/>
      <w:marTop w:val="0"/>
      <w:marBottom w:val="0"/>
      <w:divBdr>
        <w:top w:val="none" w:sz="0" w:space="0" w:color="auto"/>
        <w:left w:val="none" w:sz="0" w:space="0" w:color="auto"/>
        <w:bottom w:val="none" w:sz="0" w:space="0" w:color="auto"/>
        <w:right w:val="none" w:sz="0" w:space="0" w:color="auto"/>
      </w:divBdr>
    </w:div>
    <w:div w:id="2107798763">
      <w:bodyDiv w:val="1"/>
      <w:marLeft w:val="0"/>
      <w:marRight w:val="0"/>
      <w:marTop w:val="0"/>
      <w:marBottom w:val="0"/>
      <w:divBdr>
        <w:top w:val="none" w:sz="0" w:space="0" w:color="auto"/>
        <w:left w:val="none" w:sz="0" w:space="0" w:color="auto"/>
        <w:bottom w:val="none" w:sz="0" w:space="0" w:color="auto"/>
        <w:right w:val="none" w:sz="0" w:space="0" w:color="auto"/>
      </w:divBdr>
    </w:div>
    <w:div w:id="211524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businessprofessor.com/lesson/managerial-grid-definition" TargetMode="External"/><Relationship Id="rId18" Type="http://schemas.openxmlformats.org/officeDocument/2006/relationships/hyperlink" Target="https://www.tsw.co.uk/blog/leadership-and-management/john-adairs-action-centered-leadership/" TargetMode="External"/><Relationship Id="rId26" Type="http://schemas.openxmlformats.org/officeDocument/2006/relationships/hyperlink" Target="https://www.readingeagle.com/2017/10/10/the-conversation-craig-e-poole/" TargetMode="External"/><Relationship Id="rId3" Type="http://schemas.openxmlformats.org/officeDocument/2006/relationships/numbering" Target="numbering.xml"/><Relationship Id="rId21" Type="http://schemas.openxmlformats.org/officeDocument/2006/relationships/hyperlink" Target="https://www.mtdtraining.com/blog/adairs-action-centred-leadership-model.htm" TargetMode="External"/><Relationship Id="rId34"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hyperlink" Target="https://www.bl.uk/people/john-adair" TargetMode="External"/><Relationship Id="rId17" Type="http://schemas.openxmlformats.org/officeDocument/2006/relationships/hyperlink" Target="https://www.investopedia.com/terms/l/leadership-grid.asp" TargetMode="External"/><Relationship Id="rId25" Type="http://schemas.openxmlformats.org/officeDocument/2006/relationships/hyperlink" Target="https://pod.co/hospitality-reputation-marketing/tripadvisor-success-story-craig-poole-ahla-general-manager-of-the-yea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usiness-to-you.com/blake-mouton-managerial-grid/" TargetMode="External"/><Relationship Id="rId20" Type="http://schemas.openxmlformats.org/officeDocument/2006/relationships/hyperlink" Target="https://www.leadingsapiens.com/blake-mouton-leadership-grid-styles/" TargetMode="External"/><Relationship Id="rId29" Type="http://schemas.openxmlformats.org/officeDocument/2006/relationships/hyperlink" Target="https://www.tsw.co.uk/blog/leadership-and-management/the-blake-mouton-gri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deed.com/career-advice/career-development/blake-and-mouton-managerial-grid" TargetMode="External"/><Relationship Id="rId24" Type="http://schemas.openxmlformats.org/officeDocument/2006/relationships/hyperlink" Target="https://pod.co/hospitality-reputation-marketing/" TargetMode="External"/><Relationship Id="rId32" Type="http://schemas.openxmlformats.org/officeDocument/2006/relationships/hyperlink" Target="https://www.facebook.com/watch/?v=1740406256272358" TargetMode="External"/><Relationship Id="rId5" Type="http://schemas.openxmlformats.org/officeDocument/2006/relationships/settings" Target="settings.xml"/><Relationship Id="rId15" Type="http://schemas.openxmlformats.org/officeDocument/2006/relationships/hyperlink" Target="https://www.techtarget.com/searchcio/definition/managerial-grid-model-The-Blake-and-Mouton-Managerial-Grid-model" TargetMode="External"/><Relationship Id="rId23" Type="http://schemas.openxmlformats.org/officeDocument/2006/relationships/hyperlink" Target="https://www.mindtools.com/aghzl5f/action-centered-leadership" TargetMode="External"/><Relationship Id="rId28" Type="http://schemas.openxmlformats.org/officeDocument/2006/relationships/hyperlink" Target="https://digitalcommons.unl.edu/cgi/viewcontent.cgi?article=13769&amp;context=libphilprac" TargetMode="External"/><Relationship Id="rId10" Type="http://schemas.openxmlformats.org/officeDocument/2006/relationships/hyperlink" Target="https://samples.freshessays.com/management-and-organizational-behavior.html" TargetMode="External"/><Relationship Id="rId19" Type="http://schemas.openxmlformats.org/officeDocument/2006/relationships/hyperlink" Target="https://managementstudyguide.com/blake-mouton-managerial-grid.htm" TargetMode="External"/><Relationship Id="rId31" Type="http://schemas.openxmlformats.org/officeDocument/2006/relationships/hyperlink" Target="https://www.businessballs.com/leadership-styles/action-centred-leadership-john-adair/" TargetMode="External"/><Relationship Id="rId4" Type="http://schemas.openxmlformats.org/officeDocument/2006/relationships/styles" Target="styles.xml"/><Relationship Id="rId9" Type="http://schemas.openxmlformats.org/officeDocument/2006/relationships/hyperlink" Target="https://www.bl.uk/people/john-adair" TargetMode="External"/><Relationship Id="rId14" Type="http://schemas.openxmlformats.org/officeDocument/2006/relationships/hyperlink" Target="https://www.tsw.co.uk/blog/leadership-and-management/john-adairs-action-centered-leadership/" TargetMode="External"/><Relationship Id="rId22" Type="http://schemas.openxmlformats.org/officeDocument/2006/relationships/hyperlink" Target="https://www.mindtools.com/ai9k5cb/the-blake-mouton-grid" TargetMode="External"/><Relationship Id="rId27" Type="http://schemas.openxmlformats.org/officeDocument/2006/relationships/hyperlink" Target="https://thinkinsights.net/leadership/blake-mouton-managerial-grid/" TargetMode="External"/><Relationship Id="rId30" Type="http://schemas.openxmlformats.org/officeDocument/2006/relationships/hyperlink" Target="http://wiki.doing-projects.org/index.php/Blake-Mouton_Managerial_Grid" TargetMode="External"/><Relationship Id="rId35" Type="http://schemas.openxmlformats.org/officeDocument/2006/relationships/theme" Target="theme/theme1.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EF4842C0BD451CB3895A53FC880243"/>
        <w:category>
          <w:name w:val="General"/>
          <w:gallery w:val="placeholder"/>
        </w:category>
        <w:types>
          <w:type w:val="bbPlcHdr"/>
        </w:types>
        <w:behaviors>
          <w:behavior w:val="content"/>
        </w:behaviors>
        <w:guid w:val="{231BBD1E-A9B3-4350-9E74-941C53FF5931}"/>
      </w:docPartPr>
      <w:docPartBody>
        <w:p w:rsidR="00375C1B" w:rsidRDefault="00DE52FF" w:rsidP="00DE52FF">
          <w:pPr>
            <w:pStyle w:val="92EF4842C0BD451CB3895A53FC880243"/>
          </w:pPr>
          <w:r>
            <w:rPr>
              <w:rFonts w:asciiTheme="majorHAnsi" w:eastAsiaTheme="majorEastAsia" w:hAnsiTheme="majorHAnsi" w:cstheme="majorBidi"/>
              <w:caps/>
              <w:color w:val="4472C4" w:themeColor="accent1"/>
              <w:sz w:val="80"/>
              <w:szCs w:val="80"/>
            </w:rPr>
            <w:t>[Document title]</w:t>
          </w:r>
        </w:p>
      </w:docPartBody>
    </w:docPart>
    <w:docPart>
      <w:docPartPr>
        <w:name w:val="D27B3998B7DC4C969AB7E8E3F0E4AED3"/>
        <w:category>
          <w:name w:val="General"/>
          <w:gallery w:val="placeholder"/>
        </w:category>
        <w:types>
          <w:type w:val="bbPlcHdr"/>
        </w:types>
        <w:behaviors>
          <w:behavior w:val="content"/>
        </w:behaviors>
        <w:guid w:val="{270C05F3-9541-48CC-A82D-474CBD8BD28B}"/>
      </w:docPartPr>
      <w:docPartBody>
        <w:p w:rsidR="00375C1B" w:rsidRDefault="00DE52FF" w:rsidP="00DE52FF">
          <w:pPr>
            <w:pStyle w:val="D27B3998B7DC4C969AB7E8E3F0E4AED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2FF"/>
    <w:rsid w:val="002605B4"/>
    <w:rsid w:val="00375C1B"/>
    <w:rsid w:val="00427317"/>
    <w:rsid w:val="008822A1"/>
    <w:rsid w:val="008F6746"/>
    <w:rsid w:val="00DE52FF"/>
    <w:rsid w:val="00FD5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EF4842C0BD451CB3895A53FC880243">
    <w:name w:val="92EF4842C0BD451CB3895A53FC880243"/>
    <w:rsid w:val="00DE52FF"/>
  </w:style>
  <w:style w:type="paragraph" w:customStyle="1" w:styleId="D27B3998B7DC4C969AB7E8E3F0E4AED3">
    <w:name w:val="D27B3998B7DC4C969AB7E8E3F0E4AED3"/>
    <w:rsid w:val="00DE52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2023-10-24T00:00:00</PublishDate>
  <Abstract/>
  <CompanyAddress>Lecturer: Dale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4156F5-022B-4B30-A9BE-CD8001742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11</Pages>
  <Words>2686</Words>
  <Characters>18709</Characters>
  <Application>Microsoft Office Word</Application>
  <DocSecurity>0</DocSecurity>
  <Lines>348</Lines>
  <Paragraphs>66</Paragraphs>
  <ScaleCrop>false</ScaleCrop>
  <HeadingPairs>
    <vt:vector size="2" baseType="variant">
      <vt:variant>
        <vt:lpstr>Title</vt:lpstr>
      </vt:variant>
      <vt:variant>
        <vt:i4>1</vt:i4>
      </vt:variant>
    </vt:vector>
  </HeadingPairs>
  <TitlesOfParts>
    <vt:vector size="1" baseType="lpstr">
      <vt:lpstr/>
    </vt:vector>
  </TitlesOfParts>
  <Company>Student name: Mohammad shahidul islam chowdhury, ID:2026960</Company>
  <LinksUpToDate>false</LinksUpToDate>
  <CharactersWithSpaces>21334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&amp; Organisational Behaviour (BMIH5004)</dc:title>
  <dc:subject>Management &amp; Organisational Behaviour</dc:subject>
  <dc:creator>Mohammad Chowdhury</dc:creator>
  <cp:keywords/>
  <dc:description/>
  <cp:lastModifiedBy>Mohammad Chowdhury</cp:lastModifiedBy>
  <cp:revision>405</cp:revision>
  <dcterms:created xsi:type="dcterms:W3CDTF">2023-10-20T11:16:00Z</dcterms:created>
  <dcterms:modified xsi:type="dcterms:W3CDTF">2023-10-25T14:32:00Z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60a26dcf04e0fcde504b43dedf8a74a306f0909e2b3b3a2933bcc9e2ba0955c3</vt:lpwstr>
  </property>
</Properties>
</file>