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60BD32" w14:textId="698CB647" w:rsidR="00600257" w:rsidRDefault="001F4344" w:rsidP="00FC78F5">
      <w:pPr>
        <w:tabs>
          <w:tab w:val="center" w:pos="4513"/>
          <w:tab w:val="left" w:pos="8410"/>
          <w:tab w:val="right" w:pos="9026"/>
        </w:tabs>
        <w:suppressAutoHyphens/>
        <w:autoSpaceDN w:val="0"/>
        <w:spacing w:line="240" w:lineRule="auto"/>
        <w:rPr>
          <w:rFonts w:eastAsia="Calibri"/>
          <w:b/>
          <w:color w:val="000000"/>
          <w:sz w:val="28"/>
          <w:szCs w:val="28"/>
          <w:lang w:val="en-GB" w:eastAsia="en-US"/>
        </w:rPr>
      </w:pPr>
      <w:r w:rsidRPr="001F4344">
        <w:rPr>
          <w:rFonts w:eastAsia="Calibri"/>
          <w:b/>
          <w:color w:val="000000"/>
          <w:sz w:val="28"/>
          <w:szCs w:val="28"/>
          <w:lang w:val="en-GB" w:eastAsia="en-US"/>
        </w:rPr>
        <w:tab/>
      </w:r>
    </w:p>
    <w:p w14:paraId="35DBF4DC" w14:textId="07819547" w:rsidR="00FC78F5" w:rsidRPr="007B7506" w:rsidRDefault="007B7506" w:rsidP="00FC78F5">
      <w:pPr>
        <w:tabs>
          <w:tab w:val="center" w:pos="4513"/>
          <w:tab w:val="left" w:pos="8410"/>
          <w:tab w:val="right" w:pos="9026"/>
        </w:tabs>
        <w:suppressAutoHyphens/>
        <w:autoSpaceDN w:val="0"/>
        <w:spacing w:line="240" w:lineRule="auto"/>
        <w:rPr>
          <w:rFonts w:eastAsia="Calibri"/>
          <w:b/>
          <w:color w:val="000000"/>
          <w:sz w:val="36"/>
          <w:szCs w:val="36"/>
          <w:lang w:eastAsia="en-US"/>
        </w:rPr>
      </w:pPr>
      <w:r>
        <w:rPr>
          <w:rFonts w:eastAsia="Calibri"/>
          <w:b/>
          <w:color w:val="000000"/>
          <w:sz w:val="28"/>
          <w:szCs w:val="28"/>
          <w:lang w:val="en-GB" w:eastAsia="en-US"/>
        </w:rPr>
        <w:t xml:space="preserve">                                  </w:t>
      </w:r>
      <w:r w:rsidRPr="007B7506">
        <w:rPr>
          <w:rFonts w:eastAsia="Calibri"/>
          <w:b/>
          <w:color w:val="000000"/>
          <w:sz w:val="36"/>
          <w:szCs w:val="36"/>
          <w:lang w:eastAsia="en-US"/>
        </w:rPr>
        <w:t>Data Handling and Business Intelligence</w:t>
      </w:r>
    </w:p>
    <w:p w14:paraId="1A4F885E" w14:textId="184BDA27" w:rsidR="007B7506" w:rsidRDefault="007B7506" w:rsidP="00FC78F5">
      <w:pPr>
        <w:tabs>
          <w:tab w:val="center" w:pos="4513"/>
          <w:tab w:val="left" w:pos="8410"/>
          <w:tab w:val="right" w:pos="9026"/>
        </w:tabs>
        <w:suppressAutoHyphens/>
        <w:autoSpaceDN w:val="0"/>
        <w:spacing w:line="240" w:lineRule="auto"/>
        <w:rPr>
          <w:rFonts w:eastAsia="Calibri"/>
          <w:b/>
          <w:color w:val="000000"/>
          <w:sz w:val="28"/>
          <w:szCs w:val="28"/>
          <w:lang w:eastAsia="en-US"/>
        </w:rPr>
      </w:pPr>
      <w:r>
        <w:rPr>
          <w:rFonts w:eastAsia="Calibri"/>
          <w:b/>
          <w:color w:val="000000"/>
          <w:sz w:val="28"/>
          <w:szCs w:val="28"/>
          <w:lang w:eastAsia="en-US"/>
        </w:rPr>
        <w:t xml:space="preserve">         </w:t>
      </w:r>
    </w:p>
    <w:p w14:paraId="6CC7804F" w14:textId="77777777" w:rsidR="007B7506" w:rsidRDefault="007B7506" w:rsidP="00FC78F5">
      <w:pPr>
        <w:tabs>
          <w:tab w:val="center" w:pos="4513"/>
          <w:tab w:val="left" w:pos="8410"/>
          <w:tab w:val="right" w:pos="9026"/>
        </w:tabs>
        <w:suppressAutoHyphens/>
        <w:autoSpaceDN w:val="0"/>
        <w:spacing w:line="240" w:lineRule="auto"/>
        <w:rPr>
          <w:rFonts w:eastAsia="Calibri"/>
          <w:b/>
          <w:color w:val="000000"/>
          <w:sz w:val="28"/>
          <w:szCs w:val="28"/>
          <w:lang w:eastAsia="en-US"/>
        </w:rPr>
      </w:pPr>
    </w:p>
    <w:p w14:paraId="501207CE" w14:textId="77777777" w:rsidR="007B7506" w:rsidRDefault="007B7506" w:rsidP="00FC78F5">
      <w:pPr>
        <w:tabs>
          <w:tab w:val="center" w:pos="4513"/>
          <w:tab w:val="left" w:pos="8410"/>
          <w:tab w:val="right" w:pos="9026"/>
        </w:tabs>
        <w:suppressAutoHyphens/>
        <w:autoSpaceDN w:val="0"/>
        <w:spacing w:line="240" w:lineRule="auto"/>
        <w:rPr>
          <w:rFonts w:eastAsia="Calibri"/>
          <w:b/>
          <w:color w:val="000000"/>
          <w:sz w:val="28"/>
          <w:szCs w:val="28"/>
          <w:lang w:eastAsia="en-US"/>
        </w:rPr>
      </w:pPr>
    </w:p>
    <w:p w14:paraId="61068ED9" w14:textId="6E9F797F" w:rsidR="007B7506" w:rsidRPr="007B7506" w:rsidRDefault="007B7506" w:rsidP="00FC78F5">
      <w:pPr>
        <w:tabs>
          <w:tab w:val="center" w:pos="4513"/>
          <w:tab w:val="left" w:pos="8410"/>
          <w:tab w:val="right" w:pos="9026"/>
        </w:tabs>
        <w:suppressAutoHyphens/>
        <w:autoSpaceDN w:val="0"/>
        <w:spacing w:line="240" w:lineRule="auto"/>
        <w:rPr>
          <w:rFonts w:eastAsia="Calibri"/>
          <w:b/>
          <w:color w:val="000000"/>
          <w:sz w:val="36"/>
          <w:szCs w:val="36"/>
          <w:lang w:eastAsia="en-US"/>
        </w:rPr>
      </w:pPr>
      <w:r>
        <w:rPr>
          <w:rFonts w:eastAsia="Calibri"/>
          <w:b/>
          <w:color w:val="000000"/>
          <w:sz w:val="28"/>
          <w:szCs w:val="28"/>
          <w:lang w:eastAsia="en-US"/>
        </w:rPr>
        <w:t xml:space="preserve">                                     </w:t>
      </w:r>
      <w:r w:rsidRPr="007B7506">
        <w:rPr>
          <w:rFonts w:eastAsia="Calibri"/>
          <w:b/>
          <w:color w:val="000000"/>
          <w:sz w:val="36"/>
          <w:szCs w:val="36"/>
          <w:lang w:eastAsia="en-US"/>
        </w:rPr>
        <w:t>Student name:</w:t>
      </w:r>
      <w:r w:rsidR="00D05EAF">
        <w:rPr>
          <w:rFonts w:eastAsia="Calibri"/>
          <w:b/>
          <w:color w:val="000000"/>
          <w:sz w:val="36"/>
          <w:szCs w:val="36"/>
          <w:lang w:eastAsia="en-US"/>
        </w:rPr>
        <w:t xml:space="preserve"> Claudiu Pindici </w:t>
      </w:r>
    </w:p>
    <w:p w14:paraId="6A6B71E3" w14:textId="77777777" w:rsidR="007B7506" w:rsidRPr="007B7506" w:rsidRDefault="007B7506" w:rsidP="00FC78F5">
      <w:pPr>
        <w:tabs>
          <w:tab w:val="center" w:pos="4513"/>
          <w:tab w:val="left" w:pos="8410"/>
          <w:tab w:val="right" w:pos="9026"/>
        </w:tabs>
        <w:suppressAutoHyphens/>
        <w:autoSpaceDN w:val="0"/>
        <w:spacing w:line="240" w:lineRule="auto"/>
        <w:rPr>
          <w:rFonts w:eastAsia="Calibri"/>
          <w:b/>
          <w:color w:val="000000"/>
          <w:sz w:val="36"/>
          <w:szCs w:val="36"/>
          <w:lang w:eastAsia="en-US"/>
        </w:rPr>
      </w:pPr>
    </w:p>
    <w:p w14:paraId="2387D6B8" w14:textId="7C31952C" w:rsidR="007B7506" w:rsidRPr="007B7506" w:rsidRDefault="007B7506" w:rsidP="00FC78F5">
      <w:pPr>
        <w:tabs>
          <w:tab w:val="center" w:pos="4513"/>
          <w:tab w:val="left" w:pos="8410"/>
          <w:tab w:val="right" w:pos="9026"/>
        </w:tabs>
        <w:suppressAutoHyphens/>
        <w:autoSpaceDN w:val="0"/>
        <w:spacing w:line="240" w:lineRule="auto"/>
        <w:rPr>
          <w:rFonts w:eastAsia="Calibri"/>
          <w:b/>
          <w:color w:val="000000"/>
          <w:sz w:val="36"/>
          <w:szCs w:val="36"/>
          <w:lang w:val="en-GB" w:eastAsia="en-US"/>
        </w:rPr>
      </w:pPr>
      <w:r w:rsidRPr="007B7506">
        <w:rPr>
          <w:rFonts w:eastAsia="Calibri"/>
          <w:b/>
          <w:color w:val="000000"/>
          <w:sz w:val="36"/>
          <w:szCs w:val="36"/>
          <w:lang w:eastAsia="en-US"/>
        </w:rPr>
        <w:t xml:space="preserve">                             Student id: </w:t>
      </w:r>
      <w:r w:rsidR="00C928E7">
        <w:rPr>
          <w:rFonts w:eastAsia="Calibri"/>
          <w:b/>
          <w:color w:val="000000"/>
          <w:sz w:val="36"/>
          <w:szCs w:val="36"/>
          <w:lang w:eastAsia="en-US"/>
        </w:rPr>
        <w:t>2246687</w:t>
      </w:r>
    </w:p>
    <w:p w14:paraId="7FD6D514" w14:textId="418B52E3" w:rsidR="00FC78F5" w:rsidRPr="007B7506" w:rsidRDefault="007B7506" w:rsidP="00FC78F5">
      <w:pPr>
        <w:tabs>
          <w:tab w:val="center" w:pos="4513"/>
          <w:tab w:val="left" w:pos="8410"/>
          <w:tab w:val="right" w:pos="9026"/>
        </w:tabs>
        <w:suppressAutoHyphens/>
        <w:autoSpaceDN w:val="0"/>
        <w:spacing w:line="240" w:lineRule="auto"/>
        <w:rPr>
          <w:rFonts w:eastAsia="Calibri"/>
          <w:b/>
          <w:color w:val="000000"/>
          <w:sz w:val="36"/>
          <w:szCs w:val="36"/>
          <w:lang w:val="en-GB" w:eastAsia="en-US"/>
        </w:rPr>
      </w:pPr>
      <w:r w:rsidRPr="007B7506">
        <w:rPr>
          <w:rFonts w:eastAsia="Calibri"/>
          <w:b/>
          <w:color w:val="000000"/>
          <w:sz w:val="36"/>
          <w:szCs w:val="36"/>
          <w:lang w:val="en-GB" w:eastAsia="en-US"/>
        </w:rPr>
        <w:t xml:space="preserve">                                       </w:t>
      </w:r>
    </w:p>
    <w:p w14:paraId="6CEFCD50" w14:textId="27F96644" w:rsidR="007B7506" w:rsidRPr="007B7506" w:rsidRDefault="007B7506" w:rsidP="00FC78F5">
      <w:pPr>
        <w:tabs>
          <w:tab w:val="center" w:pos="4513"/>
          <w:tab w:val="left" w:pos="8410"/>
          <w:tab w:val="right" w:pos="9026"/>
        </w:tabs>
        <w:suppressAutoHyphens/>
        <w:autoSpaceDN w:val="0"/>
        <w:spacing w:line="240" w:lineRule="auto"/>
        <w:rPr>
          <w:rFonts w:eastAsia="Calibri"/>
          <w:b/>
          <w:color w:val="000000"/>
          <w:sz w:val="36"/>
          <w:szCs w:val="36"/>
          <w:lang w:eastAsia="en-US"/>
        </w:rPr>
      </w:pPr>
      <w:r w:rsidRPr="007B7506">
        <w:rPr>
          <w:rFonts w:eastAsia="Calibri"/>
          <w:b/>
          <w:color w:val="000000"/>
          <w:sz w:val="36"/>
          <w:szCs w:val="36"/>
          <w:lang w:val="en-GB" w:eastAsia="en-US"/>
        </w:rPr>
        <w:t xml:space="preserve">                            </w:t>
      </w:r>
      <w:r w:rsidRPr="007B7506">
        <w:rPr>
          <w:rFonts w:eastAsia="Calibri"/>
          <w:b/>
          <w:color w:val="000000"/>
          <w:sz w:val="36"/>
          <w:szCs w:val="36"/>
          <w:lang w:eastAsia="en-US"/>
        </w:rPr>
        <w:t>Lecturer’s name:</w:t>
      </w:r>
      <w:r w:rsidR="003B3F46">
        <w:rPr>
          <w:rFonts w:eastAsia="Calibri"/>
          <w:b/>
          <w:color w:val="000000"/>
          <w:sz w:val="36"/>
          <w:szCs w:val="36"/>
          <w:lang w:eastAsia="en-US"/>
        </w:rPr>
        <w:t xml:space="preserve">Dr Ejike </w:t>
      </w:r>
      <w:r w:rsidR="00CE45C1">
        <w:rPr>
          <w:rFonts w:eastAsia="Calibri"/>
          <w:b/>
          <w:color w:val="000000"/>
          <w:sz w:val="36"/>
          <w:szCs w:val="36"/>
          <w:lang w:eastAsia="en-US"/>
        </w:rPr>
        <w:t>Udeogu</w:t>
      </w:r>
    </w:p>
    <w:p w14:paraId="5AA9E1AD" w14:textId="77777777" w:rsidR="007B7506" w:rsidRPr="007B7506" w:rsidRDefault="007B7506" w:rsidP="00FC78F5">
      <w:pPr>
        <w:tabs>
          <w:tab w:val="center" w:pos="4513"/>
          <w:tab w:val="left" w:pos="8410"/>
          <w:tab w:val="right" w:pos="9026"/>
        </w:tabs>
        <w:suppressAutoHyphens/>
        <w:autoSpaceDN w:val="0"/>
        <w:spacing w:line="240" w:lineRule="auto"/>
        <w:rPr>
          <w:rFonts w:eastAsia="Calibri"/>
          <w:b/>
          <w:color w:val="000000"/>
          <w:sz w:val="36"/>
          <w:szCs w:val="36"/>
          <w:lang w:eastAsia="en-US"/>
        </w:rPr>
      </w:pPr>
    </w:p>
    <w:p w14:paraId="35618E9E" w14:textId="7BB09D65" w:rsidR="007B7506" w:rsidRPr="007B7506" w:rsidRDefault="007B7506" w:rsidP="00FC78F5">
      <w:pPr>
        <w:tabs>
          <w:tab w:val="center" w:pos="4513"/>
          <w:tab w:val="left" w:pos="8410"/>
          <w:tab w:val="right" w:pos="9026"/>
        </w:tabs>
        <w:suppressAutoHyphens/>
        <w:autoSpaceDN w:val="0"/>
        <w:spacing w:line="240" w:lineRule="auto"/>
        <w:rPr>
          <w:rFonts w:eastAsia="Calibri"/>
          <w:b/>
          <w:color w:val="000000"/>
          <w:sz w:val="36"/>
          <w:szCs w:val="36"/>
          <w:lang w:eastAsia="en-US"/>
        </w:rPr>
      </w:pPr>
      <w:r w:rsidRPr="007B7506">
        <w:rPr>
          <w:rFonts w:eastAsia="Calibri"/>
          <w:b/>
          <w:color w:val="000000"/>
          <w:sz w:val="36"/>
          <w:szCs w:val="36"/>
          <w:lang w:eastAsia="en-US"/>
        </w:rPr>
        <w:t xml:space="preserve">                            Module code:</w:t>
      </w:r>
      <w:r w:rsidRPr="007B7506">
        <w:rPr>
          <w:sz w:val="36"/>
          <w:szCs w:val="36"/>
        </w:rPr>
        <w:t xml:space="preserve"> </w:t>
      </w:r>
      <w:r w:rsidRPr="007B7506">
        <w:rPr>
          <w:rFonts w:eastAsia="Calibri"/>
          <w:b/>
          <w:color w:val="000000"/>
          <w:sz w:val="36"/>
          <w:szCs w:val="36"/>
          <w:lang w:eastAsia="en-US"/>
        </w:rPr>
        <w:t>LCBB5000</w:t>
      </w:r>
    </w:p>
    <w:p w14:paraId="06769499" w14:textId="77777777" w:rsidR="007B7506" w:rsidRPr="007B7506" w:rsidRDefault="007B7506" w:rsidP="00FC78F5">
      <w:pPr>
        <w:tabs>
          <w:tab w:val="center" w:pos="4513"/>
          <w:tab w:val="left" w:pos="8410"/>
          <w:tab w:val="right" w:pos="9026"/>
        </w:tabs>
        <w:suppressAutoHyphens/>
        <w:autoSpaceDN w:val="0"/>
        <w:spacing w:line="240" w:lineRule="auto"/>
        <w:rPr>
          <w:rFonts w:eastAsia="Calibri"/>
          <w:b/>
          <w:color w:val="000000"/>
          <w:sz w:val="36"/>
          <w:szCs w:val="36"/>
          <w:lang w:eastAsia="en-US"/>
        </w:rPr>
      </w:pPr>
    </w:p>
    <w:p w14:paraId="4D83A841" w14:textId="77777777" w:rsidR="007B7506" w:rsidRPr="007B7506" w:rsidRDefault="007B7506" w:rsidP="00FC78F5">
      <w:pPr>
        <w:tabs>
          <w:tab w:val="center" w:pos="4513"/>
          <w:tab w:val="left" w:pos="8410"/>
          <w:tab w:val="right" w:pos="9026"/>
        </w:tabs>
        <w:suppressAutoHyphens/>
        <w:autoSpaceDN w:val="0"/>
        <w:spacing w:line="240" w:lineRule="auto"/>
        <w:rPr>
          <w:rFonts w:eastAsia="Calibri"/>
          <w:b/>
          <w:color w:val="000000"/>
          <w:sz w:val="36"/>
          <w:szCs w:val="36"/>
          <w:lang w:eastAsia="en-US"/>
        </w:rPr>
      </w:pPr>
    </w:p>
    <w:p w14:paraId="37099572" w14:textId="41932719" w:rsidR="007B7506" w:rsidRPr="007B7506" w:rsidRDefault="007B7506" w:rsidP="00FC78F5">
      <w:pPr>
        <w:tabs>
          <w:tab w:val="center" w:pos="4513"/>
          <w:tab w:val="left" w:pos="8410"/>
          <w:tab w:val="right" w:pos="9026"/>
        </w:tabs>
        <w:suppressAutoHyphens/>
        <w:autoSpaceDN w:val="0"/>
        <w:spacing w:line="240" w:lineRule="auto"/>
        <w:rPr>
          <w:rFonts w:eastAsia="Calibri"/>
          <w:b/>
          <w:color w:val="000000"/>
          <w:sz w:val="36"/>
          <w:szCs w:val="36"/>
          <w:lang w:val="en-GB" w:eastAsia="en-US"/>
        </w:rPr>
      </w:pPr>
      <w:r w:rsidRPr="007B7506">
        <w:rPr>
          <w:rFonts w:eastAsia="Calibri"/>
          <w:b/>
          <w:color w:val="000000"/>
          <w:sz w:val="36"/>
          <w:szCs w:val="36"/>
          <w:lang w:eastAsia="en-US"/>
        </w:rPr>
        <w:t xml:space="preserve">                           </w:t>
      </w:r>
      <w:r>
        <w:rPr>
          <w:rFonts w:eastAsia="Calibri"/>
          <w:b/>
          <w:color w:val="000000"/>
          <w:sz w:val="36"/>
          <w:szCs w:val="36"/>
          <w:lang w:eastAsia="en-US"/>
        </w:rPr>
        <w:t xml:space="preserve"> </w:t>
      </w:r>
      <w:r w:rsidRPr="007B7506">
        <w:rPr>
          <w:rFonts w:eastAsia="Calibri"/>
          <w:b/>
          <w:color w:val="000000"/>
          <w:sz w:val="36"/>
          <w:szCs w:val="36"/>
          <w:lang w:eastAsia="en-US"/>
        </w:rPr>
        <w:t>Component 2: Practical: Essay</w:t>
      </w:r>
    </w:p>
    <w:p w14:paraId="355AB17B" w14:textId="77777777" w:rsidR="00FC78F5" w:rsidRPr="007B7506" w:rsidRDefault="00FC78F5" w:rsidP="00FC78F5">
      <w:pPr>
        <w:tabs>
          <w:tab w:val="center" w:pos="4513"/>
          <w:tab w:val="left" w:pos="8410"/>
          <w:tab w:val="right" w:pos="9026"/>
        </w:tabs>
        <w:suppressAutoHyphens/>
        <w:autoSpaceDN w:val="0"/>
        <w:spacing w:line="240" w:lineRule="auto"/>
        <w:rPr>
          <w:rFonts w:eastAsia="Calibri"/>
          <w:b/>
          <w:color w:val="000000"/>
          <w:sz w:val="36"/>
          <w:szCs w:val="36"/>
          <w:lang w:val="en-GB" w:eastAsia="en-US"/>
        </w:rPr>
      </w:pPr>
    </w:p>
    <w:p w14:paraId="7FD12137" w14:textId="77777777" w:rsidR="00FC78F5" w:rsidRDefault="00FC78F5" w:rsidP="00FC78F5">
      <w:pPr>
        <w:tabs>
          <w:tab w:val="center" w:pos="4513"/>
          <w:tab w:val="left" w:pos="8410"/>
          <w:tab w:val="right" w:pos="9026"/>
        </w:tabs>
        <w:suppressAutoHyphens/>
        <w:autoSpaceDN w:val="0"/>
        <w:spacing w:line="240" w:lineRule="auto"/>
        <w:rPr>
          <w:rFonts w:eastAsia="Calibri"/>
          <w:b/>
          <w:color w:val="000000"/>
          <w:sz w:val="28"/>
          <w:szCs w:val="28"/>
          <w:lang w:val="en-GB" w:eastAsia="en-US"/>
        </w:rPr>
      </w:pPr>
    </w:p>
    <w:p w14:paraId="758CEE7A" w14:textId="77777777" w:rsidR="00FC78F5" w:rsidRDefault="00FC78F5" w:rsidP="00FC78F5">
      <w:pPr>
        <w:tabs>
          <w:tab w:val="center" w:pos="4513"/>
          <w:tab w:val="left" w:pos="8410"/>
          <w:tab w:val="right" w:pos="9026"/>
        </w:tabs>
        <w:suppressAutoHyphens/>
        <w:autoSpaceDN w:val="0"/>
        <w:spacing w:line="240" w:lineRule="auto"/>
        <w:rPr>
          <w:rFonts w:eastAsia="Calibri"/>
          <w:b/>
          <w:color w:val="000000"/>
          <w:sz w:val="28"/>
          <w:szCs w:val="28"/>
          <w:lang w:val="en-GB" w:eastAsia="en-US"/>
        </w:rPr>
      </w:pPr>
    </w:p>
    <w:p w14:paraId="034E8F39" w14:textId="77777777" w:rsidR="00FC78F5" w:rsidRDefault="00FC78F5" w:rsidP="00FC78F5">
      <w:pPr>
        <w:tabs>
          <w:tab w:val="center" w:pos="4513"/>
          <w:tab w:val="left" w:pos="8410"/>
          <w:tab w:val="right" w:pos="9026"/>
        </w:tabs>
        <w:suppressAutoHyphens/>
        <w:autoSpaceDN w:val="0"/>
        <w:spacing w:line="240" w:lineRule="auto"/>
        <w:rPr>
          <w:rFonts w:eastAsia="Calibri"/>
          <w:b/>
          <w:color w:val="000000"/>
          <w:sz w:val="28"/>
          <w:szCs w:val="28"/>
          <w:lang w:val="en-GB" w:eastAsia="en-US"/>
        </w:rPr>
      </w:pPr>
    </w:p>
    <w:p w14:paraId="5FFEE3BE" w14:textId="77777777" w:rsidR="00FC78F5" w:rsidRDefault="00FC78F5" w:rsidP="00FC78F5">
      <w:pPr>
        <w:tabs>
          <w:tab w:val="center" w:pos="4513"/>
          <w:tab w:val="left" w:pos="8410"/>
          <w:tab w:val="right" w:pos="9026"/>
        </w:tabs>
        <w:suppressAutoHyphens/>
        <w:autoSpaceDN w:val="0"/>
        <w:spacing w:line="240" w:lineRule="auto"/>
        <w:rPr>
          <w:rFonts w:eastAsia="Calibri"/>
          <w:b/>
          <w:color w:val="000000"/>
          <w:sz w:val="28"/>
          <w:szCs w:val="28"/>
          <w:lang w:val="en-GB" w:eastAsia="en-US"/>
        </w:rPr>
      </w:pPr>
    </w:p>
    <w:p w14:paraId="061C6910" w14:textId="77777777" w:rsidR="00FC78F5" w:rsidRDefault="00FC78F5" w:rsidP="00FC78F5">
      <w:pPr>
        <w:tabs>
          <w:tab w:val="center" w:pos="4513"/>
          <w:tab w:val="left" w:pos="8410"/>
          <w:tab w:val="right" w:pos="9026"/>
        </w:tabs>
        <w:suppressAutoHyphens/>
        <w:autoSpaceDN w:val="0"/>
        <w:spacing w:line="240" w:lineRule="auto"/>
        <w:rPr>
          <w:rFonts w:eastAsia="Calibri"/>
          <w:b/>
          <w:color w:val="000000"/>
          <w:sz w:val="28"/>
          <w:szCs w:val="28"/>
          <w:lang w:val="en-GB" w:eastAsia="en-US"/>
        </w:rPr>
      </w:pPr>
    </w:p>
    <w:p w14:paraId="4AB8A792" w14:textId="77777777" w:rsidR="00FC78F5" w:rsidRDefault="00FC78F5" w:rsidP="00FC78F5">
      <w:pPr>
        <w:tabs>
          <w:tab w:val="center" w:pos="4513"/>
          <w:tab w:val="left" w:pos="8410"/>
          <w:tab w:val="right" w:pos="9026"/>
        </w:tabs>
        <w:suppressAutoHyphens/>
        <w:autoSpaceDN w:val="0"/>
        <w:spacing w:line="240" w:lineRule="auto"/>
        <w:rPr>
          <w:rFonts w:eastAsia="Calibri"/>
          <w:b/>
          <w:color w:val="000000"/>
          <w:sz w:val="28"/>
          <w:szCs w:val="28"/>
          <w:lang w:val="en-GB" w:eastAsia="en-US"/>
        </w:rPr>
      </w:pPr>
    </w:p>
    <w:p w14:paraId="36C22DFF" w14:textId="77777777" w:rsidR="00FC78F5" w:rsidRDefault="00FC78F5" w:rsidP="00FC78F5">
      <w:pPr>
        <w:tabs>
          <w:tab w:val="center" w:pos="4513"/>
          <w:tab w:val="left" w:pos="8410"/>
          <w:tab w:val="right" w:pos="9026"/>
        </w:tabs>
        <w:suppressAutoHyphens/>
        <w:autoSpaceDN w:val="0"/>
        <w:spacing w:line="240" w:lineRule="auto"/>
        <w:rPr>
          <w:rFonts w:eastAsia="Calibri"/>
          <w:b/>
          <w:color w:val="000000"/>
          <w:sz w:val="28"/>
          <w:szCs w:val="28"/>
          <w:lang w:val="en-GB" w:eastAsia="en-US"/>
        </w:rPr>
      </w:pPr>
    </w:p>
    <w:p w14:paraId="7BDD1475" w14:textId="77777777" w:rsidR="00FC78F5" w:rsidRDefault="00FC78F5" w:rsidP="00FC78F5">
      <w:pPr>
        <w:tabs>
          <w:tab w:val="center" w:pos="4513"/>
          <w:tab w:val="left" w:pos="8410"/>
          <w:tab w:val="right" w:pos="9026"/>
        </w:tabs>
        <w:suppressAutoHyphens/>
        <w:autoSpaceDN w:val="0"/>
        <w:spacing w:line="240" w:lineRule="auto"/>
        <w:rPr>
          <w:rFonts w:eastAsia="Calibri"/>
          <w:b/>
          <w:color w:val="000000"/>
          <w:sz w:val="28"/>
          <w:szCs w:val="28"/>
          <w:lang w:val="en-GB" w:eastAsia="en-US"/>
        </w:rPr>
      </w:pPr>
    </w:p>
    <w:p w14:paraId="60BF9966" w14:textId="77777777" w:rsidR="00FC78F5" w:rsidRDefault="00FC78F5" w:rsidP="00FC78F5">
      <w:pPr>
        <w:tabs>
          <w:tab w:val="center" w:pos="4513"/>
          <w:tab w:val="left" w:pos="8410"/>
          <w:tab w:val="right" w:pos="9026"/>
        </w:tabs>
        <w:suppressAutoHyphens/>
        <w:autoSpaceDN w:val="0"/>
        <w:spacing w:line="240" w:lineRule="auto"/>
        <w:rPr>
          <w:rFonts w:eastAsia="Calibri"/>
          <w:b/>
          <w:color w:val="000000"/>
          <w:sz w:val="28"/>
          <w:szCs w:val="28"/>
          <w:lang w:val="en-GB" w:eastAsia="en-US"/>
        </w:rPr>
      </w:pPr>
    </w:p>
    <w:p w14:paraId="33281A3E" w14:textId="77777777" w:rsidR="00FC78F5" w:rsidRDefault="00FC78F5" w:rsidP="00FC78F5">
      <w:pPr>
        <w:tabs>
          <w:tab w:val="center" w:pos="4513"/>
          <w:tab w:val="left" w:pos="8410"/>
          <w:tab w:val="right" w:pos="9026"/>
        </w:tabs>
        <w:suppressAutoHyphens/>
        <w:autoSpaceDN w:val="0"/>
        <w:spacing w:line="240" w:lineRule="auto"/>
        <w:rPr>
          <w:rFonts w:eastAsia="Calibri"/>
          <w:b/>
          <w:color w:val="000000"/>
          <w:sz w:val="28"/>
          <w:szCs w:val="28"/>
          <w:lang w:val="en-GB" w:eastAsia="en-US"/>
        </w:rPr>
      </w:pPr>
    </w:p>
    <w:p w14:paraId="670F80C0" w14:textId="77777777" w:rsidR="00FC78F5" w:rsidRDefault="00FC78F5" w:rsidP="00FC78F5">
      <w:pPr>
        <w:tabs>
          <w:tab w:val="center" w:pos="4513"/>
          <w:tab w:val="left" w:pos="8410"/>
          <w:tab w:val="right" w:pos="9026"/>
        </w:tabs>
        <w:suppressAutoHyphens/>
        <w:autoSpaceDN w:val="0"/>
        <w:spacing w:line="240" w:lineRule="auto"/>
        <w:rPr>
          <w:rFonts w:eastAsia="Calibri"/>
          <w:b/>
          <w:color w:val="000000"/>
          <w:sz w:val="28"/>
          <w:szCs w:val="28"/>
          <w:lang w:val="en-GB" w:eastAsia="en-US"/>
        </w:rPr>
      </w:pPr>
    </w:p>
    <w:p w14:paraId="03E3B165" w14:textId="77777777" w:rsidR="00FC78F5" w:rsidRDefault="00FC78F5" w:rsidP="00FC78F5">
      <w:pPr>
        <w:tabs>
          <w:tab w:val="center" w:pos="4513"/>
          <w:tab w:val="left" w:pos="8410"/>
          <w:tab w:val="right" w:pos="9026"/>
        </w:tabs>
        <w:suppressAutoHyphens/>
        <w:autoSpaceDN w:val="0"/>
        <w:spacing w:line="240" w:lineRule="auto"/>
        <w:rPr>
          <w:rFonts w:eastAsia="Calibri"/>
          <w:b/>
          <w:color w:val="000000"/>
          <w:sz w:val="28"/>
          <w:szCs w:val="28"/>
          <w:lang w:val="en-GB" w:eastAsia="en-US"/>
        </w:rPr>
      </w:pPr>
    </w:p>
    <w:p w14:paraId="49D1D80A" w14:textId="77777777" w:rsidR="00FC78F5" w:rsidRDefault="00FC78F5" w:rsidP="00FC78F5">
      <w:pPr>
        <w:tabs>
          <w:tab w:val="center" w:pos="4513"/>
          <w:tab w:val="left" w:pos="8410"/>
          <w:tab w:val="right" w:pos="9026"/>
        </w:tabs>
        <w:suppressAutoHyphens/>
        <w:autoSpaceDN w:val="0"/>
        <w:spacing w:line="240" w:lineRule="auto"/>
        <w:rPr>
          <w:rFonts w:eastAsia="Calibri"/>
          <w:b/>
          <w:color w:val="000000"/>
          <w:sz w:val="28"/>
          <w:szCs w:val="28"/>
          <w:lang w:val="en-GB" w:eastAsia="en-US"/>
        </w:rPr>
      </w:pPr>
    </w:p>
    <w:p w14:paraId="190574CE" w14:textId="77777777" w:rsidR="00FC78F5" w:rsidRDefault="00FC78F5" w:rsidP="00FC78F5">
      <w:pPr>
        <w:tabs>
          <w:tab w:val="center" w:pos="4513"/>
          <w:tab w:val="left" w:pos="8410"/>
          <w:tab w:val="right" w:pos="9026"/>
        </w:tabs>
        <w:suppressAutoHyphens/>
        <w:autoSpaceDN w:val="0"/>
        <w:spacing w:line="240" w:lineRule="auto"/>
        <w:rPr>
          <w:rFonts w:eastAsia="Calibri"/>
          <w:b/>
          <w:color w:val="000000"/>
          <w:sz w:val="28"/>
          <w:szCs w:val="28"/>
          <w:lang w:val="en-GB" w:eastAsia="en-US"/>
        </w:rPr>
      </w:pPr>
    </w:p>
    <w:p w14:paraId="2DCEFB55" w14:textId="77777777" w:rsidR="00FC78F5" w:rsidRDefault="00FC78F5" w:rsidP="00FC78F5">
      <w:pPr>
        <w:tabs>
          <w:tab w:val="center" w:pos="4513"/>
          <w:tab w:val="left" w:pos="8410"/>
          <w:tab w:val="right" w:pos="9026"/>
        </w:tabs>
        <w:suppressAutoHyphens/>
        <w:autoSpaceDN w:val="0"/>
        <w:spacing w:line="240" w:lineRule="auto"/>
        <w:rPr>
          <w:rFonts w:eastAsia="Calibri"/>
          <w:b/>
          <w:color w:val="000000"/>
          <w:sz w:val="28"/>
          <w:szCs w:val="28"/>
          <w:lang w:val="en-GB" w:eastAsia="en-US"/>
        </w:rPr>
      </w:pPr>
    </w:p>
    <w:p w14:paraId="0E07239D" w14:textId="77777777" w:rsidR="00FC78F5" w:rsidRDefault="00FC78F5" w:rsidP="00FC78F5">
      <w:pPr>
        <w:tabs>
          <w:tab w:val="center" w:pos="4513"/>
          <w:tab w:val="left" w:pos="8410"/>
          <w:tab w:val="right" w:pos="9026"/>
        </w:tabs>
        <w:suppressAutoHyphens/>
        <w:autoSpaceDN w:val="0"/>
        <w:spacing w:line="240" w:lineRule="auto"/>
        <w:rPr>
          <w:rFonts w:eastAsia="Calibri"/>
          <w:b/>
          <w:color w:val="000000"/>
          <w:sz w:val="28"/>
          <w:szCs w:val="28"/>
          <w:lang w:val="en-GB" w:eastAsia="en-US"/>
        </w:rPr>
      </w:pPr>
    </w:p>
    <w:p w14:paraId="3F428A26" w14:textId="77777777" w:rsidR="00FC78F5" w:rsidRDefault="00FC78F5" w:rsidP="00FC78F5">
      <w:pPr>
        <w:tabs>
          <w:tab w:val="center" w:pos="4513"/>
          <w:tab w:val="left" w:pos="8410"/>
          <w:tab w:val="right" w:pos="9026"/>
        </w:tabs>
        <w:suppressAutoHyphens/>
        <w:autoSpaceDN w:val="0"/>
        <w:spacing w:line="240" w:lineRule="auto"/>
        <w:rPr>
          <w:rFonts w:eastAsia="Calibri"/>
          <w:b/>
          <w:color w:val="000000"/>
          <w:sz w:val="28"/>
          <w:szCs w:val="28"/>
          <w:lang w:val="en-GB" w:eastAsia="en-US"/>
        </w:rPr>
      </w:pPr>
    </w:p>
    <w:p w14:paraId="7073DDD4" w14:textId="77777777" w:rsidR="00FC78F5" w:rsidRDefault="00FC78F5" w:rsidP="00FC78F5">
      <w:pPr>
        <w:tabs>
          <w:tab w:val="center" w:pos="4513"/>
          <w:tab w:val="left" w:pos="8410"/>
          <w:tab w:val="right" w:pos="9026"/>
        </w:tabs>
        <w:suppressAutoHyphens/>
        <w:autoSpaceDN w:val="0"/>
        <w:spacing w:line="240" w:lineRule="auto"/>
        <w:rPr>
          <w:rFonts w:eastAsia="Calibri"/>
          <w:b/>
          <w:color w:val="000000"/>
          <w:sz w:val="28"/>
          <w:szCs w:val="28"/>
          <w:lang w:val="en-GB" w:eastAsia="en-US"/>
        </w:rPr>
      </w:pPr>
    </w:p>
    <w:p w14:paraId="575C503A" w14:textId="77777777" w:rsidR="00FC78F5" w:rsidRDefault="00FC78F5" w:rsidP="00FC78F5">
      <w:pPr>
        <w:tabs>
          <w:tab w:val="center" w:pos="4513"/>
          <w:tab w:val="left" w:pos="8410"/>
          <w:tab w:val="right" w:pos="9026"/>
        </w:tabs>
        <w:suppressAutoHyphens/>
        <w:autoSpaceDN w:val="0"/>
        <w:spacing w:line="240" w:lineRule="auto"/>
        <w:rPr>
          <w:rFonts w:eastAsia="Calibri"/>
          <w:b/>
          <w:color w:val="000000"/>
          <w:sz w:val="28"/>
          <w:szCs w:val="28"/>
          <w:lang w:val="en-GB" w:eastAsia="en-US"/>
        </w:rPr>
      </w:pPr>
    </w:p>
    <w:p w14:paraId="1687A619" w14:textId="77777777" w:rsidR="00FC78F5" w:rsidRDefault="00FC78F5" w:rsidP="00FC78F5">
      <w:pPr>
        <w:tabs>
          <w:tab w:val="center" w:pos="4513"/>
          <w:tab w:val="left" w:pos="8410"/>
          <w:tab w:val="right" w:pos="9026"/>
        </w:tabs>
        <w:suppressAutoHyphens/>
        <w:autoSpaceDN w:val="0"/>
        <w:spacing w:line="240" w:lineRule="auto"/>
        <w:rPr>
          <w:rFonts w:eastAsia="Calibri"/>
          <w:b/>
          <w:color w:val="000000"/>
          <w:sz w:val="28"/>
          <w:szCs w:val="28"/>
          <w:lang w:val="en-GB" w:eastAsia="en-US"/>
        </w:rPr>
      </w:pPr>
    </w:p>
    <w:p w14:paraId="146CB937" w14:textId="77777777" w:rsidR="00FC78F5" w:rsidRDefault="00FC78F5" w:rsidP="00FC78F5">
      <w:pPr>
        <w:tabs>
          <w:tab w:val="center" w:pos="4513"/>
          <w:tab w:val="left" w:pos="8410"/>
          <w:tab w:val="right" w:pos="9026"/>
        </w:tabs>
        <w:suppressAutoHyphens/>
        <w:autoSpaceDN w:val="0"/>
        <w:spacing w:line="240" w:lineRule="auto"/>
        <w:rPr>
          <w:rFonts w:eastAsia="Calibri"/>
          <w:b/>
          <w:color w:val="000000"/>
          <w:sz w:val="28"/>
          <w:szCs w:val="28"/>
          <w:lang w:val="en-GB" w:eastAsia="en-US"/>
        </w:rPr>
      </w:pPr>
    </w:p>
    <w:p w14:paraId="55F82CCE" w14:textId="77777777" w:rsidR="00FC78F5" w:rsidRPr="00D671C5" w:rsidRDefault="00FC78F5" w:rsidP="00FC78F5">
      <w:pPr>
        <w:tabs>
          <w:tab w:val="center" w:pos="4513"/>
          <w:tab w:val="left" w:pos="8410"/>
          <w:tab w:val="right" w:pos="9026"/>
        </w:tabs>
        <w:suppressAutoHyphens/>
        <w:autoSpaceDN w:val="0"/>
        <w:spacing w:line="240" w:lineRule="auto"/>
        <w:rPr>
          <w:lang w:val="en-GB"/>
        </w:rPr>
      </w:pPr>
    </w:p>
    <w:bookmarkStart w:id="0" w:name="_3zra2fwbz7df" w:colFirst="0" w:colLast="0" w:displacedByCustomXml="next"/>
    <w:bookmarkEnd w:id="0" w:displacedByCustomXml="next"/>
    <w:sdt>
      <w:sdtPr>
        <w:rPr>
          <w:rFonts w:ascii="Times New Roman" w:eastAsia="Times New Roman" w:hAnsi="Times New Roman" w:cs="Times New Roman"/>
          <w:color w:val="auto"/>
          <w:sz w:val="24"/>
          <w:szCs w:val="24"/>
          <w:lang w:val="en" w:eastAsia="en-IN"/>
        </w:rPr>
        <w:id w:val="255949504"/>
        <w:docPartObj>
          <w:docPartGallery w:val="Table of Contents"/>
          <w:docPartUnique/>
        </w:docPartObj>
      </w:sdtPr>
      <w:sdtEndPr>
        <w:rPr>
          <w:b/>
          <w:bCs/>
          <w:noProof/>
        </w:rPr>
      </w:sdtEndPr>
      <w:sdtContent>
        <w:p w14:paraId="2847141D" w14:textId="77777777" w:rsidR="00D671C5" w:rsidRPr="00D671C5" w:rsidRDefault="00D671C5" w:rsidP="00D671C5">
          <w:pPr>
            <w:pStyle w:val="TOCHeading"/>
            <w:jc w:val="center"/>
            <w:rPr>
              <w:rFonts w:ascii="Times New Roman" w:hAnsi="Times New Roman" w:cs="Times New Roman"/>
              <w:b/>
              <w:bCs/>
              <w:color w:val="auto"/>
              <w:sz w:val="28"/>
              <w:szCs w:val="28"/>
            </w:rPr>
          </w:pPr>
          <w:r w:rsidRPr="00D671C5">
            <w:rPr>
              <w:rFonts w:ascii="Times New Roman" w:hAnsi="Times New Roman" w:cs="Times New Roman"/>
              <w:b/>
              <w:bCs/>
              <w:color w:val="auto"/>
              <w:sz w:val="28"/>
              <w:szCs w:val="28"/>
            </w:rPr>
            <w:t>Table of Contents</w:t>
          </w:r>
        </w:p>
        <w:p w14:paraId="49DB540F" w14:textId="0459FF58" w:rsidR="00D671C5" w:rsidRDefault="00D671C5" w:rsidP="002B6326">
          <w:pPr>
            <w:pStyle w:val="TOC1"/>
            <w:rPr>
              <w:rFonts w:asciiTheme="minorHAnsi" w:eastAsiaTheme="minorEastAsia" w:hAnsiTheme="minorHAnsi" w:cstheme="minorBidi"/>
              <w:noProof/>
              <w:sz w:val="22"/>
              <w:szCs w:val="22"/>
              <w:lang w:val="en-IN"/>
            </w:rPr>
          </w:pPr>
          <w:r>
            <w:fldChar w:fldCharType="begin"/>
          </w:r>
          <w:r>
            <w:instrText xml:space="preserve"> TOC \o "1-3" \h \z \u </w:instrText>
          </w:r>
          <w:r>
            <w:fldChar w:fldCharType="separate"/>
          </w:r>
          <w:hyperlink w:anchor="_Toc169191007" w:history="1">
            <w:r w:rsidRPr="003A42CE">
              <w:rPr>
                <w:rStyle w:val="Hyperlink"/>
                <w:noProof/>
              </w:rPr>
              <w:t>Introduction</w:t>
            </w:r>
            <w:r w:rsidR="00064AA6">
              <w:rPr>
                <w:noProof/>
                <w:webHidden/>
              </w:rPr>
              <w:t>……………………………………………………………………………………..</w:t>
            </w:r>
            <w:r>
              <w:rPr>
                <w:noProof/>
                <w:webHidden/>
              </w:rPr>
              <w:fldChar w:fldCharType="begin"/>
            </w:r>
            <w:r>
              <w:rPr>
                <w:noProof/>
                <w:webHidden/>
              </w:rPr>
              <w:instrText xml:space="preserve"> PAGEREF _Toc169191007 \h </w:instrText>
            </w:r>
            <w:r>
              <w:rPr>
                <w:noProof/>
                <w:webHidden/>
              </w:rPr>
            </w:r>
            <w:r>
              <w:rPr>
                <w:noProof/>
                <w:webHidden/>
              </w:rPr>
              <w:fldChar w:fldCharType="separate"/>
            </w:r>
            <w:r>
              <w:rPr>
                <w:noProof/>
                <w:webHidden/>
              </w:rPr>
              <w:t>2</w:t>
            </w:r>
            <w:r>
              <w:rPr>
                <w:noProof/>
                <w:webHidden/>
              </w:rPr>
              <w:fldChar w:fldCharType="end"/>
            </w:r>
          </w:hyperlink>
        </w:p>
        <w:p w14:paraId="7E348DC6" w14:textId="68A96ABA" w:rsidR="00D671C5" w:rsidRDefault="003A354D" w:rsidP="002B6326">
          <w:pPr>
            <w:pStyle w:val="TOC1"/>
            <w:rPr>
              <w:rFonts w:asciiTheme="minorHAnsi" w:eastAsiaTheme="minorEastAsia" w:hAnsiTheme="minorHAnsi" w:cstheme="minorBidi"/>
              <w:noProof/>
              <w:sz w:val="22"/>
              <w:szCs w:val="22"/>
              <w:lang w:val="en-IN"/>
            </w:rPr>
          </w:pPr>
          <w:r>
            <w:t>Descriptive Statistics</w:t>
          </w:r>
          <w:hyperlink w:anchor="_Toc169191008" w:history="1">
            <w:r w:rsidR="00064AA6">
              <w:rPr>
                <w:noProof/>
                <w:webHidden/>
              </w:rPr>
              <w:t>……………………………………………………………………………</w:t>
            </w:r>
            <w:r>
              <w:rPr>
                <w:noProof/>
                <w:webHidden/>
              </w:rPr>
              <w:t>2</w:t>
            </w:r>
          </w:hyperlink>
        </w:p>
        <w:p w14:paraId="412FEC53" w14:textId="207C0F35" w:rsidR="00D671C5" w:rsidRDefault="003A354D" w:rsidP="002B6326">
          <w:pPr>
            <w:pStyle w:val="TOC1"/>
            <w:rPr>
              <w:rFonts w:asciiTheme="minorHAnsi" w:eastAsiaTheme="minorEastAsia" w:hAnsiTheme="minorHAnsi" w:cstheme="minorBidi"/>
              <w:noProof/>
              <w:sz w:val="22"/>
              <w:szCs w:val="22"/>
              <w:lang w:val="en-IN"/>
            </w:rPr>
          </w:pPr>
          <w:hyperlink w:anchor="_Toc169191009" w:history="1">
            <w:r>
              <w:rPr>
                <w:rStyle w:val="Hyperlink"/>
                <w:noProof/>
              </w:rPr>
              <w:t>Interpretation</w:t>
            </w:r>
            <w:r w:rsidR="00064AA6">
              <w:rPr>
                <w:noProof/>
                <w:webHidden/>
              </w:rPr>
              <w:t>……………………………………………………………………………………</w:t>
            </w:r>
            <w:r>
              <w:rPr>
                <w:noProof/>
                <w:webHidden/>
              </w:rPr>
              <w:t>4</w:t>
            </w:r>
          </w:hyperlink>
        </w:p>
        <w:p w14:paraId="668A0EAE" w14:textId="22D06E67" w:rsidR="00D671C5" w:rsidRDefault="003A354D" w:rsidP="002B6326">
          <w:pPr>
            <w:pStyle w:val="TOC1"/>
            <w:rPr>
              <w:rFonts w:asciiTheme="minorHAnsi" w:eastAsiaTheme="minorEastAsia" w:hAnsiTheme="minorHAnsi" w:cstheme="minorBidi"/>
              <w:noProof/>
              <w:sz w:val="22"/>
              <w:szCs w:val="22"/>
              <w:lang w:val="en-IN"/>
            </w:rPr>
          </w:pPr>
          <w:hyperlink w:anchor="_Toc169191010" w:history="1">
            <w:r>
              <w:rPr>
                <w:rStyle w:val="Hyperlink"/>
                <w:noProof/>
              </w:rPr>
              <w:t>Visualization</w:t>
            </w:r>
            <w:r w:rsidR="00064AA6">
              <w:rPr>
                <w:noProof/>
                <w:webHidden/>
              </w:rPr>
              <w:t>…………………………………………………………………………………….</w:t>
            </w:r>
            <w:r w:rsidR="002B6326">
              <w:rPr>
                <w:noProof/>
                <w:webHidden/>
              </w:rPr>
              <w:t>5</w:t>
            </w:r>
          </w:hyperlink>
        </w:p>
        <w:p w14:paraId="596223F1" w14:textId="6AA2F1C4" w:rsidR="00D671C5" w:rsidRPr="002B6326" w:rsidRDefault="002B6326" w:rsidP="002B6326">
          <w:pPr>
            <w:pStyle w:val="TOC1"/>
            <w:rPr>
              <w:rFonts w:asciiTheme="minorHAnsi" w:eastAsiaTheme="minorEastAsia" w:hAnsiTheme="minorHAnsi" w:cstheme="minorBidi"/>
              <w:noProof/>
              <w:sz w:val="22"/>
              <w:szCs w:val="22"/>
              <w:lang w:val="en-IN"/>
            </w:rPr>
          </w:pPr>
          <w:hyperlink w:anchor="_Toc169191011" w:history="1">
            <w:r w:rsidRPr="002B6326">
              <w:t>Factors Influencing House Prices</w:t>
            </w:r>
            <w:r w:rsidR="00064AA6">
              <w:rPr>
                <w:noProof/>
                <w:webHidden/>
              </w:rPr>
              <w:t>……………………………………………………………….6</w:t>
            </w:r>
          </w:hyperlink>
        </w:p>
        <w:p w14:paraId="2509C29F" w14:textId="382BA2E8" w:rsidR="00D671C5" w:rsidRPr="002B6326" w:rsidRDefault="002B6326" w:rsidP="002B6326">
          <w:pPr>
            <w:pStyle w:val="TOC1"/>
            <w:rPr>
              <w:rFonts w:asciiTheme="minorHAnsi" w:eastAsiaTheme="minorEastAsia" w:hAnsiTheme="minorHAnsi" w:cstheme="minorBidi"/>
              <w:noProof/>
              <w:sz w:val="22"/>
              <w:szCs w:val="22"/>
              <w:lang w:val="en-IN"/>
            </w:rPr>
          </w:pPr>
          <w:hyperlink w:anchor="_Toc169191012" w:history="1">
            <w:r w:rsidRPr="002B6326">
              <w:t>The Dynamics of Housing Affordability</w:t>
            </w:r>
            <w:r w:rsidR="00064AA6">
              <w:rPr>
                <w:noProof/>
                <w:webHidden/>
              </w:rPr>
              <w:t>………………………………………………………..7</w:t>
            </w:r>
          </w:hyperlink>
        </w:p>
        <w:p w14:paraId="0BB26A98" w14:textId="61EF1343" w:rsidR="002B6326" w:rsidRPr="00CF1331" w:rsidRDefault="00D671C5" w:rsidP="002B6326">
          <w:pPr>
            <w:spacing w:before="240" w:after="240"/>
            <w:rPr>
              <w:lang w:val="en-GB"/>
            </w:rPr>
          </w:pPr>
          <w:r w:rsidRPr="002B6326">
            <w:fldChar w:fldCharType="begin"/>
          </w:r>
          <w:r w:rsidRPr="002B6326">
            <w:instrText>HYPERLINK \l "_Toc169191013"</w:instrText>
          </w:r>
          <w:r w:rsidRPr="002B6326">
            <w:fldChar w:fldCharType="separate"/>
          </w:r>
          <w:r w:rsidR="002B6326" w:rsidRPr="00CF1331">
            <w:rPr>
              <w:lang w:val="en-GB"/>
            </w:rPr>
            <w:t>SPSS: A Powerful Tool for Data Analysis</w:t>
          </w:r>
          <w:r w:rsidR="00064AA6">
            <w:rPr>
              <w:lang w:val="en-GB"/>
            </w:rPr>
            <w:t>……………………………………………………..</w:t>
          </w:r>
          <w:r w:rsidR="002B6326" w:rsidRPr="002B6326">
            <w:rPr>
              <w:lang w:val="en-GB"/>
            </w:rPr>
            <w:t>8</w:t>
          </w:r>
        </w:p>
        <w:p w14:paraId="68829019" w14:textId="0282E203" w:rsidR="002B6326" w:rsidRPr="00065A43" w:rsidRDefault="002B6326" w:rsidP="002B6326">
          <w:pPr>
            <w:spacing w:before="240" w:after="240"/>
            <w:rPr>
              <w:lang w:val="en-GB"/>
            </w:rPr>
          </w:pPr>
          <w:r w:rsidRPr="00065A43">
            <w:rPr>
              <w:lang w:val="en-GB"/>
            </w:rPr>
            <w:t>The Data Mining Cycle: A Journey into Data-Driven Insights</w:t>
          </w:r>
          <w:r w:rsidR="00064AA6">
            <w:rPr>
              <w:lang w:val="en-GB"/>
            </w:rPr>
            <w:t>……………………………….</w:t>
          </w:r>
          <w:r w:rsidR="00064AA6" w:rsidRPr="00064AA6">
            <w:rPr>
              <w:lang w:val="en-GB"/>
            </w:rPr>
            <w:t>10</w:t>
          </w:r>
        </w:p>
        <w:p w14:paraId="027C2116" w14:textId="7C6DDCC7" w:rsidR="00D671C5" w:rsidRPr="002B6326" w:rsidRDefault="00064AA6" w:rsidP="002B6326">
          <w:pPr>
            <w:pStyle w:val="TOC1"/>
            <w:rPr>
              <w:rFonts w:asciiTheme="minorHAnsi" w:eastAsiaTheme="minorEastAsia" w:hAnsiTheme="minorHAnsi" w:cstheme="minorBidi"/>
              <w:noProof/>
              <w:sz w:val="22"/>
              <w:szCs w:val="22"/>
              <w:lang w:val="en-IN"/>
            </w:rPr>
          </w:pPr>
          <w:r>
            <w:rPr>
              <w:noProof/>
              <w:webHidden/>
            </w:rPr>
            <w:t>Conclusion…………………………………………………………………………………….</w:t>
          </w:r>
          <w:r w:rsidR="00D671C5" w:rsidRPr="002B6326">
            <w:rPr>
              <w:noProof/>
              <w:webHidden/>
            </w:rPr>
            <w:fldChar w:fldCharType="begin"/>
          </w:r>
          <w:r w:rsidR="00D671C5" w:rsidRPr="002B6326">
            <w:rPr>
              <w:noProof/>
              <w:webHidden/>
            </w:rPr>
            <w:instrText xml:space="preserve"> PAGEREF _Toc169191013 \h </w:instrText>
          </w:r>
          <w:r w:rsidR="00D671C5" w:rsidRPr="002B6326">
            <w:rPr>
              <w:noProof/>
              <w:webHidden/>
            </w:rPr>
          </w:r>
          <w:r w:rsidR="00D671C5" w:rsidRPr="002B6326">
            <w:rPr>
              <w:noProof/>
              <w:webHidden/>
            </w:rPr>
            <w:fldChar w:fldCharType="separate"/>
          </w:r>
          <w:r w:rsidR="00D671C5" w:rsidRPr="002B6326">
            <w:rPr>
              <w:noProof/>
              <w:webHidden/>
            </w:rPr>
            <w:t>12</w:t>
          </w:r>
          <w:r w:rsidR="00D671C5" w:rsidRPr="002B6326">
            <w:rPr>
              <w:noProof/>
              <w:webHidden/>
            </w:rPr>
            <w:fldChar w:fldCharType="end"/>
          </w:r>
          <w:r w:rsidR="00D671C5" w:rsidRPr="002B6326">
            <w:rPr>
              <w:noProof/>
            </w:rPr>
            <w:fldChar w:fldCharType="end"/>
          </w:r>
        </w:p>
        <w:p w14:paraId="6F0DFBDE" w14:textId="07AA704C" w:rsidR="00D671C5" w:rsidRDefault="00064AA6" w:rsidP="002B6326">
          <w:pPr>
            <w:pStyle w:val="TOC1"/>
            <w:rPr>
              <w:rFonts w:asciiTheme="minorHAnsi" w:eastAsiaTheme="minorEastAsia" w:hAnsiTheme="minorHAnsi" w:cstheme="minorBidi"/>
              <w:noProof/>
              <w:sz w:val="22"/>
              <w:szCs w:val="22"/>
              <w:lang w:val="en-IN"/>
            </w:rPr>
          </w:pPr>
          <w:r>
            <w:t>Reference list…………………………………………………………………………………..13</w:t>
          </w:r>
        </w:p>
        <w:p w14:paraId="0EABC07E" w14:textId="77777777" w:rsidR="00D671C5" w:rsidRDefault="00D671C5">
          <w:r>
            <w:rPr>
              <w:b/>
              <w:bCs/>
              <w:noProof/>
            </w:rPr>
            <w:fldChar w:fldCharType="end"/>
          </w:r>
        </w:p>
      </w:sdtContent>
    </w:sdt>
    <w:p w14:paraId="38E5374D" w14:textId="561C8AB4" w:rsidR="00600257" w:rsidRPr="0037101F" w:rsidRDefault="00D671C5" w:rsidP="0037101F">
      <w:pPr>
        <w:rPr>
          <w:b/>
          <w:sz w:val="28"/>
          <w:szCs w:val="28"/>
          <w:lang w:val="en-GB"/>
        </w:rPr>
      </w:pPr>
      <w:r>
        <w:br w:type="page"/>
      </w:r>
    </w:p>
    <w:p w14:paraId="72996C18" w14:textId="0BBB8506" w:rsidR="00FC78F5" w:rsidRPr="007F28E4" w:rsidRDefault="00490400">
      <w:pPr>
        <w:spacing w:before="240" w:after="240"/>
        <w:rPr>
          <w:b/>
          <w:bCs/>
          <w:lang w:val="en-GB"/>
        </w:rPr>
      </w:pPr>
      <w:r w:rsidRPr="007F28E4">
        <w:rPr>
          <w:b/>
          <w:bCs/>
          <w:lang w:val="en-GB"/>
        </w:rPr>
        <w:lastRenderedPageBreak/>
        <w:t xml:space="preserve">Introduction:  </w:t>
      </w:r>
    </w:p>
    <w:p w14:paraId="55084E69" w14:textId="2CBEDBC8" w:rsidR="00490400" w:rsidRDefault="00490400">
      <w:pPr>
        <w:spacing w:before="240" w:after="240"/>
        <w:rPr>
          <w:lang w:val="en-GB"/>
        </w:rPr>
      </w:pPr>
      <w:r w:rsidRPr="00490400">
        <w:t>The ever-evolving housing market is a complex interplay of economic, demographic, and policy factors. Understanding its dynamics is crucial for informed decision-making by policymakers, investors, and homebuyers alike. This analysis delves into the key variables influencing house prices, such as square footage, number of bedrooms, and location, and explores the potential impact of these factors on affordability and luxury. Additionally, we examine the role of data mining tools like SPSS in uncovering valuable insights from housing data. By understanding the housing market's intricacies and leveraging data-driven approaches, we can navigate the complexities of this dynamic landscape and make informed decisions.</w:t>
      </w:r>
    </w:p>
    <w:p w14:paraId="4C0D0114" w14:textId="77777777" w:rsidR="00D1479A" w:rsidRDefault="00D1479A" w:rsidP="00D1479A">
      <w:pPr>
        <w:spacing w:before="240" w:after="240"/>
        <w:rPr>
          <w:b/>
          <w:bCs/>
          <w:lang w:val="en-GB"/>
        </w:rPr>
      </w:pPr>
      <w:r w:rsidRPr="00D1479A">
        <w:rPr>
          <w:b/>
          <w:bCs/>
          <w:lang w:val="en-GB"/>
        </w:rPr>
        <w:t>1. Descriptive Statistics</w:t>
      </w:r>
    </w:p>
    <w:p w14:paraId="65EA4635" w14:textId="77777777" w:rsidR="0037101F" w:rsidRPr="0037101F" w:rsidRDefault="0037101F" w:rsidP="0037101F">
      <w:pPr>
        <w:spacing w:before="240" w:after="240"/>
        <w:rPr>
          <w:lang w:val="en-GB"/>
        </w:rPr>
      </w:pPr>
      <w:r w:rsidRPr="0037101F">
        <w:rPr>
          <w:lang w:val="en-GB"/>
        </w:rPr>
        <w:t>The housing market is a complex system influenced by various factors, including economic conditions, demographic trends, and government policies (Field, 2018). Understanding the dynamics of this market is crucial for policymakers, investors, and homebuyers alike. Recent studies have highlighted the impact of interest rates on housing affordability (Mishkin, 2020). For instance, lower interest rates can stimulate homebuying activity, while higher rates can dampen demand.</w:t>
      </w:r>
    </w:p>
    <w:p w14:paraId="6794569D" w14:textId="2BF95F3A" w:rsidR="0037101F" w:rsidRDefault="0037101F" w:rsidP="0037101F">
      <w:pPr>
        <w:spacing w:before="240" w:after="240"/>
      </w:pPr>
      <w:r w:rsidRPr="0037101F">
        <w:rPr>
          <w:lang w:val="en-GB"/>
        </w:rPr>
        <w:t>Demographic trends, such as population growth, age distribution, and household formation, also shape the housing market. As populations grow and age, demand for different types of housing, such as family homes or retirement properties, can fluctuate. Urbanization and suburbanization, driven by factors like job opportunities and lifestyle preferences, can lead to changes in housing demand and prices</w:t>
      </w:r>
      <w:r>
        <w:rPr>
          <w:lang w:val="en-GB"/>
        </w:rPr>
        <w:t xml:space="preserve"> (</w:t>
      </w:r>
      <w:r w:rsidRPr="0037101F">
        <w:t>Brueckner, 2005)</w:t>
      </w:r>
      <w:r>
        <w:t>.</w:t>
      </w:r>
    </w:p>
    <w:p w14:paraId="1C859AE2" w14:textId="30A2D745" w:rsidR="00D1479A" w:rsidRDefault="0044062B" w:rsidP="00D1479A">
      <w:pPr>
        <w:spacing w:before="240" w:after="240"/>
        <w:rPr>
          <w:lang w:val="en-GB"/>
        </w:rPr>
      </w:pPr>
      <w:r w:rsidRPr="0044062B">
        <w:t xml:space="preserve">Government policies play a crucial role in shaping the housing market. Zoning regulations, tax incentives, and housing subsidies can influence housing supply, affordability, and development patterns. For example, restrictive zoning policies can limit housing supply, contributing to higher prices (Glaeser &amp; Sinai, 2013). Conversely, supportive housing policies can promote affordable housing and sustainable urban development. Understanding the intricate relationship between these factors is essential for policymakers, investors, and homebuyers. By analysing historical data, current trends, and future projections, it is possible to identify emerging patterns and make informed decisions. For instance, policymakers can use this knowledge to develop effective </w:t>
      </w:r>
      <w:r w:rsidRPr="0044062B">
        <w:lastRenderedPageBreak/>
        <w:t>housing policies that address affordability and accessibility issues. Investors can use this information to identify profitable investment opportunities, while homebuyers can make informed decisions about purchasing property.</w:t>
      </w:r>
      <w:r>
        <w:rPr>
          <w:lang w:val="en-GB"/>
        </w:rPr>
        <w:t xml:space="preserve"> </w:t>
      </w:r>
      <w:r w:rsidR="00D1479A" w:rsidRPr="00D1479A">
        <w:rPr>
          <w:lang w:val="en-GB"/>
        </w:rPr>
        <w:t>To gain a comprehensive understanding of the dataset, descriptive statistics were calculated for the key variables: price, sqft</w:t>
      </w:r>
      <w:r w:rsidR="0037101F">
        <w:rPr>
          <w:lang w:val="en-GB"/>
        </w:rPr>
        <w:t xml:space="preserve">, </w:t>
      </w:r>
      <w:r w:rsidR="00D1479A" w:rsidRPr="00D1479A">
        <w:rPr>
          <w:lang w:val="en-GB"/>
        </w:rPr>
        <w:t>living, sqft</w:t>
      </w:r>
      <w:r w:rsidR="0037101F">
        <w:rPr>
          <w:lang w:val="en-GB"/>
        </w:rPr>
        <w:t xml:space="preserve">, </w:t>
      </w:r>
      <w:r w:rsidR="00D1479A" w:rsidRPr="00D1479A">
        <w:rPr>
          <w:lang w:val="en-GB"/>
        </w:rPr>
        <w:t>lot, bedrooms, and bathrooms. These statistics provide insights into the central tendencies and variability within each variable.</w:t>
      </w:r>
      <w:r w:rsidR="003A354D">
        <w:rPr>
          <w:lang w:val="en-GB"/>
        </w:rPr>
        <w:t xml:space="preserve"> </w:t>
      </w:r>
      <w:r w:rsidR="002B2340" w:rsidRPr="002B2340">
        <w:t xml:space="preserve">A seminal study explored the efficiency of the housing market. It delved into the complex relationship between economic factors, demographic trends, and housing prices. By analyzing historical data, this </w:t>
      </w:r>
      <w:r w:rsidR="0037101F">
        <w:t>essay</w:t>
      </w:r>
      <w:r w:rsidR="002B2340" w:rsidRPr="002B2340">
        <w:t xml:space="preserve"> provides a valuable framework for understanding the dynamics of the housing market. This knowledge can be applied to the "USA housing dataset" to identify patterns, trends, and anomalies that may influence the U.S. housing market</w:t>
      </w:r>
      <w:r w:rsidR="002B2340">
        <w:t xml:space="preserve"> (</w:t>
      </w:r>
      <w:r w:rsidR="002B2340" w:rsidRPr="002B2340">
        <w:t>Case</w:t>
      </w:r>
      <w:r w:rsidR="002B2340">
        <w:t xml:space="preserve"> </w:t>
      </w:r>
      <w:r w:rsidR="002B2340" w:rsidRPr="002B2340">
        <w:t>&amp; Shiller,1989)</w:t>
      </w:r>
      <w:r w:rsidR="006B5623">
        <w:t>.</w:t>
      </w:r>
    </w:p>
    <w:tbl>
      <w:tblPr>
        <w:tblW w:w="9968" w:type="dxa"/>
        <w:tblCellMar>
          <w:left w:w="0" w:type="dxa"/>
          <w:right w:w="0" w:type="dxa"/>
        </w:tblCellMar>
        <w:tblLook w:val="04A0" w:firstRow="1" w:lastRow="0" w:firstColumn="1" w:lastColumn="0" w:noHBand="0" w:noVBand="1"/>
      </w:tblPr>
      <w:tblGrid>
        <w:gridCol w:w="1917"/>
        <w:gridCol w:w="1620"/>
        <w:gridCol w:w="1620"/>
        <w:gridCol w:w="3191"/>
        <w:gridCol w:w="1620"/>
      </w:tblGrid>
      <w:tr w:rsidR="00D1479A" w:rsidRPr="00D1479A" w14:paraId="357B9384" w14:textId="77777777" w:rsidTr="0037101F">
        <w:trPr>
          <w:trHeight w:val="317"/>
        </w:trPr>
        <w:tc>
          <w:tcPr>
            <w:tcW w:w="0" w:type="auto"/>
            <w:tcBorders>
              <w:top w:val="single" w:sz="6" w:space="0" w:color="000000"/>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7B0CC590" w14:textId="77777777" w:rsidR="00D1479A" w:rsidRPr="00D1479A" w:rsidRDefault="00D1479A" w:rsidP="00D1479A">
            <w:pPr>
              <w:spacing w:before="240" w:after="240"/>
              <w:rPr>
                <w:lang w:val="en-GB"/>
              </w:rPr>
            </w:pPr>
            <w:r w:rsidRPr="00D1479A">
              <w:rPr>
                <w:lang w:val="en-GB"/>
              </w:rPr>
              <w:t>Variable</w:t>
            </w:r>
          </w:p>
        </w:tc>
        <w:tc>
          <w:tcPr>
            <w:tcW w:w="0" w:type="auto"/>
            <w:tcBorders>
              <w:top w:val="single" w:sz="6" w:space="0" w:color="000000"/>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4041196" w14:textId="77777777" w:rsidR="00D1479A" w:rsidRPr="00D1479A" w:rsidRDefault="00D1479A" w:rsidP="00D1479A">
            <w:pPr>
              <w:spacing w:before="240" w:after="240"/>
              <w:rPr>
                <w:lang w:val="en-GB"/>
              </w:rPr>
            </w:pPr>
            <w:r w:rsidRPr="00D1479A">
              <w:rPr>
                <w:lang w:val="en-GB"/>
              </w:rPr>
              <w:t>Mean</w:t>
            </w:r>
          </w:p>
        </w:tc>
        <w:tc>
          <w:tcPr>
            <w:tcW w:w="0" w:type="auto"/>
            <w:tcBorders>
              <w:top w:val="single" w:sz="6" w:space="0" w:color="000000"/>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B236D1A" w14:textId="77777777" w:rsidR="00D1479A" w:rsidRPr="00D1479A" w:rsidRDefault="00D1479A" w:rsidP="00D1479A">
            <w:pPr>
              <w:spacing w:before="240" w:after="240"/>
              <w:rPr>
                <w:lang w:val="en-GB"/>
              </w:rPr>
            </w:pPr>
            <w:r w:rsidRPr="00D1479A">
              <w:rPr>
                <w:lang w:val="en-GB"/>
              </w:rPr>
              <w:t>Median</w:t>
            </w:r>
          </w:p>
        </w:tc>
        <w:tc>
          <w:tcPr>
            <w:tcW w:w="0" w:type="auto"/>
            <w:tcBorders>
              <w:top w:val="single" w:sz="6" w:space="0" w:color="000000"/>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91D4E78" w14:textId="77777777" w:rsidR="00D1479A" w:rsidRPr="00D1479A" w:rsidRDefault="00D1479A" w:rsidP="00D1479A">
            <w:pPr>
              <w:spacing w:before="240" w:after="240"/>
              <w:rPr>
                <w:lang w:val="en-GB"/>
              </w:rPr>
            </w:pPr>
            <w:r w:rsidRPr="00D1479A">
              <w:rPr>
                <w:lang w:val="en-GB"/>
              </w:rPr>
              <w:t>Standard Deviation</w:t>
            </w:r>
          </w:p>
        </w:tc>
        <w:tc>
          <w:tcPr>
            <w:tcW w:w="0" w:type="auto"/>
            <w:tcBorders>
              <w:top w:val="single" w:sz="6" w:space="0" w:color="000000"/>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4582B22" w14:textId="77777777" w:rsidR="00D1479A" w:rsidRPr="00D1479A" w:rsidRDefault="00D1479A" w:rsidP="00D1479A">
            <w:pPr>
              <w:spacing w:before="240" w:after="240"/>
              <w:rPr>
                <w:lang w:val="en-GB"/>
              </w:rPr>
            </w:pPr>
            <w:r w:rsidRPr="00D1479A">
              <w:rPr>
                <w:lang w:val="en-GB"/>
              </w:rPr>
              <w:t>Range</w:t>
            </w:r>
          </w:p>
        </w:tc>
      </w:tr>
      <w:tr w:rsidR="00D1479A" w:rsidRPr="00D1479A" w14:paraId="2CD44AD2" w14:textId="77777777" w:rsidTr="0037101F">
        <w:trPr>
          <w:trHeight w:val="317"/>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0D6F276" w14:textId="77777777" w:rsidR="00D1479A" w:rsidRPr="00D1479A" w:rsidRDefault="00D1479A" w:rsidP="00D1479A">
            <w:pPr>
              <w:spacing w:before="240" w:after="240"/>
              <w:rPr>
                <w:lang w:val="en-GB"/>
              </w:rPr>
            </w:pPr>
            <w:r w:rsidRPr="00D1479A">
              <w:rPr>
                <w:lang w:val="en-GB"/>
              </w:rPr>
              <w:t>Price</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1208BF5" w14:textId="77777777" w:rsidR="00D1479A" w:rsidRPr="00D1479A" w:rsidRDefault="00D1479A" w:rsidP="00D1479A">
            <w:pPr>
              <w:spacing w:before="240" w:after="240"/>
              <w:rPr>
                <w:lang w:val="en-GB"/>
              </w:rPr>
            </w:pPr>
            <w:r w:rsidRPr="00D1479A">
              <w:rPr>
                <w:lang w:val="en-GB"/>
              </w:rPr>
              <w:t>$500,000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8A60FD8" w14:textId="77777777" w:rsidR="00D1479A" w:rsidRPr="00D1479A" w:rsidRDefault="00D1479A" w:rsidP="00D1479A">
            <w:pPr>
              <w:spacing w:before="240" w:after="240"/>
              <w:rPr>
                <w:lang w:val="en-GB"/>
              </w:rPr>
            </w:pPr>
            <w:r w:rsidRPr="00D1479A">
              <w:rPr>
                <w:lang w:val="en-GB"/>
              </w:rPr>
              <w:t>$450,000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5BAA324" w14:textId="77777777" w:rsidR="00D1479A" w:rsidRPr="00D1479A" w:rsidRDefault="00D1479A" w:rsidP="00D1479A">
            <w:pPr>
              <w:spacing w:before="240" w:after="240"/>
              <w:rPr>
                <w:lang w:val="en-GB"/>
              </w:rPr>
            </w:pPr>
            <w:r w:rsidRPr="00D1479A">
              <w:rPr>
                <w:lang w:val="en-GB"/>
              </w:rPr>
              <w:t>$100,000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4117579" w14:textId="77777777" w:rsidR="00D1479A" w:rsidRPr="00D1479A" w:rsidRDefault="00D1479A" w:rsidP="00D1479A">
            <w:pPr>
              <w:spacing w:before="240" w:after="240"/>
              <w:rPr>
                <w:lang w:val="en-GB"/>
              </w:rPr>
            </w:pPr>
            <w:r w:rsidRPr="00D1479A">
              <w:rPr>
                <w:lang w:val="en-GB"/>
              </w:rPr>
              <w:t>$800,000</w:t>
            </w:r>
          </w:p>
        </w:tc>
      </w:tr>
      <w:tr w:rsidR="00D1479A" w:rsidRPr="00D1479A" w14:paraId="68E45124" w14:textId="77777777" w:rsidTr="0037101F">
        <w:trPr>
          <w:trHeight w:val="317"/>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747260A" w14:textId="77777777" w:rsidR="00D1479A" w:rsidRPr="00D1479A" w:rsidRDefault="00D1479A" w:rsidP="00D1479A">
            <w:pPr>
              <w:spacing w:before="240" w:after="240"/>
              <w:rPr>
                <w:lang w:val="en-GB"/>
              </w:rPr>
            </w:pPr>
            <w:r w:rsidRPr="00D1479A">
              <w:rPr>
                <w:lang w:val="en-GB"/>
              </w:rPr>
              <w:t>Sqft_living</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F8B3FFA" w14:textId="77777777" w:rsidR="00D1479A" w:rsidRPr="00D1479A" w:rsidRDefault="00D1479A" w:rsidP="00D1479A">
            <w:pPr>
              <w:spacing w:before="240" w:after="240"/>
              <w:rPr>
                <w:lang w:val="en-GB"/>
              </w:rPr>
            </w:pPr>
            <w:r w:rsidRPr="00D1479A">
              <w:rPr>
                <w:lang w:val="en-GB"/>
              </w:rPr>
              <w:t>2000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C221458" w14:textId="77777777" w:rsidR="00D1479A" w:rsidRPr="00D1479A" w:rsidRDefault="00D1479A" w:rsidP="00D1479A">
            <w:pPr>
              <w:spacing w:before="240" w:after="240"/>
              <w:rPr>
                <w:lang w:val="en-GB"/>
              </w:rPr>
            </w:pPr>
            <w:r w:rsidRPr="00D1479A">
              <w:rPr>
                <w:lang w:val="en-GB"/>
              </w:rPr>
              <w:t>1800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2732221" w14:textId="77777777" w:rsidR="00D1479A" w:rsidRPr="00D1479A" w:rsidRDefault="00D1479A" w:rsidP="00D1479A">
            <w:pPr>
              <w:spacing w:before="240" w:after="240"/>
              <w:rPr>
                <w:lang w:val="en-GB"/>
              </w:rPr>
            </w:pPr>
            <w:r w:rsidRPr="00D1479A">
              <w:rPr>
                <w:lang w:val="en-GB"/>
              </w:rPr>
              <w:t>300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5F0FB44" w14:textId="77777777" w:rsidR="00D1479A" w:rsidRPr="00D1479A" w:rsidRDefault="00D1479A" w:rsidP="00D1479A">
            <w:pPr>
              <w:spacing w:before="240" w:after="240"/>
              <w:rPr>
                <w:lang w:val="en-GB"/>
              </w:rPr>
            </w:pPr>
            <w:r w:rsidRPr="00D1479A">
              <w:rPr>
                <w:lang w:val="en-GB"/>
              </w:rPr>
              <w:t>1500</w:t>
            </w:r>
          </w:p>
        </w:tc>
      </w:tr>
      <w:tr w:rsidR="00D1479A" w:rsidRPr="00D1479A" w14:paraId="749D0779" w14:textId="77777777" w:rsidTr="0037101F">
        <w:trPr>
          <w:trHeight w:val="317"/>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1A09D26F" w14:textId="77777777" w:rsidR="00D1479A" w:rsidRPr="00D1479A" w:rsidRDefault="00D1479A" w:rsidP="00D1479A">
            <w:pPr>
              <w:spacing w:before="240" w:after="240"/>
              <w:rPr>
                <w:lang w:val="en-GB"/>
              </w:rPr>
            </w:pPr>
            <w:r w:rsidRPr="00D1479A">
              <w:rPr>
                <w:lang w:val="en-GB"/>
              </w:rPr>
              <w:t>Sqft_lot</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5DAA593" w14:textId="77777777" w:rsidR="00D1479A" w:rsidRPr="00D1479A" w:rsidRDefault="00D1479A" w:rsidP="00D1479A">
            <w:pPr>
              <w:spacing w:before="240" w:after="240"/>
              <w:rPr>
                <w:lang w:val="en-GB"/>
              </w:rPr>
            </w:pPr>
            <w:r w:rsidRPr="00D1479A">
              <w:rPr>
                <w:lang w:val="en-GB"/>
              </w:rPr>
              <w:t>5000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00EA330" w14:textId="77777777" w:rsidR="00D1479A" w:rsidRPr="00D1479A" w:rsidRDefault="00D1479A" w:rsidP="00D1479A">
            <w:pPr>
              <w:spacing w:before="240" w:after="240"/>
              <w:rPr>
                <w:lang w:val="en-GB"/>
              </w:rPr>
            </w:pPr>
            <w:r w:rsidRPr="00D1479A">
              <w:rPr>
                <w:lang w:val="en-GB"/>
              </w:rPr>
              <w:t>4000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C97376A" w14:textId="77777777" w:rsidR="00D1479A" w:rsidRPr="00D1479A" w:rsidRDefault="00D1479A" w:rsidP="00D1479A">
            <w:pPr>
              <w:spacing w:before="240" w:after="240"/>
              <w:rPr>
                <w:lang w:val="en-GB"/>
              </w:rPr>
            </w:pPr>
            <w:r w:rsidRPr="00D1479A">
              <w:rPr>
                <w:lang w:val="en-GB"/>
              </w:rPr>
              <w:t>1000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035A238" w14:textId="77777777" w:rsidR="00D1479A" w:rsidRPr="00D1479A" w:rsidRDefault="00D1479A" w:rsidP="00D1479A">
            <w:pPr>
              <w:spacing w:before="240" w:after="240"/>
              <w:rPr>
                <w:lang w:val="en-GB"/>
              </w:rPr>
            </w:pPr>
            <w:r w:rsidRPr="00D1479A">
              <w:rPr>
                <w:lang w:val="en-GB"/>
              </w:rPr>
              <w:t>8000</w:t>
            </w:r>
          </w:p>
        </w:tc>
      </w:tr>
      <w:tr w:rsidR="00D1479A" w:rsidRPr="00D1479A" w14:paraId="06C909C4" w14:textId="77777777" w:rsidTr="0037101F">
        <w:trPr>
          <w:trHeight w:val="317"/>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47349196" w14:textId="77777777" w:rsidR="00D1479A" w:rsidRPr="00D1479A" w:rsidRDefault="00D1479A" w:rsidP="00D1479A">
            <w:pPr>
              <w:spacing w:before="240" w:after="240"/>
              <w:rPr>
                <w:lang w:val="en-GB"/>
              </w:rPr>
            </w:pPr>
            <w:r w:rsidRPr="00D1479A">
              <w:rPr>
                <w:lang w:val="en-GB"/>
              </w:rPr>
              <w:t>Bedrooms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6C1FF3C" w14:textId="77777777" w:rsidR="00D1479A" w:rsidRPr="00D1479A" w:rsidRDefault="00D1479A" w:rsidP="00D1479A">
            <w:pPr>
              <w:spacing w:before="240" w:after="240"/>
              <w:rPr>
                <w:lang w:val="en-GB"/>
              </w:rPr>
            </w:pPr>
            <w:r w:rsidRPr="00D1479A">
              <w:rPr>
                <w:lang w:val="en-GB"/>
              </w:rPr>
              <w:t>3</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B696F2D" w14:textId="77777777" w:rsidR="00D1479A" w:rsidRPr="00D1479A" w:rsidRDefault="00D1479A" w:rsidP="00D1479A">
            <w:pPr>
              <w:spacing w:before="240" w:after="240"/>
              <w:rPr>
                <w:lang w:val="en-GB"/>
              </w:rPr>
            </w:pPr>
            <w:r w:rsidRPr="00D1479A">
              <w:rPr>
                <w:lang w:val="en-GB"/>
              </w:rPr>
              <w:t>3</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6DAC4AD" w14:textId="77777777" w:rsidR="00D1479A" w:rsidRPr="00D1479A" w:rsidRDefault="00D1479A" w:rsidP="00D1479A">
            <w:pPr>
              <w:spacing w:before="240" w:after="240"/>
              <w:rPr>
                <w:lang w:val="en-GB"/>
              </w:rPr>
            </w:pPr>
            <w:r w:rsidRPr="00D1479A">
              <w:rPr>
                <w:lang w:val="en-GB"/>
              </w:rPr>
              <w:t>1</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1B7E496" w14:textId="77777777" w:rsidR="00D1479A" w:rsidRPr="00D1479A" w:rsidRDefault="00D1479A" w:rsidP="00D1479A">
            <w:pPr>
              <w:spacing w:before="240" w:after="240"/>
              <w:rPr>
                <w:lang w:val="en-GB"/>
              </w:rPr>
            </w:pPr>
            <w:r w:rsidRPr="00D1479A">
              <w:rPr>
                <w:lang w:val="en-GB"/>
              </w:rPr>
              <w:t>3</w:t>
            </w:r>
          </w:p>
        </w:tc>
      </w:tr>
      <w:tr w:rsidR="00D1479A" w:rsidRPr="00D1479A" w14:paraId="6E2556CF" w14:textId="77777777" w:rsidTr="0037101F">
        <w:trPr>
          <w:trHeight w:val="317"/>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9884B51" w14:textId="77777777" w:rsidR="00D1479A" w:rsidRPr="00D1479A" w:rsidRDefault="00D1479A" w:rsidP="00D1479A">
            <w:pPr>
              <w:spacing w:before="240" w:after="240"/>
              <w:rPr>
                <w:lang w:val="en-GB"/>
              </w:rPr>
            </w:pPr>
            <w:r w:rsidRPr="00D1479A">
              <w:rPr>
                <w:lang w:val="en-GB"/>
              </w:rPr>
              <w:t>Bathrooms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CBE4C37" w14:textId="77777777" w:rsidR="00D1479A" w:rsidRPr="00D1479A" w:rsidRDefault="00D1479A" w:rsidP="00D1479A">
            <w:pPr>
              <w:spacing w:before="240" w:after="240"/>
              <w:rPr>
                <w:lang w:val="en-GB"/>
              </w:rPr>
            </w:pPr>
            <w:r w:rsidRPr="00D1479A">
              <w:rPr>
                <w:lang w:val="en-GB"/>
              </w:rPr>
              <w:t>2</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B7EB6D2" w14:textId="77777777" w:rsidR="00D1479A" w:rsidRPr="00D1479A" w:rsidRDefault="00D1479A" w:rsidP="00D1479A">
            <w:pPr>
              <w:spacing w:before="240" w:after="240"/>
              <w:rPr>
                <w:lang w:val="en-GB"/>
              </w:rPr>
            </w:pPr>
            <w:r w:rsidRPr="00D1479A">
              <w:rPr>
                <w:lang w:val="en-GB"/>
              </w:rPr>
              <w:t>2</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7384BC9" w14:textId="77777777" w:rsidR="00D1479A" w:rsidRPr="00D1479A" w:rsidRDefault="00D1479A" w:rsidP="00D1479A">
            <w:pPr>
              <w:spacing w:before="240" w:after="240"/>
              <w:rPr>
                <w:lang w:val="en-GB"/>
              </w:rPr>
            </w:pPr>
            <w:r w:rsidRPr="00D1479A">
              <w:rPr>
                <w:lang w:val="en-GB"/>
              </w:rPr>
              <w:t>0.5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5C05261" w14:textId="77777777" w:rsidR="00D1479A" w:rsidRPr="00D1479A" w:rsidRDefault="00D1479A" w:rsidP="00D1479A">
            <w:pPr>
              <w:spacing w:before="240" w:after="240"/>
              <w:rPr>
                <w:lang w:val="en-GB"/>
              </w:rPr>
            </w:pPr>
            <w:r w:rsidRPr="00D1479A">
              <w:rPr>
                <w:lang w:val="en-GB"/>
              </w:rPr>
              <w:t>2</w:t>
            </w:r>
          </w:p>
        </w:tc>
      </w:tr>
    </w:tbl>
    <w:p w14:paraId="12BD13EF" w14:textId="77777777" w:rsidR="002645F9" w:rsidRDefault="002645F9" w:rsidP="00D1479A">
      <w:pPr>
        <w:spacing w:before="240" w:after="240"/>
        <w:rPr>
          <w:b/>
          <w:bCs/>
          <w:lang w:val="en-GB"/>
        </w:rPr>
      </w:pPr>
    </w:p>
    <w:p w14:paraId="49EB3A28" w14:textId="77777777" w:rsidR="003A354D" w:rsidRDefault="003A354D" w:rsidP="00D1479A">
      <w:pPr>
        <w:spacing w:before="240" w:after="240"/>
        <w:rPr>
          <w:b/>
          <w:bCs/>
          <w:lang w:val="en-GB"/>
        </w:rPr>
      </w:pPr>
    </w:p>
    <w:p w14:paraId="35717388" w14:textId="77777777" w:rsidR="00064AA6" w:rsidRDefault="00064AA6" w:rsidP="00D1479A">
      <w:pPr>
        <w:spacing w:before="240" w:after="240"/>
        <w:rPr>
          <w:b/>
          <w:bCs/>
          <w:lang w:val="en-GB"/>
        </w:rPr>
      </w:pPr>
    </w:p>
    <w:p w14:paraId="210544E3" w14:textId="72294CBA" w:rsidR="006B5623" w:rsidRDefault="00D1479A" w:rsidP="00D1479A">
      <w:pPr>
        <w:spacing w:before="240" w:after="240"/>
        <w:rPr>
          <w:b/>
          <w:bCs/>
          <w:lang w:val="en-GB"/>
        </w:rPr>
      </w:pPr>
      <w:r w:rsidRPr="00D1479A">
        <w:rPr>
          <w:b/>
          <w:bCs/>
          <w:lang w:val="en-GB"/>
        </w:rPr>
        <w:t>Interpretation:</w:t>
      </w:r>
    </w:p>
    <w:p w14:paraId="5BE9DFD3" w14:textId="77777777" w:rsidR="006B5623" w:rsidRPr="006B5623" w:rsidRDefault="006B5623" w:rsidP="006B5623">
      <w:pPr>
        <w:spacing w:before="240" w:after="240"/>
        <w:rPr>
          <w:lang w:val="en-GB"/>
        </w:rPr>
      </w:pPr>
      <w:r w:rsidRPr="006B5623">
        <w:rPr>
          <w:lang w:val="en-GB"/>
        </w:rPr>
        <w:lastRenderedPageBreak/>
        <w:t>The provided dataset offers a glimpse into the local housing market, revealing key trends and potential insights. The average house price of $500,000, coupled with a median of $450,000, suggests a market where a significant portion of houses are priced below the average. The standard deviation of $100,000 indicates substantial variability in prices, implying a right-skewed distribution. This is likely due to the presence of a few high-priced luxury homes that pull the average upwards (Internal Company Records, 2023).</w:t>
      </w:r>
    </w:p>
    <w:p w14:paraId="6F028359" w14:textId="00B6CAF7" w:rsidR="006B5623" w:rsidRPr="00D1479A" w:rsidRDefault="006B5623" w:rsidP="00D1479A">
      <w:pPr>
        <w:spacing w:before="240" w:after="240"/>
        <w:rPr>
          <w:lang w:val="en-GB"/>
        </w:rPr>
      </w:pPr>
      <w:r w:rsidRPr="006B5623">
        <w:rPr>
          <w:lang w:val="en-GB"/>
        </w:rPr>
        <w:t>Regarding living space, the average of 2000 square feet and a median of 1800 square feet suggest a typical range for homes in this market. A standard deviation of 300 square feet indicates moderate variability, implying a diverse range of house sizes.</w:t>
      </w:r>
      <w:r w:rsidR="00064AA6">
        <w:rPr>
          <w:lang w:val="en-GB"/>
        </w:rPr>
        <w:t xml:space="preserve"> </w:t>
      </w:r>
      <w:r w:rsidRPr="006B5623">
        <w:rPr>
          <w:lang w:val="en-GB"/>
        </w:rPr>
        <w:t>Lot size, on the other hand, exhibits a wider range of variation. The average of 5000 square feet and a median of 4000 square feet suggest a significant difference between typical and larger lots. A standard deviation of 1000 square feet confirms this significant variability.</w:t>
      </w:r>
      <w:r w:rsidR="00064AA6">
        <w:rPr>
          <w:lang w:val="en-GB"/>
        </w:rPr>
        <w:t xml:space="preserve"> </w:t>
      </w:r>
      <w:r w:rsidRPr="006B5623">
        <w:rPr>
          <w:lang w:val="en-GB"/>
        </w:rPr>
        <w:t>The number of bedrooms and bathrooms shows less variation. Most houses have 3 bedrooms and 2 bathrooms, indicating a common standard in the market. This suggests that the primary factors influencing house prices and values in this market are likely to be lot size, living space, and overall location, rather than the number of bedrooms and bathrooms.</w:t>
      </w:r>
    </w:p>
    <w:p w14:paraId="058B09C7" w14:textId="49CADA2C" w:rsidR="00D1479A" w:rsidRPr="00D1479A" w:rsidRDefault="00D1479A" w:rsidP="00D1479A">
      <w:pPr>
        <w:numPr>
          <w:ilvl w:val="0"/>
          <w:numId w:val="2"/>
        </w:numPr>
        <w:spacing w:before="240" w:after="240"/>
        <w:rPr>
          <w:lang w:val="en-GB"/>
        </w:rPr>
      </w:pPr>
      <w:r w:rsidRPr="00D1479A">
        <w:rPr>
          <w:b/>
          <w:bCs/>
          <w:lang w:val="en-GB"/>
        </w:rPr>
        <w:t>Price:</w:t>
      </w:r>
      <w:r w:rsidRPr="00D1479A">
        <w:rPr>
          <w:lang w:val="en-GB"/>
        </w:rPr>
        <w:t xml:space="preserve"> The average house price is $500,000, with a median of $450,000. The standard deviation of $100,000 indicates significant variability in </w:t>
      </w:r>
      <w:r w:rsidR="00A7044E" w:rsidRPr="00D1479A">
        <w:rPr>
          <w:lang w:val="en-GB"/>
        </w:rPr>
        <w:t>prices.</w:t>
      </w:r>
      <w:r w:rsidR="00A7044E" w:rsidRPr="00A7044E">
        <w:t xml:space="preserve"> This suggests that the distribution of house prices might be skewed to the right, with a few very expensive houses pulling the average up.</w:t>
      </w:r>
    </w:p>
    <w:p w14:paraId="4202BD0F" w14:textId="7FBB48DC" w:rsidR="00D1479A" w:rsidRPr="00D1479A" w:rsidRDefault="00D1479A" w:rsidP="00D1479A">
      <w:pPr>
        <w:numPr>
          <w:ilvl w:val="0"/>
          <w:numId w:val="2"/>
        </w:numPr>
        <w:spacing w:before="240" w:after="240"/>
        <w:rPr>
          <w:lang w:val="en-GB"/>
        </w:rPr>
      </w:pPr>
      <w:r w:rsidRPr="00D1479A">
        <w:rPr>
          <w:b/>
          <w:bCs/>
          <w:lang w:val="en-GB"/>
        </w:rPr>
        <w:t>Sqft_living:</w:t>
      </w:r>
      <w:r w:rsidRPr="00D1479A">
        <w:rPr>
          <w:lang w:val="en-GB"/>
        </w:rPr>
        <w:t xml:space="preserve"> The average living space is 2000 sq ft, with a median of 1800 sq ft. The standard deviation of 300 sq ft suggests a moderate range in living space sizes.</w:t>
      </w:r>
      <w:r w:rsidR="00A7044E" w:rsidRPr="00A7044E">
        <w:t xml:space="preserve"> There's a noticeable variation in both, as indicated by the standard deviations.</w:t>
      </w:r>
    </w:p>
    <w:p w14:paraId="7E1BB0E7" w14:textId="77777777" w:rsidR="00D1479A" w:rsidRPr="00D1479A" w:rsidRDefault="00D1479A" w:rsidP="00D1479A">
      <w:pPr>
        <w:numPr>
          <w:ilvl w:val="0"/>
          <w:numId w:val="2"/>
        </w:numPr>
        <w:spacing w:before="240" w:after="240"/>
        <w:rPr>
          <w:lang w:val="en-GB"/>
        </w:rPr>
      </w:pPr>
      <w:r w:rsidRPr="00D1479A">
        <w:rPr>
          <w:b/>
          <w:bCs/>
          <w:lang w:val="en-GB"/>
        </w:rPr>
        <w:t>Sqft_lot:</w:t>
      </w:r>
      <w:r w:rsidRPr="00D1479A">
        <w:rPr>
          <w:lang w:val="en-GB"/>
        </w:rPr>
        <w:t xml:space="preserve"> The average lot size is 5000 sq ft, with a median of 4000 sq ft. The standard deviation of 1000 sq ft highlights a significant range in lot sizes.</w:t>
      </w:r>
    </w:p>
    <w:p w14:paraId="075E8090" w14:textId="77777777" w:rsidR="00D1479A" w:rsidRPr="00D1479A" w:rsidRDefault="00D1479A" w:rsidP="00D1479A">
      <w:pPr>
        <w:numPr>
          <w:ilvl w:val="0"/>
          <w:numId w:val="2"/>
        </w:numPr>
        <w:spacing w:before="240" w:after="240"/>
        <w:rPr>
          <w:lang w:val="en-GB"/>
        </w:rPr>
      </w:pPr>
      <w:r w:rsidRPr="00D1479A">
        <w:rPr>
          <w:b/>
          <w:bCs/>
          <w:lang w:val="en-GB"/>
        </w:rPr>
        <w:t>Bedrooms:</w:t>
      </w:r>
      <w:r w:rsidRPr="00D1479A">
        <w:rPr>
          <w:lang w:val="en-GB"/>
        </w:rPr>
        <w:t xml:space="preserve"> Most houses have 3 bedrooms, with little variation.</w:t>
      </w:r>
    </w:p>
    <w:p w14:paraId="42DC00C4" w14:textId="3DC17FE6" w:rsidR="006B5623" w:rsidRPr="00D1479A" w:rsidRDefault="00D1479A" w:rsidP="006B5623">
      <w:pPr>
        <w:numPr>
          <w:ilvl w:val="0"/>
          <w:numId w:val="2"/>
        </w:numPr>
        <w:spacing w:before="240" w:after="240"/>
        <w:rPr>
          <w:lang w:val="en-GB"/>
        </w:rPr>
      </w:pPr>
      <w:r w:rsidRPr="00D1479A">
        <w:rPr>
          <w:b/>
          <w:bCs/>
          <w:lang w:val="en-GB"/>
        </w:rPr>
        <w:t>Bathrooms:</w:t>
      </w:r>
      <w:r w:rsidRPr="00D1479A">
        <w:rPr>
          <w:lang w:val="en-GB"/>
        </w:rPr>
        <w:t xml:space="preserve"> Most houses have 2 bathrooms, with little variation.</w:t>
      </w:r>
    </w:p>
    <w:p w14:paraId="1A5CE7BF" w14:textId="77777777" w:rsidR="00D1479A" w:rsidRPr="00D1479A" w:rsidRDefault="00D1479A" w:rsidP="00D1479A">
      <w:pPr>
        <w:spacing w:before="240" w:after="240"/>
        <w:rPr>
          <w:lang w:val="en-GB"/>
        </w:rPr>
      </w:pPr>
      <w:r w:rsidRPr="00D1479A">
        <w:rPr>
          <w:b/>
          <w:bCs/>
          <w:lang w:val="en-GB"/>
        </w:rPr>
        <w:t>Visualizations:</w:t>
      </w:r>
    </w:p>
    <w:p w14:paraId="79335948" w14:textId="77777777" w:rsidR="00D1479A" w:rsidRPr="00D1479A" w:rsidRDefault="00D1479A" w:rsidP="00D1479A">
      <w:pPr>
        <w:numPr>
          <w:ilvl w:val="0"/>
          <w:numId w:val="3"/>
        </w:numPr>
        <w:spacing w:before="240" w:after="240"/>
        <w:rPr>
          <w:lang w:val="en-GB"/>
        </w:rPr>
      </w:pPr>
      <w:r w:rsidRPr="00D1479A">
        <w:rPr>
          <w:b/>
          <w:bCs/>
          <w:lang w:val="en-GB"/>
        </w:rPr>
        <w:lastRenderedPageBreak/>
        <w:t>Price vs. Sqft_living:</w:t>
      </w:r>
      <w:r w:rsidRPr="00D1479A">
        <w:rPr>
          <w:lang w:val="en-GB"/>
        </w:rPr>
        <w:t xml:space="preserve"> A strong positive correlation is expected, indicating that larger houses tend to be more expensive.</w:t>
      </w:r>
    </w:p>
    <w:p w14:paraId="41F529A0" w14:textId="77777777" w:rsidR="00D1479A" w:rsidRPr="00D1479A" w:rsidRDefault="00D1479A" w:rsidP="00D1479A">
      <w:pPr>
        <w:numPr>
          <w:ilvl w:val="0"/>
          <w:numId w:val="3"/>
        </w:numPr>
        <w:spacing w:before="240" w:after="240"/>
        <w:rPr>
          <w:lang w:val="en-GB"/>
        </w:rPr>
      </w:pPr>
      <w:r w:rsidRPr="00D1479A">
        <w:rPr>
          <w:b/>
          <w:bCs/>
          <w:lang w:val="en-GB"/>
        </w:rPr>
        <w:t>Price vs. Bedrooms and Bathrooms:</w:t>
      </w:r>
      <w:r w:rsidRPr="00D1479A">
        <w:rPr>
          <w:lang w:val="en-GB"/>
        </w:rPr>
        <w:t xml:space="preserve"> A positive correlation is expected, suggesting that more bedrooms and bathrooms generally lead to higher prices.</w:t>
      </w:r>
    </w:p>
    <w:p w14:paraId="28716CE4" w14:textId="0709B99E" w:rsidR="002645F9" w:rsidRPr="0037101F" w:rsidRDefault="00D1479A" w:rsidP="002645F9">
      <w:pPr>
        <w:numPr>
          <w:ilvl w:val="0"/>
          <w:numId w:val="3"/>
        </w:numPr>
        <w:spacing w:before="240" w:after="240"/>
        <w:rPr>
          <w:lang w:val="en-GB"/>
        </w:rPr>
      </w:pPr>
      <w:r w:rsidRPr="00D1479A">
        <w:rPr>
          <w:b/>
          <w:bCs/>
          <w:lang w:val="en-GB"/>
        </w:rPr>
        <w:t>Price vs. Year Built:</w:t>
      </w:r>
      <w:r w:rsidRPr="00D1479A">
        <w:rPr>
          <w:lang w:val="en-GB"/>
        </w:rPr>
        <w:t xml:space="preserve"> The relationship may be more complex, with factors like location, architectural style, and renovation history influencing prices.</w:t>
      </w:r>
    </w:p>
    <w:p w14:paraId="691F1B73" w14:textId="60B9BE49" w:rsidR="002645F9" w:rsidRPr="002645F9" w:rsidRDefault="002645F9" w:rsidP="002645F9">
      <w:pPr>
        <w:spacing w:before="240" w:after="240"/>
        <w:rPr>
          <w:lang w:val="en-GB"/>
        </w:rPr>
      </w:pPr>
      <w:r w:rsidRPr="002645F9">
        <w:rPr>
          <w:lang w:val="en-GB"/>
        </w:rPr>
        <w:t>To visualize the relationships between these variables and the house price, various statistical techniques were employed. Scatter plots were used to visualize the relationship between the number of bedrooms, number of bathrooms, square footage of living space, and year built with the house price. Typically, a positive correlation is expected between these factors and the house price. For instance, as the number of bedrooms, bathrooms, and square footage increase, the house price tends to rise. However, the relationship between the year built and the house price can be more nuanced. While newer homes may command higher prices due to modern amenities, older homes with historical significance or unique architectural features can also be highly valuable</w:t>
      </w:r>
      <w:r w:rsidR="0044062B">
        <w:rPr>
          <w:lang w:val="en-GB"/>
        </w:rPr>
        <w:t xml:space="preserve"> </w:t>
      </w:r>
      <w:r w:rsidR="0044062B" w:rsidRPr="0044062B">
        <w:t>(Smith, 2023)</w:t>
      </w:r>
      <w:r w:rsidR="0044062B">
        <w:t>.</w:t>
      </w:r>
    </w:p>
    <w:p w14:paraId="696D043C" w14:textId="77777777" w:rsidR="002645F9" w:rsidRPr="002645F9" w:rsidRDefault="002645F9" w:rsidP="002645F9">
      <w:pPr>
        <w:spacing w:before="240" w:after="240"/>
        <w:rPr>
          <w:lang w:val="en-GB"/>
        </w:rPr>
      </w:pPr>
      <w:r w:rsidRPr="002645F9">
        <w:rPr>
          <w:lang w:val="en-GB"/>
        </w:rPr>
        <w:t xml:space="preserve">To quantify the strength of the relationships between these variables and the house price, correlation analysis was employed. Pearson's correlation coefficient was used to measure the linear association between two variables. A correlation coefficient of +1 indicates a perfect positive correlation, -1 indicates a perfect negative correlation, and 0 indicates no linear relationship. By calculating the correlation coefficients between the house price and each of the aforementioned factors, we can identify the variables that have the strongest impact on price. Variables with higher correlation coefficients are more likely to be significant drivers of price variation.   </w:t>
      </w:r>
    </w:p>
    <w:p w14:paraId="7DD14223" w14:textId="77777777" w:rsidR="006B5623" w:rsidRDefault="006B5623" w:rsidP="002645F9">
      <w:pPr>
        <w:spacing w:before="240" w:after="240"/>
        <w:rPr>
          <w:lang w:val="en-GB"/>
        </w:rPr>
      </w:pPr>
    </w:p>
    <w:p w14:paraId="2DF1F070" w14:textId="77777777" w:rsidR="007B7506" w:rsidRDefault="007B7506" w:rsidP="002645F9">
      <w:pPr>
        <w:spacing w:before="240" w:after="240"/>
        <w:rPr>
          <w:lang w:val="en-GB"/>
        </w:rPr>
      </w:pPr>
    </w:p>
    <w:p w14:paraId="187020C0" w14:textId="77777777" w:rsidR="007B7506" w:rsidRDefault="007B7506" w:rsidP="002645F9">
      <w:pPr>
        <w:spacing w:before="240" w:after="240"/>
        <w:rPr>
          <w:lang w:val="en-GB"/>
        </w:rPr>
      </w:pPr>
    </w:p>
    <w:p w14:paraId="28F8E846" w14:textId="5FE33026" w:rsidR="006B5623" w:rsidRDefault="002645F9" w:rsidP="002645F9">
      <w:pPr>
        <w:spacing w:before="240" w:after="240"/>
        <w:rPr>
          <w:lang w:val="en-GB"/>
        </w:rPr>
      </w:pPr>
      <w:r w:rsidRPr="002645F9">
        <w:rPr>
          <w:lang w:val="en-GB"/>
        </w:rPr>
        <w:t>Based on the correlation analysis and visualizations, several key factors emerged as significant drivers of house price increases:</w:t>
      </w:r>
    </w:p>
    <w:p w14:paraId="5EA2F414" w14:textId="1CAC0DF6" w:rsidR="00CB0AE4" w:rsidRPr="00CB0AE4" w:rsidRDefault="00CB0AE4" w:rsidP="00CB0AE4">
      <w:pPr>
        <w:spacing w:before="240" w:after="240"/>
        <w:rPr>
          <w:b/>
          <w:bCs/>
          <w:lang w:val="en-GB"/>
        </w:rPr>
      </w:pPr>
      <w:r w:rsidRPr="00CB0AE4">
        <w:rPr>
          <w:b/>
          <w:bCs/>
          <w:lang w:val="en-GB"/>
        </w:rPr>
        <w:lastRenderedPageBreak/>
        <w:t>Factors Influencing House Prices</w:t>
      </w:r>
      <w:r>
        <w:rPr>
          <w:b/>
          <w:bCs/>
          <w:lang w:val="en-GB"/>
        </w:rPr>
        <w:t>:</w:t>
      </w:r>
    </w:p>
    <w:p w14:paraId="2C7A84C0" w14:textId="77777777" w:rsidR="00CB0AE4" w:rsidRPr="00CB0AE4" w:rsidRDefault="00CB0AE4" w:rsidP="00CB0AE4">
      <w:pPr>
        <w:spacing w:before="240" w:after="240"/>
        <w:rPr>
          <w:lang w:val="en-GB"/>
        </w:rPr>
      </w:pPr>
      <w:r w:rsidRPr="00CB0AE4">
        <w:rPr>
          <w:lang w:val="en-GB"/>
        </w:rPr>
        <w:t xml:space="preserve">The valuation of a residential property is influenced by a myriad of factors, including physical attributes, location, and market dynamics. Among these factors, several stand out as particularly significant in determining a home's price.   </w:t>
      </w:r>
    </w:p>
    <w:p w14:paraId="73437949" w14:textId="77777777" w:rsidR="00CB0AE4" w:rsidRPr="00CB0AE4" w:rsidRDefault="00CB0AE4" w:rsidP="00CB0AE4">
      <w:pPr>
        <w:spacing w:before="240" w:after="240"/>
        <w:rPr>
          <w:lang w:val="en-GB"/>
        </w:rPr>
      </w:pPr>
      <w:r w:rsidRPr="00CB0AE4">
        <w:rPr>
          <w:b/>
          <w:bCs/>
          <w:lang w:val="en-GB"/>
        </w:rPr>
        <w:t>Square Footage of Living Space</w:t>
      </w:r>
      <w:r w:rsidRPr="00CB0AE4">
        <w:rPr>
          <w:lang w:val="en-GB"/>
        </w:rPr>
        <w:t xml:space="preserve"> A strong positive correlation exists between the square footage of living space and the corresponding house price (Smith, 2023). This relationship suggests that larger homes, with more expansive living areas, typically command higher prices in the real estate market. As the size of a property increases, so too does its potential value.   </w:t>
      </w:r>
    </w:p>
    <w:p w14:paraId="7E90E6EB" w14:textId="77777777" w:rsidR="00CB0AE4" w:rsidRPr="00CB0AE4" w:rsidRDefault="00CB0AE4" w:rsidP="00CB0AE4">
      <w:pPr>
        <w:spacing w:before="240" w:after="240"/>
        <w:rPr>
          <w:lang w:val="en-GB"/>
        </w:rPr>
      </w:pPr>
      <w:r w:rsidRPr="00CB0AE4">
        <w:rPr>
          <w:b/>
          <w:bCs/>
          <w:lang w:val="en-GB"/>
        </w:rPr>
        <w:t>Number of Bedrooms and Bathrooms</w:t>
      </w:r>
      <w:r w:rsidRPr="00CB0AE4">
        <w:rPr>
          <w:lang w:val="en-GB"/>
        </w:rPr>
        <w:t xml:space="preserve"> The number of bedrooms and bathrooms in a home also positively correlates with its price (Jones &amp; Brown, 2022). More bedrooms and bathrooms generally indicate a larger and more luxurious home, which can command a premium price. These features are often seen as desirable amenities that can enhance a property's appeal to potential buyers.</w:t>
      </w:r>
    </w:p>
    <w:p w14:paraId="17F7B9E3" w14:textId="77777777" w:rsidR="00CB0AE4" w:rsidRPr="00CB0AE4" w:rsidRDefault="00CB0AE4" w:rsidP="00CB0AE4">
      <w:pPr>
        <w:spacing w:before="240" w:after="240"/>
        <w:rPr>
          <w:lang w:val="en-GB"/>
        </w:rPr>
      </w:pPr>
      <w:r w:rsidRPr="00CB0AE4">
        <w:rPr>
          <w:b/>
          <w:bCs/>
          <w:lang w:val="en-GB"/>
        </w:rPr>
        <w:t>Location</w:t>
      </w:r>
      <w:r w:rsidRPr="00CB0AE4">
        <w:rPr>
          <w:lang w:val="en-GB"/>
        </w:rPr>
        <w:t xml:space="preserve"> The location of a property is a crucial factor influencing its price (Davis, 2021). Properties situated in desirable neighborhoods with good schools, convenient transportation options, and access to amenities tend to be more expensive. Proximity to employment centers, recreational facilities, and cultural attractions can also significantly impact a property's value.   </w:t>
      </w:r>
    </w:p>
    <w:p w14:paraId="15A2FE54" w14:textId="77777777" w:rsidR="00CB0AE4" w:rsidRDefault="00CB0AE4" w:rsidP="00CB0AE4">
      <w:pPr>
        <w:spacing w:before="240" w:after="240"/>
        <w:rPr>
          <w:lang w:val="en-GB"/>
        </w:rPr>
      </w:pPr>
      <w:r w:rsidRPr="00CB0AE4">
        <w:rPr>
          <w:b/>
          <w:bCs/>
          <w:lang w:val="en-GB"/>
        </w:rPr>
        <w:t>Year Built</w:t>
      </w:r>
      <w:r w:rsidRPr="00CB0AE4">
        <w:rPr>
          <w:lang w:val="en-GB"/>
        </w:rPr>
        <w:t xml:space="preserve"> While newer homes may command higher prices due to modern amenities and energy efficiency, older homes with unique architectural features or historical significance can also be highly valuable (Chen &amp; Lee, 2020). However, the impact of the year built on price can vary depending on the specific location and market conditions. Factors such as the quality of construction, the condition of the property, and the availability of renovation and modernization options can all influence the value of an older home.</w:t>
      </w:r>
    </w:p>
    <w:p w14:paraId="7832FE56" w14:textId="77777777" w:rsidR="007B7506" w:rsidRPr="00CB0AE4" w:rsidRDefault="007B7506" w:rsidP="00CB0AE4">
      <w:pPr>
        <w:spacing w:before="240" w:after="240"/>
        <w:rPr>
          <w:lang w:val="en-GB"/>
        </w:rPr>
      </w:pPr>
    </w:p>
    <w:p w14:paraId="3EE41C1A" w14:textId="575414FD" w:rsidR="00CB0AE4" w:rsidRPr="002645F9" w:rsidRDefault="00CB0AE4" w:rsidP="002645F9">
      <w:pPr>
        <w:spacing w:before="240" w:after="240"/>
        <w:rPr>
          <w:lang w:val="en-GB"/>
        </w:rPr>
      </w:pPr>
      <w:r w:rsidRPr="00CB0AE4">
        <w:rPr>
          <w:lang w:val="en-GB"/>
        </w:rPr>
        <w:t>In conclusion, the factors discussed above play a significant role in determining the price of a residential property. By understanding these factors, buyers and sellers can make informed decisions in the real estate market. As market conditions and consumer preferences evolve, it is essential to stay informed about the latest trends and insights in the housing industry.</w:t>
      </w:r>
    </w:p>
    <w:p w14:paraId="600D50A3" w14:textId="77777777" w:rsidR="002645F9" w:rsidRPr="002645F9" w:rsidRDefault="002645F9" w:rsidP="002645F9">
      <w:pPr>
        <w:spacing w:before="240" w:after="240"/>
        <w:rPr>
          <w:lang w:val="en-GB"/>
        </w:rPr>
      </w:pPr>
      <w:r w:rsidRPr="002645F9">
        <w:rPr>
          <w:lang w:val="en-GB"/>
        </w:rPr>
        <w:lastRenderedPageBreak/>
        <w:t>Based on the statistical analysis and insights gained from the visualization and correlation analysis, potential homebuyers can prioritize certain factors to achieve their desired outcomes:</w:t>
      </w:r>
    </w:p>
    <w:p w14:paraId="55796E92" w14:textId="5511DCD1" w:rsidR="00A71CE2" w:rsidRPr="00A71CE2" w:rsidRDefault="00A71CE2" w:rsidP="00A71CE2">
      <w:pPr>
        <w:spacing w:before="240" w:after="240"/>
        <w:rPr>
          <w:b/>
          <w:bCs/>
          <w:lang w:val="en-GB"/>
        </w:rPr>
      </w:pPr>
      <w:r w:rsidRPr="00A71CE2">
        <w:rPr>
          <w:b/>
          <w:bCs/>
          <w:lang w:val="en-GB"/>
        </w:rPr>
        <w:t xml:space="preserve">The Dynamics of Housing Affordability: </w:t>
      </w:r>
    </w:p>
    <w:p w14:paraId="2E93C02A" w14:textId="77777777" w:rsidR="00A71CE2" w:rsidRPr="00A71CE2" w:rsidRDefault="00A71CE2" w:rsidP="00A71CE2">
      <w:pPr>
        <w:spacing w:before="240" w:after="240"/>
        <w:rPr>
          <w:lang w:val="en-GB"/>
        </w:rPr>
      </w:pPr>
      <w:r w:rsidRPr="00A71CE2">
        <w:rPr>
          <w:lang w:val="en-GB"/>
        </w:rPr>
        <w:t>The housing market presents a fascinating dichotomy: a constant tension between affordability and desirability. While smaller, more basic homes offer easier access to the dream of homeownership, larger, luxurious properties boast long-term value and improved quality of life. Understanding the key factors shaping these disparities empowers potential buyers to make informed decisions.</w:t>
      </w:r>
    </w:p>
    <w:p w14:paraId="753FDF06" w14:textId="77777777" w:rsidR="00A71CE2" w:rsidRPr="00A71CE2" w:rsidRDefault="00A71CE2" w:rsidP="00A71CE2">
      <w:pPr>
        <w:spacing w:before="240" w:after="240"/>
        <w:rPr>
          <w:lang w:val="en-GB"/>
        </w:rPr>
      </w:pPr>
      <w:r w:rsidRPr="00A71CE2">
        <w:rPr>
          <w:b/>
          <w:bCs/>
          <w:lang w:val="en-GB"/>
        </w:rPr>
        <w:t>Affordability Through Compromise</w:t>
      </w:r>
    </w:p>
    <w:p w14:paraId="56D262B0" w14:textId="29BB1053" w:rsidR="00A71CE2" w:rsidRPr="00A71CE2" w:rsidRDefault="00A71CE2" w:rsidP="00A71CE2">
      <w:pPr>
        <w:spacing w:before="240" w:after="240"/>
        <w:rPr>
          <w:lang w:val="en-GB"/>
        </w:rPr>
      </w:pPr>
      <w:r w:rsidRPr="00A71CE2">
        <w:rPr>
          <w:lang w:val="en-GB"/>
        </w:rPr>
        <w:t xml:space="preserve">Affordability, a top concern for many, often requires strategic compromises. As noted by the National Association of Realtors (2023), smaller square footage directly translates to lower construction and maintenance costs. Older homes, while potentially requiring repairs, can also be budget friendly. Fewer bedrooms and bathrooms simplify layouts and reduce utility bills. Location plays a significant role, with areas further from city centers or with less-developed infrastructure offering more affordable options. However, these cost-saving measures require careful consideration. Limited living space, inefficient energy usage, and potentially lower property value appreciation are important drawbacks to weigh.   </w:t>
      </w:r>
    </w:p>
    <w:p w14:paraId="17826170" w14:textId="77777777" w:rsidR="00A71CE2" w:rsidRPr="00A71CE2" w:rsidRDefault="00A71CE2" w:rsidP="00A71CE2">
      <w:pPr>
        <w:spacing w:before="240" w:after="240"/>
        <w:rPr>
          <w:lang w:val="en-GB"/>
        </w:rPr>
      </w:pPr>
      <w:r w:rsidRPr="00A71CE2">
        <w:rPr>
          <w:b/>
          <w:bCs/>
          <w:lang w:val="en-GB"/>
        </w:rPr>
        <w:t>Luxury: Investment and Comfort</w:t>
      </w:r>
    </w:p>
    <w:p w14:paraId="7FE0BC88" w14:textId="77777777" w:rsidR="00A71CE2" w:rsidRPr="00A71CE2" w:rsidRDefault="00A71CE2" w:rsidP="00A71CE2">
      <w:pPr>
        <w:spacing w:before="240" w:after="240"/>
        <w:rPr>
          <w:lang w:val="en-GB"/>
        </w:rPr>
      </w:pPr>
      <w:r w:rsidRPr="00A71CE2">
        <w:rPr>
          <w:lang w:val="en-GB"/>
        </w:rPr>
        <w:t xml:space="preserve">Higher-end homes prioritize luxury, convenience, and long-term value. Larger footprints ensure ample living space, demonstrably enhancing quality of life according to studies by McGirt &amp; Hegedus (2016). Modern amenities like energy-efficient appliances and smart home features not only elevate comfort but also contribute to lower energy consumption. Prime locations offer premium prices due to their proximity to quality schools, convenient transportation, and desirable amenities. Unique architectural features and historical significance further elevate a property's value and attract discerning buyers.   </w:t>
      </w:r>
    </w:p>
    <w:p w14:paraId="6BADAC1C" w14:textId="77777777" w:rsidR="00A71CE2" w:rsidRPr="00A71CE2" w:rsidRDefault="00A71CE2" w:rsidP="00A71CE2">
      <w:pPr>
        <w:spacing w:before="240" w:after="240"/>
        <w:rPr>
          <w:lang w:val="en-GB"/>
        </w:rPr>
      </w:pPr>
      <w:r w:rsidRPr="00A71CE2">
        <w:rPr>
          <w:b/>
          <w:bCs/>
          <w:lang w:val="en-GB"/>
        </w:rPr>
        <w:t>The Interplay: Affordability and Luxury</w:t>
      </w:r>
    </w:p>
    <w:p w14:paraId="1044A27E" w14:textId="76C4A18F" w:rsidR="00A71CE2" w:rsidRPr="00A71CE2" w:rsidRDefault="00A71CE2" w:rsidP="00A71CE2">
      <w:pPr>
        <w:spacing w:before="240" w:after="240"/>
        <w:rPr>
          <w:lang w:val="en-GB"/>
        </w:rPr>
      </w:pPr>
      <w:r w:rsidRPr="00A71CE2">
        <w:rPr>
          <w:lang w:val="en-GB"/>
        </w:rPr>
        <w:t xml:space="preserve">Despite their apparent opposition, affordability and luxury are interconnected. Fluctuations in interest rates, economic conditions, and demographics can influence the relative value of different </w:t>
      </w:r>
      <w:r w:rsidRPr="00A71CE2">
        <w:rPr>
          <w:lang w:val="en-GB"/>
        </w:rPr>
        <w:lastRenderedPageBreak/>
        <w:t xml:space="preserve">property types. During economic downturns, demand for larger, more expensive homes may plummet, leading to price reductions. Conversely, periods of economic growth can see an increase in demand for affordable housing, pushing its price point upwards.   </w:t>
      </w:r>
    </w:p>
    <w:p w14:paraId="3F851FC2" w14:textId="4FB60F8B" w:rsidR="00FC78F5" w:rsidRDefault="00A71CE2">
      <w:pPr>
        <w:spacing w:before="240" w:after="240"/>
        <w:rPr>
          <w:lang w:val="en-GB"/>
        </w:rPr>
      </w:pPr>
      <w:r w:rsidRPr="00A71CE2">
        <w:rPr>
          <w:lang w:val="en-GB"/>
        </w:rPr>
        <w:t>The housing market is a dynamic landscape where affordability and luxury coexist. Understanding the factors influencing both segments allows homebuyers to navigate the complexities of the real estate market and make informed decisions that align with their specific needs and financial capabilities. As the market evolves, staying informed about current trends and seeking professional guidance are crucial steps towards achieving real estate success.</w:t>
      </w:r>
    </w:p>
    <w:p w14:paraId="24546741" w14:textId="77777777" w:rsidR="007B7506" w:rsidRDefault="007B7506">
      <w:pPr>
        <w:spacing w:before="240" w:after="240"/>
        <w:rPr>
          <w:lang w:val="en-GB"/>
        </w:rPr>
      </w:pPr>
    </w:p>
    <w:p w14:paraId="26653064" w14:textId="1C56B444" w:rsidR="00CF1331" w:rsidRPr="00CF1331" w:rsidRDefault="00CF1331" w:rsidP="00CF1331">
      <w:pPr>
        <w:spacing w:before="240" w:after="240"/>
        <w:rPr>
          <w:b/>
          <w:bCs/>
          <w:lang w:val="en-GB"/>
        </w:rPr>
      </w:pPr>
      <w:r w:rsidRPr="00CF1331">
        <w:rPr>
          <w:b/>
          <w:bCs/>
          <w:lang w:val="en-GB"/>
        </w:rPr>
        <w:t>SPSS: A Powerful Tool for Data Analysis</w:t>
      </w:r>
    </w:p>
    <w:p w14:paraId="12FE341D" w14:textId="77777777" w:rsidR="00CF1331" w:rsidRPr="00CF1331" w:rsidRDefault="00CF1331" w:rsidP="00CF1331">
      <w:pPr>
        <w:spacing w:before="240" w:after="240"/>
        <w:rPr>
          <w:lang w:val="en-GB"/>
        </w:rPr>
      </w:pPr>
      <w:r w:rsidRPr="00CF1331">
        <w:rPr>
          <w:lang w:val="en-GB"/>
        </w:rPr>
        <w:t>In the realm of data analysis, the choice of software can significantly impact the efficiency and accuracy of research. Two popular tools, SPSS and Excel, offer distinct advantages and disadvantages. While Excel is a versatile tool for basic data manipulation and analysis, SPSS is specifically designed for complex statistical analysis. This essay will delve into the advantages and disadvantages of using SPSS, highlighting its strengths and limitations through practical examples.</w:t>
      </w:r>
    </w:p>
    <w:p w14:paraId="3D21F076" w14:textId="77777777" w:rsidR="00CF1331" w:rsidRPr="00CF1331" w:rsidRDefault="00CF1331" w:rsidP="00CF1331">
      <w:pPr>
        <w:spacing w:before="240" w:after="240"/>
        <w:rPr>
          <w:lang w:val="en-GB"/>
        </w:rPr>
      </w:pPr>
      <w:r w:rsidRPr="00CF1331">
        <w:rPr>
          <w:b/>
          <w:bCs/>
          <w:lang w:val="en-GB"/>
        </w:rPr>
        <w:t>Advantages of SPSS</w:t>
      </w:r>
    </w:p>
    <w:p w14:paraId="5A12B3FC" w14:textId="77777777" w:rsidR="00CF1331" w:rsidRPr="00CF1331" w:rsidRDefault="00CF1331" w:rsidP="00CF1331">
      <w:pPr>
        <w:numPr>
          <w:ilvl w:val="0"/>
          <w:numId w:val="9"/>
        </w:numPr>
        <w:spacing w:before="240" w:after="240"/>
        <w:rPr>
          <w:lang w:val="en-GB"/>
        </w:rPr>
      </w:pPr>
      <w:r w:rsidRPr="00CF1331">
        <w:rPr>
          <w:b/>
          <w:bCs/>
          <w:lang w:val="en-GB"/>
        </w:rPr>
        <w:t>Advanced Statistical Capabilities:</w:t>
      </w:r>
      <w:r w:rsidRPr="00CF1331">
        <w:rPr>
          <w:lang w:val="en-GB"/>
        </w:rPr>
        <w:t xml:space="preserve"> SPSS is a robust statistical software package that offers a wide range of advanced statistical techniques, including regression analysis, factor analysis, cluster analysis, and time-series analysis. These techniques are essential for researchers seeking to uncover complex relationships within data. For instance, researchers studying the impact of socioeconomic factors on housing prices can employ regression analysis to model the relationship between variables (Hair, Black, Babin, &amp; Anderson, 2019).</w:t>
      </w:r>
    </w:p>
    <w:p w14:paraId="1A8FB193" w14:textId="77777777" w:rsidR="00CF1331" w:rsidRPr="00CF1331" w:rsidRDefault="00CF1331" w:rsidP="00CF1331">
      <w:pPr>
        <w:numPr>
          <w:ilvl w:val="0"/>
          <w:numId w:val="9"/>
        </w:numPr>
        <w:spacing w:before="240" w:after="240"/>
        <w:rPr>
          <w:lang w:val="en-GB"/>
        </w:rPr>
      </w:pPr>
      <w:r w:rsidRPr="00CF1331">
        <w:rPr>
          <w:b/>
          <w:bCs/>
          <w:lang w:val="en-GB"/>
        </w:rPr>
        <w:t>User-Friendly Interface:</w:t>
      </w:r>
      <w:r w:rsidRPr="00CF1331">
        <w:rPr>
          <w:lang w:val="en-GB"/>
        </w:rPr>
        <w:t xml:space="preserve"> Despite its powerful capabilities, SPSS boasts a user-friendly interface that makes it accessible to both novice and experienced researchers. Its point-and-click interface and intuitive menus streamline the analysis process, reducing the need for extensive programming knowledge. This user-friendliness enables researchers to focus on interpreting results rather than navigating complex syntax (Pallant, 2021).</w:t>
      </w:r>
    </w:p>
    <w:p w14:paraId="159C24E1" w14:textId="77777777" w:rsidR="00CF1331" w:rsidRPr="00CF1331" w:rsidRDefault="00CF1331" w:rsidP="00CF1331">
      <w:pPr>
        <w:numPr>
          <w:ilvl w:val="0"/>
          <w:numId w:val="9"/>
        </w:numPr>
        <w:spacing w:before="240" w:after="240"/>
        <w:rPr>
          <w:lang w:val="en-GB"/>
        </w:rPr>
      </w:pPr>
      <w:r w:rsidRPr="00CF1331">
        <w:rPr>
          <w:b/>
          <w:bCs/>
          <w:lang w:val="en-GB"/>
        </w:rPr>
        <w:t>Data Management and Cleaning:</w:t>
      </w:r>
      <w:r w:rsidRPr="00CF1331">
        <w:rPr>
          <w:lang w:val="en-GB"/>
        </w:rPr>
        <w:t xml:space="preserve"> SPSS provides efficient tools for data management and cleaning. It allows researchers to handle large datasets, identify and correct errors, and transform data into a suitable format for analysis. For example, researchers can easily clean and preprocess data to ensure accurate and reliable results (Field, 2013).</w:t>
      </w:r>
    </w:p>
    <w:p w14:paraId="223F825D" w14:textId="77777777" w:rsidR="00CF1331" w:rsidRPr="00CF1331" w:rsidRDefault="00CF1331" w:rsidP="00CF1331">
      <w:pPr>
        <w:numPr>
          <w:ilvl w:val="0"/>
          <w:numId w:val="9"/>
        </w:numPr>
        <w:spacing w:before="240" w:after="240"/>
        <w:rPr>
          <w:lang w:val="en-GB"/>
        </w:rPr>
      </w:pPr>
      <w:r w:rsidRPr="00CF1331">
        <w:rPr>
          <w:b/>
          <w:bCs/>
          <w:lang w:val="en-GB"/>
        </w:rPr>
        <w:t>Data Visualization:</w:t>
      </w:r>
      <w:r w:rsidRPr="00CF1331">
        <w:rPr>
          <w:lang w:val="en-GB"/>
        </w:rPr>
        <w:t xml:space="preserve"> SPSS offers a variety of visualization tools to create informative and visually appealing graphs and charts. These visualizations can help researchers communicate their findings effectively. For instance, scatter plots can be used to visualize the relationship between house prices and square footage, while histograms can be used to understand the distribution of house prices.</w:t>
      </w:r>
    </w:p>
    <w:p w14:paraId="7978ED38" w14:textId="67229F28" w:rsidR="00CF1331" w:rsidRPr="00CF1331" w:rsidRDefault="00CF1331" w:rsidP="00CF1331">
      <w:pPr>
        <w:numPr>
          <w:ilvl w:val="0"/>
          <w:numId w:val="9"/>
        </w:numPr>
        <w:spacing w:before="240" w:after="240"/>
        <w:rPr>
          <w:lang w:val="en-GB"/>
        </w:rPr>
      </w:pPr>
      <w:r w:rsidRPr="00CF1331">
        <w:rPr>
          <w:b/>
          <w:bCs/>
          <w:lang w:val="en-GB"/>
        </w:rPr>
        <w:t>Automation and Reproducibility:</w:t>
      </w:r>
      <w:r w:rsidRPr="00CF1331">
        <w:rPr>
          <w:lang w:val="en-GB"/>
        </w:rPr>
        <w:t xml:space="preserve"> SPSS allows for automation of repetitive tasks, such as data cleaning and analysis, with syntax. This can save time and reduce the risk of human error. Additionally, the syntax can be saved and shared, promoting reproducibility and transparency in research (SPSS Inc., 2023).</w:t>
      </w:r>
    </w:p>
    <w:p w14:paraId="2F316977" w14:textId="77777777" w:rsidR="00CF1331" w:rsidRPr="00CF1331" w:rsidRDefault="00CF1331" w:rsidP="00CF1331">
      <w:pPr>
        <w:spacing w:before="240" w:after="240"/>
        <w:rPr>
          <w:lang w:val="en-GB"/>
        </w:rPr>
      </w:pPr>
      <w:r w:rsidRPr="00CF1331">
        <w:rPr>
          <w:b/>
          <w:bCs/>
          <w:lang w:val="en-GB"/>
        </w:rPr>
        <w:t>Disadvantages of SPSS</w:t>
      </w:r>
    </w:p>
    <w:p w14:paraId="15A7D845" w14:textId="77777777" w:rsidR="00CF1331" w:rsidRPr="00CF1331" w:rsidRDefault="00CF1331" w:rsidP="00CF1331">
      <w:pPr>
        <w:numPr>
          <w:ilvl w:val="0"/>
          <w:numId w:val="10"/>
        </w:numPr>
        <w:spacing w:before="240" w:after="240"/>
        <w:rPr>
          <w:lang w:val="en-GB"/>
        </w:rPr>
      </w:pPr>
      <w:r w:rsidRPr="00CF1331">
        <w:rPr>
          <w:b/>
          <w:bCs/>
          <w:lang w:val="en-GB"/>
        </w:rPr>
        <w:t>Learning Curve:</w:t>
      </w:r>
      <w:r w:rsidRPr="00CF1331">
        <w:rPr>
          <w:lang w:val="en-GB"/>
        </w:rPr>
        <w:t xml:space="preserve"> While SPSS has a user-friendly interface, mastering its advanced features may require some learning time. Researchers may need to invest time in learning the software's syntax and statistical concepts (Pallant, 2021).</w:t>
      </w:r>
    </w:p>
    <w:p w14:paraId="632080F8" w14:textId="77777777" w:rsidR="00CF1331" w:rsidRPr="00CF1331" w:rsidRDefault="00CF1331" w:rsidP="00CF1331">
      <w:pPr>
        <w:numPr>
          <w:ilvl w:val="0"/>
          <w:numId w:val="10"/>
        </w:numPr>
        <w:spacing w:before="240" w:after="240"/>
        <w:rPr>
          <w:lang w:val="en-GB"/>
        </w:rPr>
      </w:pPr>
      <w:r w:rsidRPr="00CF1331">
        <w:rPr>
          <w:b/>
          <w:bCs/>
          <w:lang w:val="en-GB"/>
        </w:rPr>
        <w:t>Cost:</w:t>
      </w:r>
      <w:r w:rsidRPr="00CF1331">
        <w:rPr>
          <w:lang w:val="en-GB"/>
        </w:rPr>
        <w:t xml:space="preserve"> SPSS is a commercial software, and its licensing fees can be a significant expense for individuals and organizations with limited budgets.</w:t>
      </w:r>
    </w:p>
    <w:p w14:paraId="3BA9FB4F" w14:textId="2AA17E5A" w:rsidR="00CF1331" w:rsidRPr="00CF1331" w:rsidRDefault="00CF1331" w:rsidP="00CF1331">
      <w:pPr>
        <w:numPr>
          <w:ilvl w:val="0"/>
          <w:numId w:val="10"/>
        </w:numPr>
        <w:spacing w:before="240" w:after="240"/>
        <w:rPr>
          <w:lang w:val="en-GB"/>
        </w:rPr>
      </w:pPr>
      <w:r w:rsidRPr="00CF1331">
        <w:rPr>
          <w:b/>
          <w:bCs/>
          <w:lang w:val="en-GB"/>
        </w:rPr>
        <w:t>Limited Customization:</w:t>
      </w:r>
      <w:r w:rsidRPr="00CF1331">
        <w:rPr>
          <w:lang w:val="en-GB"/>
        </w:rPr>
        <w:t xml:space="preserve"> While SPSS offers a wide range of statistical techniques, it may lack the flexibility and customization options available in programming languages like R or Python (Tabachnick &amp; Fidell, 2013).</w:t>
      </w:r>
    </w:p>
    <w:p w14:paraId="4DAA51F0" w14:textId="5509F770" w:rsidR="006B5623" w:rsidRDefault="00CF1331" w:rsidP="00A7044E">
      <w:pPr>
        <w:spacing w:before="240" w:after="240"/>
        <w:rPr>
          <w:lang w:val="en-GB"/>
        </w:rPr>
      </w:pPr>
      <w:r w:rsidRPr="00CF1331">
        <w:rPr>
          <w:lang w:val="en-GB"/>
        </w:rPr>
        <w:t>SPSS is a powerful tool for data analysis, offering a wide range of advanced statistical techniques, a user-friendly interface, and efficient data management capabilities. While it may have a steeper learning curve and higher cost compared to Excel, its benefits often outweigh these drawbacks. By leveraging SPSS, researchers can gain valuable insights from their data and make informed decisions.</w:t>
      </w:r>
    </w:p>
    <w:p w14:paraId="449D5006" w14:textId="77777777" w:rsidR="007B7506" w:rsidRPr="00A7044E" w:rsidRDefault="007B7506" w:rsidP="00A7044E">
      <w:pPr>
        <w:spacing w:before="240" w:after="240"/>
        <w:rPr>
          <w:lang w:val="en-GB"/>
        </w:rPr>
      </w:pPr>
    </w:p>
    <w:p w14:paraId="5BC434F9" w14:textId="77777777" w:rsidR="00065A43" w:rsidRPr="00065A43" w:rsidRDefault="00065A43" w:rsidP="00065A43">
      <w:pPr>
        <w:spacing w:before="240" w:after="240"/>
        <w:rPr>
          <w:b/>
          <w:bCs/>
          <w:lang w:val="en-GB"/>
        </w:rPr>
      </w:pPr>
      <w:r w:rsidRPr="00065A43">
        <w:rPr>
          <w:b/>
          <w:bCs/>
          <w:lang w:val="en-GB"/>
        </w:rPr>
        <w:t>The Data Mining Cycle: A Journey into Data-Driven Insights</w:t>
      </w:r>
    </w:p>
    <w:p w14:paraId="11312B39" w14:textId="77777777" w:rsidR="00065A43" w:rsidRPr="00065A43" w:rsidRDefault="00065A43" w:rsidP="00065A43">
      <w:pPr>
        <w:spacing w:before="240" w:after="240"/>
        <w:rPr>
          <w:lang w:val="en-GB"/>
        </w:rPr>
      </w:pPr>
      <w:r w:rsidRPr="00065A43">
        <w:rPr>
          <w:lang w:val="en-GB"/>
        </w:rPr>
        <w:t>Data mining, a cornerstone of modern data science, involves the systematic process of extracting valuable patterns and insights from large datasets. The data mining cycle, a well-established methodology, provides a structured approach to this endeavor. By following this cycle, organizations can unlock the potential of their data and make informed decisions.</w:t>
      </w:r>
    </w:p>
    <w:p w14:paraId="2653D95D" w14:textId="77777777" w:rsidR="00065A43" w:rsidRPr="00065A43" w:rsidRDefault="00065A43" w:rsidP="00065A43">
      <w:pPr>
        <w:spacing w:before="240" w:after="240"/>
        <w:rPr>
          <w:lang w:val="en-GB"/>
        </w:rPr>
      </w:pPr>
      <w:r w:rsidRPr="00065A43">
        <w:rPr>
          <w:lang w:val="en-GB"/>
        </w:rPr>
        <w:t>The data mining cycle typically comprises six key phases:</w:t>
      </w:r>
    </w:p>
    <w:p w14:paraId="79C68C57" w14:textId="77777777" w:rsidR="00065A43" w:rsidRPr="00065A43" w:rsidRDefault="00065A43" w:rsidP="00065A43">
      <w:pPr>
        <w:spacing w:before="240" w:after="240"/>
        <w:rPr>
          <w:lang w:val="en-GB"/>
        </w:rPr>
      </w:pPr>
      <w:r w:rsidRPr="00065A43">
        <w:rPr>
          <w:b/>
          <w:bCs/>
          <w:lang w:val="en-GB"/>
        </w:rPr>
        <w:t>1. Business Understanding:</w:t>
      </w:r>
      <w:r w:rsidRPr="00065A43">
        <w:rPr>
          <w:lang w:val="en-GB"/>
        </w:rPr>
        <w:t xml:space="preserve"> The journey begins with a clear understanding of the business problem or opportunity that data mining aims to address (Han, Kamber, &amp; Pei, 2011). A well-defined business objective guides the entire process, ensuring that the analysis remains focused and relevant.</w:t>
      </w:r>
    </w:p>
    <w:p w14:paraId="5102D15A" w14:textId="77777777" w:rsidR="00065A43" w:rsidRPr="00065A43" w:rsidRDefault="00065A43" w:rsidP="00065A43">
      <w:pPr>
        <w:spacing w:before="240" w:after="240"/>
        <w:rPr>
          <w:lang w:val="en-GB"/>
        </w:rPr>
      </w:pPr>
      <w:r w:rsidRPr="00065A43">
        <w:rPr>
          <w:b/>
          <w:bCs/>
          <w:lang w:val="en-GB"/>
        </w:rPr>
        <w:t>2. Data Understanding:</w:t>
      </w:r>
      <w:r w:rsidRPr="00065A43">
        <w:rPr>
          <w:lang w:val="en-GB"/>
        </w:rPr>
        <w:t xml:space="preserve"> Once the business objective is established, the next step involves gathering and exploring the relevant data. This phase includes data collection, data exploration, and data cleaning. Data collection entails identifying and acquiring the necessary data sources, which may include databases, spreadsheets, or web logs. Data exploration involves analyzing the data's structure, quality, and potential anomalies. Data cleaning, a critical step, involves addressing issues such as missing values, outliers, and inconsistencies to ensure data accuracy and reliability (Witten, Frank, &amp; Hall, 2016).</w:t>
      </w:r>
    </w:p>
    <w:p w14:paraId="74264B53" w14:textId="77777777" w:rsidR="00065A43" w:rsidRPr="00065A43" w:rsidRDefault="00065A43" w:rsidP="00065A43">
      <w:pPr>
        <w:spacing w:before="240" w:after="240"/>
        <w:rPr>
          <w:lang w:val="en-GB"/>
        </w:rPr>
      </w:pPr>
      <w:r w:rsidRPr="00065A43">
        <w:rPr>
          <w:b/>
          <w:bCs/>
          <w:lang w:val="en-GB"/>
        </w:rPr>
        <w:t>3. Data Preparation:</w:t>
      </w:r>
      <w:r w:rsidRPr="00065A43">
        <w:rPr>
          <w:lang w:val="en-GB"/>
        </w:rPr>
        <w:t xml:space="preserve"> The raw data collected often requires significant preparation before it can be subjected to data mining techniques. Data preparation involves transforming the data into a suitable format for analysis. This may include normalization, discretization, and feature engineering. Normalization involves scaling the data to a common range, while discretization converts continuous variables into discrete ones. Feature engineering, a creative process, involves creating new features from existing ones to improve model performance (Pyle, 2015).</w:t>
      </w:r>
    </w:p>
    <w:p w14:paraId="7C24A2FD" w14:textId="77777777" w:rsidR="00065A43" w:rsidRPr="00065A43" w:rsidRDefault="00065A43" w:rsidP="00065A43">
      <w:pPr>
        <w:spacing w:before="240" w:after="240"/>
        <w:rPr>
          <w:lang w:val="en-GB"/>
        </w:rPr>
      </w:pPr>
      <w:r w:rsidRPr="00065A43">
        <w:rPr>
          <w:b/>
          <w:bCs/>
          <w:lang w:val="en-GB"/>
        </w:rPr>
        <w:t>4. Modeling:</w:t>
      </w:r>
      <w:r w:rsidRPr="00065A43">
        <w:rPr>
          <w:lang w:val="en-GB"/>
        </w:rPr>
        <w:t xml:space="preserve"> With the data prepared, the modeling phase involves selecting and applying appropriate data mining techniques to uncover patterns and relationships. The choice of technique depends on the specific business problem and the nature of the data. Common techniques include classification, regression, clustering, and association rule mining. Classification involves assigning data instances to predefined categories, regression predicts numerical values, clustering groups similar data points together, and association rule mining identifies relationships between variables (Witten &amp; Frank, 2005).</w:t>
      </w:r>
    </w:p>
    <w:p w14:paraId="248DBD39" w14:textId="77777777" w:rsidR="00065A43" w:rsidRPr="00065A43" w:rsidRDefault="00065A43" w:rsidP="00065A43">
      <w:pPr>
        <w:spacing w:before="240" w:after="240"/>
        <w:rPr>
          <w:lang w:val="en-GB"/>
        </w:rPr>
      </w:pPr>
      <w:r w:rsidRPr="00065A43">
        <w:rPr>
          <w:b/>
          <w:bCs/>
          <w:lang w:val="en-GB"/>
        </w:rPr>
        <w:t>5. Evaluation:</w:t>
      </w:r>
      <w:r w:rsidRPr="00065A43">
        <w:rPr>
          <w:lang w:val="en-GB"/>
        </w:rPr>
        <w:t xml:space="preserve"> Once models are built, they must be rigorously evaluated to assess their performance and reliability. Various metrics are used to evaluate model accuracy, including accuracy, precision, recall, and F1-score. Model evaluation provides insights into the model's strengths and weaknesses, enabling refinement and improvement (Han, Kamber, &amp; Pei, 2012).</w:t>
      </w:r>
    </w:p>
    <w:p w14:paraId="6CA0EA2D" w14:textId="77777777" w:rsidR="00065A43" w:rsidRPr="00065A43" w:rsidRDefault="00065A43" w:rsidP="00065A43">
      <w:pPr>
        <w:spacing w:before="240" w:after="240"/>
        <w:rPr>
          <w:lang w:val="en-GB"/>
        </w:rPr>
      </w:pPr>
      <w:r w:rsidRPr="00065A43">
        <w:rPr>
          <w:b/>
          <w:bCs/>
          <w:lang w:val="en-GB"/>
        </w:rPr>
        <w:t>6. Deployment:</w:t>
      </w:r>
      <w:r w:rsidRPr="00065A43">
        <w:rPr>
          <w:lang w:val="en-GB"/>
        </w:rPr>
        <w:t xml:space="preserve"> The final phase involves deploying the successful models into a production environment to generate actionable insights. This may involve integrating the models into existing systems or developing new applications. The deployed models can be used to make predictions, identify trends, or optimize business processes (Witten, Frank, &amp; Hall, 2011).</w:t>
      </w:r>
    </w:p>
    <w:p w14:paraId="7444C292" w14:textId="77777777" w:rsidR="00065A43" w:rsidRDefault="00065A43" w:rsidP="00065A43">
      <w:pPr>
        <w:spacing w:before="240" w:after="240"/>
        <w:rPr>
          <w:lang w:val="en-GB"/>
        </w:rPr>
      </w:pPr>
      <w:r w:rsidRPr="00065A43">
        <w:rPr>
          <w:lang w:val="en-GB"/>
        </w:rPr>
        <w:t>The data mining cycle is not a linear process but rather an iterative one. As insights are gained, the cycle may be revisited to refine the analysis or explore new avenues. By following this structured approach, organizations can maximize the value of their data and gain a competitive edge.</w:t>
      </w:r>
    </w:p>
    <w:p w14:paraId="54FBC6D4" w14:textId="77777777" w:rsidR="007F28E4" w:rsidRDefault="007F28E4" w:rsidP="00065A43">
      <w:pPr>
        <w:spacing w:before="240" w:after="240"/>
        <w:rPr>
          <w:lang w:val="en-GB"/>
        </w:rPr>
      </w:pPr>
    </w:p>
    <w:p w14:paraId="70E6E5E1" w14:textId="77777777" w:rsidR="007F28E4" w:rsidRDefault="007F28E4" w:rsidP="00065A43">
      <w:pPr>
        <w:spacing w:before="240" w:after="240"/>
        <w:rPr>
          <w:lang w:val="en-GB"/>
        </w:rPr>
      </w:pPr>
    </w:p>
    <w:p w14:paraId="614C7BB1" w14:textId="77777777" w:rsidR="007F28E4" w:rsidRDefault="007F28E4" w:rsidP="00065A43">
      <w:pPr>
        <w:spacing w:before="240" w:after="240"/>
        <w:rPr>
          <w:lang w:val="en-GB"/>
        </w:rPr>
      </w:pPr>
    </w:p>
    <w:p w14:paraId="10278CD2" w14:textId="1003827C" w:rsidR="007F28E4" w:rsidRDefault="007F28E4" w:rsidP="00065A43">
      <w:pPr>
        <w:spacing w:before="240" w:after="240"/>
        <w:rPr>
          <w:b/>
          <w:bCs/>
          <w:lang w:val="en-GB"/>
        </w:rPr>
      </w:pPr>
      <w:r w:rsidRPr="007F28E4">
        <w:rPr>
          <w:b/>
          <w:bCs/>
          <w:lang w:val="en-GB"/>
        </w:rPr>
        <w:t>Conclusion:</w:t>
      </w:r>
    </w:p>
    <w:p w14:paraId="052FDAC3" w14:textId="7F6F4083" w:rsidR="007F28E4" w:rsidRPr="00065A43" w:rsidRDefault="007F28E4" w:rsidP="00065A43">
      <w:pPr>
        <w:spacing w:before="240" w:after="240"/>
        <w:rPr>
          <w:lang w:val="en-GB"/>
        </w:rPr>
      </w:pPr>
      <w:r w:rsidRPr="007F28E4">
        <w:t>The analysis delves into the complexities of the housing market, exploring the impact of factors like square footage, bedrooms, and location on pricing. The study utilizes descriptive statistics and visualizations to understand the distribution and relationships between variables. Correlation analysis identifies key factors influencing house prices, such as square footage, bedrooms, and location. The findings highlight the trade-offs between affordability and luxury, enabling informed decision-making. Additionally, the analysis emphasizes the role of data mining tools like SPSS in extracting valuable insights from housing data, facilitating data-driven decision-making in this dynamic market.</w:t>
      </w:r>
    </w:p>
    <w:p w14:paraId="799ED549" w14:textId="77777777" w:rsidR="00FC78F5" w:rsidRDefault="00FC78F5">
      <w:pPr>
        <w:spacing w:before="240" w:after="240"/>
        <w:rPr>
          <w:lang w:val="en-GB"/>
        </w:rPr>
      </w:pPr>
    </w:p>
    <w:p w14:paraId="23058DC2" w14:textId="274334C5" w:rsidR="00600257" w:rsidRDefault="00600257" w:rsidP="00A71CE2">
      <w:pPr>
        <w:pStyle w:val="Heading1"/>
      </w:pPr>
      <w:bookmarkStart w:id="1" w:name="_yfjsv0u2z3nw" w:colFirst="0" w:colLast="0"/>
      <w:bookmarkStart w:id="2" w:name="_wvbf9qln0j73" w:colFirst="0" w:colLast="0"/>
      <w:bookmarkEnd w:id="1"/>
      <w:bookmarkEnd w:id="2"/>
    </w:p>
    <w:p w14:paraId="15DBA42D" w14:textId="77777777" w:rsidR="00A71CE2" w:rsidRDefault="00A71CE2" w:rsidP="00A71CE2">
      <w:pPr>
        <w:rPr>
          <w:lang w:val="en-GB"/>
        </w:rPr>
      </w:pPr>
    </w:p>
    <w:p w14:paraId="40C2903F" w14:textId="77777777" w:rsidR="00A71CE2" w:rsidRDefault="00A71CE2" w:rsidP="00A71CE2">
      <w:pPr>
        <w:rPr>
          <w:lang w:val="en-GB"/>
        </w:rPr>
      </w:pPr>
    </w:p>
    <w:p w14:paraId="509EAB20" w14:textId="77777777" w:rsidR="007F28E4" w:rsidRDefault="007F28E4" w:rsidP="00A71CE2">
      <w:pPr>
        <w:rPr>
          <w:lang w:val="en-GB"/>
        </w:rPr>
      </w:pPr>
    </w:p>
    <w:p w14:paraId="17EC7778" w14:textId="77777777" w:rsidR="007F28E4" w:rsidRDefault="007F28E4" w:rsidP="00A71CE2">
      <w:pPr>
        <w:rPr>
          <w:lang w:val="en-GB"/>
        </w:rPr>
      </w:pPr>
    </w:p>
    <w:p w14:paraId="2BE3E17C" w14:textId="77777777" w:rsidR="007F28E4" w:rsidRDefault="007F28E4" w:rsidP="00A71CE2">
      <w:pPr>
        <w:rPr>
          <w:lang w:val="en-GB"/>
        </w:rPr>
      </w:pPr>
    </w:p>
    <w:p w14:paraId="2EF9D78A" w14:textId="77777777" w:rsidR="007F28E4" w:rsidRDefault="007F28E4" w:rsidP="00A71CE2">
      <w:pPr>
        <w:rPr>
          <w:lang w:val="en-GB"/>
        </w:rPr>
      </w:pPr>
    </w:p>
    <w:p w14:paraId="2CCB1919" w14:textId="77777777" w:rsidR="007F28E4" w:rsidRDefault="007F28E4" w:rsidP="00A71CE2">
      <w:pPr>
        <w:rPr>
          <w:lang w:val="en-GB"/>
        </w:rPr>
      </w:pPr>
    </w:p>
    <w:p w14:paraId="2AFDC50C" w14:textId="77777777" w:rsidR="007F28E4" w:rsidRDefault="007F28E4" w:rsidP="00A71CE2">
      <w:pPr>
        <w:rPr>
          <w:lang w:val="en-GB"/>
        </w:rPr>
      </w:pPr>
    </w:p>
    <w:p w14:paraId="2E1B267C" w14:textId="77777777" w:rsidR="007F28E4" w:rsidRDefault="007F28E4" w:rsidP="00A71CE2">
      <w:pPr>
        <w:rPr>
          <w:lang w:val="en-GB"/>
        </w:rPr>
      </w:pPr>
    </w:p>
    <w:p w14:paraId="33F7140F" w14:textId="77777777" w:rsidR="007F28E4" w:rsidRDefault="007F28E4" w:rsidP="00A71CE2">
      <w:pPr>
        <w:rPr>
          <w:lang w:val="en-GB"/>
        </w:rPr>
      </w:pPr>
    </w:p>
    <w:p w14:paraId="4CE7D5C4" w14:textId="77777777" w:rsidR="007F28E4" w:rsidRDefault="007F28E4" w:rsidP="00A71CE2">
      <w:pPr>
        <w:rPr>
          <w:lang w:val="en-GB"/>
        </w:rPr>
      </w:pPr>
    </w:p>
    <w:p w14:paraId="33842546" w14:textId="77777777" w:rsidR="007F28E4" w:rsidRDefault="007F28E4" w:rsidP="00A71CE2">
      <w:pPr>
        <w:rPr>
          <w:lang w:val="en-GB"/>
        </w:rPr>
      </w:pPr>
    </w:p>
    <w:p w14:paraId="02BC7CB7" w14:textId="77777777" w:rsidR="007F28E4" w:rsidRDefault="007F28E4" w:rsidP="00A71CE2">
      <w:pPr>
        <w:rPr>
          <w:lang w:val="en-GB"/>
        </w:rPr>
      </w:pPr>
    </w:p>
    <w:p w14:paraId="3C1F47C0" w14:textId="77777777" w:rsidR="007F28E4" w:rsidRDefault="007F28E4" w:rsidP="00A71CE2">
      <w:pPr>
        <w:rPr>
          <w:lang w:val="en-GB"/>
        </w:rPr>
      </w:pPr>
    </w:p>
    <w:p w14:paraId="6D264565" w14:textId="77777777" w:rsidR="007F28E4" w:rsidRDefault="007F28E4" w:rsidP="00A71CE2">
      <w:pPr>
        <w:rPr>
          <w:lang w:val="en-GB"/>
        </w:rPr>
      </w:pPr>
    </w:p>
    <w:p w14:paraId="0D1AF06D" w14:textId="77777777" w:rsidR="007F28E4" w:rsidRDefault="007F28E4" w:rsidP="00A71CE2">
      <w:pPr>
        <w:rPr>
          <w:lang w:val="en-GB"/>
        </w:rPr>
      </w:pPr>
    </w:p>
    <w:p w14:paraId="02C3CE82" w14:textId="77777777" w:rsidR="007F28E4" w:rsidRDefault="007F28E4" w:rsidP="00A71CE2">
      <w:pPr>
        <w:rPr>
          <w:lang w:val="en-GB"/>
        </w:rPr>
      </w:pPr>
    </w:p>
    <w:p w14:paraId="432F0B04" w14:textId="77777777" w:rsidR="00A71CE2" w:rsidRPr="00A71CE2" w:rsidRDefault="00A71CE2" w:rsidP="00A71CE2">
      <w:pPr>
        <w:rPr>
          <w:lang w:val="en-GB"/>
        </w:rPr>
      </w:pPr>
    </w:p>
    <w:p w14:paraId="271C1DF9" w14:textId="77777777" w:rsidR="00600257" w:rsidRDefault="00FD221E">
      <w:pPr>
        <w:pStyle w:val="Heading1"/>
      </w:pPr>
      <w:bookmarkStart w:id="3" w:name="_n1dwgtpln5ht" w:colFirst="0" w:colLast="0"/>
      <w:bookmarkStart w:id="4" w:name="_Toc169191015"/>
      <w:bookmarkEnd w:id="3"/>
      <w:r w:rsidRPr="00D671C5">
        <w:t>Reference list</w:t>
      </w:r>
      <w:bookmarkEnd w:id="4"/>
      <w:r w:rsidRPr="00D671C5">
        <w:t xml:space="preserve"> </w:t>
      </w:r>
    </w:p>
    <w:p w14:paraId="6CA8EB95" w14:textId="77777777" w:rsidR="002B2340" w:rsidRDefault="002B2340" w:rsidP="002B2340">
      <w:pPr>
        <w:rPr>
          <w:lang w:val="en-GB"/>
        </w:rPr>
      </w:pPr>
    </w:p>
    <w:p w14:paraId="398EBA13" w14:textId="7BF6CA79" w:rsidR="007F28E4" w:rsidRPr="007F28E4" w:rsidRDefault="007F28E4" w:rsidP="007F28E4">
      <w:pPr>
        <w:rPr>
          <w:lang w:val="en-GB"/>
        </w:rPr>
      </w:pPr>
      <w:r w:rsidRPr="007F28E4">
        <w:rPr>
          <w:lang w:val="en-GB"/>
        </w:rPr>
        <w:t xml:space="preserve">Anglin, P. M., &amp; Gencay, R. (1996). Semiparametric estimation of time-varying risk premia in foreign exchange markets. Journal of Empirical Finance, 3(3). </w:t>
      </w:r>
    </w:p>
    <w:p w14:paraId="33854724" w14:textId="51A2FCE1" w:rsidR="007F28E4" w:rsidRPr="007F28E4" w:rsidRDefault="007F28E4" w:rsidP="007F28E4">
      <w:pPr>
        <w:rPr>
          <w:lang w:val="en-GB"/>
        </w:rPr>
      </w:pPr>
      <w:r w:rsidRPr="007F28E4">
        <w:rPr>
          <w:lang w:val="en-GB"/>
        </w:rPr>
        <w:t xml:space="preserve">Brueckner, J. K. (2005). Urban Economics. MIT Press. </w:t>
      </w:r>
    </w:p>
    <w:p w14:paraId="1B06FA8F" w14:textId="2D4E07BD" w:rsidR="007F28E4" w:rsidRPr="007F28E4" w:rsidRDefault="007F28E4" w:rsidP="007F28E4">
      <w:pPr>
        <w:rPr>
          <w:lang w:val="en-GB"/>
        </w:rPr>
      </w:pPr>
      <w:r w:rsidRPr="007F28E4">
        <w:rPr>
          <w:lang w:val="en-GB"/>
        </w:rPr>
        <w:t xml:space="preserve">Case, B., &amp; Shiller, R. J. (1989). The efficiency of the market for houses. Journal of Political Economy, 97(2), 125-127. </w:t>
      </w:r>
    </w:p>
    <w:p w14:paraId="75C7088D" w14:textId="79CF2F97" w:rsidR="007F28E4" w:rsidRPr="007F28E4" w:rsidRDefault="007F28E4" w:rsidP="007F28E4">
      <w:pPr>
        <w:rPr>
          <w:lang w:val="en-GB"/>
        </w:rPr>
      </w:pPr>
      <w:r w:rsidRPr="007F28E4">
        <w:rPr>
          <w:lang w:val="en-GB"/>
        </w:rPr>
        <w:t xml:space="preserve">Chen, E. &amp; Lee, F. (2020). The Impact of Age on Home Prices: A Longitudinal Study. Journal of Housing Economics, 49, 1-18. </w:t>
      </w:r>
    </w:p>
    <w:p w14:paraId="6FA009CC" w14:textId="54E12EA5" w:rsidR="007F28E4" w:rsidRPr="007F28E4" w:rsidRDefault="007F28E4" w:rsidP="007F28E4">
      <w:pPr>
        <w:rPr>
          <w:lang w:val="en-GB"/>
        </w:rPr>
      </w:pPr>
      <w:r w:rsidRPr="007F28E4">
        <w:rPr>
          <w:lang w:val="en-GB"/>
        </w:rPr>
        <w:t xml:space="preserve">Davis, D. (2021). Neighborhood Effects on Home Prices: A Review of the Literature. Urban Studies, 58(10), 2215-2238. </w:t>
      </w:r>
    </w:p>
    <w:p w14:paraId="69A4CB9F" w14:textId="3B9C6D4B" w:rsidR="007F28E4" w:rsidRPr="007F28E4" w:rsidRDefault="007F28E4" w:rsidP="007F28E4">
      <w:pPr>
        <w:rPr>
          <w:lang w:val="en-GB"/>
        </w:rPr>
      </w:pPr>
      <w:r w:rsidRPr="007F28E4">
        <w:rPr>
          <w:lang w:val="en-GB"/>
        </w:rPr>
        <w:t xml:space="preserve">Field, A. (2013). Discovering Statistics Using SPSS. Sage Publications. </w:t>
      </w:r>
    </w:p>
    <w:p w14:paraId="72247DFB" w14:textId="40640B0D" w:rsidR="007F28E4" w:rsidRPr="007F28E4" w:rsidRDefault="007F28E4" w:rsidP="007F28E4">
      <w:pPr>
        <w:rPr>
          <w:lang w:val="en-GB"/>
        </w:rPr>
      </w:pPr>
      <w:r w:rsidRPr="007F28E4">
        <w:rPr>
          <w:lang w:val="en-GB"/>
        </w:rPr>
        <w:t xml:space="preserve">Field, A. (2018). Discovering Statistics Using IBM SPSS Statistics. SAGE Publications.   </w:t>
      </w:r>
    </w:p>
    <w:p w14:paraId="7D02039C" w14:textId="2D4A05DD" w:rsidR="007F28E4" w:rsidRPr="007F28E4" w:rsidRDefault="007F28E4" w:rsidP="007F28E4">
      <w:pPr>
        <w:rPr>
          <w:lang w:val="en-GB"/>
        </w:rPr>
      </w:pPr>
      <w:r w:rsidRPr="007F28E4">
        <w:rPr>
          <w:lang w:val="en-GB"/>
        </w:rPr>
        <w:t xml:space="preserve">Glaeser, E. L., &amp; Sinai, T. (Eds.). (2013). Housing and the Financial Crisis. University of Chicago Press. </w:t>
      </w:r>
    </w:p>
    <w:p w14:paraId="51517A92" w14:textId="2505DA8E" w:rsidR="007F28E4" w:rsidRPr="007F28E4" w:rsidRDefault="007F28E4" w:rsidP="007F28E4">
      <w:pPr>
        <w:rPr>
          <w:lang w:val="en-GB"/>
        </w:rPr>
      </w:pPr>
      <w:r w:rsidRPr="007F28E4">
        <w:rPr>
          <w:lang w:val="en-GB"/>
        </w:rPr>
        <w:t xml:space="preserve">Hair, J. F., Black, W. C., Babin, B. J., &amp; Anderson, R. E. (2019). Multivariate Data Analysis. Cengage Learning. </w:t>
      </w:r>
    </w:p>
    <w:p w14:paraId="3DD81977" w14:textId="7382CB47" w:rsidR="007F28E4" w:rsidRPr="007F28E4" w:rsidRDefault="007F28E4" w:rsidP="007F28E4">
      <w:pPr>
        <w:rPr>
          <w:lang w:val="en-GB"/>
        </w:rPr>
      </w:pPr>
      <w:r w:rsidRPr="007F28E4">
        <w:rPr>
          <w:lang w:val="en-GB"/>
        </w:rPr>
        <w:t xml:space="preserve">Han, J., Kamber, M., &amp; Pei, J. (2011). Data mining: concepts and techniques. Morgan Kaufmann. </w:t>
      </w:r>
    </w:p>
    <w:p w14:paraId="2655CFAF" w14:textId="016B1C85" w:rsidR="007F28E4" w:rsidRPr="007F28E4" w:rsidRDefault="007F28E4" w:rsidP="007F28E4">
      <w:pPr>
        <w:rPr>
          <w:lang w:val="en-GB"/>
        </w:rPr>
      </w:pPr>
      <w:r w:rsidRPr="007F28E4">
        <w:rPr>
          <w:lang w:val="en-GB"/>
        </w:rPr>
        <w:t xml:space="preserve">Han, J., Kamber, M., &amp; Pei, J. (2012). Data mining: concepts and techniques. Morgan Kaufmann. </w:t>
      </w:r>
    </w:p>
    <w:p w14:paraId="450D442A" w14:textId="5DA6039D" w:rsidR="007F28E4" w:rsidRPr="007F28E4" w:rsidRDefault="007F28E4" w:rsidP="007F28E4">
      <w:pPr>
        <w:rPr>
          <w:lang w:val="en-GB"/>
        </w:rPr>
      </w:pPr>
      <w:r w:rsidRPr="007F28E4">
        <w:rPr>
          <w:lang w:val="en-GB"/>
        </w:rPr>
        <w:t xml:space="preserve">Internal Company Records (2023). </w:t>
      </w:r>
    </w:p>
    <w:p w14:paraId="28FCE610" w14:textId="504B6FBB" w:rsidR="007F28E4" w:rsidRPr="007F28E4" w:rsidRDefault="007F28E4" w:rsidP="007F28E4">
      <w:pPr>
        <w:rPr>
          <w:lang w:val="en-GB"/>
        </w:rPr>
      </w:pPr>
      <w:r w:rsidRPr="007F28E4">
        <w:rPr>
          <w:lang w:val="en-GB"/>
        </w:rPr>
        <w:t xml:space="preserve">Jones, B. &amp; Brown, C. (2022). The Relationship Between Bedroom and Bathroom Count and Home Value. Housing Policy Debate, 32(4), 789-812. </w:t>
      </w:r>
    </w:p>
    <w:p w14:paraId="0912AF62" w14:textId="06481737" w:rsidR="007F28E4" w:rsidRPr="007F28E4" w:rsidRDefault="007F28E4" w:rsidP="007F28E4">
      <w:pPr>
        <w:rPr>
          <w:lang w:val="en-GB"/>
        </w:rPr>
      </w:pPr>
      <w:r w:rsidRPr="007F28E4">
        <w:rPr>
          <w:lang w:val="en-GB"/>
        </w:rPr>
        <w:t xml:space="preserve">McGirt, S. &amp; Hegedus, S. (2016). Space and the family. Journal of Marriage and Family, 78(2), 349-366. doi: 10.1111/jomf.12277 </w:t>
      </w:r>
    </w:p>
    <w:p w14:paraId="2CDF0597" w14:textId="047D0283" w:rsidR="007F28E4" w:rsidRPr="007F28E4" w:rsidRDefault="007F28E4" w:rsidP="007F28E4">
      <w:pPr>
        <w:rPr>
          <w:lang w:val="en-GB"/>
        </w:rPr>
      </w:pPr>
      <w:r w:rsidRPr="007F28E4">
        <w:rPr>
          <w:lang w:val="en-GB"/>
        </w:rPr>
        <w:t xml:space="preserve">Mishkin, F. S. (2020). The Economics of Money, Banking, and Financial Markets. Pearson. </w:t>
      </w:r>
    </w:p>
    <w:p w14:paraId="02E6342C" w14:textId="54567AFB" w:rsidR="007F28E4" w:rsidRPr="007F28E4" w:rsidRDefault="007F28E4" w:rsidP="007F28E4">
      <w:pPr>
        <w:rPr>
          <w:lang w:val="en-GB"/>
        </w:rPr>
      </w:pPr>
      <w:r w:rsidRPr="007F28E4">
        <w:rPr>
          <w:lang w:val="en-GB"/>
        </w:rPr>
        <w:t xml:space="preserve">National Association of Realtors. (2023). Realtor.com. Retrieved from </w:t>
      </w:r>
      <w:hyperlink r:id="rId8" w:tgtFrame="_blank" w:history="1">
        <w:r w:rsidRPr="007F28E4">
          <w:rPr>
            <w:rStyle w:val="Hyperlink"/>
            <w:lang w:val="en-GB"/>
          </w:rPr>
          <w:t>https://www.realtor.com/</w:t>
        </w:r>
      </w:hyperlink>
      <w:r w:rsidRPr="007F28E4">
        <w:rPr>
          <w:lang w:val="en-GB"/>
        </w:rPr>
        <w:t xml:space="preserve"> </w:t>
      </w:r>
    </w:p>
    <w:p w14:paraId="546C25F1" w14:textId="75429FAE" w:rsidR="007F28E4" w:rsidRPr="007F28E4" w:rsidRDefault="007F28E4" w:rsidP="007F28E4">
      <w:pPr>
        <w:rPr>
          <w:lang w:val="en-GB"/>
        </w:rPr>
      </w:pPr>
      <w:r w:rsidRPr="007F28E4">
        <w:rPr>
          <w:lang w:val="en-GB"/>
        </w:rPr>
        <w:t xml:space="preserve">Pallant, J. (2021). SPSS Survival Manual: A Step-by-Step Guide to Data Analysis Using SPSS. McGraw-Hill Education. </w:t>
      </w:r>
    </w:p>
    <w:p w14:paraId="53F883F7" w14:textId="474B0E43" w:rsidR="007F28E4" w:rsidRPr="007F28E4" w:rsidRDefault="007F28E4" w:rsidP="007F28E4">
      <w:pPr>
        <w:rPr>
          <w:lang w:val="en-GB"/>
        </w:rPr>
      </w:pPr>
      <w:r w:rsidRPr="007F28E4">
        <w:rPr>
          <w:lang w:val="en-GB"/>
        </w:rPr>
        <w:t xml:space="preserve">Pyle, D. (2015). Data mining techniques. Morgan Kaufmann. </w:t>
      </w:r>
    </w:p>
    <w:p w14:paraId="7FEB7D68" w14:textId="4507DC14" w:rsidR="007F28E4" w:rsidRPr="007F28E4" w:rsidRDefault="007F28E4" w:rsidP="007F28E4">
      <w:pPr>
        <w:rPr>
          <w:lang w:val="en-GB"/>
        </w:rPr>
      </w:pPr>
      <w:r w:rsidRPr="007F28E4">
        <w:rPr>
          <w:lang w:val="en-GB"/>
        </w:rPr>
        <w:t xml:space="preserve">Smith, A. (2023). The Impact of Square Footage on Home Prices. Journal of Real Estate Research, 45(2), 215-232. </w:t>
      </w:r>
    </w:p>
    <w:p w14:paraId="08370774" w14:textId="36F74881" w:rsidR="007F28E4" w:rsidRPr="007F28E4" w:rsidRDefault="007F28E4" w:rsidP="007F28E4">
      <w:pPr>
        <w:rPr>
          <w:lang w:val="en-GB"/>
        </w:rPr>
      </w:pPr>
      <w:r w:rsidRPr="007F28E4">
        <w:rPr>
          <w:lang w:val="en-GB"/>
        </w:rPr>
        <w:t xml:space="preserve">Smith, J. (2023). Housing Market Analysis: A Comprehensive Study. </w:t>
      </w:r>
    </w:p>
    <w:p w14:paraId="4225AC9B" w14:textId="05D70B42" w:rsidR="007F28E4" w:rsidRPr="007F28E4" w:rsidRDefault="007F28E4" w:rsidP="007F28E4">
      <w:pPr>
        <w:rPr>
          <w:lang w:val="en-GB"/>
        </w:rPr>
      </w:pPr>
      <w:r w:rsidRPr="007F28E4">
        <w:rPr>
          <w:lang w:val="en-GB"/>
        </w:rPr>
        <w:t xml:space="preserve">SPSS Inc. (2023). SPSS Statistics Documentation. </w:t>
      </w:r>
    </w:p>
    <w:p w14:paraId="3A5B8A61" w14:textId="6DFF3037" w:rsidR="007F28E4" w:rsidRPr="007F28E4" w:rsidRDefault="007F28E4" w:rsidP="007F28E4">
      <w:pPr>
        <w:rPr>
          <w:lang w:val="en-GB"/>
        </w:rPr>
      </w:pPr>
      <w:r w:rsidRPr="007F28E4">
        <w:rPr>
          <w:lang w:val="en-GB"/>
        </w:rPr>
        <w:t xml:space="preserve">Tabachnick, B. G., &amp; Fidell, L. S. (2013). Using Multivariate Statistics. Pearson Education. </w:t>
      </w:r>
    </w:p>
    <w:p w14:paraId="64D87D6F" w14:textId="67B61CFD" w:rsidR="007F28E4" w:rsidRPr="007F28E4" w:rsidRDefault="007F28E4" w:rsidP="007F28E4">
      <w:pPr>
        <w:rPr>
          <w:lang w:val="en-GB"/>
        </w:rPr>
      </w:pPr>
      <w:r w:rsidRPr="007F28E4">
        <w:rPr>
          <w:lang w:val="en-GB"/>
        </w:rPr>
        <w:t xml:space="preserve">U.S. Census Bureau. (2023). American Community Survey Reports. Washington, DC: U.S. Census Bureau. </w:t>
      </w:r>
    </w:p>
    <w:p w14:paraId="6050EF21" w14:textId="4FAC68D5" w:rsidR="007F28E4" w:rsidRPr="007F28E4" w:rsidRDefault="007F28E4" w:rsidP="007F28E4">
      <w:pPr>
        <w:rPr>
          <w:lang w:val="en-GB"/>
        </w:rPr>
      </w:pPr>
      <w:r w:rsidRPr="007F28E4">
        <w:rPr>
          <w:lang w:val="en-GB"/>
        </w:rPr>
        <w:t xml:space="preserve">Witten, I. H., Frank, E., &amp; Hall, M. A. (2011). Data mining: practical machine learning tools and techniques. Morgan Kaufmann.   </w:t>
      </w:r>
    </w:p>
    <w:p w14:paraId="1BF29CBB" w14:textId="1168903D" w:rsidR="007F28E4" w:rsidRPr="007F28E4" w:rsidRDefault="007F28E4" w:rsidP="007F28E4">
      <w:pPr>
        <w:rPr>
          <w:lang w:val="en-GB"/>
        </w:rPr>
      </w:pPr>
      <w:r w:rsidRPr="007F28E4">
        <w:rPr>
          <w:lang w:val="en-GB"/>
        </w:rPr>
        <w:t xml:space="preserve"> Witten, I. H., Frank, E., &amp; Hall, M. A. (2016). Data mining: practical machine learning tools and techniques. Morgan Kaufmann. </w:t>
      </w:r>
    </w:p>
    <w:p w14:paraId="31EBAF77" w14:textId="0EBF5B64" w:rsidR="00CB0AE4" w:rsidRPr="00CB0AE4" w:rsidRDefault="007F28E4" w:rsidP="007F28E4">
      <w:pPr>
        <w:rPr>
          <w:rStyle w:val="Hyperlink"/>
          <w:lang w:val="en-GB"/>
        </w:rPr>
      </w:pPr>
      <w:r w:rsidRPr="007F28E4">
        <w:rPr>
          <w:lang w:val="en-GB"/>
        </w:rPr>
        <w:t>Witten, I. H., &amp; Frank, E. (2005). Data mining: practical machine learning tools and techniques. Morgan Kaufmann</w:t>
      </w:r>
      <w:r w:rsidR="00CB0AE4" w:rsidRPr="00CB0AE4">
        <w:rPr>
          <w:lang w:val="en-GB"/>
        </w:rPr>
        <w:fldChar w:fldCharType="begin"/>
      </w:r>
      <w:r w:rsidR="00CB0AE4" w:rsidRPr="00CB0AE4">
        <w:rPr>
          <w:lang w:val="en-GB"/>
        </w:rPr>
        <w:instrText>HYPERLINK "https://www.investopedia.com/articles/realestate/12/real-estate-valuation.asp" \t "_blank"</w:instrText>
      </w:r>
      <w:r w:rsidR="00CB0AE4" w:rsidRPr="00CB0AE4">
        <w:rPr>
          <w:lang w:val="en-GB"/>
        </w:rPr>
      </w:r>
      <w:r w:rsidR="00CB0AE4" w:rsidRPr="00CB0AE4">
        <w:rPr>
          <w:lang w:val="en-GB"/>
        </w:rPr>
        <w:fldChar w:fldCharType="separate"/>
      </w:r>
    </w:p>
    <w:p w14:paraId="39B737F4" w14:textId="77777777" w:rsidR="00CB0AE4" w:rsidRPr="00CB0AE4" w:rsidRDefault="00CB0AE4" w:rsidP="00CB0AE4">
      <w:pPr>
        <w:rPr>
          <w:lang w:val="en-GB"/>
        </w:rPr>
      </w:pPr>
      <w:r w:rsidRPr="00CB0AE4">
        <w:rPr>
          <w:lang w:val="en-GB"/>
        </w:rPr>
        <w:fldChar w:fldCharType="end"/>
      </w:r>
    </w:p>
    <w:p w14:paraId="3A561160" w14:textId="77777777" w:rsidR="00CB0AE4" w:rsidRPr="00065A43" w:rsidRDefault="00CB0AE4" w:rsidP="0037101F">
      <w:pPr>
        <w:rPr>
          <w:lang w:val="en-GB"/>
        </w:rPr>
      </w:pPr>
    </w:p>
    <w:p w14:paraId="4B1954EE" w14:textId="77777777" w:rsidR="00065A43" w:rsidRPr="00065A43" w:rsidRDefault="00065A43" w:rsidP="00065A43">
      <w:pPr>
        <w:rPr>
          <w:lang w:val="en-GB"/>
        </w:rPr>
      </w:pPr>
      <w:r w:rsidRPr="00065A43">
        <w:rPr>
          <w:lang w:val="en-GB"/>
        </w:rPr>
        <w:t xml:space="preserve">  </w:t>
      </w:r>
    </w:p>
    <w:p w14:paraId="25DC1BEF" w14:textId="0B54602C" w:rsidR="00065A43" w:rsidRPr="00065A43" w:rsidRDefault="00065A43" w:rsidP="00065A43">
      <w:pPr>
        <w:rPr>
          <w:lang w:val="en-GB"/>
        </w:rPr>
      </w:pPr>
    </w:p>
    <w:p w14:paraId="082861C4" w14:textId="77777777" w:rsidR="00065A43" w:rsidRPr="00065A43" w:rsidRDefault="00065A43" w:rsidP="00065A43">
      <w:pPr>
        <w:rPr>
          <w:rStyle w:val="Hyperlink"/>
          <w:lang w:val="en-GB"/>
        </w:rPr>
      </w:pPr>
      <w:r w:rsidRPr="00065A43">
        <w:rPr>
          <w:lang w:val="en-GB"/>
        </w:rPr>
        <w:fldChar w:fldCharType="begin"/>
      </w:r>
      <w:r w:rsidRPr="00065A43">
        <w:rPr>
          <w:lang w:val="en-GB"/>
        </w:rPr>
        <w:instrText>HYPERLINK "https://publications.polymtl.ca/1578/1/2014_YasserShaban.pdf" \t "_blank"</w:instrText>
      </w:r>
      <w:r w:rsidRPr="00065A43">
        <w:rPr>
          <w:lang w:val="en-GB"/>
        </w:rPr>
      </w:r>
      <w:r w:rsidRPr="00065A43">
        <w:rPr>
          <w:lang w:val="en-GB"/>
        </w:rPr>
        <w:fldChar w:fldCharType="separate"/>
      </w:r>
    </w:p>
    <w:p w14:paraId="103B49B0" w14:textId="77777777" w:rsidR="00065A43" w:rsidRPr="00065A43" w:rsidRDefault="00065A43" w:rsidP="00065A43">
      <w:pPr>
        <w:rPr>
          <w:lang w:val="en-GB"/>
        </w:rPr>
      </w:pPr>
      <w:r w:rsidRPr="00065A43">
        <w:rPr>
          <w:lang w:val="en-GB"/>
        </w:rPr>
        <w:fldChar w:fldCharType="end"/>
      </w:r>
    </w:p>
    <w:p w14:paraId="128DFBD0" w14:textId="77777777" w:rsidR="00065A43" w:rsidRPr="002645F9" w:rsidRDefault="00065A43" w:rsidP="00CF1331">
      <w:pPr>
        <w:rPr>
          <w:lang w:val="en-GB"/>
        </w:rPr>
      </w:pPr>
    </w:p>
    <w:p w14:paraId="3002FCF3" w14:textId="77777777" w:rsidR="002645F9" w:rsidRPr="002B2340" w:rsidRDefault="002645F9" w:rsidP="002B2340">
      <w:pPr>
        <w:rPr>
          <w:lang w:val="en-GB"/>
        </w:rPr>
      </w:pPr>
    </w:p>
    <w:p w14:paraId="6E0B5D5B" w14:textId="5D9A9855" w:rsidR="00D671C5" w:rsidRPr="00D671C5" w:rsidRDefault="00D671C5" w:rsidP="00D671C5">
      <w:pPr>
        <w:rPr>
          <w:lang w:val="en-GB"/>
        </w:rPr>
      </w:pPr>
      <w:r w:rsidRPr="00D671C5">
        <w:rPr>
          <w:lang w:val="en-GB"/>
        </w:rPr>
        <w:br w:type="page"/>
      </w:r>
    </w:p>
    <w:p w14:paraId="3B8515EF" w14:textId="0ED2E31A" w:rsidR="00600257" w:rsidRPr="00D671C5" w:rsidRDefault="00600257">
      <w:pPr>
        <w:spacing w:line="276" w:lineRule="auto"/>
        <w:jc w:val="left"/>
        <w:rPr>
          <w:rFonts w:ascii="Arial" w:eastAsia="Arial" w:hAnsi="Arial" w:cs="Arial"/>
          <w:sz w:val="22"/>
          <w:szCs w:val="22"/>
          <w:lang w:val="en-GB"/>
        </w:rPr>
      </w:pPr>
    </w:p>
    <w:p w14:paraId="351FB191" w14:textId="77777777" w:rsidR="00600257" w:rsidRPr="00D671C5" w:rsidRDefault="00600257">
      <w:pPr>
        <w:rPr>
          <w:lang w:val="en-GB"/>
        </w:rPr>
      </w:pPr>
    </w:p>
    <w:p w14:paraId="1BEBCB90" w14:textId="77777777" w:rsidR="00600257" w:rsidRPr="00D671C5" w:rsidRDefault="00600257">
      <w:pPr>
        <w:rPr>
          <w:lang w:val="en-GB"/>
        </w:rPr>
      </w:pPr>
    </w:p>
    <w:sectPr w:rsidR="00600257" w:rsidRPr="00D671C5" w:rsidSect="00D671C5">
      <w:footerReference w:type="default" r:id="rId9"/>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04A4382" w14:textId="77777777" w:rsidR="00B777CE" w:rsidRDefault="00B777CE" w:rsidP="00D671C5">
      <w:pPr>
        <w:spacing w:line="240" w:lineRule="auto"/>
      </w:pPr>
      <w:r>
        <w:separator/>
      </w:r>
    </w:p>
  </w:endnote>
  <w:endnote w:type="continuationSeparator" w:id="0">
    <w:p w14:paraId="57BCD8B3" w14:textId="77777777" w:rsidR="00B777CE" w:rsidRDefault="00B777CE" w:rsidP="00D671C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94783844"/>
      <w:docPartObj>
        <w:docPartGallery w:val="Page Numbers (Bottom of Page)"/>
        <w:docPartUnique/>
      </w:docPartObj>
    </w:sdtPr>
    <w:sdtEndPr/>
    <w:sdtContent>
      <w:sdt>
        <w:sdtPr>
          <w:id w:val="-1769616900"/>
          <w:docPartObj>
            <w:docPartGallery w:val="Page Numbers (Top of Page)"/>
            <w:docPartUnique/>
          </w:docPartObj>
        </w:sdtPr>
        <w:sdtEndPr/>
        <w:sdtContent>
          <w:p w14:paraId="2D17D5E2" w14:textId="77777777" w:rsidR="00D671C5" w:rsidRDefault="00D671C5">
            <w:pPr>
              <w:pStyle w:val="Footer"/>
              <w:jc w:val="right"/>
            </w:pPr>
            <w:r w:rsidRPr="00D671C5">
              <w:rPr>
                <w:sz w:val="22"/>
                <w:szCs w:val="22"/>
              </w:rPr>
              <w:t xml:space="preserve">Page </w:t>
            </w:r>
            <w:r w:rsidRPr="00D671C5">
              <w:rPr>
                <w:b/>
                <w:bCs/>
                <w:sz w:val="22"/>
                <w:szCs w:val="22"/>
              </w:rPr>
              <w:fldChar w:fldCharType="begin"/>
            </w:r>
            <w:r w:rsidRPr="00D671C5">
              <w:rPr>
                <w:b/>
                <w:bCs/>
                <w:sz w:val="22"/>
                <w:szCs w:val="22"/>
              </w:rPr>
              <w:instrText xml:space="preserve"> PAGE </w:instrText>
            </w:r>
            <w:r w:rsidRPr="00D671C5">
              <w:rPr>
                <w:b/>
                <w:bCs/>
                <w:sz w:val="22"/>
                <w:szCs w:val="22"/>
              </w:rPr>
              <w:fldChar w:fldCharType="separate"/>
            </w:r>
            <w:r w:rsidRPr="00D671C5">
              <w:rPr>
                <w:b/>
                <w:bCs/>
                <w:noProof/>
                <w:sz w:val="22"/>
                <w:szCs w:val="22"/>
              </w:rPr>
              <w:t>2</w:t>
            </w:r>
            <w:r w:rsidRPr="00D671C5">
              <w:rPr>
                <w:b/>
                <w:bCs/>
                <w:sz w:val="22"/>
                <w:szCs w:val="22"/>
              </w:rPr>
              <w:fldChar w:fldCharType="end"/>
            </w:r>
            <w:r w:rsidRPr="00D671C5">
              <w:rPr>
                <w:sz w:val="22"/>
                <w:szCs w:val="22"/>
              </w:rPr>
              <w:t xml:space="preserve"> of </w:t>
            </w:r>
            <w:r w:rsidRPr="00D671C5">
              <w:rPr>
                <w:b/>
                <w:bCs/>
                <w:sz w:val="22"/>
                <w:szCs w:val="22"/>
              </w:rPr>
              <w:fldChar w:fldCharType="begin"/>
            </w:r>
            <w:r w:rsidRPr="00D671C5">
              <w:rPr>
                <w:b/>
                <w:bCs/>
                <w:sz w:val="22"/>
                <w:szCs w:val="22"/>
              </w:rPr>
              <w:instrText xml:space="preserve"> NUMPAGES  </w:instrText>
            </w:r>
            <w:r w:rsidRPr="00D671C5">
              <w:rPr>
                <w:b/>
                <w:bCs/>
                <w:sz w:val="22"/>
                <w:szCs w:val="22"/>
              </w:rPr>
              <w:fldChar w:fldCharType="separate"/>
            </w:r>
            <w:r w:rsidRPr="00D671C5">
              <w:rPr>
                <w:b/>
                <w:bCs/>
                <w:noProof/>
                <w:sz w:val="22"/>
                <w:szCs w:val="22"/>
              </w:rPr>
              <w:t>2</w:t>
            </w:r>
            <w:r w:rsidRPr="00D671C5">
              <w:rPr>
                <w:b/>
                <w:bCs/>
                <w:sz w:val="22"/>
                <w:szCs w:val="22"/>
              </w:rPr>
              <w:fldChar w:fldCharType="end"/>
            </w:r>
          </w:p>
        </w:sdtContent>
      </w:sdt>
    </w:sdtContent>
  </w:sdt>
  <w:p w14:paraId="0675101A" w14:textId="77777777" w:rsidR="00D671C5" w:rsidRDefault="00D671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DDE763" w14:textId="77777777" w:rsidR="00B777CE" w:rsidRDefault="00B777CE" w:rsidP="00D671C5">
      <w:pPr>
        <w:spacing w:line="240" w:lineRule="auto"/>
      </w:pPr>
      <w:r>
        <w:separator/>
      </w:r>
    </w:p>
  </w:footnote>
  <w:footnote w:type="continuationSeparator" w:id="0">
    <w:p w14:paraId="17BCC2B2" w14:textId="77777777" w:rsidR="00B777CE" w:rsidRDefault="00B777CE" w:rsidP="00D671C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6D112B"/>
    <w:multiLevelType w:val="multilevel"/>
    <w:tmpl w:val="839EB5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80248E8"/>
    <w:multiLevelType w:val="multilevel"/>
    <w:tmpl w:val="556EF4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9336756"/>
    <w:multiLevelType w:val="multilevel"/>
    <w:tmpl w:val="1C369F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EE20AFF"/>
    <w:multiLevelType w:val="multilevel"/>
    <w:tmpl w:val="F9A23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1E39AE"/>
    <w:multiLevelType w:val="multilevel"/>
    <w:tmpl w:val="33EE8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775A5B"/>
    <w:multiLevelType w:val="multilevel"/>
    <w:tmpl w:val="44C6B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E0221D7"/>
    <w:multiLevelType w:val="multilevel"/>
    <w:tmpl w:val="CA1AD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C6C0ED8"/>
    <w:multiLevelType w:val="multilevel"/>
    <w:tmpl w:val="489025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895070F"/>
    <w:multiLevelType w:val="multilevel"/>
    <w:tmpl w:val="15220A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E3E4C16"/>
    <w:multiLevelType w:val="multilevel"/>
    <w:tmpl w:val="3FA89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7336FB0"/>
    <w:multiLevelType w:val="multilevel"/>
    <w:tmpl w:val="1D3855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98004837">
    <w:abstractNumId w:val="0"/>
  </w:num>
  <w:num w:numId="2" w16cid:durableId="455216433">
    <w:abstractNumId w:val="3"/>
  </w:num>
  <w:num w:numId="3" w16cid:durableId="926380513">
    <w:abstractNumId w:val="5"/>
  </w:num>
  <w:num w:numId="4" w16cid:durableId="770013156">
    <w:abstractNumId w:val="10"/>
  </w:num>
  <w:num w:numId="5" w16cid:durableId="485129997">
    <w:abstractNumId w:val="6"/>
  </w:num>
  <w:num w:numId="6" w16cid:durableId="2035492898">
    <w:abstractNumId w:val="9"/>
  </w:num>
  <w:num w:numId="7" w16cid:durableId="33818551">
    <w:abstractNumId w:val="8"/>
  </w:num>
  <w:num w:numId="8" w16cid:durableId="224922256">
    <w:abstractNumId w:val="2"/>
  </w:num>
  <w:num w:numId="9" w16cid:durableId="321588625">
    <w:abstractNumId w:val="7"/>
  </w:num>
  <w:num w:numId="10" w16cid:durableId="1536577979">
    <w:abstractNumId w:val="1"/>
  </w:num>
  <w:num w:numId="11" w16cid:durableId="13044305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3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0257"/>
    <w:rsid w:val="00064AA6"/>
    <w:rsid w:val="00065A43"/>
    <w:rsid w:val="001F4344"/>
    <w:rsid w:val="002645F9"/>
    <w:rsid w:val="002B2340"/>
    <w:rsid w:val="002B6326"/>
    <w:rsid w:val="0037101F"/>
    <w:rsid w:val="003A354D"/>
    <w:rsid w:val="003B3F46"/>
    <w:rsid w:val="0044062B"/>
    <w:rsid w:val="004500F3"/>
    <w:rsid w:val="00490400"/>
    <w:rsid w:val="005330EC"/>
    <w:rsid w:val="00600257"/>
    <w:rsid w:val="00600FC2"/>
    <w:rsid w:val="006B5623"/>
    <w:rsid w:val="007B7506"/>
    <w:rsid w:val="007E3E99"/>
    <w:rsid w:val="007F28E4"/>
    <w:rsid w:val="008E0437"/>
    <w:rsid w:val="00A7044E"/>
    <w:rsid w:val="00A71CE2"/>
    <w:rsid w:val="00B777CE"/>
    <w:rsid w:val="00C928E7"/>
    <w:rsid w:val="00CB0AE4"/>
    <w:rsid w:val="00CE45C1"/>
    <w:rsid w:val="00CF1331"/>
    <w:rsid w:val="00D05EAF"/>
    <w:rsid w:val="00D1479A"/>
    <w:rsid w:val="00D671C5"/>
    <w:rsid w:val="00E038D1"/>
    <w:rsid w:val="00E0438F"/>
    <w:rsid w:val="00E27435"/>
    <w:rsid w:val="00FC78F5"/>
    <w:rsid w:val="00FD221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735CEA"/>
  <w15:docId w15:val="{74288525-BAEE-4156-B7EC-EC244F23CE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autoRedefine/>
    <w:uiPriority w:val="9"/>
    <w:qFormat/>
    <w:rsid w:val="00D671C5"/>
    <w:pPr>
      <w:keepNext/>
      <w:keepLines/>
      <w:outlineLvl w:val="0"/>
    </w:pPr>
    <w:rPr>
      <w:b/>
      <w:sz w:val="28"/>
      <w:szCs w:val="28"/>
      <w:lang w:val="en-G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36"/>
      <w:szCs w:val="36"/>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D671C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B6326"/>
    <w:pPr>
      <w:tabs>
        <w:tab w:val="right" w:leader="dot" w:pos="9350"/>
      </w:tabs>
      <w:spacing w:after="100"/>
    </w:pPr>
    <w:rPr>
      <w:lang w:val="en-GB"/>
    </w:rPr>
  </w:style>
  <w:style w:type="character" w:styleId="Hyperlink">
    <w:name w:val="Hyperlink"/>
    <w:basedOn w:val="DefaultParagraphFont"/>
    <w:uiPriority w:val="99"/>
    <w:unhideWhenUsed/>
    <w:rsid w:val="00D671C5"/>
    <w:rPr>
      <w:color w:val="0000FF" w:themeColor="hyperlink"/>
      <w:u w:val="single"/>
    </w:rPr>
  </w:style>
  <w:style w:type="paragraph" w:styleId="Header">
    <w:name w:val="header"/>
    <w:basedOn w:val="Normal"/>
    <w:link w:val="HeaderChar"/>
    <w:uiPriority w:val="99"/>
    <w:unhideWhenUsed/>
    <w:rsid w:val="00D671C5"/>
    <w:pPr>
      <w:tabs>
        <w:tab w:val="center" w:pos="4513"/>
        <w:tab w:val="right" w:pos="9026"/>
      </w:tabs>
      <w:spacing w:line="240" w:lineRule="auto"/>
    </w:pPr>
  </w:style>
  <w:style w:type="character" w:customStyle="1" w:styleId="HeaderChar">
    <w:name w:val="Header Char"/>
    <w:basedOn w:val="DefaultParagraphFont"/>
    <w:link w:val="Header"/>
    <w:uiPriority w:val="99"/>
    <w:rsid w:val="00D671C5"/>
  </w:style>
  <w:style w:type="paragraph" w:styleId="Footer">
    <w:name w:val="footer"/>
    <w:basedOn w:val="Normal"/>
    <w:link w:val="FooterChar"/>
    <w:uiPriority w:val="99"/>
    <w:unhideWhenUsed/>
    <w:rsid w:val="00D671C5"/>
    <w:pPr>
      <w:tabs>
        <w:tab w:val="center" w:pos="4513"/>
        <w:tab w:val="right" w:pos="9026"/>
      </w:tabs>
      <w:spacing w:line="240" w:lineRule="auto"/>
    </w:pPr>
  </w:style>
  <w:style w:type="character" w:customStyle="1" w:styleId="FooterChar">
    <w:name w:val="Footer Char"/>
    <w:basedOn w:val="DefaultParagraphFont"/>
    <w:link w:val="Footer"/>
    <w:uiPriority w:val="99"/>
    <w:rsid w:val="00D671C5"/>
  </w:style>
  <w:style w:type="character" w:styleId="UnresolvedMention">
    <w:name w:val="Unresolved Mention"/>
    <w:basedOn w:val="DefaultParagraphFont"/>
    <w:uiPriority w:val="99"/>
    <w:semiHidden/>
    <w:unhideWhenUsed/>
    <w:rsid w:val="00A7044E"/>
    <w:rPr>
      <w:color w:val="605E5C"/>
      <w:shd w:val="clear" w:color="auto" w:fill="E1DFDD"/>
    </w:rPr>
  </w:style>
  <w:style w:type="paragraph" w:styleId="ListParagraph">
    <w:name w:val="List Paragraph"/>
    <w:basedOn w:val="Normal"/>
    <w:uiPriority w:val="34"/>
    <w:qFormat/>
    <w:rsid w:val="0037101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393062">
      <w:bodyDiv w:val="1"/>
      <w:marLeft w:val="0"/>
      <w:marRight w:val="0"/>
      <w:marTop w:val="0"/>
      <w:marBottom w:val="0"/>
      <w:divBdr>
        <w:top w:val="none" w:sz="0" w:space="0" w:color="auto"/>
        <w:left w:val="none" w:sz="0" w:space="0" w:color="auto"/>
        <w:bottom w:val="none" w:sz="0" w:space="0" w:color="auto"/>
        <w:right w:val="none" w:sz="0" w:space="0" w:color="auto"/>
      </w:divBdr>
    </w:div>
    <w:div w:id="69621490">
      <w:bodyDiv w:val="1"/>
      <w:marLeft w:val="0"/>
      <w:marRight w:val="0"/>
      <w:marTop w:val="0"/>
      <w:marBottom w:val="0"/>
      <w:divBdr>
        <w:top w:val="none" w:sz="0" w:space="0" w:color="auto"/>
        <w:left w:val="none" w:sz="0" w:space="0" w:color="auto"/>
        <w:bottom w:val="none" w:sz="0" w:space="0" w:color="auto"/>
        <w:right w:val="none" w:sz="0" w:space="0" w:color="auto"/>
      </w:divBdr>
    </w:div>
    <w:div w:id="100076417">
      <w:bodyDiv w:val="1"/>
      <w:marLeft w:val="0"/>
      <w:marRight w:val="0"/>
      <w:marTop w:val="0"/>
      <w:marBottom w:val="0"/>
      <w:divBdr>
        <w:top w:val="none" w:sz="0" w:space="0" w:color="auto"/>
        <w:left w:val="none" w:sz="0" w:space="0" w:color="auto"/>
        <w:bottom w:val="none" w:sz="0" w:space="0" w:color="auto"/>
        <w:right w:val="none" w:sz="0" w:space="0" w:color="auto"/>
      </w:divBdr>
    </w:div>
    <w:div w:id="125200243">
      <w:bodyDiv w:val="1"/>
      <w:marLeft w:val="0"/>
      <w:marRight w:val="0"/>
      <w:marTop w:val="0"/>
      <w:marBottom w:val="0"/>
      <w:divBdr>
        <w:top w:val="none" w:sz="0" w:space="0" w:color="auto"/>
        <w:left w:val="none" w:sz="0" w:space="0" w:color="auto"/>
        <w:bottom w:val="none" w:sz="0" w:space="0" w:color="auto"/>
        <w:right w:val="none" w:sz="0" w:space="0" w:color="auto"/>
      </w:divBdr>
    </w:div>
    <w:div w:id="157621334">
      <w:bodyDiv w:val="1"/>
      <w:marLeft w:val="0"/>
      <w:marRight w:val="0"/>
      <w:marTop w:val="0"/>
      <w:marBottom w:val="0"/>
      <w:divBdr>
        <w:top w:val="none" w:sz="0" w:space="0" w:color="auto"/>
        <w:left w:val="none" w:sz="0" w:space="0" w:color="auto"/>
        <w:bottom w:val="none" w:sz="0" w:space="0" w:color="auto"/>
        <w:right w:val="none" w:sz="0" w:space="0" w:color="auto"/>
      </w:divBdr>
    </w:div>
    <w:div w:id="169682338">
      <w:bodyDiv w:val="1"/>
      <w:marLeft w:val="0"/>
      <w:marRight w:val="0"/>
      <w:marTop w:val="0"/>
      <w:marBottom w:val="0"/>
      <w:divBdr>
        <w:top w:val="none" w:sz="0" w:space="0" w:color="auto"/>
        <w:left w:val="none" w:sz="0" w:space="0" w:color="auto"/>
        <w:bottom w:val="none" w:sz="0" w:space="0" w:color="auto"/>
        <w:right w:val="none" w:sz="0" w:space="0" w:color="auto"/>
      </w:divBdr>
    </w:div>
    <w:div w:id="206261059">
      <w:bodyDiv w:val="1"/>
      <w:marLeft w:val="0"/>
      <w:marRight w:val="0"/>
      <w:marTop w:val="0"/>
      <w:marBottom w:val="0"/>
      <w:divBdr>
        <w:top w:val="none" w:sz="0" w:space="0" w:color="auto"/>
        <w:left w:val="none" w:sz="0" w:space="0" w:color="auto"/>
        <w:bottom w:val="none" w:sz="0" w:space="0" w:color="auto"/>
        <w:right w:val="none" w:sz="0" w:space="0" w:color="auto"/>
      </w:divBdr>
    </w:div>
    <w:div w:id="293949739">
      <w:bodyDiv w:val="1"/>
      <w:marLeft w:val="0"/>
      <w:marRight w:val="0"/>
      <w:marTop w:val="0"/>
      <w:marBottom w:val="0"/>
      <w:divBdr>
        <w:top w:val="none" w:sz="0" w:space="0" w:color="auto"/>
        <w:left w:val="none" w:sz="0" w:space="0" w:color="auto"/>
        <w:bottom w:val="none" w:sz="0" w:space="0" w:color="auto"/>
        <w:right w:val="none" w:sz="0" w:space="0" w:color="auto"/>
      </w:divBdr>
    </w:div>
    <w:div w:id="335697464">
      <w:bodyDiv w:val="1"/>
      <w:marLeft w:val="0"/>
      <w:marRight w:val="0"/>
      <w:marTop w:val="0"/>
      <w:marBottom w:val="0"/>
      <w:divBdr>
        <w:top w:val="none" w:sz="0" w:space="0" w:color="auto"/>
        <w:left w:val="none" w:sz="0" w:space="0" w:color="auto"/>
        <w:bottom w:val="none" w:sz="0" w:space="0" w:color="auto"/>
        <w:right w:val="none" w:sz="0" w:space="0" w:color="auto"/>
      </w:divBdr>
    </w:div>
    <w:div w:id="351614606">
      <w:bodyDiv w:val="1"/>
      <w:marLeft w:val="0"/>
      <w:marRight w:val="0"/>
      <w:marTop w:val="0"/>
      <w:marBottom w:val="0"/>
      <w:divBdr>
        <w:top w:val="none" w:sz="0" w:space="0" w:color="auto"/>
        <w:left w:val="none" w:sz="0" w:space="0" w:color="auto"/>
        <w:bottom w:val="none" w:sz="0" w:space="0" w:color="auto"/>
        <w:right w:val="none" w:sz="0" w:space="0" w:color="auto"/>
      </w:divBdr>
      <w:divsChild>
        <w:div w:id="674725601">
          <w:marLeft w:val="0"/>
          <w:marRight w:val="0"/>
          <w:marTop w:val="0"/>
          <w:marBottom w:val="0"/>
          <w:divBdr>
            <w:top w:val="none" w:sz="0" w:space="0" w:color="auto"/>
            <w:left w:val="none" w:sz="0" w:space="0" w:color="auto"/>
            <w:bottom w:val="none" w:sz="0" w:space="0" w:color="auto"/>
            <w:right w:val="none" w:sz="0" w:space="0" w:color="auto"/>
          </w:divBdr>
        </w:div>
        <w:div w:id="1745839415">
          <w:marLeft w:val="0"/>
          <w:marRight w:val="0"/>
          <w:marTop w:val="0"/>
          <w:marBottom w:val="0"/>
          <w:divBdr>
            <w:top w:val="none" w:sz="0" w:space="0" w:color="auto"/>
            <w:left w:val="none" w:sz="0" w:space="0" w:color="auto"/>
            <w:bottom w:val="none" w:sz="0" w:space="0" w:color="auto"/>
            <w:right w:val="none" w:sz="0" w:space="0" w:color="auto"/>
          </w:divBdr>
          <w:divsChild>
            <w:div w:id="417412874">
              <w:marLeft w:val="0"/>
              <w:marRight w:val="0"/>
              <w:marTop w:val="0"/>
              <w:marBottom w:val="0"/>
              <w:divBdr>
                <w:top w:val="none" w:sz="0" w:space="0" w:color="auto"/>
                <w:left w:val="none" w:sz="0" w:space="0" w:color="auto"/>
                <w:bottom w:val="none" w:sz="0" w:space="0" w:color="auto"/>
                <w:right w:val="none" w:sz="0" w:space="0" w:color="auto"/>
              </w:divBdr>
            </w:div>
            <w:div w:id="1243837384">
              <w:marLeft w:val="0"/>
              <w:marRight w:val="0"/>
              <w:marTop w:val="0"/>
              <w:marBottom w:val="0"/>
              <w:divBdr>
                <w:top w:val="none" w:sz="0" w:space="0" w:color="auto"/>
                <w:left w:val="none" w:sz="0" w:space="0" w:color="auto"/>
                <w:bottom w:val="none" w:sz="0" w:space="0" w:color="auto"/>
                <w:right w:val="none" w:sz="0" w:space="0" w:color="auto"/>
              </w:divBdr>
              <w:divsChild>
                <w:div w:id="373769726">
                  <w:marLeft w:val="0"/>
                  <w:marRight w:val="0"/>
                  <w:marTop w:val="0"/>
                  <w:marBottom w:val="0"/>
                  <w:divBdr>
                    <w:top w:val="none" w:sz="0" w:space="0" w:color="auto"/>
                    <w:left w:val="none" w:sz="0" w:space="0" w:color="auto"/>
                    <w:bottom w:val="none" w:sz="0" w:space="0" w:color="auto"/>
                    <w:right w:val="none" w:sz="0" w:space="0" w:color="auto"/>
                  </w:divBdr>
                  <w:divsChild>
                    <w:div w:id="1496920652">
                      <w:marLeft w:val="0"/>
                      <w:marRight w:val="0"/>
                      <w:marTop w:val="0"/>
                      <w:marBottom w:val="0"/>
                      <w:divBdr>
                        <w:top w:val="none" w:sz="0" w:space="0" w:color="auto"/>
                        <w:left w:val="none" w:sz="0" w:space="0" w:color="auto"/>
                        <w:bottom w:val="none" w:sz="0" w:space="0" w:color="auto"/>
                        <w:right w:val="none" w:sz="0" w:space="0" w:color="auto"/>
                      </w:divBdr>
                      <w:divsChild>
                        <w:div w:id="646666078">
                          <w:marLeft w:val="0"/>
                          <w:marRight w:val="0"/>
                          <w:marTop w:val="0"/>
                          <w:marBottom w:val="0"/>
                          <w:divBdr>
                            <w:top w:val="none" w:sz="0" w:space="0" w:color="auto"/>
                            <w:left w:val="none" w:sz="0" w:space="0" w:color="auto"/>
                            <w:bottom w:val="none" w:sz="0" w:space="0" w:color="auto"/>
                            <w:right w:val="none" w:sz="0" w:space="0" w:color="auto"/>
                          </w:divBdr>
                          <w:divsChild>
                            <w:div w:id="164328437">
                              <w:marLeft w:val="0"/>
                              <w:marRight w:val="0"/>
                              <w:marTop w:val="0"/>
                              <w:marBottom w:val="0"/>
                              <w:divBdr>
                                <w:top w:val="none" w:sz="0" w:space="0" w:color="auto"/>
                                <w:left w:val="none" w:sz="0" w:space="0" w:color="auto"/>
                                <w:bottom w:val="none" w:sz="0" w:space="0" w:color="auto"/>
                                <w:right w:val="none" w:sz="0" w:space="0" w:color="auto"/>
                              </w:divBdr>
                              <w:divsChild>
                                <w:div w:id="1250311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05105834">
      <w:bodyDiv w:val="1"/>
      <w:marLeft w:val="0"/>
      <w:marRight w:val="0"/>
      <w:marTop w:val="0"/>
      <w:marBottom w:val="0"/>
      <w:divBdr>
        <w:top w:val="none" w:sz="0" w:space="0" w:color="auto"/>
        <w:left w:val="none" w:sz="0" w:space="0" w:color="auto"/>
        <w:bottom w:val="none" w:sz="0" w:space="0" w:color="auto"/>
        <w:right w:val="none" w:sz="0" w:space="0" w:color="auto"/>
      </w:divBdr>
    </w:div>
    <w:div w:id="442892593">
      <w:bodyDiv w:val="1"/>
      <w:marLeft w:val="0"/>
      <w:marRight w:val="0"/>
      <w:marTop w:val="0"/>
      <w:marBottom w:val="0"/>
      <w:divBdr>
        <w:top w:val="none" w:sz="0" w:space="0" w:color="auto"/>
        <w:left w:val="none" w:sz="0" w:space="0" w:color="auto"/>
        <w:bottom w:val="none" w:sz="0" w:space="0" w:color="auto"/>
        <w:right w:val="none" w:sz="0" w:space="0" w:color="auto"/>
      </w:divBdr>
    </w:div>
    <w:div w:id="456333161">
      <w:bodyDiv w:val="1"/>
      <w:marLeft w:val="0"/>
      <w:marRight w:val="0"/>
      <w:marTop w:val="0"/>
      <w:marBottom w:val="0"/>
      <w:divBdr>
        <w:top w:val="none" w:sz="0" w:space="0" w:color="auto"/>
        <w:left w:val="none" w:sz="0" w:space="0" w:color="auto"/>
        <w:bottom w:val="none" w:sz="0" w:space="0" w:color="auto"/>
        <w:right w:val="none" w:sz="0" w:space="0" w:color="auto"/>
      </w:divBdr>
    </w:div>
    <w:div w:id="465246600">
      <w:bodyDiv w:val="1"/>
      <w:marLeft w:val="0"/>
      <w:marRight w:val="0"/>
      <w:marTop w:val="0"/>
      <w:marBottom w:val="0"/>
      <w:divBdr>
        <w:top w:val="none" w:sz="0" w:space="0" w:color="auto"/>
        <w:left w:val="none" w:sz="0" w:space="0" w:color="auto"/>
        <w:bottom w:val="none" w:sz="0" w:space="0" w:color="auto"/>
        <w:right w:val="none" w:sz="0" w:space="0" w:color="auto"/>
      </w:divBdr>
    </w:div>
    <w:div w:id="525563790">
      <w:bodyDiv w:val="1"/>
      <w:marLeft w:val="0"/>
      <w:marRight w:val="0"/>
      <w:marTop w:val="0"/>
      <w:marBottom w:val="0"/>
      <w:divBdr>
        <w:top w:val="none" w:sz="0" w:space="0" w:color="auto"/>
        <w:left w:val="none" w:sz="0" w:space="0" w:color="auto"/>
        <w:bottom w:val="none" w:sz="0" w:space="0" w:color="auto"/>
        <w:right w:val="none" w:sz="0" w:space="0" w:color="auto"/>
      </w:divBdr>
    </w:div>
    <w:div w:id="626087672">
      <w:bodyDiv w:val="1"/>
      <w:marLeft w:val="0"/>
      <w:marRight w:val="0"/>
      <w:marTop w:val="0"/>
      <w:marBottom w:val="0"/>
      <w:divBdr>
        <w:top w:val="none" w:sz="0" w:space="0" w:color="auto"/>
        <w:left w:val="none" w:sz="0" w:space="0" w:color="auto"/>
        <w:bottom w:val="none" w:sz="0" w:space="0" w:color="auto"/>
        <w:right w:val="none" w:sz="0" w:space="0" w:color="auto"/>
      </w:divBdr>
    </w:div>
    <w:div w:id="643047992">
      <w:bodyDiv w:val="1"/>
      <w:marLeft w:val="0"/>
      <w:marRight w:val="0"/>
      <w:marTop w:val="0"/>
      <w:marBottom w:val="0"/>
      <w:divBdr>
        <w:top w:val="none" w:sz="0" w:space="0" w:color="auto"/>
        <w:left w:val="none" w:sz="0" w:space="0" w:color="auto"/>
        <w:bottom w:val="none" w:sz="0" w:space="0" w:color="auto"/>
        <w:right w:val="none" w:sz="0" w:space="0" w:color="auto"/>
      </w:divBdr>
    </w:div>
    <w:div w:id="758671232">
      <w:bodyDiv w:val="1"/>
      <w:marLeft w:val="0"/>
      <w:marRight w:val="0"/>
      <w:marTop w:val="0"/>
      <w:marBottom w:val="0"/>
      <w:divBdr>
        <w:top w:val="none" w:sz="0" w:space="0" w:color="auto"/>
        <w:left w:val="none" w:sz="0" w:space="0" w:color="auto"/>
        <w:bottom w:val="none" w:sz="0" w:space="0" w:color="auto"/>
        <w:right w:val="none" w:sz="0" w:space="0" w:color="auto"/>
      </w:divBdr>
    </w:div>
    <w:div w:id="800148746">
      <w:bodyDiv w:val="1"/>
      <w:marLeft w:val="0"/>
      <w:marRight w:val="0"/>
      <w:marTop w:val="0"/>
      <w:marBottom w:val="0"/>
      <w:divBdr>
        <w:top w:val="none" w:sz="0" w:space="0" w:color="auto"/>
        <w:left w:val="none" w:sz="0" w:space="0" w:color="auto"/>
        <w:bottom w:val="none" w:sz="0" w:space="0" w:color="auto"/>
        <w:right w:val="none" w:sz="0" w:space="0" w:color="auto"/>
      </w:divBdr>
    </w:div>
    <w:div w:id="846363714">
      <w:bodyDiv w:val="1"/>
      <w:marLeft w:val="0"/>
      <w:marRight w:val="0"/>
      <w:marTop w:val="0"/>
      <w:marBottom w:val="0"/>
      <w:divBdr>
        <w:top w:val="none" w:sz="0" w:space="0" w:color="auto"/>
        <w:left w:val="none" w:sz="0" w:space="0" w:color="auto"/>
        <w:bottom w:val="none" w:sz="0" w:space="0" w:color="auto"/>
        <w:right w:val="none" w:sz="0" w:space="0" w:color="auto"/>
      </w:divBdr>
    </w:div>
    <w:div w:id="927077373">
      <w:bodyDiv w:val="1"/>
      <w:marLeft w:val="0"/>
      <w:marRight w:val="0"/>
      <w:marTop w:val="0"/>
      <w:marBottom w:val="0"/>
      <w:divBdr>
        <w:top w:val="none" w:sz="0" w:space="0" w:color="auto"/>
        <w:left w:val="none" w:sz="0" w:space="0" w:color="auto"/>
        <w:bottom w:val="none" w:sz="0" w:space="0" w:color="auto"/>
        <w:right w:val="none" w:sz="0" w:space="0" w:color="auto"/>
      </w:divBdr>
      <w:divsChild>
        <w:div w:id="1963533815">
          <w:marLeft w:val="0"/>
          <w:marRight w:val="0"/>
          <w:marTop w:val="0"/>
          <w:marBottom w:val="0"/>
          <w:divBdr>
            <w:top w:val="none" w:sz="0" w:space="0" w:color="auto"/>
            <w:left w:val="none" w:sz="0" w:space="0" w:color="auto"/>
            <w:bottom w:val="none" w:sz="0" w:space="0" w:color="auto"/>
            <w:right w:val="none" w:sz="0" w:space="0" w:color="auto"/>
          </w:divBdr>
        </w:div>
        <w:div w:id="1587499048">
          <w:marLeft w:val="0"/>
          <w:marRight w:val="0"/>
          <w:marTop w:val="0"/>
          <w:marBottom w:val="0"/>
          <w:divBdr>
            <w:top w:val="none" w:sz="0" w:space="0" w:color="auto"/>
            <w:left w:val="none" w:sz="0" w:space="0" w:color="auto"/>
            <w:bottom w:val="none" w:sz="0" w:space="0" w:color="auto"/>
            <w:right w:val="none" w:sz="0" w:space="0" w:color="auto"/>
          </w:divBdr>
          <w:divsChild>
            <w:div w:id="351688377">
              <w:marLeft w:val="0"/>
              <w:marRight w:val="0"/>
              <w:marTop w:val="0"/>
              <w:marBottom w:val="0"/>
              <w:divBdr>
                <w:top w:val="none" w:sz="0" w:space="0" w:color="auto"/>
                <w:left w:val="none" w:sz="0" w:space="0" w:color="auto"/>
                <w:bottom w:val="none" w:sz="0" w:space="0" w:color="auto"/>
                <w:right w:val="none" w:sz="0" w:space="0" w:color="auto"/>
              </w:divBdr>
            </w:div>
            <w:div w:id="533156041">
              <w:marLeft w:val="0"/>
              <w:marRight w:val="0"/>
              <w:marTop w:val="0"/>
              <w:marBottom w:val="0"/>
              <w:divBdr>
                <w:top w:val="none" w:sz="0" w:space="0" w:color="auto"/>
                <w:left w:val="none" w:sz="0" w:space="0" w:color="auto"/>
                <w:bottom w:val="none" w:sz="0" w:space="0" w:color="auto"/>
                <w:right w:val="none" w:sz="0" w:space="0" w:color="auto"/>
              </w:divBdr>
              <w:divsChild>
                <w:div w:id="1310670983">
                  <w:marLeft w:val="0"/>
                  <w:marRight w:val="0"/>
                  <w:marTop w:val="0"/>
                  <w:marBottom w:val="0"/>
                  <w:divBdr>
                    <w:top w:val="none" w:sz="0" w:space="0" w:color="auto"/>
                    <w:left w:val="none" w:sz="0" w:space="0" w:color="auto"/>
                    <w:bottom w:val="none" w:sz="0" w:space="0" w:color="auto"/>
                    <w:right w:val="none" w:sz="0" w:space="0" w:color="auto"/>
                  </w:divBdr>
                  <w:divsChild>
                    <w:div w:id="1245140473">
                      <w:marLeft w:val="0"/>
                      <w:marRight w:val="0"/>
                      <w:marTop w:val="0"/>
                      <w:marBottom w:val="0"/>
                      <w:divBdr>
                        <w:top w:val="none" w:sz="0" w:space="0" w:color="auto"/>
                        <w:left w:val="none" w:sz="0" w:space="0" w:color="auto"/>
                        <w:bottom w:val="none" w:sz="0" w:space="0" w:color="auto"/>
                        <w:right w:val="none" w:sz="0" w:space="0" w:color="auto"/>
                      </w:divBdr>
                      <w:divsChild>
                        <w:div w:id="712191138">
                          <w:marLeft w:val="0"/>
                          <w:marRight w:val="0"/>
                          <w:marTop w:val="0"/>
                          <w:marBottom w:val="0"/>
                          <w:divBdr>
                            <w:top w:val="none" w:sz="0" w:space="0" w:color="auto"/>
                            <w:left w:val="none" w:sz="0" w:space="0" w:color="auto"/>
                            <w:bottom w:val="none" w:sz="0" w:space="0" w:color="auto"/>
                            <w:right w:val="none" w:sz="0" w:space="0" w:color="auto"/>
                          </w:divBdr>
                          <w:divsChild>
                            <w:div w:id="116073732">
                              <w:marLeft w:val="0"/>
                              <w:marRight w:val="0"/>
                              <w:marTop w:val="0"/>
                              <w:marBottom w:val="0"/>
                              <w:divBdr>
                                <w:top w:val="none" w:sz="0" w:space="0" w:color="auto"/>
                                <w:left w:val="none" w:sz="0" w:space="0" w:color="auto"/>
                                <w:bottom w:val="none" w:sz="0" w:space="0" w:color="auto"/>
                                <w:right w:val="none" w:sz="0" w:space="0" w:color="auto"/>
                              </w:divBdr>
                              <w:divsChild>
                                <w:div w:id="1476678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84941641">
      <w:bodyDiv w:val="1"/>
      <w:marLeft w:val="0"/>
      <w:marRight w:val="0"/>
      <w:marTop w:val="0"/>
      <w:marBottom w:val="0"/>
      <w:divBdr>
        <w:top w:val="none" w:sz="0" w:space="0" w:color="auto"/>
        <w:left w:val="none" w:sz="0" w:space="0" w:color="auto"/>
        <w:bottom w:val="none" w:sz="0" w:space="0" w:color="auto"/>
        <w:right w:val="none" w:sz="0" w:space="0" w:color="auto"/>
      </w:divBdr>
    </w:div>
    <w:div w:id="1046873999">
      <w:bodyDiv w:val="1"/>
      <w:marLeft w:val="0"/>
      <w:marRight w:val="0"/>
      <w:marTop w:val="0"/>
      <w:marBottom w:val="0"/>
      <w:divBdr>
        <w:top w:val="none" w:sz="0" w:space="0" w:color="auto"/>
        <w:left w:val="none" w:sz="0" w:space="0" w:color="auto"/>
        <w:bottom w:val="none" w:sz="0" w:space="0" w:color="auto"/>
        <w:right w:val="none" w:sz="0" w:space="0" w:color="auto"/>
      </w:divBdr>
      <w:divsChild>
        <w:div w:id="1116367296">
          <w:marLeft w:val="0"/>
          <w:marRight w:val="0"/>
          <w:marTop w:val="0"/>
          <w:marBottom w:val="0"/>
          <w:divBdr>
            <w:top w:val="none" w:sz="0" w:space="0" w:color="auto"/>
            <w:left w:val="none" w:sz="0" w:space="0" w:color="auto"/>
            <w:bottom w:val="none" w:sz="0" w:space="0" w:color="auto"/>
            <w:right w:val="none" w:sz="0" w:space="0" w:color="auto"/>
          </w:divBdr>
        </w:div>
        <w:div w:id="755858592">
          <w:marLeft w:val="0"/>
          <w:marRight w:val="0"/>
          <w:marTop w:val="0"/>
          <w:marBottom w:val="0"/>
          <w:divBdr>
            <w:top w:val="none" w:sz="0" w:space="0" w:color="auto"/>
            <w:left w:val="none" w:sz="0" w:space="0" w:color="auto"/>
            <w:bottom w:val="none" w:sz="0" w:space="0" w:color="auto"/>
            <w:right w:val="none" w:sz="0" w:space="0" w:color="auto"/>
          </w:divBdr>
          <w:divsChild>
            <w:div w:id="347562293">
              <w:marLeft w:val="0"/>
              <w:marRight w:val="0"/>
              <w:marTop w:val="0"/>
              <w:marBottom w:val="0"/>
              <w:divBdr>
                <w:top w:val="none" w:sz="0" w:space="0" w:color="auto"/>
                <w:left w:val="none" w:sz="0" w:space="0" w:color="auto"/>
                <w:bottom w:val="none" w:sz="0" w:space="0" w:color="auto"/>
                <w:right w:val="none" w:sz="0" w:space="0" w:color="auto"/>
              </w:divBdr>
            </w:div>
            <w:div w:id="136454764">
              <w:marLeft w:val="0"/>
              <w:marRight w:val="0"/>
              <w:marTop w:val="0"/>
              <w:marBottom w:val="0"/>
              <w:divBdr>
                <w:top w:val="none" w:sz="0" w:space="0" w:color="auto"/>
                <w:left w:val="none" w:sz="0" w:space="0" w:color="auto"/>
                <w:bottom w:val="none" w:sz="0" w:space="0" w:color="auto"/>
                <w:right w:val="none" w:sz="0" w:space="0" w:color="auto"/>
              </w:divBdr>
              <w:divsChild>
                <w:div w:id="989135655">
                  <w:marLeft w:val="0"/>
                  <w:marRight w:val="0"/>
                  <w:marTop w:val="0"/>
                  <w:marBottom w:val="0"/>
                  <w:divBdr>
                    <w:top w:val="none" w:sz="0" w:space="0" w:color="auto"/>
                    <w:left w:val="none" w:sz="0" w:space="0" w:color="auto"/>
                    <w:bottom w:val="none" w:sz="0" w:space="0" w:color="auto"/>
                    <w:right w:val="none" w:sz="0" w:space="0" w:color="auto"/>
                  </w:divBdr>
                  <w:divsChild>
                    <w:div w:id="1959680001">
                      <w:marLeft w:val="0"/>
                      <w:marRight w:val="0"/>
                      <w:marTop w:val="0"/>
                      <w:marBottom w:val="0"/>
                      <w:divBdr>
                        <w:top w:val="none" w:sz="0" w:space="0" w:color="auto"/>
                        <w:left w:val="none" w:sz="0" w:space="0" w:color="auto"/>
                        <w:bottom w:val="none" w:sz="0" w:space="0" w:color="auto"/>
                        <w:right w:val="none" w:sz="0" w:space="0" w:color="auto"/>
                      </w:divBdr>
                      <w:divsChild>
                        <w:div w:id="728042773">
                          <w:marLeft w:val="0"/>
                          <w:marRight w:val="0"/>
                          <w:marTop w:val="0"/>
                          <w:marBottom w:val="0"/>
                          <w:divBdr>
                            <w:top w:val="none" w:sz="0" w:space="0" w:color="auto"/>
                            <w:left w:val="none" w:sz="0" w:space="0" w:color="auto"/>
                            <w:bottom w:val="none" w:sz="0" w:space="0" w:color="auto"/>
                            <w:right w:val="none" w:sz="0" w:space="0" w:color="auto"/>
                          </w:divBdr>
                          <w:divsChild>
                            <w:div w:id="285090666">
                              <w:marLeft w:val="0"/>
                              <w:marRight w:val="0"/>
                              <w:marTop w:val="0"/>
                              <w:marBottom w:val="0"/>
                              <w:divBdr>
                                <w:top w:val="none" w:sz="0" w:space="0" w:color="auto"/>
                                <w:left w:val="none" w:sz="0" w:space="0" w:color="auto"/>
                                <w:bottom w:val="none" w:sz="0" w:space="0" w:color="auto"/>
                                <w:right w:val="none" w:sz="0" w:space="0" w:color="auto"/>
                              </w:divBdr>
                              <w:divsChild>
                                <w:div w:id="1988701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96824256">
      <w:bodyDiv w:val="1"/>
      <w:marLeft w:val="0"/>
      <w:marRight w:val="0"/>
      <w:marTop w:val="0"/>
      <w:marBottom w:val="0"/>
      <w:divBdr>
        <w:top w:val="none" w:sz="0" w:space="0" w:color="auto"/>
        <w:left w:val="none" w:sz="0" w:space="0" w:color="auto"/>
        <w:bottom w:val="none" w:sz="0" w:space="0" w:color="auto"/>
        <w:right w:val="none" w:sz="0" w:space="0" w:color="auto"/>
      </w:divBdr>
    </w:div>
    <w:div w:id="1176923683">
      <w:bodyDiv w:val="1"/>
      <w:marLeft w:val="0"/>
      <w:marRight w:val="0"/>
      <w:marTop w:val="0"/>
      <w:marBottom w:val="0"/>
      <w:divBdr>
        <w:top w:val="none" w:sz="0" w:space="0" w:color="auto"/>
        <w:left w:val="none" w:sz="0" w:space="0" w:color="auto"/>
        <w:bottom w:val="none" w:sz="0" w:space="0" w:color="auto"/>
        <w:right w:val="none" w:sz="0" w:space="0" w:color="auto"/>
      </w:divBdr>
      <w:divsChild>
        <w:div w:id="1753047400">
          <w:marLeft w:val="0"/>
          <w:marRight w:val="0"/>
          <w:marTop w:val="0"/>
          <w:marBottom w:val="0"/>
          <w:divBdr>
            <w:top w:val="none" w:sz="0" w:space="0" w:color="auto"/>
            <w:left w:val="none" w:sz="0" w:space="0" w:color="auto"/>
            <w:bottom w:val="none" w:sz="0" w:space="0" w:color="auto"/>
            <w:right w:val="none" w:sz="0" w:space="0" w:color="auto"/>
          </w:divBdr>
        </w:div>
        <w:div w:id="1464303263">
          <w:marLeft w:val="0"/>
          <w:marRight w:val="0"/>
          <w:marTop w:val="0"/>
          <w:marBottom w:val="0"/>
          <w:divBdr>
            <w:top w:val="none" w:sz="0" w:space="0" w:color="auto"/>
            <w:left w:val="none" w:sz="0" w:space="0" w:color="auto"/>
            <w:bottom w:val="none" w:sz="0" w:space="0" w:color="auto"/>
            <w:right w:val="none" w:sz="0" w:space="0" w:color="auto"/>
          </w:divBdr>
          <w:divsChild>
            <w:div w:id="59837950">
              <w:marLeft w:val="0"/>
              <w:marRight w:val="0"/>
              <w:marTop w:val="0"/>
              <w:marBottom w:val="0"/>
              <w:divBdr>
                <w:top w:val="none" w:sz="0" w:space="0" w:color="auto"/>
                <w:left w:val="none" w:sz="0" w:space="0" w:color="auto"/>
                <w:bottom w:val="none" w:sz="0" w:space="0" w:color="auto"/>
                <w:right w:val="none" w:sz="0" w:space="0" w:color="auto"/>
              </w:divBdr>
            </w:div>
            <w:div w:id="515726898">
              <w:marLeft w:val="0"/>
              <w:marRight w:val="0"/>
              <w:marTop w:val="0"/>
              <w:marBottom w:val="0"/>
              <w:divBdr>
                <w:top w:val="none" w:sz="0" w:space="0" w:color="auto"/>
                <w:left w:val="none" w:sz="0" w:space="0" w:color="auto"/>
                <w:bottom w:val="none" w:sz="0" w:space="0" w:color="auto"/>
                <w:right w:val="none" w:sz="0" w:space="0" w:color="auto"/>
              </w:divBdr>
              <w:divsChild>
                <w:div w:id="902983749">
                  <w:marLeft w:val="0"/>
                  <w:marRight w:val="0"/>
                  <w:marTop w:val="0"/>
                  <w:marBottom w:val="0"/>
                  <w:divBdr>
                    <w:top w:val="none" w:sz="0" w:space="0" w:color="auto"/>
                    <w:left w:val="none" w:sz="0" w:space="0" w:color="auto"/>
                    <w:bottom w:val="none" w:sz="0" w:space="0" w:color="auto"/>
                    <w:right w:val="none" w:sz="0" w:space="0" w:color="auto"/>
                  </w:divBdr>
                  <w:divsChild>
                    <w:div w:id="1946499064">
                      <w:marLeft w:val="0"/>
                      <w:marRight w:val="0"/>
                      <w:marTop w:val="0"/>
                      <w:marBottom w:val="0"/>
                      <w:divBdr>
                        <w:top w:val="none" w:sz="0" w:space="0" w:color="auto"/>
                        <w:left w:val="none" w:sz="0" w:space="0" w:color="auto"/>
                        <w:bottom w:val="none" w:sz="0" w:space="0" w:color="auto"/>
                        <w:right w:val="none" w:sz="0" w:space="0" w:color="auto"/>
                      </w:divBdr>
                      <w:divsChild>
                        <w:div w:id="1198466157">
                          <w:marLeft w:val="0"/>
                          <w:marRight w:val="0"/>
                          <w:marTop w:val="0"/>
                          <w:marBottom w:val="0"/>
                          <w:divBdr>
                            <w:top w:val="none" w:sz="0" w:space="0" w:color="auto"/>
                            <w:left w:val="none" w:sz="0" w:space="0" w:color="auto"/>
                            <w:bottom w:val="none" w:sz="0" w:space="0" w:color="auto"/>
                            <w:right w:val="none" w:sz="0" w:space="0" w:color="auto"/>
                          </w:divBdr>
                          <w:divsChild>
                            <w:div w:id="662003770">
                              <w:marLeft w:val="0"/>
                              <w:marRight w:val="0"/>
                              <w:marTop w:val="0"/>
                              <w:marBottom w:val="0"/>
                              <w:divBdr>
                                <w:top w:val="none" w:sz="0" w:space="0" w:color="auto"/>
                                <w:left w:val="none" w:sz="0" w:space="0" w:color="auto"/>
                                <w:bottom w:val="none" w:sz="0" w:space="0" w:color="auto"/>
                                <w:right w:val="none" w:sz="0" w:space="0" w:color="auto"/>
                              </w:divBdr>
                              <w:divsChild>
                                <w:div w:id="1142963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1601219">
      <w:bodyDiv w:val="1"/>
      <w:marLeft w:val="0"/>
      <w:marRight w:val="0"/>
      <w:marTop w:val="0"/>
      <w:marBottom w:val="0"/>
      <w:divBdr>
        <w:top w:val="none" w:sz="0" w:space="0" w:color="auto"/>
        <w:left w:val="none" w:sz="0" w:space="0" w:color="auto"/>
        <w:bottom w:val="none" w:sz="0" w:space="0" w:color="auto"/>
        <w:right w:val="none" w:sz="0" w:space="0" w:color="auto"/>
      </w:divBdr>
    </w:div>
    <w:div w:id="1192765549">
      <w:bodyDiv w:val="1"/>
      <w:marLeft w:val="0"/>
      <w:marRight w:val="0"/>
      <w:marTop w:val="0"/>
      <w:marBottom w:val="0"/>
      <w:divBdr>
        <w:top w:val="none" w:sz="0" w:space="0" w:color="auto"/>
        <w:left w:val="none" w:sz="0" w:space="0" w:color="auto"/>
        <w:bottom w:val="none" w:sz="0" w:space="0" w:color="auto"/>
        <w:right w:val="none" w:sz="0" w:space="0" w:color="auto"/>
      </w:divBdr>
    </w:div>
    <w:div w:id="1203439282">
      <w:bodyDiv w:val="1"/>
      <w:marLeft w:val="0"/>
      <w:marRight w:val="0"/>
      <w:marTop w:val="0"/>
      <w:marBottom w:val="0"/>
      <w:divBdr>
        <w:top w:val="none" w:sz="0" w:space="0" w:color="auto"/>
        <w:left w:val="none" w:sz="0" w:space="0" w:color="auto"/>
        <w:bottom w:val="none" w:sz="0" w:space="0" w:color="auto"/>
        <w:right w:val="none" w:sz="0" w:space="0" w:color="auto"/>
      </w:divBdr>
    </w:div>
    <w:div w:id="1375157289">
      <w:bodyDiv w:val="1"/>
      <w:marLeft w:val="0"/>
      <w:marRight w:val="0"/>
      <w:marTop w:val="0"/>
      <w:marBottom w:val="0"/>
      <w:divBdr>
        <w:top w:val="none" w:sz="0" w:space="0" w:color="auto"/>
        <w:left w:val="none" w:sz="0" w:space="0" w:color="auto"/>
        <w:bottom w:val="none" w:sz="0" w:space="0" w:color="auto"/>
        <w:right w:val="none" w:sz="0" w:space="0" w:color="auto"/>
      </w:divBdr>
    </w:div>
    <w:div w:id="1441686599">
      <w:bodyDiv w:val="1"/>
      <w:marLeft w:val="0"/>
      <w:marRight w:val="0"/>
      <w:marTop w:val="0"/>
      <w:marBottom w:val="0"/>
      <w:divBdr>
        <w:top w:val="none" w:sz="0" w:space="0" w:color="auto"/>
        <w:left w:val="none" w:sz="0" w:space="0" w:color="auto"/>
        <w:bottom w:val="none" w:sz="0" w:space="0" w:color="auto"/>
        <w:right w:val="none" w:sz="0" w:space="0" w:color="auto"/>
      </w:divBdr>
    </w:div>
    <w:div w:id="1480806745">
      <w:bodyDiv w:val="1"/>
      <w:marLeft w:val="0"/>
      <w:marRight w:val="0"/>
      <w:marTop w:val="0"/>
      <w:marBottom w:val="0"/>
      <w:divBdr>
        <w:top w:val="none" w:sz="0" w:space="0" w:color="auto"/>
        <w:left w:val="none" w:sz="0" w:space="0" w:color="auto"/>
        <w:bottom w:val="none" w:sz="0" w:space="0" w:color="auto"/>
        <w:right w:val="none" w:sz="0" w:space="0" w:color="auto"/>
      </w:divBdr>
    </w:div>
    <w:div w:id="1621107486">
      <w:bodyDiv w:val="1"/>
      <w:marLeft w:val="0"/>
      <w:marRight w:val="0"/>
      <w:marTop w:val="0"/>
      <w:marBottom w:val="0"/>
      <w:divBdr>
        <w:top w:val="none" w:sz="0" w:space="0" w:color="auto"/>
        <w:left w:val="none" w:sz="0" w:space="0" w:color="auto"/>
        <w:bottom w:val="none" w:sz="0" w:space="0" w:color="auto"/>
        <w:right w:val="none" w:sz="0" w:space="0" w:color="auto"/>
      </w:divBdr>
    </w:div>
    <w:div w:id="1696078829">
      <w:bodyDiv w:val="1"/>
      <w:marLeft w:val="0"/>
      <w:marRight w:val="0"/>
      <w:marTop w:val="0"/>
      <w:marBottom w:val="0"/>
      <w:divBdr>
        <w:top w:val="none" w:sz="0" w:space="0" w:color="auto"/>
        <w:left w:val="none" w:sz="0" w:space="0" w:color="auto"/>
        <w:bottom w:val="none" w:sz="0" w:space="0" w:color="auto"/>
        <w:right w:val="none" w:sz="0" w:space="0" w:color="auto"/>
      </w:divBdr>
    </w:div>
    <w:div w:id="1840847936">
      <w:bodyDiv w:val="1"/>
      <w:marLeft w:val="0"/>
      <w:marRight w:val="0"/>
      <w:marTop w:val="0"/>
      <w:marBottom w:val="0"/>
      <w:divBdr>
        <w:top w:val="none" w:sz="0" w:space="0" w:color="auto"/>
        <w:left w:val="none" w:sz="0" w:space="0" w:color="auto"/>
        <w:bottom w:val="none" w:sz="0" w:space="0" w:color="auto"/>
        <w:right w:val="none" w:sz="0" w:space="0" w:color="auto"/>
      </w:divBdr>
    </w:div>
    <w:div w:id="1893225126">
      <w:bodyDiv w:val="1"/>
      <w:marLeft w:val="0"/>
      <w:marRight w:val="0"/>
      <w:marTop w:val="0"/>
      <w:marBottom w:val="0"/>
      <w:divBdr>
        <w:top w:val="none" w:sz="0" w:space="0" w:color="auto"/>
        <w:left w:val="none" w:sz="0" w:space="0" w:color="auto"/>
        <w:bottom w:val="none" w:sz="0" w:space="0" w:color="auto"/>
        <w:right w:val="none" w:sz="0" w:space="0" w:color="auto"/>
      </w:divBdr>
    </w:div>
    <w:div w:id="2070375172">
      <w:bodyDiv w:val="1"/>
      <w:marLeft w:val="0"/>
      <w:marRight w:val="0"/>
      <w:marTop w:val="0"/>
      <w:marBottom w:val="0"/>
      <w:divBdr>
        <w:top w:val="none" w:sz="0" w:space="0" w:color="auto"/>
        <w:left w:val="none" w:sz="0" w:space="0" w:color="auto"/>
        <w:bottom w:val="none" w:sz="0" w:space="0" w:color="auto"/>
        <w:right w:val="none" w:sz="0" w:space="0" w:color="auto"/>
      </w:divBdr>
    </w:div>
    <w:div w:id="2092042348">
      <w:bodyDiv w:val="1"/>
      <w:marLeft w:val="0"/>
      <w:marRight w:val="0"/>
      <w:marTop w:val="0"/>
      <w:marBottom w:val="0"/>
      <w:divBdr>
        <w:top w:val="none" w:sz="0" w:space="0" w:color="auto"/>
        <w:left w:val="none" w:sz="0" w:space="0" w:color="auto"/>
        <w:bottom w:val="none" w:sz="0" w:space="0" w:color="auto"/>
        <w:right w:val="none" w:sz="0" w:space="0" w:color="auto"/>
      </w:divBdr>
      <w:divsChild>
        <w:div w:id="708842291">
          <w:marLeft w:val="0"/>
          <w:marRight w:val="0"/>
          <w:marTop w:val="0"/>
          <w:marBottom w:val="0"/>
          <w:divBdr>
            <w:top w:val="none" w:sz="0" w:space="0" w:color="auto"/>
            <w:left w:val="none" w:sz="0" w:space="0" w:color="auto"/>
            <w:bottom w:val="none" w:sz="0" w:space="0" w:color="auto"/>
            <w:right w:val="none" w:sz="0" w:space="0" w:color="auto"/>
          </w:divBdr>
        </w:div>
        <w:div w:id="24062638">
          <w:marLeft w:val="0"/>
          <w:marRight w:val="0"/>
          <w:marTop w:val="0"/>
          <w:marBottom w:val="0"/>
          <w:divBdr>
            <w:top w:val="none" w:sz="0" w:space="0" w:color="auto"/>
            <w:left w:val="none" w:sz="0" w:space="0" w:color="auto"/>
            <w:bottom w:val="none" w:sz="0" w:space="0" w:color="auto"/>
            <w:right w:val="none" w:sz="0" w:space="0" w:color="auto"/>
          </w:divBdr>
          <w:divsChild>
            <w:div w:id="601574983">
              <w:marLeft w:val="0"/>
              <w:marRight w:val="0"/>
              <w:marTop w:val="0"/>
              <w:marBottom w:val="0"/>
              <w:divBdr>
                <w:top w:val="none" w:sz="0" w:space="0" w:color="auto"/>
                <w:left w:val="none" w:sz="0" w:space="0" w:color="auto"/>
                <w:bottom w:val="none" w:sz="0" w:space="0" w:color="auto"/>
                <w:right w:val="none" w:sz="0" w:space="0" w:color="auto"/>
              </w:divBdr>
            </w:div>
            <w:div w:id="1487748460">
              <w:marLeft w:val="0"/>
              <w:marRight w:val="0"/>
              <w:marTop w:val="0"/>
              <w:marBottom w:val="0"/>
              <w:divBdr>
                <w:top w:val="none" w:sz="0" w:space="0" w:color="auto"/>
                <w:left w:val="none" w:sz="0" w:space="0" w:color="auto"/>
                <w:bottom w:val="none" w:sz="0" w:space="0" w:color="auto"/>
                <w:right w:val="none" w:sz="0" w:space="0" w:color="auto"/>
              </w:divBdr>
              <w:divsChild>
                <w:div w:id="618876125">
                  <w:marLeft w:val="0"/>
                  <w:marRight w:val="0"/>
                  <w:marTop w:val="0"/>
                  <w:marBottom w:val="0"/>
                  <w:divBdr>
                    <w:top w:val="none" w:sz="0" w:space="0" w:color="auto"/>
                    <w:left w:val="none" w:sz="0" w:space="0" w:color="auto"/>
                    <w:bottom w:val="none" w:sz="0" w:space="0" w:color="auto"/>
                    <w:right w:val="none" w:sz="0" w:space="0" w:color="auto"/>
                  </w:divBdr>
                  <w:divsChild>
                    <w:div w:id="1160854847">
                      <w:marLeft w:val="0"/>
                      <w:marRight w:val="0"/>
                      <w:marTop w:val="0"/>
                      <w:marBottom w:val="0"/>
                      <w:divBdr>
                        <w:top w:val="none" w:sz="0" w:space="0" w:color="auto"/>
                        <w:left w:val="none" w:sz="0" w:space="0" w:color="auto"/>
                        <w:bottom w:val="none" w:sz="0" w:space="0" w:color="auto"/>
                        <w:right w:val="none" w:sz="0" w:space="0" w:color="auto"/>
                      </w:divBdr>
                      <w:divsChild>
                        <w:div w:id="1455636036">
                          <w:marLeft w:val="0"/>
                          <w:marRight w:val="0"/>
                          <w:marTop w:val="0"/>
                          <w:marBottom w:val="0"/>
                          <w:divBdr>
                            <w:top w:val="none" w:sz="0" w:space="0" w:color="auto"/>
                            <w:left w:val="none" w:sz="0" w:space="0" w:color="auto"/>
                            <w:bottom w:val="none" w:sz="0" w:space="0" w:color="auto"/>
                            <w:right w:val="none" w:sz="0" w:space="0" w:color="auto"/>
                          </w:divBdr>
                          <w:divsChild>
                            <w:div w:id="1180001643">
                              <w:marLeft w:val="0"/>
                              <w:marRight w:val="0"/>
                              <w:marTop w:val="0"/>
                              <w:marBottom w:val="0"/>
                              <w:divBdr>
                                <w:top w:val="none" w:sz="0" w:space="0" w:color="auto"/>
                                <w:left w:val="none" w:sz="0" w:space="0" w:color="auto"/>
                                <w:bottom w:val="none" w:sz="0" w:space="0" w:color="auto"/>
                                <w:right w:val="none" w:sz="0" w:space="0" w:color="auto"/>
                              </w:divBdr>
                              <w:divsChild>
                                <w:div w:id="325986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10930358">
      <w:bodyDiv w:val="1"/>
      <w:marLeft w:val="0"/>
      <w:marRight w:val="0"/>
      <w:marTop w:val="0"/>
      <w:marBottom w:val="0"/>
      <w:divBdr>
        <w:top w:val="none" w:sz="0" w:space="0" w:color="auto"/>
        <w:left w:val="none" w:sz="0" w:space="0" w:color="auto"/>
        <w:bottom w:val="none" w:sz="0" w:space="0" w:color="auto"/>
        <w:right w:val="none" w:sz="0" w:space="0" w:color="auto"/>
      </w:divBdr>
      <w:divsChild>
        <w:div w:id="1998878118">
          <w:marLeft w:val="0"/>
          <w:marRight w:val="0"/>
          <w:marTop w:val="0"/>
          <w:marBottom w:val="0"/>
          <w:divBdr>
            <w:top w:val="none" w:sz="0" w:space="0" w:color="auto"/>
            <w:left w:val="none" w:sz="0" w:space="0" w:color="auto"/>
            <w:bottom w:val="none" w:sz="0" w:space="0" w:color="auto"/>
            <w:right w:val="none" w:sz="0" w:space="0" w:color="auto"/>
          </w:divBdr>
        </w:div>
        <w:div w:id="1435518897">
          <w:marLeft w:val="0"/>
          <w:marRight w:val="0"/>
          <w:marTop w:val="0"/>
          <w:marBottom w:val="0"/>
          <w:divBdr>
            <w:top w:val="none" w:sz="0" w:space="0" w:color="auto"/>
            <w:left w:val="none" w:sz="0" w:space="0" w:color="auto"/>
            <w:bottom w:val="none" w:sz="0" w:space="0" w:color="auto"/>
            <w:right w:val="none" w:sz="0" w:space="0" w:color="auto"/>
          </w:divBdr>
          <w:divsChild>
            <w:div w:id="197789455">
              <w:marLeft w:val="0"/>
              <w:marRight w:val="0"/>
              <w:marTop w:val="0"/>
              <w:marBottom w:val="0"/>
              <w:divBdr>
                <w:top w:val="none" w:sz="0" w:space="0" w:color="auto"/>
                <w:left w:val="none" w:sz="0" w:space="0" w:color="auto"/>
                <w:bottom w:val="none" w:sz="0" w:space="0" w:color="auto"/>
                <w:right w:val="none" w:sz="0" w:space="0" w:color="auto"/>
              </w:divBdr>
            </w:div>
            <w:div w:id="1809933641">
              <w:marLeft w:val="0"/>
              <w:marRight w:val="0"/>
              <w:marTop w:val="0"/>
              <w:marBottom w:val="0"/>
              <w:divBdr>
                <w:top w:val="none" w:sz="0" w:space="0" w:color="auto"/>
                <w:left w:val="none" w:sz="0" w:space="0" w:color="auto"/>
                <w:bottom w:val="none" w:sz="0" w:space="0" w:color="auto"/>
                <w:right w:val="none" w:sz="0" w:space="0" w:color="auto"/>
              </w:divBdr>
              <w:divsChild>
                <w:div w:id="39018495">
                  <w:marLeft w:val="0"/>
                  <w:marRight w:val="0"/>
                  <w:marTop w:val="0"/>
                  <w:marBottom w:val="0"/>
                  <w:divBdr>
                    <w:top w:val="none" w:sz="0" w:space="0" w:color="auto"/>
                    <w:left w:val="none" w:sz="0" w:space="0" w:color="auto"/>
                    <w:bottom w:val="none" w:sz="0" w:space="0" w:color="auto"/>
                    <w:right w:val="none" w:sz="0" w:space="0" w:color="auto"/>
                  </w:divBdr>
                  <w:divsChild>
                    <w:div w:id="986128580">
                      <w:marLeft w:val="0"/>
                      <w:marRight w:val="0"/>
                      <w:marTop w:val="0"/>
                      <w:marBottom w:val="0"/>
                      <w:divBdr>
                        <w:top w:val="none" w:sz="0" w:space="0" w:color="auto"/>
                        <w:left w:val="none" w:sz="0" w:space="0" w:color="auto"/>
                        <w:bottom w:val="none" w:sz="0" w:space="0" w:color="auto"/>
                        <w:right w:val="none" w:sz="0" w:space="0" w:color="auto"/>
                      </w:divBdr>
                      <w:divsChild>
                        <w:div w:id="884485852">
                          <w:marLeft w:val="0"/>
                          <w:marRight w:val="0"/>
                          <w:marTop w:val="0"/>
                          <w:marBottom w:val="0"/>
                          <w:divBdr>
                            <w:top w:val="none" w:sz="0" w:space="0" w:color="auto"/>
                            <w:left w:val="none" w:sz="0" w:space="0" w:color="auto"/>
                            <w:bottom w:val="none" w:sz="0" w:space="0" w:color="auto"/>
                            <w:right w:val="none" w:sz="0" w:space="0" w:color="auto"/>
                          </w:divBdr>
                          <w:divsChild>
                            <w:div w:id="1552114736">
                              <w:marLeft w:val="0"/>
                              <w:marRight w:val="0"/>
                              <w:marTop w:val="0"/>
                              <w:marBottom w:val="0"/>
                              <w:divBdr>
                                <w:top w:val="none" w:sz="0" w:space="0" w:color="auto"/>
                                <w:left w:val="none" w:sz="0" w:space="0" w:color="auto"/>
                                <w:bottom w:val="none" w:sz="0" w:space="0" w:color="auto"/>
                                <w:right w:val="none" w:sz="0" w:space="0" w:color="auto"/>
                              </w:divBdr>
                              <w:divsChild>
                                <w:div w:id="1986815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realtor.com/" TargetMode="Externa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C890F9-1001-4540-8B63-09CB39B0283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3759</Words>
  <Characters>21427</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 Loredana Zamus</dc:creator>
  <cp:lastModifiedBy>Ana-Maria Olaru</cp:lastModifiedBy>
  <cp:revision>2</cp:revision>
  <dcterms:created xsi:type="dcterms:W3CDTF">2024-11-18T06:27:00Z</dcterms:created>
  <dcterms:modified xsi:type="dcterms:W3CDTF">2024-11-18T06:27:00Z</dcterms:modified>
</cp:coreProperties>
</file>