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8EF3E" w14:textId="77777777" w:rsidR="00F426AE" w:rsidRDefault="002C2F8C">
      <w:pPr>
        <w:spacing w:after="0" w:line="360" w:lineRule="auto"/>
        <w:jc w:val="center"/>
        <w:rPr>
          <w:rFonts w:ascii="Times New Roman" w:eastAsia="Times New Roman" w:hAnsi="Times New Roman" w:cs="Times New Roman"/>
          <w:b/>
          <w:color w:val="000000"/>
          <w:sz w:val="32"/>
          <w:szCs w:val="32"/>
          <w:u w:val="single"/>
        </w:rPr>
      </w:pPr>
      <w:r>
        <w:rPr>
          <w:rFonts w:ascii="Times New Roman" w:eastAsia="Times New Roman" w:hAnsi="Times New Roman" w:cs="Times New Roman"/>
          <w:b/>
          <w:color w:val="000000"/>
          <w:sz w:val="32"/>
          <w:szCs w:val="32"/>
          <w:u w:val="single"/>
        </w:rPr>
        <w:t>“Business skills for the international hotel industry”.</w:t>
      </w:r>
    </w:p>
    <w:p w14:paraId="4A9ECF93" w14:textId="77777777" w:rsidR="00F426AE" w:rsidRDefault="00F426AE">
      <w:pPr>
        <w:spacing w:after="0" w:line="360" w:lineRule="auto"/>
        <w:jc w:val="both"/>
        <w:rPr>
          <w:rFonts w:ascii="Times New Roman" w:eastAsia="Times New Roman" w:hAnsi="Times New Roman" w:cs="Times New Roman"/>
          <w:b/>
          <w:color w:val="000000"/>
          <w:sz w:val="24"/>
          <w:szCs w:val="24"/>
          <w:u w:val="single"/>
        </w:rPr>
      </w:pPr>
    </w:p>
    <w:p w14:paraId="498E2121" w14:textId="201ACE3A" w:rsidR="00F426AE" w:rsidRDefault="002C2F8C">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title of Essay: Legal Issues – Fire Safety in the Hotel Industry</w:t>
      </w:r>
    </w:p>
    <w:p w14:paraId="6C99C9F3" w14:textId="7E8E3852" w:rsidR="00F426AE" w:rsidRDefault="00000E53">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w:t>
      </w:r>
      <w:r w:rsidR="002C2F8C">
        <w:rPr>
          <w:rFonts w:ascii="Times New Roman" w:eastAsia="Times New Roman" w:hAnsi="Times New Roman" w:cs="Times New Roman"/>
          <w:color w:val="000000"/>
          <w:sz w:val="24"/>
          <w:szCs w:val="24"/>
        </w:rPr>
        <w:t>ame:</w:t>
      </w:r>
      <w:r>
        <w:rPr>
          <w:rFonts w:ascii="Times New Roman" w:eastAsia="Times New Roman" w:hAnsi="Times New Roman" w:cs="Times New Roman"/>
          <w:color w:val="000000"/>
          <w:sz w:val="24"/>
          <w:szCs w:val="24"/>
        </w:rPr>
        <w:t xml:space="preserve"> Silvia Alina Canalos</w:t>
      </w:r>
    </w:p>
    <w:p w14:paraId="62E55CBF" w14:textId="6B007878" w:rsidR="00F426AE" w:rsidRDefault="00000E53">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w:t>
      </w:r>
      <w:r w:rsidR="002C2F8C">
        <w:rPr>
          <w:rFonts w:ascii="Times New Roman" w:eastAsia="Times New Roman" w:hAnsi="Times New Roman" w:cs="Times New Roman"/>
          <w:color w:val="000000"/>
          <w:sz w:val="24"/>
          <w:szCs w:val="24"/>
        </w:rPr>
        <w:t>tudent ID number</w:t>
      </w:r>
      <w:r>
        <w:rPr>
          <w:rFonts w:ascii="Times New Roman" w:eastAsia="Times New Roman" w:hAnsi="Times New Roman" w:cs="Times New Roman"/>
          <w:color w:val="000000"/>
          <w:sz w:val="24"/>
          <w:szCs w:val="24"/>
        </w:rPr>
        <w:t>: 2233691</w:t>
      </w:r>
    </w:p>
    <w:p w14:paraId="1423F3C4" w14:textId="77777777" w:rsidR="00F426AE" w:rsidRDefault="002C2F8C">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module title: Business Skills BMIH4001</w:t>
      </w:r>
    </w:p>
    <w:p w14:paraId="424B5AA7" w14:textId="268D8942" w:rsidR="00F426AE" w:rsidRDefault="00000E53">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w:t>
      </w:r>
      <w:r w:rsidR="002C2F8C">
        <w:rPr>
          <w:rFonts w:ascii="Times New Roman" w:eastAsia="Times New Roman" w:hAnsi="Times New Roman" w:cs="Times New Roman"/>
          <w:color w:val="000000"/>
          <w:sz w:val="24"/>
          <w:szCs w:val="24"/>
        </w:rPr>
        <w:t>ecturer’s name</w:t>
      </w:r>
      <w:r>
        <w:rPr>
          <w:rFonts w:ascii="Times New Roman" w:eastAsia="Times New Roman" w:hAnsi="Times New Roman" w:cs="Times New Roman"/>
          <w:color w:val="000000"/>
          <w:sz w:val="24"/>
          <w:szCs w:val="24"/>
        </w:rPr>
        <w:t>: Julia Ault</w:t>
      </w:r>
    </w:p>
    <w:p w14:paraId="5FE19833" w14:textId="0C3D936F" w:rsidR="00F426AE" w:rsidRDefault="002C2F8C">
      <w:pPr>
        <w:spacing w:line="360" w:lineRule="auto"/>
        <w:jc w:val="center"/>
        <w:rPr>
          <w:rFonts w:ascii="Times New Roman" w:eastAsia="Times New Roman" w:hAnsi="Times New Roman" w:cs="Times New Roman"/>
          <w:color w:val="000000"/>
          <w:sz w:val="24"/>
          <w:szCs w:val="24"/>
        </w:rPr>
      </w:pPr>
      <w:bookmarkStart w:id="0" w:name="_heading=h.gjdgxs" w:colFirst="0" w:colLast="0"/>
      <w:bookmarkEnd w:id="0"/>
      <w:r>
        <w:rPr>
          <w:rFonts w:ascii="Times New Roman" w:eastAsia="Times New Roman" w:hAnsi="Times New Roman" w:cs="Times New Roman"/>
          <w:color w:val="000000"/>
          <w:sz w:val="24"/>
          <w:szCs w:val="24"/>
        </w:rPr>
        <w:t xml:space="preserve"> </w:t>
      </w:r>
      <w:r w:rsidR="00000E53">
        <w:rPr>
          <w:rFonts w:ascii="Times New Roman" w:eastAsia="Times New Roman" w:hAnsi="Times New Roman" w:cs="Times New Roman"/>
          <w:color w:val="000000"/>
          <w:sz w:val="24"/>
          <w:szCs w:val="24"/>
        </w:rPr>
        <w:t>W</w:t>
      </w:r>
      <w:r>
        <w:rPr>
          <w:rFonts w:ascii="Times New Roman" w:eastAsia="Times New Roman" w:hAnsi="Times New Roman" w:cs="Times New Roman"/>
          <w:color w:val="000000"/>
          <w:sz w:val="24"/>
          <w:szCs w:val="24"/>
        </w:rPr>
        <w:t>ord count: 445 words</w:t>
      </w:r>
      <w:r>
        <w:br w:type="page"/>
      </w:r>
    </w:p>
    <w:p w14:paraId="6C98CD11" w14:textId="77777777" w:rsidR="00F426AE" w:rsidRDefault="002C2F8C">
      <w:pPr>
        <w:pStyle w:val="Heading1"/>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Legal issues- fire safety in the hotel industry.</w:t>
      </w:r>
    </w:p>
    <w:p w14:paraId="3CFFFEA3" w14:textId="77777777" w:rsidR="007A470B" w:rsidRPr="000B3277" w:rsidRDefault="002C2F8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Fire safety is the method which focuses on reducing the destruction by fire on the hotel industry. The fire safety of the hotel industry includes the protection of property, safety of life, heritage and the protection of the environment. The cause of fire takes place due to careless disposal such as cigarettes, electrical devices, and carelessness by the workers of the hotel industry. Most of the fire areas originate from the kitchen. I</w:t>
      </w:r>
      <w:sdt>
        <w:sdtPr>
          <w:tag w:val="goog_rdk_0"/>
          <w:id w:val="20122864"/>
        </w:sdtPr>
        <w:sdtContent/>
      </w:sdt>
      <w:r>
        <w:rPr>
          <w:rFonts w:ascii="Times New Roman" w:eastAsia="Times New Roman" w:hAnsi="Times New Roman" w:cs="Times New Roman"/>
          <w:color w:val="000000"/>
          <w:sz w:val="24"/>
          <w:szCs w:val="24"/>
        </w:rPr>
        <w:t xml:space="preserve">n the time of 2006-2010 an average of 3,700 construction fires occurred in the hotel industry reported to the department of fire in the </w:t>
      </w:r>
      <w:r w:rsidR="007A470B">
        <w:rPr>
          <w:rFonts w:ascii="Times New Roman" w:eastAsia="Times New Roman" w:hAnsi="Times New Roman" w:cs="Times New Roman"/>
          <w:color w:val="000000"/>
          <w:sz w:val="24"/>
          <w:szCs w:val="24"/>
        </w:rPr>
        <w:t xml:space="preserve">UK </w:t>
      </w:r>
      <w:r>
        <w:rPr>
          <w:rFonts w:ascii="Times New Roman" w:eastAsia="Times New Roman" w:hAnsi="Times New Roman" w:cs="Times New Roman"/>
          <w:color w:val="000000"/>
          <w:sz w:val="24"/>
          <w:szCs w:val="24"/>
        </w:rPr>
        <w:t xml:space="preserve">every year with the annual loss of 12 deaths of civilians, 143 injuries, and </w:t>
      </w:r>
      <w:r>
        <w:rPr>
          <w:rFonts w:ascii="Times New Roman" w:eastAsia="Times New Roman" w:hAnsi="Times New Roman" w:cs="Times New Roman"/>
          <w:color w:val="000000"/>
          <w:sz w:val="24"/>
          <w:szCs w:val="24"/>
          <w:highlight w:val="white"/>
        </w:rPr>
        <w:t xml:space="preserve">$127 million of the </w:t>
      </w:r>
      <w:r>
        <w:rPr>
          <w:rFonts w:ascii="Times New Roman" w:eastAsia="Times New Roman" w:hAnsi="Times New Roman" w:cs="Times New Roman"/>
          <w:sz w:val="24"/>
          <w:szCs w:val="24"/>
          <w:highlight w:val="white"/>
        </w:rPr>
        <w:t>property damaged</w:t>
      </w:r>
      <w:r w:rsidR="005B15F3">
        <w:rPr>
          <w:rFonts w:ascii="Times New Roman" w:eastAsia="Times New Roman" w:hAnsi="Times New Roman" w:cs="Times New Roman"/>
          <w:sz w:val="24"/>
          <w:szCs w:val="24"/>
          <w:highlight w:val="white"/>
        </w:rPr>
        <w:t xml:space="preserve"> (</w:t>
      </w:r>
      <w:r w:rsidR="005B15F3" w:rsidRPr="005B15F3">
        <w:rPr>
          <w:rFonts w:ascii="Times New Roman" w:eastAsia="Arial" w:hAnsi="Times New Roman" w:cs="Times New Roman"/>
          <w:color w:val="000000"/>
          <w:sz w:val="24"/>
          <w:szCs w:val="24"/>
        </w:rPr>
        <w:t>Mullins,</w:t>
      </w:r>
      <w:r w:rsidR="005B15F3">
        <w:rPr>
          <w:rFonts w:ascii="Times New Roman" w:eastAsia="Arial" w:hAnsi="Times New Roman" w:cs="Times New Roman"/>
          <w:color w:val="000000"/>
          <w:sz w:val="24"/>
          <w:szCs w:val="24"/>
        </w:rPr>
        <w:t xml:space="preserve"> 2019</w:t>
      </w:r>
      <w:r w:rsidR="005B15F3">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w:t>
      </w:r>
      <w:r>
        <w:rPr>
          <w:rFonts w:ascii="Times New Roman" w:eastAsia="Times New Roman" w:hAnsi="Times New Roman" w:cs="Times New Roman"/>
          <w:color w:val="000000"/>
          <w:sz w:val="24"/>
          <w:szCs w:val="24"/>
        </w:rPr>
        <w:t xml:space="preserve"> </w:t>
      </w:r>
      <w:r w:rsidR="000B3277">
        <w:rPr>
          <w:rFonts w:ascii="Times New Roman" w:eastAsia="Times New Roman" w:hAnsi="Times New Roman" w:cs="Times New Roman"/>
          <w:color w:val="000000"/>
          <w:sz w:val="24"/>
          <w:szCs w:val="24"/>
        </w:rPr>
        <w:t xml:space="preserve">The fire safety act of 2021 is trained fully in the PAS79. To protect the property and the life the company ensure and meet the legal obligations, such as the employee must be responsible to carry out a fire and maintains the appropriate measure of safety and the plans for emergency. </w:t>
      </w:r>
      <w:r>
        <w:rPr>
          <w:rFonts w:ascii="Times New Roman" w:eastAsia="Times New Roman" w:hAnsi="Times New Roman" w:cs="Times New Roman"/>
          <w:color w:val="000000"/>
          <w:sz w:val="24"/>
          <w:szCs w:val="24"/>
        </w:rPr>
        <w:t>The fi</w:t>
      </w:r>
      <w:sdt>
        <w:sdtPr>
          <w:tag w:val="goog_rdk_1"/>
          <w:id w:val="20122865"/>
        </w:sdtPr>
        <w:sdtContent/>
      </w:sdt>
      <w:sdt>
        <w:sdtPr>
          <w:tag w:val="goog_rdk_2"/>
          <w:id w:val="20122866"/>
        </w:sdtPr>
        <w:sdtContent/>
      </w:sdt>
      <w:r>
        <w:rPr>
          <w:rFonts w:ascii="Times New Roman" w:eastAsia="Times New Roman" w:hAnsi="Times New Roman" w:cs="Times New Roman"/>
          <w:color w:val="000000"/>
          <w:sz w:val="24"/>
          <w:szCs w:val="24"/>
        </w:rPr>
        <w:t xml:space="preserve">re safety of the hotel industry develops fast and damages the huge amount of life and framework. The fire safety in the present law in England and Wales stated that one person is responsible for the concession. In the system of fire safety all the </w:t>
      </w:r>
      <w:r w:rsidR="000B3277">
        <w:rPr>
          <w:rFonts w:ascii="Times New Roman" w:eastAsia="Times New Roman" w:hAnsi="Times New Roman" w:cs="Times New Roman"/>
          <w:color w:val="000000"/>
          <w:sz w:val="24"/>
          <w:szCs w:val="24"/>
        </w:rPr>
        <w:t>staffs</w:t>
      </w:r>
      <w:r>
        <w:rPr>
          <w:rFonts w:ascii="Times New Roman" w:eastAsia="Times New Roman" w:hAnsi="Times New Roman" w:cs="Times New Roman"/>
          <w:color w:val="000000"/>
          <w:sz w:val="24"/>
          <w:szCs w:val="24"/>
        </w:rPr>
        <w:t xml:space="preserve"> of the hotel industry is trained in the procedures of fire safety which in</w:t>
      </w:r>
      <w:r w:rsidR="00ED2C2E">
        <w:rPr>
          <w:rFonts w:ascii="Times New Roman" w:eastAsia="Times New Roman" w:hAnsi="Times New Roman" w:cs="Times New Roman"/>
          <w:color w:val="000000"/>
          <w:sz w:val="24"/>
          <w:szCs w:val="24"/>
        </w:rPr>
        <w:t xml:space="preserve">cludes how to step up the fear, </w:t>
      </w:r>
      <w:r>
        <w:rPr>
          <w:rFonts w:ascii="Times New Roman" w:eastAsia="Times New Roman" w:hAnsi="Times New Roman" w:cs="Times New Roman"/>
          <w:color w:val="000000"/>
          <w:sz w:val="24"/>
          <w:szCs w:val="24"/>
        </w:rPr>
        <w:t>and fight against the fires of the hospitality industry</w:t>
      </w:r>
      <w:bookmarkStart w:id="1" w:name="_heading=h.30j0zll" w:colFirst="0" w:colLast="0"/>
      <w:bookmarkEnd w:id="1"/>
      <w:r w:rsidR="007A470B">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(Steen-Hansen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2021)</w:t>
      </w:r>
      <w:r w:rsidR="007A470B">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The action of fire should be clearly displayed for the guests and the staff so; each and every one has a</w:t>
      </w:r>
      <w:r w:rsidR="007A470B">
        <w:rPr>
          <w:rFonts w:ascii="Times New Roman" w:eastAsia="Times New Roman" w:hAnsi="Times New Roman" w:cs="Times New Roman"/>
          <w:color w:val="000000"/>
          <w:sz w:val="24"/>
          <w:szCs w:val="24"/>
        </w:rPr>
        <w:t xml:space="preserve">n idea on what to do in a fire </w:t>
      </w:r>
      <w:r w:rsidR="007A470B">
        <w:rPr>
          <w:rFonts w:ascii="Times New Roman" w:eastAsia="Times New Roman" w:hAnsi="Times New Roman" w:cs="Times New Roman"/>
          <w:color w:val="222222"/>
          <w:sz w:val="24"/>
          <w:szCs w:val="24"/>
          <w:highlight w:val="white"/>
        </w:rPr>
        <w:t>(Steen-Hansen</w:t>
      </w:r>
      <w:r w:rsidR="007A470B">
        <w:rPr>
          <w:rFonts w:ascii="Times New Roman" w:eastAsia="Times New Roman" w:hAnsi="Times New Roman" w:cs="Times New Roman"/>
          <w:i/>
          <w:color w:val="222222"/>
          <w:sz w:val="24"/>
          <w:szCs w:val="24"/>
          <w:highlight w:val="white"/>
        </w:rPr>
        <w:t xml:space="preserve"> et al.</w:t>
      </w:r>
      <w:r w:rsidR="007A470B">
        <w:rPr>
          <w:rFonts w:ascii="Times New Roman" w:eastAsia="Times New Roman" w:hAnsi="Times New Roman" w:cs="Times New Roman"/>
          <w:color w:val="222222"/>
          <w:sz w:val="24"/>
          <w:szCs w:val="24"/>
          <w:highlight w:val="white"/>
        </w:rPr>
        <w:t xml:space="preserve">, 2021) </w:t>
      </w:r>
    </w:p>
    <w:p w14:paraId="43D877A0" w14:textId="77777777" w:rsidR="002A41DA" w:rsidRPr="007A470B" w:rsidRDefault="002C2F8C">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the routes of fire should be announced via the short route available in the hotel industry. The safety of fire in the hotel industry provides the fire alarm installation, commissioning and maintenance services all over the United Kingdom and Ireland (</w:t>
      </w:r>
      <w:r>
        <w:rPr>
          <w:rFonts w:ascii="Times New Roman" w:eastAsia="Times New Roman" w:hAnsi="Times New Roman" w:cs="Times New Roman"/>
          <w:color w:val="222222"/>
          <w:sz w:val="24"/>
          <w:szCs w:val="24"/>
          <w:highlight w:val="white"/>
        </w:rPr>
        <w:t xml:space="preserve">Ivanov and Ferdov, 2020). </w:t>
      </w:r>
      <w:sdt>
        <w:sdtPr>
          <w:tag w:val="goog_rdk_4"/>
          <w:id w:val="20122868"/>
        </w:sdtPr>
        <w:sdtContent/>
      </w:sdt>
      <w:r>
        <w:rPr>
          <w:rFonts w:ascii="Times New Roman" w:eastAsia="Times New Roman" w:hAnsi="Times New Roman" w:cs="Times New Roman"/>
          <w:color w:val="000000"/>
          <w:sz w:val="24"/>
          <w:szCs w:val="24"/>
        </w:rPr>
        <w:t xml:space="preserve"> The fire monitoring alarm is also very useful for alerting the key holders in the time of emergency to respond quickly and efficiently which is established in the event of the fire (</w:t>
      </w:r>
      <w:r>
        <w:rPr>
          <w:rFonts w:ascii="Times New Roman" w:eastAsia="Times New Roman" w:hAnsi="Times New Roman" w:cs="Times New Roman"/>
          <w:color w:val="222222"/>
          <w:sz w:val="24"/>
          <w:szCs w:val="24"/>
          <w:highlight w:val="white"/>
        </w:rPr>
        <w:t xml:space="preserve">Tsai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r w:rsidR="002A41DA">
        <w:rPr>
          <w:rFonts w:ascii="Times New Roman" w:eastAsia="Times New Roman" w:hAnsi="Times New Roman" w:cs="Times New Roman"/>
          <w:color w:val="000000"/>
          <w:sz w:val="24"/>
          <w:szCs w:val="24"/>
        </w:rPr>
        <w:t xml:space="preserve">In the crucial event o the fire it is necessary to know what to do and where to go to and what to do in order to decrease the panic among the people. The </w:t>
      </w:r>
      <w:r w:rsidR="00ED2C2E">
        <w:rPr>
          <w:rFonts w:ascii="Times New Roman" w:eastAsia="Times New Roman" w:hAnsi="Times New Roman" w:cs="Times New Roman"/>
          <w:color w:val="000000"/>
          <w:sz w:val="24"/>
          <w:szCs w:val="24"/>
        </w:rPr>
        <w:t>employee discovers the fire alarm, and has knowledge on how to use</w:t>
      </w:r>
      <w:r w:rsidR="002A41DA">
        <w:rPr>
          <w:rFonts w:ascii="Times New Roman" w:eastAsia="Times New Roman" w:hAnsi="Times New Roman" w:cs="Times New Roman"/>
          <w:color w:val="000000"/>
          <w:sz w:val="24"/>
          <w:szCs w:val="24"/>
        </w:rPr>
        <w:t xml:space="preserve"> extinguisher of fire, types of fire and so on. The</w:t>
      </w:r>
      <w:r w:rsidR="00ED2C2E">
        <w:rPr>
          <w:rFonts w:ascii="Times New Roman" w:eastAsia="Times New Roman" w:hAnsi="Times New Roman" w:cs="Times New Roman"/>
          <w:color w:val="000000"/>
          <w:sz w:val="24"/>
          <w:szCs w:val="24"/>
        </w:rPr>
        <w:t xml:space="preserve"> social suggestions</w:t>
      </w:r>
      <w:r w:rsidR="002A41DA">
        <w:rPr>
          <w:rFonts w:ascii="Times New Roman" w:eastAsia="Times New Roman" w:hAnsi="Times New Roman" w:cs="Times New Roman"/>
          <w:color w:val="000000"/>
          <w:sz w:val="24"/>
          <w:szCs w:val="24"/>
        </w:rPr>
        <w:t xml:space="preserve"> of the fire represent both of the hazard in developing and the property of the</w:t>
      </w:r>
      <w:r w:rsidR="005B15F3">
        <w:rPr>
          <w:rFonts w:ascii="Times New Roman" w:eastAsia="Times New Roman" w:hAnsi="Times New Roman" w:cs="Times New Roman"/>
          <w:color w:val="000000"/>
          <w:sz w:val="24"/>
          <w:szCs w:val="24"/>
        </w:rPr>
        <w:t xml:space="preserve"> environment. During </w:t>
      </w:r>
      <w:r w:rsidR="00ED2C2E">
        <w:rPr>
          <w:rFonts w:ascii="Times New Roman" w:eastAsia="Times New Roman" w:hAnsi="Times New Roman" w:cs="Times New Roman"/>
          <w:color w:val="000000"/>
          <w:sz w:val="24"/>
          <w:szCs w:val="24"/>
        </w:rPr>
        <w:t xml:space="preserve">the advance </w:t>
      </w:r>
      <w:r w:rsidR="005B15F3">
        <w:rPr>
          <w:rFonts w:ascii="Times New Roman" w:eastAsia="Times New Roman" w:hAnsi="Times New Roman" w:cs="Times New Roman"/>
          <w:color w:val="000000"/>
          <w:sz w:val="24"/>
          <w:szCs w:val="24"/>
        </w:rPr>
        <w:t>stage of the temperature of the fire reach 1,000 degree can cause the significant degradation in the properties structure materials of the steel, wood and Impact on the safety of the property (</w:t>
      </w:r>
      <w:r w:rsidR="005B15F3" w:rsidRPr="005B15F3">
        <w:rPr>
          <w:rFonts w:ascii="Times New Roman" w:eastAsia="Arial" w:hAnsi="Times New Roman" w:cs="Times New Roman"/>
          <w:color w:val="000000"/>
          <w:sz w:val="24"/>
          <w:szCs w:val="24"/>
        </w:rPr>
        <w:t>Cottrell</w:t>
      </w:r>
      <w:r w:rsidR="005B15F3">
        <w:rPr>
          <w:rFonts w:ascii="Times New Roman" w:eastAsia="Arial" w:hAnsi="Times New Roman" w:cs="Times New Roman"/>
          <w:color w:val="000000"/>
          <w:sz w:val="24"/>
          <w:szCs w:val="24"/>
        </w:rPr>
        <w:t>, 2019</w:t>
      </w:r>
      <w:r w:rsidR="005B15F3">
        <w:rPr>
          <w:rFonts w:ascii="Times New Roman" w:eastAsia="Times New Roman" w:hAnsi="Times New Roman" w:cs="Times New Roman"/>
          <w:color w:val="000000"/>
          <w:sz w:val="24"/>
          <w:szCs w:val="24"/>
        </w:rPr>
        <w:t xml:space="preserve">). </w:t>
      </w:r>
      <w:r w:rsidR="00ED2C2E">
        <w:rPr>
          <w:rFonts w:ascii="Times New Roman" w:eastAsia="Times New Roman" w:hAnsi="Times New Roman" w:cs="Times New Roman"/>
          <w:color w:val="000000"/>
          <w:sz w:val="24"/>
          <w:szCs w:val="24"/>
        </w:rPr>
        <w:t>Thus, the safety of fire in the hotel industry is very important in order to maintain the safe and secure environment all over the hotel industry globally.</w:t>
      </w:r>
      <w:r w:rsidR="002A41DA">
        <w:rPr>
          <w:rFonts w:ascii="Times New Roman" w:eastAsia="Times New Roman" w:hAnsi="Times New Roman" w:cs="Times New Roman"/>
          <w:color w:val="000000"/>
          <w:sz w:val="24"/>
          <w:szCs w:val="24"/>
        </w:rPr>
        <w:t xml:space="preserve">  </w:t>
      </w:r>
    </w:p>
    <w:p w14:paraId="627208BE" w14:textId="77777777" w:rsidR="00F426AE" w:rsidRDefault="00F426AE">
      <w:pPr>
        <w:spacing w:after="0" w:line="360" w:lineRule="auto"/>
        <w:jc w:val="both"/>
        <w:rPr>
          <w:rFonts w:ascii="Times New Roman" w:eastAsia="Times New Roman" w:hAnsi="Times New Roman" w:cs="Times New Roman"/>
          <w:sz w:val="24"/>
          <w:szCs w:val="24"/>
        </w:rPr>
      </w:pPr>
    </w:p>
    <w:p w14:paraId="4BC65623" w14:textId="77777777" w:rsidR="00F426AE" w:rsidRDefault="00F426AE">
      <w:pPr>
        <w:spacing w:line="360" w:lineRule="auto"/>
        <w:rPr>
          <w:rFonts w:ascii="Times New Roman" w:eastAsia="Times New Roman" w:hAnsi="Times New Roman" w:cs="Times New Roman"/>
          <w:color w:val="000000"/>
          <w:sz w:val="24"/>
          <w:szCs w:val="24"/>
        </w:rPr>
      </w:pPr>
    </w:p>
    <w:p w14:paraId="12E352E3" w14:textId="77777777" w:rsidR="00F426AE" w:rsidRDefault="002C2F8C">
      <w:pPr>
        <w:pStyle w:val="Heading1"/>
        <w:spacing w:line="360" w:lineRule="auto"/>
        <w:rPr>
          <w:rFonts w:ascii="Times New Roman" w:eastAsia="Times New Roman" w:hAnsi="Times New Roman" w:cs="Times New Roman"/>
          <w:color w:val="000000"/>
          <w:sz w:val="24"/>
          <w:szCs w:val="24"/>
        </w:rPr>
      </w:pPr>
      <w:bookmarkStart w:id="2" w:name="_heading=h.1fob9te" w:colFirst="0" w:colLast="0"/>
      <w:bookmarkEnd w:id="2"/>
      <w:r>
        <w:rPr>
          <w:rFonts w:ascii="Times New Roman" w:eastAsia="Times New Roman" w:hAnsi="Times New Roman" w:cs="Times New Roman"/>
          <w:color w:val="000000"/>
          <w:sz w:val="24"/>
          <w:szCs w:val="24"/>
        </w:rPr>
        <w:t>Refe</w:t>
      </w:r>
      <w:sdt>
        <w:sdtPr>
          <w:tag w:val="goog_rdk_8"/>
          <w:id w:val="20122872"/>
        </w:sdtPr>
        <w:sdtContent/>
      </w:sdt>
      <w:sdt>
        <w:sdtPr>
          <w:tag w:val="goog_rdk_9"/>
          <w:id w:val="20122873"/>
        </w:sdtPr>
        <w:sdtContent/>
      </w:sdt>
      <w:r>
        <w:rPr>
          <w:rFonts w:ascii="Times New Roman" w:eastAsia="Times New Roman" w:hAnsi="Times New Roman" w:cs="Times New Roman"/>
          <w:color w:val="000000"/>
          <w:sz w:val="24"/>
          <w:szCs w:val="24"/>
        </w:rPr>
        <w:t>rences  </w:t>
      </w:r>
    </w:p>
    <w:p w14:paraId="35EF7D98" w14:textId="77777777" w:rsidR="00F426AE" w:rsidRDefault="002C2F8C" w:rsidP="00F426A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Depetro, A., Gamble, G. and Moinuddin, K., 2021. Fire safety risk analysis of conventional submarines.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(6), p.2631.</w:t>
      </w:r>
    </w:p>
    <w:p w14:paraId="3FB213B9" w14:textId="77777777" w:rsidR="00F426AE" w:rsidRDefault="002C2F8C" w:rsidP="00F426A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Ivanov, M. and Ferdov, S., 2020. Hong Kong’s innovative practices for better fire safety in tall buildings. Conclusions for Bulgaria. </w:t>
      </w:r>
      <w:r>
        <w:rPr>
          <w:rFonts w:ascii="Times New Roman" w:eastAsia="Times New Roman" w:hAnsi="Times New Roman" w:cs="Times New Roman"/>
          <w:i/>
          <w:color w:val="222222"/>
          <w:sz w:val="24"/>
          <w:szCs w:val="24"/>
          <w:highlight w:val="white"/>
        </w:rPr>
        <w:t>Security &amp; Future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pp.35-38.</w:t>
      </w:r>
    </w:p>
    <w:p w14:paraId="2DAB8271" w14:textId="77777777" w:rsidR="00F426AE" w:rsidRDefault="002C2F8C" w:rsidP="00F426A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Steen-Hansen, A., Storesund, K. and Sesseng, C., 2021. Learning from fire investigations and research–A Norwegian perspective on moving from a reactive to a proactive fire safety management. </w:t>
      </w:r>
      <w:r>
        <w:rPr>
          <w:rFonts w:ascii="Times New Roman" w:eastAsia="Times New Roman" w:hAnsi="Times New Roman" w:cs="Times New Roman"/>
          <w:i/>
          <w:color w:val="222222"/>
          <w:sz w:val="24"/>
          <w:szCs w:val="24"/>
          <w:highlight w:val="white"/>
        </w:rPr>
        <w:t>Fire Safety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120</w:t>
      </w:r>
      <w:r>
        <w:rPr>
          <w:rFonts w:ascii="Times New Roman" w:eastAsia="Times New Roman" w:hAnsi="Times New Roman" w:cs="Times New Roman"/>
          <w:color w:val="222222"/>
          <w:sz w:val="24"/>
          <w:szCs w:val="24"/>
          <w:highlight w:val="white"/>
        </w:rPr>
        <w:t>, p.103047.</w:t>
      </w:r>
    </w:p>
    <w:p w14:paraId="27B7E18C" w14:textId="77777777" w:rsidR="00F426AE" w:rsidRDefault="002C2F8C" w:rsidP="00F426AE">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Tsai, C.H., Linliu, S.C. and Chang, R.C., 2022. The relationship among disaster prevention literacy, psychological empowerment and safety performance in the hotel industry.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(6), pp.955-977.</w:t>
      </w:r>
      <w:r>
        <w:rPr>
          <w:rFonts w:ascii="Times New Roman" w:eastAsia="Times New Roman" w:hAnsi="Times New Roman" w:cs="Times New Roman"/>
          <w:color w:val="000000"/>
          <w:sz w:val="24"/>
          <w:szCs w:val="24"/>
        </w:rPr>
        <w:t> </w:t>
      </w:r>
    </w:p>
    <w:p w14:paraId="5454900D" w14:textId="77777777" w:rsidR="005B15F3" w:rsidRPr="005B15F3" w:rsidRDefault="005B15F3" w:rsidP="005B15F3">
      <w:pPr>
        <w:widowControl w:val="0"/>
        <w:pBdr>
          <w:top w:val="nil"/>
          <w:left w:val="nil"/>
          <w:bottom w:val="nil"/>
          <w:right w:val="nil"/>
          <w:between w:val="nil"/>
        </w:pBdr>
        <w:spacing w:after="0" w:line="360" w:lineRule="auto"/>
        <w:jc w:val="both"/>
        <w:rPr>
          <w:rFonts w:ascii="Times New Roman" w:eastAsia="Arial" w:hAnsi="Times New Roman" w:cs="Times New Roman"/>
          <w:color w:val="000000"/>
          <w:sz w:val="24"/>
          <w:szCs w:val="24"/>
        </w:rPr>
      </w:pPr>
      <w:r w:rsidRPr="005B15F3">
        <w:rPr>
          <w:rFonts w:ascii="Times New Roman" w:eastAsia="Arial" w:hAnsi="Times New Roman" w:cs="Times New Roman"/>
          <w:color w:val="000000"/>
          <w:sz w:val="24"/>
          <w:szCs w:val="24"/>
        </w:rPr>
        <w:t>Cottrell, S. (2019) Study skills handbook, 5th Edition., Palgrave Macmillan: Basingstoke</w:t>
      </w:r>
    </w:p>
    <w:p w14:paraId="4B27148B" w14:textId="77777777" w:rsidR="005B15F3" w:rsidRPr="005B15F3" w:rsidRDefault="005B15F3" w:rsidP="005B15F3">
      <w:pPr>
        <w:widowControl w:val="0"/>
        <w:pBdr>
          <w:top w:val="nil"/>
          <w:left w:val="nil"/>
          <w:bottom w:val="nil"/>
          <w:right w:val="nil"/>
          <w:between w:val="nil"/>
        </w:pBdr>
        <w:spacing w:after="0" w:line="360" w:lineRule="auto"/>
        <w:jc w:val="both"/>
        <w:rPr>
          <w:rFonts w:ascii="Times New Roman" w:eastAsia="Arial" w:hAnsi="Times New Roman" w:cs="Times New Roman"/>
          <w:color w:val="000000"/>
          <w:sz w:val="24"/>
          <w:szCs w:val="24"/>
        </w:rPr>
      </w:pPr>
      <w:r w:rsidRPr="005B15F3">
        <w:rPr>
          <w:rFonts w:ascii="Times New Roman" w:eastAsia="Arial" w:hAnsi="Times New Roman" w:cs="Times New Roman"/>
          <w:color w:val="000000"/>
          <w:sz w:val="24"/>
          <w:szCs w:val="24"/>
        </w:rPr>
        <w:t>Mullins, L. J. (2019) Organisational behaviour in the workplace. Harlow: Pearson Education</w:t>
      </w:r>
    </w:p>
    <w:p w14:paraId="354BFFD3" w14:textId="77777777" w:rsidR="00F426AE" w:rsidRPr="005B15F3" w:rsidRDefault="002C2F8C" w:rsidP="005B15F3">
      <w:pPr>
        <w:spacing w:after="0" w:line="360" w:lineRule="auto"/>
        <w:jc w:val="both"/>
        <w:rPr>
          <w:rFonts w:ascii="Times New Roman" w:eastAsia="Times New Roman" w:hAnsi="Times New Roman" w:cs="Times New Roman"/>
          <w:sz w:val="24"/>
          <w:szCs w:val="24"/>
        </w:rPr>
      </w:pPr>
      <w:r w:rsidRPr="005B15F3">
        <w:rPr>
          <w:rFonts w:ascii="Times New Roman" w:eastAsia="Times New Roman" w:hAnsi="Times New Roman" w:cs="Times New Roman"/>
          <w:color w:val="000000"/>
          <w:sz w:val="24"/>
          <w:szCs w:val="24"/>
        </w:rPr>
        <w:t>     </w:t>
      </w:r>
    </w:p>
    <w:p w14:paraId="3FA207A3" w14:textId="77777777" w:rsidR="00F426AE" w:rsidRDefault="00F426AE">
      <w:pPr>
        <w:spacing w:after="0" w:line="360" w:lineRule="auto"/>
        <w:jc w:val="both"/>
        <w:rPr>
          <w:rFonts w:ascii="Times New Roman" w:eastAsia="Times New Roman" w:hAnsi="Times New Roman" w:cs="Times New Roman"/>
          <w:sz w:val="24"/>
          <w:szCs w:val="24"/>
        </w:rPr>
      </w:pPr>
    </w:p>
    <w:p w14:paraId="460BC4B7" w14:textId="77777777" w:rsidR="00F426AE" w:rsidRDefault="002C2F8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14:paraId="4C868BC7" w14:textId="77777777" w:rsidR="00F426AE" w:rsidRDefault="002C2F8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60AD2F54" w14:textId="77777777" w:rsidR="00F426AE" w:rsidRDefault="002C2F8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14:paraId="6EFD81C7" w14:textId="77777777" w:rsidR="00F426AE" w:rsidRDefault="00F426AE">
      <w:pPr>
        <w:spacing w:line="360" w:lineRule="auto"/>
        <w:jc w:val="both"/>
        <w:rPr>
          <w:rFonts w:ascii="Times New Roman" w:eastAsia="Times New Roman" w:hAnsi="Times New Roman" w:cs="Times New Roman"/>
          <w:sz w:val="24"/>
          <w:szCs w:val="24"/>
        </w:rPr>
      </w:pPr>
    </w:p>
    <w:sectPr w:rsidR="00F426AE" w:rsidSect="00F426A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73491" w14:textId="77777777" w:rsidR="002D4CF8" w:rsidRDefault="002D4CF8" w:rsidP="00F426AE">
      <w:pPr>
        <w:spacing w:after="0" w:line="240" w:lineRule="auto"/>
      </w:pPr>
      <w:r>
        <w:separator/>
      </w:r>
    </w:p>
  </w:endnote>
  <w:endnote w:type="continuationSeparator" w:id="0">
    <w:p w14:paraId="4C1F6AA4" w14:textId="77777777" w:rsidR="002D4CF8" w:rsidRDefault="002D4CF8" w:rsidP="00F42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6670D" w14:textId="77777777" w:rsidR="00F426AE" w:rsidRDefault="00F426A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2C2F8C">
      <w:rPr>
        <w:color w:val="000000"/>
      </w:rPr>
      <w:instrText>PAGE</w:instrText>
    </w:r>
    <w:r>
      <w:rPr>
        <w:color w:val="000000"/>
      </w:rPr>
      <w:fldChar w:fldCharType="separate"/>
    </w:r>
    <w:r w:rsidR="002C2F8C">
      <w:rPr>
        <w:noProof/>
        <w:color w:val="000000"/>
      </w:rPr>
      <w:t>1</w:t>
    </w:r>
    <w:r>
      <w:rPr>
        <w:color w:val="000000"/>
      </w:rPr>
      <w:fldChar w:fldCharType="end"/>
    </w:r>
  </w:p>
  <w:p w14:paraId="727C24D4" w14:textId="77777777" w:rsidR="00F426AE" w:rsidRDefault="00F426A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C49E5" w14:textId="77777777" w:rsidR="002D4CF8" w:rsidRDefault="002D4CF8" w:rsidP="00F426AE">
      <w:pPr>
        <w:spacing w:after="0" w:line="240" w:lineRule="auto"/>
      </w:pPr>
      <w:r>
        <w:separator/>
      </w:r>
    </w:p>
  </w:footnote>
  <w:footnote w:type="continuationSeparator" w:id="0">
    <w:p w14:paraId="0398EC31" w14:textId="77777777" w:rsidR="002D4CF8" w:rsidRDefault="002D4CF8" w:rsidP="00F426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6AE"/>
    <w:rsid w:val="00000E53"/>
    <w:rsid w:val="000B3277"/>
    <w:rsid w:val="00173F61"/>
    <w:rsid w:val="002A41DA"/>
    <w:rsid w:val="002C2F8C"/>
    <w:rsid w:val="002D4CF8"/>
    <w:rsid w:val="0050138C"/>
    <w:rsid w:val="005B15F3"/>
    <w:rsid w:val="007A470B"/>
    <w:rsid w:val="00ED2C2E"/>
    <w:rsid w:val="00F426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64903"/>
  <w15:docId w15:val="{B3F4589D-CC86-4E47-8E4E-3D0CC3C0B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1DC"/>
  </w:style>
  <w:style w:type="paragraph" w:styleId="Heading1">
    <w:name w:val="heading 1"/>
    <w:basedOn w:val="Normal"/>
    <w:next w:val="Normal"/>
    <w:link w:val="Heading1Char"/>
    <w:uiPriority w:val="9"/>
    <w:qFormat/>
    <w:rsid w:val="006E67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1"/>
    <w:next w:val="Normal1"/>
    <w:rsid w:val="00F426AE"/>
    <w:pPr>
      <w:keepNext/>
      <w:keepLines/>
      <w:spacing w:before="360" w:after="80"/>
      <w:outlineLvl w:val="1"/>
    </w:pPr>
    <w:rPr>
      <w:b/>
      <w:sz w:val="36"/>
      <w:szCs w:val="36"/>
    </w:rPr>
  </w:style>
  <w:style w:type="paragraph" w:styleId="Heading3">
    <w:name w:val="heading 3"/>
    <w:basedOn w:val="Normal1"/>
    <w:next w:val="Normal1"/>
    <w:rsid w:val="00F426AE"/>
    <w:pPr>
      <w:keepNext/>
      <w:keepLines/>
      <w:spacing w:before="280" w:after="80"/>
      <w:outlineLvl w:val="2"/>
    </w:pPr>
    <w:rPr>
      <w:b/>
      <w:sz w:val="28"/>
      <w:szCs w:val="28"/>
    </w:rPr>
  </w:style>
  <w:style w:type="paragraph" w:styleId="Heading4">
    <w:name w:val="heading 4"/>
    <w:basedOn w:val="Normal1"/>
    <w:next w:val="Normal1"/>
    <w:rsid w:val="00F426AE"/>
    <w:pPr>
      <w:keepNext/>
      <w:keepLines/>
      <w:spacing w:before="240" w:after="40"/>
      <w:outlineLvl w:val="3"/>
    </w:pPr>
    <w:rPr>
      <w:b/>
      <w:sz w:val="24"/>
      <w:szCs w:val="24"/>
    </w:rPr>
  </w:style>
  <w:style w:type="paragraph" w:styleId="Heading5">
    <w:name w:val="heading 5"/>
    <w:basedOn w:val="Normal1"/>
    <w:next w:val="Normal1"/>
    <w:rsid w:val="00F426AE"/>
    <w:pPr>
      <w:keepNext/>
      <w:keepLines/>
      <w:spacing w:before="220" w:after="40"/>
      <w:outlineLvl w:val="4"/>
    </w:pPr>
    <w:rPr>
      <w:b/>
    </w:rPr>
  </w:style>
  <w:style w:type="paragraph" w:styleId="Heading6">
    <w:name w:val="heading 6"/>
    <w:basedOn w:val="Normal1"/>
    <w:next w:val="Normal1"/>
    <w:rsid w:val="00F426A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426AE"/>
  </w:style>
  <w:style w:type="paragraph" w:styleId="Title">
    <w:name w:val="Title"/>
    <w:basedOn w:val="Normal1"/>
    <w:next w:val="Normal1"/>
    <w:rsid w:val="00F426AE"/>
    <w:pPr>
      <w:keepNext/>
      <w:keepLines/>
      <w:spacing w:before="480" w:after="120"/>
    </w:pPr>
    <w:rPr>
      <w:b/>
      <w:sz w:val="72"/>
      <w:szCs w:val="72"/>
    </w:rPr>
  </w:style>
  <w:style w:type="paragraph" w:styleId="NormalWeb">
    <w:name w:val="Normal (Web)"/>
    <w:basedOn w:val="Normal"/>
    <w:uiPriority w:val="99"/>
    <w:semiHidden/>
    <w:unhideWhenUsed/>
    <w:rsid w:val="006E678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6E6783"/>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6E6783"/>
    <w:pPr>
      <w:outlineLvl w:val="9"/>
    </w:pPr>
    <w:rPr>
      <w:lang w:val="en-US"/>
    </w:rPr>
  </w:style>
  <w:style w:type="paragraph" w:styleId="TOC1">
    <w:name w:val="toc 1"/>
    <w:basedOn w:val="Normal"/>
    <w:next w:val="Normal"/>
    <w:autoRedefine/>
    <w:uiPriority w:val="39"/>
    <w:unhideWhenUsed/>
    <w:rsid w:val="006E6783"/>
    <w:pPr>
      <w:spacing w:after="100"/>
    </w:pPr>
  </w:style>
  <w:style w:type="character" w:styleId="Hyperlink">
    <w:name w:val="Hyperlink"/>
    <w:basedOn w:val="DefaultParagraphFont"/>
    <w:uiPriority w:val="99"/>
    <w:unhideWhenUsed/>
    <w:rsid w:val="006E6783"/>
    <w:rPr>
      <w:color w:val="0000FF" w:themeColor="hyperlink"/>
      <w:u w:val="single"/>
    </w:rPr>
  </w:style>
  <w:style w:type="paragraph" w:styleId="BalloonText">
    <w:name w:val="Balloon Text"/>
    <w:basedOn w:val="Normal"/>
    <w:link w:val="BalloonTextChar"/>
    <w:uiPriority w:val="99"/>
    <w:semiHidden/>
    <w:unhideWhenUsed/>
    <w:rsid w:val="006E67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783"/>
    <w:rPr>
      <w:rFonts w:ascii="Tahoma" w:hAnsi="Tahoma" w:cs="Tahoma"/>
      <w:sz w:val="16"/>
      <w:szCs w:val="16"/>
      <w:lang w:val="en-GB"/>
    </w:rPr>
  </w:style>
  <w:style w:type="paragraph" w:styleId="Header">
    <w:name w:val="header"/>
    <w:basedOn w:val="Normal"/>
    <w:link w:val="HeaderChar"/>
    <w:uiPriority w:val="99"/>
    <w:semiHidden/>
    <w:unhideWhenUsed/>
    <w:rsid w:val="006E67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6783"/>
    <w:rPr>
      <w:lang w:val="en-GB"/>
    </w:rPr>
  </w:style>
  <w:style w:type="paragraph" w:styleId="Footer">
    <w:name w:val="footer"/>
    <w:basedOn w:val="Normal"/>
    <w:link w:val="FooterChar"/>
    <w:uiPriority w:val="99"/>
    <w:unhideWhenUsed/>
    <w:rsid w:val="006E6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783"/>
    <w:rPr>
      <w:lang w:val="en-GB"/>
    </w:rPr>
  </w:style>
  <w:style w:type="paragraph" w:styleId="Subtitle">
    <w:name w:val="Subtitle"/>
    <w:basedOn w:val="Normal"/>
    <w:next w:val="Normal"/>
    <w:rsid w:val="00F426AE"/>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F426AE"/>
    <w:pPr>
      <w:spacing w:line="240" w:lineRule="auto"/>
    </w:pPr>
    <w:rPr>
      <w:sz w:val="20"/>
      <w:szCs w:val="20"/>
    </w:rPr>
  </w:style>
  <w:style w:type="character" w:customStyle="1" w:styleId="CommentTextChar">
    <w:name w:val="Comment Text Char"/>
    <w:basedOn w:val="DefaultParagraphFont"/>
    <w:link w:val="CommentText"/>
    <w:uiPriority w:val="99"/>
    <w:semiHidden/>
    <w:rsid w:val="00F426AE"/>
    <w:rPr>
      <w:sz w:val="20"/>
      <w:szCs w:val="20"/>
    </w:rPr>
  </w:style>
  <w:style w:type="character" w:styleId="CommentReference">
    <w:name w:val="annotation reference"/>
    <w:basedOn w:val="DefaultParagraphFont"/>
    <w:uiPriority w:val="99"/>
    <w:semiHidden/>
    <w:unhideWhenUsed/>
    <w:rsid w:val="00F426A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sJg65cfMkEmLud2F/R9xgeCe9Kg==">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3</Pages>
  <Words>621</Words>
  <Characters>3541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silvia canalos</cp:lastModifiedBy>
  <cp:revision>4</cp:revision>
  <dcterms:created xsi:type="dcterms:W3CDTF">2023-02-17T08:10:00Z</dcterms:created>
  <dcterms:modified xsi:type="dcterms:W3CDTF">2023-02-20T09:17:00Z</dcterms:modified>
</cp:coreProperties>
</file>