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E58663" w14:textId="59452FD8" w:rsidR="00DC4965" w:rsidRPr="00B4719C" w:rsidRDefault="00115E9F" w:rsidP="00BC23FC">
      <w:pPr>
        <w:pStyle w:val="p1"/>
        <w:spacing w:before="0" w:beforeAutospacing="0" w:after="0" w:afterAutospacing="0"/>
        <w:rPr>
          <w:rFonts w:ascii="Arial" w:hAnsi="Arial" w:cs="Arial"/>
          <w:sz w:val="22"/>
          <w:szCs w:val="22"/>
        </w:rPr>
      </w:pPr>
      <w:r w:rsidRPr="00B4719C">
        <w:rPr>
          <w:rFonts w:ascii="Arial" w:hAnsi="Arial" w:cs="Arial"/>
          <w:sz w:val="22"/>
          <w:szCs w:val="22"/>
        </w:rPr>
        <w:t xml:space="preserve">Digital skills and research methods </w:t>
      </w:r>
    </w:p>
    <w:p w14:paraId="6D92DF17" w14:textId="735D3651" w:rsidR="00DC4965" w:rsidRPr="00B4719C" w:rsidRDefault="00DC4965" w:rsidP="00BC23FC">
      <w:pPr>
        <w:pStyle w:val="p1"/>
        <w:spacing w:before="0" w:beforeAutospacing="0" w:after="0" w:afterAutospacing="0"/>
        <w:rPr>
          <w:rFonts w:ascii="Arial" w:hAnsi="Arial" w:cs="Arial"/>
          <w:sz w:val="22"/>
          <w:szCs w:val="22"/>
        </w:rPr>
      </w:pPr>
      <w:r w:rsidRPr="00B4719C">
        <w:rPr>
          <w:rFonts w:ascii="Arial" w:hAnsi="Arial" w:cs="Arial"/>
          <w:sz w:val="22"/>
          <w:szCs w:val="22"/>
        </w:rPr>
        <w:t xml:space="preserve">LCHS4007 </w:t>
      </w:r>
    </w:p>
    <w:p w14:paraId="5DCB0C21" w14:textId="7CC553BF" w:rsidR="00DC4965" w:rsidRDefault="00DC4965" w:rsidP="00BC23FC">
      <w:pPr>
        <w:pStyle w:val="p1"/>
        <w:spacing w:before="0" w:beforeAutospacing="0" w:after="0" w:afterAutospacing="0"/>
        <w:rPr>
          <w:rFonts w:ascii="Arial" w:hAnsi="Arial" w:cs="Arial"/>
          <w:sz w:val="22"/>
          <w:szCs w:val="22"/>
        </w:rPr>
      </w:pPr>
      <w:bookmarkStart w:id="0" w:name="_Int_RsG7A4Ae"/>
      <w:r w:rsidRPr="00B4719C">
        <w:rPr>
          <w:rFonts w:ascii="Arial" w:hAnsi="Arial" w:cs="Arial"/>
          <w:sz w:val="22"/>
          <w:szCs w:val="22"/>
        </w:rPr>
        <w:t>Component</w:t>
      </w:r>
      <w:bookmarkEnd w:id="0"/>
      <w:r w:rsidRPr="00B4719C">
        <w:rPr>
          <w:rFonts w:ascii="Arial" w:hAnsi="Arial" w:cs="Arial"/>
          <w:sz w:val="22"/>
          <w:szCs w:val="22"/>
        </w:rPr>
        <w:t xml:space="preserve"> 2- research reports </w:t>
      </w:r>
    </w:p>
    <w:p w14:paraId="51606BB4" w14:textId="352F2517" w:rsidR="00B4719C" w:rsidRDefault="00B4719C" w:rsidP="00BC23FC">
      <w:pPr>
        <w:pStyle w:val="p1"/>
        <w:spacing w:before="0" w:beforeAutospacing="0" w:after="0" w:afterAutospacing="0"/>
        <w:rPr>
          <w:rFonts w:ascii="Arial" w:hAnsi="Arial" w:cs="Arial"/>
          <w:sz w:val="22"/>
          <w:szCs w:val="22"/>
        </w:rPr>
      </w:pPr>
      <w:r>
        <w:rPr>
          <w:rFonts w:ascii="Arial" w:hAnsi="Arial" w:cs="Arial"/>
          <w:sz w:val="22"/>
          <w:szCs w:val="22"/>
        </w:rPr>
        <w:t xml:space="preserve">Saleema Asghar </w:t>
      </w:r>
    </w:p>
    <w:p w14:paraId="0507AB13" w14:textId="54D86F66" w:rsidR="00B4719C" w:rsidRPr="00B4719C" w:rsidRDefault="00B4719C" w:rsidP="00BC23FC">
      <w:pPr>
        <w:pStyle w:val="p1"/>
        <w:spacing w:before="0" w:beforeAutospacing="0" w:after="0" w:afterAutospacing="0"/>
        <w:rPr>
          <w:rFonts w:ascii="Arial" w:hAnsi="Arial" w:cs="Arial"/>
          <w:sz w:val="22"/>
          <w:szCs w:val="22"/>
        </w:rPr>
      </w:pPr>
      <w:r>
        <w:rPr>
          <w:rFonts w:ascii="Arial" w:hAnsi="Arial" w:cs="Arial"/>
          <w:sz w:val="22"/>
          <w:szCs w:val="22"/>
        </w:rPr>
        <w:t xml:space="preserve">Student number: </w:t>
      </w:r>
      <w:r w:rsidR="00F409FF">
        <w:rPr>
          <w:rFonts w:ascii="Arial" w:hAnsi="Arial" w:cs="Arial"/>
          <w:sz w:val="22"/>
          <w:szCs w:val="22"/>
        </w:rPr>
        <w:t>2504</w:t>
      </w:r>
      <w:r w:rsidR="00520A89">
        <w:rPr>
          <w:rFonts w:ascii="Arial" w:hAnsi="Arial" w:cs="Arial"/>
          <w:sz w:val="22"/>
          <w:szCs w:val="22"/>
        </w:rPr>
        <w:t>731</w:t>
      </w:r>
    </w:p>
    <w:p w14:paraId="669126E0" w14:textId="77777777" w:rsidR="00C3241B" w:rsidRPr="00B4719C" w:rsidRDefault="00C3241B" w:rsidP="00BC23FC">
      <w:pPr>
        <w:pStyle w:val="p1"/>
        <w:spacing w:before="0" w:beforeAutospacing="0" w:after="0" w:afterAutospacing="0"/>
        <w:rPr>
          <w:rFonts w:ascii="Arial" w:hAnsi="Arial" w:cs="Arial"/>
          <w:sz w:val="22"/>
          <w:szCs w:val="22"/>
        </w:rPr>
      </w:pPr>
    </w:p>
    <w:p w14:paraId="02C57E5E" w14:textId="1634E91C" w:rsidR="00C3241B" w:rsidRPr="00B4719C" w:rsidRDefault="00C3241B" w:rsidP="00BC23FC">
      <w:pPr>
        <w:pStyle w:val="p1"/>
        <w:spacing w:before="0" w:beforeAutospacing="0" w:after="0" w:afterAutospacing="0"/>
        <w:rPr>
          <w:rFonts w:ascii="Arial" w:hAnsi="Arial" w:cs="Arial"/>
          <w:b/>
          <w:bCs/>
          <w:sz w:val="22"/>
          <w:szCs w:val="22"/>
        </w:rPr>
      </w:pPr>
      <w:r w:rsidRPr="00B4719C">
        <w:rPr>
          <w:rFonts w:ascii="Arial" w:hAnsi="Arial" w:cs="Arial"/>
          <w:b/>
          <w:bCs/>
          <w:sz w:val="22"/>
          <w:szCs w:val="22"/>
        </w:rPr>
        <w:t>Task 1 Identify of the issue:</w:t>
      </w:r>
    </w:p>
    <w:p w14:paraId="7F18A5DA" w14:textId="293FFD34" w:rsidR="005420CA" w:rsidRPr="00B4719C" w:rsidRDefault="009E2D17" w:rsidP="00312FEF">
      <w:pPr>
        <w:pStyle w:val="p1"/>
        <w:rPr>
          <w:rFonts w:ascii="Arial" w:hAnsi="Arial" w:cs="Arial"/>
          <w:sz w:val="22"/>
          <w:szCs w:val="22"/>
        </w:rPr>
      </w:pPr>
      <w:r w:rsidRPr="00B4719C">
        <w:rPr>
          <w:rFonts w:ascii="Arial" w:hAnsi="Arial" w:cs="Arial"/>
          <w:b/>
          <w:bCs/>
          <w:sz w:val="22"/>
          <w:szCs w:val="22"/>
        </w:rPr>
        <w:t xml:space="preserve">1.1 </w:t>
      </w:r>
      <w:r w:rsidR="005420CA" w:rsidRPr="00B4719C">
        <w:rPr>
          <w:rStyle w:val="s1"/>
          <w:rFonts w:ascii="Arial" w:hAnsi="Arial" w:cs="Arial"/>
          <w:sz w:val="22"/>
          <w:szCs w:val="22"/>
        </w:rPr>
        <w:t xml:space="preserve">One significant current issue in the health and social care industry that requires urgent investigation is the increasing shortage of qualified staff across all sectors of care. Workforce shortages have become a critical concern in hospitals, aged care facilities, disability support services, mental health care, and community-based programs. This issue has intensified in recent years due to rising demand for services, an ageing population, workforce burnout, and challenges in recruiting and </w:t>
      </w:r>
      <w:r w:rsidR="00180380" w:rsidRPr="00B4719C">
        <w:rPr>
          <w:rStyle w:val="s1"/>
          <w:rFonts w:ascii="Arial" w:hAnsi="Arial" w:cs="Arial"/>
          <w:sz w:val="22"/>
          <w:szCs w:val="22"/>
        </w:rPr>
        <w:t>keeping</w:t>
      </w:r>
      <w:r w:rsidR="005420CA" w:rsidRPr="00B4719C">
        <w:rPr>
          <w:rStyle w:val="s1"/>
          <w:rFonts w:ascii="Arial" w:hAnsi="Arial" w:cs="Arial"/>
          <w:sz w:val="22"/>
          <w:szCs w:val="22"/>
        </w:rPr>
        <w:t xml:space="preserve"> skilled professionals. The shortage of staff is not a single problem but a complex, multilayered issue that affects service quality, patient safety, staff wellbeing, and the long-term sustainability of health and social care systems. Investigating the causes, impacts, and </w:t>
      </w:r>
      <w:r w:rsidR="00180380" w:rsidRPr="00B4719C">
        <w:rPr>
          <w:rStyle w:val="s1"/>
          <w:rFonts w:ascii="Arial" w:hAnsi="Arial" w:cs="Arial"/>
          <w:sz w:val="22"/>
          <w:szCs w:val="22"/>
        </w:rPr>
        <w:t>visible solutions</w:t>
      </w:r>
      <w:r w:rsidR="005420CA" w:rsidRPr="00B4719C">
        <w:rPr>
          <w:rStyle w:val="s1"/>
          <w:rFonts w:ascii="Arial" w:hAnsi="Arial" w:cs="Arial"/>
          <w:sz w:val="22"/>
          <w:szCs w:val="22"/>
        </w:rPr>
        <w:t xml:space="preserve"> is essential for ensuring that health and social care services </w:t>
      </w:r>
      <w:r w:rsidR="00180380" w:rsidRPr="00B4719C">
        <w:rPr>
          <w:rStyle w:val="s1"/>
          <w:rFonts w:ascii="Arial" w:hAnsi="Arial" w:cs="Arial"/>
          <w:sz w:val="22"/>
          <w:szCs w:val="22"/>
        </w:rPr>
        <w:t>stay</w:t>
      </w:r>
      <w:r w:rsidR="005420CA" w:rsidRPr="00B4719C">
        <w:rPr>
          <w:rStyle w:val="s1"/>
          <w:rFonts w:ascii="Arial" w:hAnsi="Arial" w:cs="Arial"/>
          <w:sz w:val="22"/>
          <w:szCs w:val="22"/>
        </w:rPr>
        <w:t xml:space="preserve"> safe, accessible, and effective.</w:t>
      </w:r>
    </w:p>
    <w:p w14:paraId="5690C5A2" w14:textId="56ECB548" w:rsidR="005420CA" w:rsidRPr="00B4719C" w:rsidRDefault="00AF7B08" w:rsidP="00312FEF">
      <w:pPr>
        <w:pStyle w:val="p1"/>
        <w:rPr>
          <w:rStyle w:val="s1"/>
          <w:rFonts w:ascii="Arial" w:hAnsi="Arial" w:cs="Arial"/>
          <w:sz w:val="22"/>
          <w:szCs w:val="22"/>
        </w:rPr>
      </w:pPr>
      <w:r w:rsidRPr="00B4719C">
        <w:rPr>
          <w:rStyle w:val="s1"/>
          <w:rFonts w:ascii="Arial" w:hAnsi="Arial" w:cs="Arial"/>
          <w:b/>
          <w:bCs/>
          <w:sz w:val="22"/>
          <w:szCs w:val="22"/>
        </w:rPr>
        <w:t>1.2</w:t>
      </w:r>
      <w:r w:rsidRPr="00B4719C">
        <w:rPr>
          <w:rStyle w:val="s1"/>
          <w:rFonts w:ascii="Arial" w:hAnsi="Arial" w:cs="Arial"/>
          <w:sz w:val="22"/>
          <w:szCs w:val="22"/>
        </w:rPr>
        <w:t xml:space="preserve"> </w:t>
      </w:r>
      <w:r w:rsidR="005420CA" w:rsidRPr="00B4719C">
        <w:rPr>
          <w:rStyle w:val="s1"/>
          <w:rFonts w:ascii="Arial" w:hAnsi="Arial" w:cs="Arial"/>
          <w:sz w:val="22"/>
          <w:szCs w:val="22"/>
        </w:rPr>
        <w:t xml:space="preserve">One of the main contributors to this current issue is the growing demand for health and social care services. As populations age and chronic illnesses become more common, more individuals </w:t>
      </w:r>
      <w:r w:rsidR="00B64093" w:rsidRPr="00B4719C">
        <w:rPr>
          <w:rStyle w:val="s1"/>
          <w:rFonts w:ascii="Arial" w:hAnsi="Arial" w:cs="Arial"/>
          <w:sz w:val="22"/>
          <w:szCs w:val="22"/>
        </w:rPr>
        <w:t>need</w:t>
      </w:r>
      <w:r w:rsidR="005420CA" w:rsidRPr="00B4719C">
        <w:rPr>
          <w:rStyle w:val="s1"/>
          <w:rFonts w:ascii="Arial" w:hAnsi="Arial" w:cs="Arial"/>
          <w:sz w:val="22"/>
          <w:szCs w:val="22"/>
        </w:rPr>
        <w:t xml:space="preserve"> ongoing support, medical care, and long-term </w:t>
      </w:r>
      <w:r w:rsidR="00B64093" w:rsidRPr="00B4719C">
        <w:rPr>
          <w:rStyle w:val="s1"/>
          <w:rFonts w:ascii="Arial" w:hAnsi="Arial" w:cs="Arial"/>
          <w:sz w:val="22"/>
          <w:szCs w:val="22"/>
        </w:rPr>
        <w:t>help</w:t>
      </w:r>
      <w:r w:rsidR="005420CA" w:rsidRPr="00B4719C">
        <w:rPr>
          <w:rStyle w:val="s1"/>
          <w:rFonts w:ascii="Arial" w:hAnsi="Arial" w:cs="Arial"/>
          <w:sz w:val="22"/>
          <w:szCs w:val="22"/>
        </w:rPr>
        <w:t xml:space="preserve">. This demand has risen faster than the industry’s ability to recruit and train new workers. Many countries are experiencing </w:t>
      </w:r>
      <w:r w:rsidR="00B64093" w:rsidRPr="00B4719C">
        <w:rPr>
          <w:rStyle w:val="s1"/>
          <w:rFonts w:ascii="Arial" w:hAnsi="Arial" w:cs="Arial"/>
          <w:sz w:val="22"/>
          <w:szCs w:val="22"/>
        </w:rPr>
        <w:t>a considerable proportion</w:t>
      </w:r>
      <w:r w:rsidR="005420CA" w:rsidRPr="00B4719C">
        <w:rPr>
          <w:rStyle w:val="s1"/>
          <w:rFonts w:ascii="Arial" w:hAnsi="Arial" w:cs="Arial"/>
          <w:sz w:val="22"/>
          <w:szCs w:val="22"/>
        </w:rPr>
        <w:t xml:space="preserve"> of the health and social care workforce approaching retirement age, which will further widen the gap between service needs and available staff. At the same time, younger workers often choose careers in other fields where pay, career advancement, and working conditions are more appealing. As a result, the workforce pipeline is struggling to keep pace with the needs of communities, leaving organisations understaffed and overburdened.</w:t>
      </w:r>
      <w:r w:rsidR="00EF6AF4" w:rsidRPr="00B4719C">
        <w:rPr>
          <w:rStyle w:val="s1"/>
          <w:rFonts w:ascii="Arial" w:hAnsi="Arial" w:cs="Arial"/>
          <w:sz w:val="22"/>
          <w:szCs w:val="22"/>
        </w:rPr>
        <w:t xml:space="preserve"> </w:t>
      </w:r>
    </w:p>
    <w:p w14:paraId="1AF66ED2" w14:textId="6749A7E4" w:rsidR="00A426AA" w:rsidRPr="00B4719C" w:rsidRDefault="00AF7B08" w:rsidP="00312FEF">
      <w:pPr>
        <w:pStyle w:val="p1"/>
        <w:rPr>
          <w:rFonts w:ascii="Arial" w:hAnsi="Arial" w:cs="Arial"/>
          <w:sz w:val="22"/>
          <w:szCs w:val="22"/>
        </w:rPr>
      </w:pPr>
      <w:r w:rsidRPr="00B4719C">
        <w:rPr>
          <w:rFonts w:ascii="Arial" w:hAnsi="Arial" w:cs="Arial"/>
          <w:b/>
          <w:bCs/>
          <w:sz w:val="22"/>
          <w:szCs w:val="22"/>
        </w:rPr>
        <w:t>1.</w:t>
      </w:r>
      <w:r w:rsidR="004643EF" w:rsidRPr="00B4719C">
        <w:rPr>
          <w:rFonts w:ascii="Arial" w:hAnsi="Arial" w:cs="Arial"/>
          <w:b/>
          <w:bCs/>
          <w:sz w:val="22"/>
          <w:szCs w:val="22"/>
        </w:rPr>
        <w:t xml:space="preserve">3 </w:t>
      </w:r>
      <w:r w:rsidR="004643EF" w:rsidRPr="00B4719C">
        <w:rPr>
          <w:rFonts w:ascii="Arial" w:hAnsi="Arial" w:cs="Arial"/>
          <w:sz w:val="22"/>
          <w:szCs w:val="22"/>
        </w:rPr>
        <w:t>conducting</w:t>
      </w:r>
      <w:r w:rsidR="004643EF" w:rsidRPr="00B4719C">
        <w:rPr>
          <w:rStyle w:val="s1"/>
          <w:rFonts w:ascii="Arial" w:hAnsi="Arial" w:cs="Arial"/>
          <w:sz w:val="22"/>
          <w:szCs w:val="22"/>
        </w:rPr>
        <w:t xml:space="preserve"> research on workforce shortages in the health and social care industry is essential because this issue directly affects the safety, wellbeing, and quality of life of millions of individuals who rely on care services. Without sufficient staffing, organisations struggle to deliver prompt, person-centred, and safe care, leading to increased risks of mistakes, service delays, and poorer health outcomes. Investigating this topic allows researchers to offer evidence-based insights into how shortages are affecting client experience, patient outcomes, and the overall effectiveness of health and social care systems. In addition, the current workforce crisis places significant strain on existing staff, contributing to elevated levels of burnout, stress, and turnover. Research </w:t>
      </w:r>
      <w:bookmarkStart w:id="1" w:name="_Int_GK0IkfBV"/>
      <w:r w:rsidR="004643EF" w:rsidRPr="00B4719C">
        <w:rPr>
          <w:rStyle w:val="s1"/>
          <w:rFonts w:ascii="Arial" w:hAnsi="Arial" w:cs="Arial"/>
          <w:sz w:val="22"/>
          <w:szCs w:val="22"/>
        </w:rPr>
        <w:t>is needed</w:t>
      </w:r>
      <w:bookmarkEnd w:id="1"/>
      <w:r w:rsidR="004643EF" w:rsidRPr="00B4719C">
        <w:rPr>
          <w:rStyle w:val="s1"/>
          <w:rFonts w:ascii="Arial" w:hAnsi="Arial" w:cs="Arial"/>
          <w:sz w:val="22"/>
          <w:szCs w:val="22"/>
        </w:rPr>
        <w:t xml:space="preserve"> to understand the specific causes of these pressures and to </w:t>
      </w:r>
      <w:r w:rsidR="00BD0A71" w:rsidRPr="00B4719C">
        <w:rPr>
          <w:rStyle w:val="s1"/>
          <w:rFonts w:ascii="Arial" w:hAnsi="Arial" w:cs="Arial"/>
          <w:sz w:val="22"/>
          <w:szCs w:val="22"/>
        </w:rPr>
        <w:t>find</w:t>
      </w:r>
      <w:r w:rsidR="004643EF" w:rsidRPr="00B4719C">
        <w:rPr>
          <w:rStyle w:val="s1"/>
          <w:rFonts w:ascii="Arial" w:hAnsi="Arial" w:cs="Arial"/>
          <w:sz w:val="22"/>
          <w:szCs w:val="22"/>
        </w:rPr>
        <w:t xml:space="preserve"> strategies that support worker wellbeing, improve retention, and create more sustainable working environments.</w:t>
      </w:r>
    </w:p>
    <w:p w14:paraId="66CA15A2" w14:textId="77777777" w:rsidR="006D4D1F" w:rsidRPr="00B4719C" w:rsidRDefault="00A426AA" w:rsidP="006D4D1F">
      <w:pPr>
        <w:pStyle w:val="p1"/>
        <w:rPr>
          <w:rFonts w:ascii="Arial" w:eastAsia="Times New Roman" w:hAnsi="Arial" w:cs="Arial"/>
          <w:sz w:val="22"/>
          <w:szCs w:val="22"/>
        </w:rPr>
      </w:pPr>
      <w:r w:rsidRPr="00B4719C">
        <w:rPr>
          <w:rFonts w:ascii="Arial" w:eastAsia="Times New Roman" w:hAnsi="Arial" w:cs="Arial"/>
          <w:b/>
          <w:bCs/>
          <w:sz w:val="22"/>
          <w:szCs w:val="22"/>
        </w:rPr>
        <w:t xml:space="preserve">1.4 </w:t>
      </w:r>
      <w:r w:rsidR="006D4D1F" w:rsidRPr="00B4719C">
        <w:rPr>
          <w:rFonts w:ascii="Arial" w:eastAsia="Times New Roman" w:hAnsi="Arial" w:cs="Arial"/>
          <w:sz w:val="22"/>
          <w:szCs w:val="22"/>
        </w:rPr>
        <w:t>Select and briefly discuss three relevant information sources that support your research topic.</w:t>
      </w:r>
    </w:p>
    <w:p w14:paraId="4A4A35F3" w14:textId="66884C74" w:rsidR="00567159" w:rsidRPr="00B4719C" w:rsidRDefault="00981DDC" w:rsidP="00312FEF">
      <w:pPr>
        <w:pStyle w:val="p1"/>
        <w:rPr>
          <w:rFonts w:ascii="Arial" w:eastAsia="Times New Roman" w:hAnsi="Arial" w:cs="Arial"/>
          <w:sz w:val="22"/>
          <w:szCs w:val="22"/>
        </w:rPr>
      </w:pPr>
      <w:r w:rsidRPr="00B4719C">
        <w:rPr>
          <w:rFonts w:ascii="Arial" w:eastAsia="Times New Roman" w:hAnsi="Arial" w:cs="Arial"/>
          <w:sz w:val="22"/>
          <w:szCs w:val="22"/>
        </w:rPr>
        <w:t xml:space="preserve">Government </w:t>
      </w:r>
      <w:r w:rsidR="00A426AA" w:rsidRPr="00B4719C">
        <w:rPr>
          <w:rFonts w:ascii="Arial" w:eastAsia="Times New Roman" w:hAnsi="Arial" w:cs="Arial"/>
          <w:sz w:val="22"/>
          <w:szCs w:val="22"/>
        </w:rPr>
        <w:t xml:space="preserve">reports and </w:t>
      </w:r>
      <w:r w:rsidR="00567159" w:rsidRPr="00B4719C">
        <w:rPr>
          <w:rFonts w:ascii="Arial" w:eastAsia="Times New Roman" w:hAnsi="Arial" w:cs="Arial"/>
          <w:sz w:val="22"/>
          <w:szCs w:val="22"/>
        </w:rPr>
        <w:t>workforce data</w:t>
      </w:r>
    </w:p>
    <w:p w14:paraId="6B70AC10" w14:textId="009253F6" w:rsidR="00981DDC" w:rsidRPr="00B4719C" w:rsidRDefault="00567159">
      <w:pPr>
        <w:pStyle w:val="p1"/>
        <w:rPr>
          <w:rFonts w:ascii="Arial" w:hAnsi="Arial" w:cs="Arial"/>
          <w:sz w:val="22"/>
          <w:szCs w:val="22"/>
        </w:rPr>
      </w:pPr>
      <w:r w:rsidRPr="00B4719C">
        <w:rPr>
          <w:rFonts w:ascii="Arial" w:hAnsi="Arial" w:cs="Arial"/>
          <w:sz w:val="22"/>
          <w:szCs w:val="22"/>
        </w:rPr>
        <w:t xml:space="preserve">Government agencies such as health departments, labour ministries and regulatory bodies </w:t>
      </w:r>
      <w:r w:rsidR="00BC3B69" w:rsidRPr="00B4719C">
        <w:rPr>
          <w:rFonts w:ascii="Arial" w:hAnsi="Arial" w:cs="Arial"/>
          <w:sz w:val="22"/>
          <w:szCs w:val="22"/>
        </w:rPr>
        <w:t xml:space="preserve">regularly publish reports on workforce trends staffing shortage, and future workforce </w:t>
      </w:r>
      <w:r w:rsidR="00BD5733" w:rsidRPr="00B4719C">
        <w:rPr>
          <w:rFonts w:ascii="Arial" w:hAnsi="Arial" w:cs="Arial"/>
          <w:sz w:val="22"/>
          <w:szCs w:val="22"/>
        </w:rPr>
        <w:t xml:space="preserve">projections. </w:t>
      </w:r>
      <w:r w:rsidR="00981DDC" w:rsidRPr="00B4719C">
        <w:rPr>
          <w:rStyle w:val="s1"/>
          <w:rFonts w:ascii="Arial" w:hAnsi="Arial" w:cs="Arial"/>
          <w:sz w:val="22"/>
          <w:szCs w:val="22"/>
        </w:rPr>
        <w:t xml:space="preserve">These reports are exceptionally reliable because they use national data, industry surveys, and demographic statistics. They provide insight into current staffing levels, demand for services, ageing workforce trends, and the impact of policy changes. Government publications are especially useful for establishing the </w:t>
      </w:r>
      <w:r w:rsidR="00981DDC" w:rsidRPr="00B4719C">
        <w:rPr>
          <w:rStyle w:val="s2"/>
          <w:rFonts w:ascii="Arial" w:hAnsi="Arial" w:cs="Arial"/>
          <w:sz w:val="22"/>
          <w:szCs w:val="22"/>
        </w:rPr>
        <w:t>scope and seriousness of workforce shortages</w:t>
      </w:r>
      <w:r w:rsidR="00981DDC" w:rsidRPr="00B4719C">
        <w:rPr>
          <w:rStyle w:val="s1"/>
          <w:rFonts w:ascii="Arial" w:hAnsi="Arial" w:cs="Arial"/>
          <w:sz w:val="22"/>
          <w:szCs w:val="22"/>
        </w:rPr>
        <w:t>, as well as identifying which sectors (aged care, disability support, hospitals, mental health) are most affected.</w:t>
      </w:r>
    </w:p>
    <w:p w14:paraId="56928CB0" w14:textId="5C85DF2B" w:rsidR="00BD5733" w:rsidRPr="00B4719C" w:rsidRDefault="00BD5733" w:rsidP="00312FEF">
      <w:pPr>
        <w:pStyle w:val="p1"/>
        <w:rPr>
          <w:rFonts w:ascii="Arial" w:hAnsi="Arial" w:cs="Arial"/>
          <w:sz w:val="22"/>
          <w:szCs w:val="22"/>
        </w:rPr>
      </w:pPr>
    </w:p>
    <w:p w14:paraId="2AE1462A" w14:textId="61121FAC" w:rsidR="00BD5733" w:rsidRPr="00B4719C" w:rsidRDefault="000B6CC3" w:rsidP="00312FEF">
      <w:pPr>
        <w:pStyle w:val="p1"/>
        <w:rPr>
          <w:rFonts w:ascii="Arial" w:hAnsi="Arial" w:cs="Arial"/>
          <w:sz w:val="22"/>
          <w:szCs w:val="22"/>
        </w:rPr>
      </w:pPr>
      <w:r w:rsidRPr="00B4719C">
        <w:rPr>
          <w:rFonts w:ascii="Arial" w:hAnsi="Arial" w:cs="Arial"/>
          <w:sz w:val="22"/>
          <w:szCs w:val="22"/>
        </w:rPr>
        <w:t xml:space="preserve">Peer </w:t>
      </w:r>
      <w:r w:rsidR="00CE489D" w:rsidRPr="00B4719C">
        <w:rPr>
          <w:rFonts w:ascii="Arial" w:hAnsi="Arial" w:cs="Arial"/>
          <w:sz w:val="22"/>
          <w:szCs w:val="22"/>
        </w:rPr>
        <w:t>reviewed academic researchers.</w:t>
      </w:r>
    </w:p>
    <w:p w14:paraId="37C27C2F" w14:textId="00E7E369" w:rsidR="00BD5733" w:rsidRPr="00B4719C" w:rsidRDefault="00312FEF">
      <w:pPr>
        <w:pStyle w:val="p1"/>
        <w:rPr>
          <w:rFonts w:ascii="Arial" w:hAnsi="Arial" w:cs="Arial"/>
          <w:sz w:val="22"/>
          <w:szCs w:val="22"/>
        </w:rPr>
      </w:pPr>
      <w:r w:rsidRPr="00B4719C">
        <w:rPr>
          <w:rStyle w:val="s1"/>
          <w:rFonts w:ascii="Arial" w:hAnsi="Arial" w:cs="Arial"/>
          <w:sz w:val="22"/>
          <w:szCs w:val="22"/>
        </w:rPr>
        <w:t xml:space="preserve">Academic research articles from journals in nursing, public health, social care, and workforce development provide in-depth analysis of the causes and consequences of workforce shortages. These studies often examine topics such as burnout, job satisfaction, training gaps, organisational culture, and the relationship between staffing levels and patient outcomes. Peer-reviewed sources are valuable because they offer </w:t>
      </w:r>
      <w:r w:rsidRPr="00B4719C">
        <w:rPr>
          <w:rStyle w:val="s2"/>
          <w:rFonts w:ascii="Arial" w:hAnsi="Arial" w:cs="Arial"/>
          <w:sz w:val="22"/>
          <w:szCs w:val="22"/>
        </w:rPr>
        <w:t>evidence-based, scholarly perspectives</w:t>
      </w:r>
      <w:r w:rsidRPr="00B4719C">
        <w:rPr>
          <w:rStyle w:val="s1"/>
          <w:rFonts w:ascii="Arial" w:hAnsi="Arial" w:cs="Arial"/>
          <w:sz w:val="22"/>
          <w:szCs w:val="22"/>
        </w:rPr>
        <w:t xml:space="preserve">, using systematic research methods such as interviews, surveys, case studies, or longitudinal data. They also highlight international comparisons and </w:t>
      </w:r>
      <w:r w:rsidR="00BC23FC" w:rsidRPr="00B4719C">
        <w:rPr>
          <w:rStyle w:val="s1"/>
          <w:rFonts w:ascii="Arial" w:hAnsi="Arial" w:cs="Arial"/>
          <w:sz w:val="22"/>
          <w:szCs w:val="22"/>
        </w:rPr>
        <w:t>appearing</w:t>
      </w:r>
      <w:r w:rsidRPr="00B4719C">
        <w:rPr>
          <w:rStyle w:val="s1"/>
          <w:rFonts w:ascii="Arial" w:hAnsi="Arial" w:cs="Arial"/>
          <w:sz w:val="22"/>
          <w:szCs w:val="22"/>
        </w:rPr>
        <w:t xml:space="preserve"> solutions, helping you build a strong analytical foundation for your research topic.</w:t>
      </w:r>
    </w:p>
    <w:p w14:paraId="70BE08E6" w14:textId="32F9CCF7" w:rsidR="00BC23FC" w:rsidRPr="00B4719C" w:rsidRDefault="00A45D88">
      <w:pPr>
        <w:pStyle w:val="p1"/>
        <w:rPr>
          <w:rFonts w:ascii="Arial" w:hAnsi="Arial" w:cs="Arial"/>
          <w:sz w:val="22"/>
          <w:szCs w:val="22"/>
        </w:rPr>
      </w:pPr>
      <w:r w:rsidRPr="00B4719C">
        <w:rPr>
          <w:rFonts w:ascii="Arial" w:hAnsi="Arial" w:cs="Arial"/>
          <w:sz w:val="22"/>
          <w:szCs w:val="22"/>
        </w:rPr>
        <w:t xml:space="preserve">Industry and professional </w:t>
      </w:r>
      <w:r w:rsidR="002D2969" w:rsidRPr="00B4719C">
        <w:rPr>
          <w:rFonts w:ascii="Arial" w:hAnsi="Arial" w:cs="Arial"/>
          <w:sz w:val="22"/>
          <w:szCs w:val="22"/>
        </w:rPr>
        <w:t>body publications.</w:t>
      </w:r>
    </w:p>
    <w:p w14:paraId="0772373C" w14:textId="4764B9CD" w:rsidR="002D2969" w:rsidRPr="00B4719C" w:rsidRDefault="00DC0985">
      <w:pPr>
        <w:pStyle w:val="p1"/>
        <w:rPr>
          <w:rFonts w:ascii="Arial" w:hAnsi="Arial" w:cs="Arial"/>
          <w:sz w:val="22"/>
          <w:szCs w:val="22"/>
        </w:rPr>
      </w:pPr>
      <w:r w:rsidRPr="00B4719C">
        <w:rPr>
          <w:rStyle w:val="s1"/>
          <w:rFonts w:ascii="Arial" w:hAnsi="Arial" w:cs="Arial"/>
          <w:sz w:val="22"/>
          <w:szCs w:val="22"/>
        </w:rPr>
        <w:t xml:space="preserve">Reports, position statements, and research papers from professional organisations—such as nursing associations, social work bodies, aged care councils, or disability sector groups—offer practical, frontline perspectives on workforce issues. These sources often reflect the lived experiences of workers and service providers, making them useful for understanding </w:t>
      </w:r>
      <w:r w:rsidRPr="00B4719C">
        <w:rPr>
          <w:rStyle w:val="s2"/>
          <w:rFonts w:ascii="Arial" w:hAnsi="Arial" w:cs="Arial"/>
          <w:sz w:val="22"/>
          <w:szCs w:val="22"/>
        </w:rPr>
        <w:t>real-world challenges</w:t>
      </w:r>
      <w:r w:rsidRPr="00B4719C">
        <w:rPr>
          <w:rStyle w:val="s1"/>
          <w:rFonts w:ascii="Arial" w:hAnsi="Arial" w:cs="Arial"/>
          <w:sz w:val="22"/>
          <w:szCs w:val="22"/>
        </w:rPr>
        <w:t xml:space="preserve">, such as workloads, training needs, safety concerns, and retention problems. Industry sources also often propose recommendations or policy reforms based on member feedback, making them valuable for exploring </w:t>
      </w:r>
      <w:r w:rsidRPr="00B4719C">
        <w:rPr>
          <w:rStyle w:val="s2"/>
          <w:rFonts w:ascii="Arial" w:hAnsi="Arial" w:cs="Arial"/>
          <w:sz w:val="22"/>
          <w:szCs w:val="22"/>
        </w:rPr>
        <w:t>current challenges and potential solutions</w:t>
      </w:r>
      <w:r w:rsidRPr="00B4719C">
        <w:rPr>
          <w:rStyle w:val="s1"/>
          <w:rFonts w:ascii="Arial" w:hAnsi="Arial" w:cs="Arial"/>
          <w:sz w:val="22"/>
          <w:szCs w:val="22"/>
        </w:rPr>
        <w:t xml:space="preserve"> within the </w:t>
      </w:r>
      <w:r w:rsidR="002B4DE4" w:rsidRPr="00B4719C">
        <w:rPr>
          <w:rStyle w:val="s1"/>
          <w:rFonts w:ascii="Arial" w:hAnsi="Arial" w:cs="Arial"/>
          <w:sz w:val="22"/>
          <w:szCs w:val="22"/>
        </w:rPr>
        <w:t>sector.</w:t>
      </w:r>
      <w:r w:rsidR="002B4DE4" w:rsidRPr="00B4719C">
        <w:rPr>
          <w:rFonts w:ascii="Arial" w:hAnsi="Arial" w:cs="Arial"/>
          <w:sz w:val="22"/>
          <w:szCs w:val="22"/>
        </w:rPr>
        <w:t xml:space="preserve"> The reason I have selected the above is because I am working towards becoming a social worker and educating myself on this will be useful.</w:t>
      </w:r>
    </w:p>
    <w:p w14:paraId="62CD3F09" w14:textId="55F88B69" w:rsidR="002B4DE4" w:rsidRPr="00B4719C" w:rsidRDefault="002D74FC" w:rsidP="009E2D17">
      <w:pPr>
        <w:pStyle w:val="p1"/>
        <w:rPr>
          <w:rFonts w:ascii="Arial" w:eastAsia="Times New Roman" w:hAnsi="Arial" w:cs="Arial"/>
          <w:b/>
          <w:bCs/>
          <w:sz w:val="22"/>
          <w:szCs w:val="22"/>
        </w:rPr>
      </w:pPr>
      <w:r w:rsidRPr="00B4719C">
        <w:rPr>
          <w:rFonts w:ascii="Arial" w:hAnsi="Arial" w:cs="Arial"/>
          <w:b/>
          <w:bCs/>
          <w:sz w:val="22"/>
          <w:szCs w:val="22"/>
        </w:rPr>
        <w:t xml:space="preserve">Task 2: </w:t>
      </w:r>
      <w:r w:rsidR="00741659" w:rsidRPr="00B4719C">
        <w:rPr>
          <w:rFonts w:ascii="Arial" w:eastAsia="Times New Roman" w:hAnsi="Arial" w:cs="Arial"/>
          <w:b/>
          <w:bCs/>
          <w:sz w:val="22"/>
          <w:szCs w:val="22"/>
        </w:rPr>
        <w:t>Research Methodologies</w:t>
      </w:r>
      <w:r w:rsidR="00675D91" w:rsidRPr="00B4719C">
        <w:rPr>
          <w:rFonts w:ascii="Arial" w:eastAsia="Times New Roman" w:hAnsi="Arial" w:cs="Arial"/>
          <w:b/>
          <w:bCs/>
          <w:sz w:val="22"/>
          <w:szCs w:val="22"/>
        </w:rPr>
        <w:t>:</w:t>
      </w:r>
    </w:p>
    <w:p w14:paraId="32ABEA3D" w14:textId="319C5B04" w:rsidR="00CA0089" w:rsidRPr="00B4719C" w:rsidRDefault="00CA0089" w:rsidP="00CA0089">
      <w:pPr>
        <w:pStyle w:val="p1"/>
        <w:rPr>
          <w:rFonts w:ascii="Arial" w:hAnsi="Arial" w:cs="Arial"/>
          <w:sz w:val="22"/>
          <w:szCs w:val="22"/>
        </w:rPr>
      </w:pPr>
      <w:r w:rsidRPr="00B4719C">
        <w:rPr>
          <w:rStyle w:val="s1"/>
          <w:rFonts w:ascii="Arial" w:hAnsi="Arial" w:cs="Arial"/>
          <w:sz w:val="22"/>
          <w:szCs w:val="22"/>
        </w:rPr>
        <w:t xml:space="preserve">This research will </w:t>
      </w:r>
      <w:r w:rsidR="00AA63D0" w:rsidRPr="00B4719C">
        <w:rPr>
          <w:rStyle w:val="s1"/>
          <w:rFonts w:ascii="Arial" w:hAnsi="Arial" w:cs="Arial"/>
          <w:sz w:val="22"/>
          <w:szCs w:val="22"/>
        </w:rPr>
        <w:t xml:space="preserve">help the </w:t>
      </w:r>
      <w:r w:rsidRPr="00B4719C">
        <w:rPr>
          <w:rStyle w:val="s2"/>
          <w:rFonts w:ascii="Arial" w:hAnsi="Arial" w:cs="Arial"/>
          <w:sz w:val="22"/>
          <w:szCs w:val="22"/>
        </w:rPr>
        <w:t>approach</w:t>
      </w:r>
      <w:r w:rsidRPr="00B4719C">
        <w:rPr>
          <w:rStyle w:val="s1"/>
          <w:rFonts w:ascii="Arial" w:hAnsi="Arial" w:cs="Arial"/>
          <w:sz w:val="22"/>
          <w:szCs w:val="22"/>
        </w:rPr>
        <w:t xml:space="preserve"> to investigate workforce shortages in the health and social care industry, focusing on both the scale of the shortage and the experiences of workers affected by it. A mixed-methods design is suitable because the issue combines measurable trends, such as staff turnover and vacancy rates, with complex human experiences, including stress, job satisfaction, and reasons for leaving the sector.</w:t>
      </w:r>
    </w:p>
    <w:p w14:paraId="7FB47A97" w14:textId="69345BFC" w:rsidR="00CA0089" w:rsidRPr="00B4719C" w:rsidRDefault="00CA0089" w:rsidP="00CA0089">
      <w:pPr>
        <w:pStyle w:val="p1"/>
        <w:rPr>
          <w:rFonts w:ascii="Arial" w:hAnsi="Arial" w:cs="Arial"/>
          <w:sz w:val="22"/>
          <w:szCs w:val="22"/>
        </w:rPr>
      </w:pPr>
      <w:r w:rsidRPr="00B4719C">
        <w:rPr>
          <w:rStyle w:val="s1"/>
          <w:rFonts w:ascii="Arial" w:hAnsi="Arial" w:cs="Arial"/>
          <w:sz w:val="22"/>
          <w:szCs w:val="22"/>
        </w:rPr>
        <w:t xml:space="preserve">The study will include two key components. First, </w:t>
      </w:r>
      <w:r w:rsidRPr="00B4719C">
        <w:rPr>
          <w:rStyle w:val="s2"/>
          <w:rFonts w:ascii="Arial" w:hAnsi="Arial" w:cs="Arial"/>
          <w:sz w:val="22"/>
          <w:szCs w:val="22"/>
        </w:rPr>
        <w:t>quantitative analysis</w:t>
      </w:r>
      <w:r w:rsidRPr="00B4719C">
        <w:rPr>
          <w:rStyle w:val="s1"/>
          <w:rFonts w:ascii="Arial" w:hAnsi="Arial" w:cs="Arial"/>
          <w:sz w:val="22"/>
          <w:szCs w:val="22"/>
        </w:rPr>
        <w:t xml:space="preserve"> will </w:t>
      </w:r>
      <w:bookmarkStart w:id="2" w:name="_Int_PpGGdpOn"/>
      <w:r w:rsidRPr="00B4719C">
        <w:rPr>
          <w:rStyle w:val="s1"/>
          <w:rFonts w:ascii="Arial" w:hAnsi="Arial" w:cs="Arial"/>
          <w:sz w:val="22"/>
          <w:szCs w:val="22"/>
        </w:rPr>
        <w:t>be conducted</w:t>
      </w:r>
      <w:bookmarkEnd w:id="2"/>
      <w:r w:rsidRPr="00B4719C">
        <w:rPr>
          <w:rStyle w:val="s1"/>
          <w:rFonts w:ascii="Arial" w:hAnsi="Arial" w:cs="Arial"/>
          <w:sz w:val="22"/>
          <w:szCs w:val="22"/>
        </w:rPr>
        <w:t xml:space="preserve"> using publicly available data from government workforce reports, industry surveys, and regulatory bodies. These sources provide information on staff numbers, retention rates, sector-specific shortages, and projected workforce needs. Descriptive statistics will </w:t>
      </w:r>
      <w:bookmarkStart w:id="3" w:name="_Int_cQCqrTrJ"/>
      <w:r w:rsidRPr="00B4719C">
        <w:rPr>
          <w:rStyle w:val="s1"/>
          <w:rFonts w:ascii="Arial" w:hAnsi="Arial" w:cs="Arial"/>
          <w:sz w:val="22"/>
          <w:szCs w:val="22"/>
        </w:rPr>
        <w:t>be used</w:t>
      </w:r>
      <w:bookmarkEnd w:id="3"/>
      <w:r w:rsidRPr="00B4719C">
        <w:rPr>
          <w:rStyle w:val="s1"/>
          <w:rFonts w:ascii="Arial" w:hAnsi="Arial" w:cs="Arial"/>
          <w:sz w:val="22"/>
          <w:szCs w:val="22"/>
        </w:rPr>
        <w:t xml:space="preserve"> to </w:t>
      </w:r>
      <w:r w:rsidR="00EB08C6" w:rsidRPr="00B4719C">
        <w:rPr>
          <w:rStyle w:val="s1"/>
          <w:rFonts w:ascii="Arial" w:hAnsi="Arial" w:cs="Arial"/>
          <w:sz w:val="22"/>
          <w:szCs w:val="22"/>
        </w:rPr>
        <w:t>find</w:t>
      </w:r>
      <w:r w:rsidRPr="00B4719C">
        <w:rPr>
          <w:rStyle w:val="s1"/>
          <w:rFonts w:ascii="Arial" w:hAnsi="Arial" w:cs="Arial"/>
          <w:sz w:val="22"/>
          <w:szCs w:val="22"/>
        </w:rPr>
        <w:t xml:space="preserve"> trends, compare staffing levels across sectors, and quantify the extent of workforce shortages.</w:t>
      </w:r>
    </w:p>
    <w:p w14:paraId="49D0026B" w14:textId="0D7605EC" w:rsidR="00CA0089" w:rsidRPr="00B4719C" w:rsidRDefault="00CA0089">
      <w:pPr>
        <w:pStyle w:val="p1"/>
        <w:rPr>
          <w:rFonts w:ascii="Arial" w:hAnsi="Arial" w:cs="Arial"/>
          <w:sz w:val="22"/>
          <w:szCs w:val="22"/>
        </w:rPr>
      </w:pPr>
      <w:r w:rsidRPr="00B4719C">
        <w:rPr>
          <w:rStyle w:val="s1"/>
          <w:rFonts w:ascii="Arial" w:hAnsi="Arial" w:cs="Arial"/>
          <w:sz w:val="22"/>
          <w:szCs w:val="22"/>
        </w:rPr>
        <w:t xml:space="preserve">Second, </w:t>
      </w:r>
      <w:r w:rsidRPr="00B4719C">
        <w:rPr>
          <w:rStyle w:val="s2"/>
          <w:rFonts w:ascii="Arial" w:hAnsi="Arial" w:cs="Arial"/>
          <w:sz w:val="22"/>
          <w:szCs w:val="22"/>
        </w:rPr>
        <w:t>qualitative data</w:t>
      </w:r>
      <w:r w:rsidRPr="00B4719C">
        <w:rPr>
          <w:rStyle w:val="s1"/>
          <w:rFonts w:ascii="Arial" w:hAnsi="Arial" w:cs="Arial"/>
          <w:sz w:val="22"/>
          <w:szCs w:val="22"/>
        </w:rPr>
        <w:t xml:space="preserve"> will </w:t>
      </w:r>
      <w:bookmarkStart w:id="4" w:name="_Int_MLCQRjZU"/>
      <w:r w:rsidRPr="00B4719C">
        <w:rPr>
          <w:rStyle w:val="s1"/>
          <w:rFonts w:ascii="Arial" w:hAnsi="Arial" w:cs="Arial"/>
          <w:sz w:val="22"/>
          <w:szCs w:val="22"/>
        </w:rPr>
        <w:t>be collected</w:t>
      </w:r>
      <w:bookmarkEnd w:id="4"/>
      <w:r w:rsidRPr="00B4719C">
        <w:rPr>
          <w:rStyle w:val="s1"/>
          <w:rFonts w:ascii="Arial" w:hAnsi="Arial" w:cs="Arial"/>
          <w:sz w:val="22"/>
          <w:szCs w:val="22"/>
        </w:rPr>
        <w:t xml:space="preserve"> through </w:t>
      </w:r>
      <w:r w:rsidRPr="00B4719C">
        <w:rPr>
          <w:rStyle w:val="s2"/>
          <w:rFonts w:ascii="Arial" w:hAnsi="Arial" w:cs="Arial"/>
          <w:sz w:val="22"/>
          <w:szCs w:val="22"/>
        </w:rPr>
        <w:t>semi-structured interviews</w:t>
      </w:r>
      <w:r w:rsidRPr="00B4719C">
        <w:rPr>
          <w:rStyle w:val="s1"/>
          <w:rFonts w:ascii="Arial" w:hAnsi="Arial" w:cs="Arial"/>
          <w:sz w:val="22"/>
          <w:szCs w:val="22"/>
        </w:rPr>
        <w:t xml:space="preserve"> with 6–10 health and social care workers from areas such as aged care, disability support, and community health. Semi-structured interviews </w:t>
      </w:r>
      <w:bookmarkStart w:id="5" w:name="_Int_Btxh3Vgy"/>
      <w:r w:rsidRPr="00B4719C">
        <w:rPr>
          <w:rStyle w:val="s1"/>
          <w:rFonts w:ascii="Arial" w:hAnsi="Arial" w:cs="Arial"/>
          <w:sz w:val="22"/>
          <w:szCs w:val="22"/>
        </w:rPr>
        <w:t>are chosen</w:t>
      </w:r>
      <w:bookmarkEnd w:id="5"/>
      <w:r w:rsidRPr="00B4719C">
        <w:rPr>
          <w:rStyle w:val="s1"/>
          <w:rFonts w:ascii="Arial" w:hAnsi="Arial" w:cs="Arial"/>
          <w:sz w:val="22"/>
          <w:szCs w:val="22"/>
        </w:rPr>
        <w:t xml:space="preserve"> because they allow participants to share their experiences in their own words while ensuring that key topics—such as workload, emotional strain, professional development, and job satisfaction—</w:t>
      </w:r>
      <w:bookmarkStart w:id="6" w:name="_Int_pP8pORdI"/>
      <w:r w:rsidRPr="00B4719C">
        <w:rPr>
          <w:rStyle w:val="s1"/>
          <w:rFonts w:ascii="Arial" w:hAnsi="Arial" w:cs="Arial"/>
          <w:sz w:val="22"/>
          <w:szCs w:val="22"/>
        </w:rPr>
        <w:t>are covered</w:t>
      </w:r>
      <w:bookmarkEnd w:id="6"/>
      <w:r w:rsidRPr="00B4719C">
        <w:rPr>
          <w:rStyle w:val="s1"/>
          <w:rFonts w:ascii="Arial" w:hAnsi="Arial" w:cs="Arial"/>
          <w:sz w:val="22"/>
          <w:szCs w:val="22"/>
        </w:rPr>
        <w:t xml:space="preserve">. Interviews will </w:t>
      </w:r>
      <w:bookmarkStart w:id="7" w:name="_Int_IDAmzuf3"/>
      <w:r w:rsidRPr="00B4719C">
        <w:rPr>
          <w:rStyle w:val="s1"/>
          <w:rFonts w:ascii="Arial" w:hAnsi="Arial" w:cs="Arial"/>
          <w:sz w:val="22"/>
          <w:szCs w:val="22"/>
        </w:rPr>
        <w:t>be recorded (with consent)</w:t>
      </w:r>
      <w:bookmarkEnd w:id="7"/>
      <w:r w:rsidRPr="00B4719C">
        <w:rPr>
          <w:rStyle w:val="s1"/>
          <w:rFonts w:ascii="Arial" w:hAnsi="Arial" w:cs="Arial"/>
          <w:sz w:val="22"/>
          <w:szCs w:val="22"/>
        </w:rPr>
        <w:t xml:space="preserve"> and transcribed, and </w:t>
      </w:r>
      <w:r w:rsidRPr="00B4719C">
        <w:rPr>
          <w:rStyle w:val="s2"/>
          <w:rFonts w:ascii="Arial" w:hAnsi="Arial" w:cs="Arial"/>
          <w:sz w:val="22"/>
          <w:szCs w:val="22"/>
        </w:rPr>
        <w:t>thematic analysis</w:t>
      </w:r>
      <w:r w:rsidRPr="00B4719C">
        <w:rPr>
          <w:rStyle w:val="s1"/>
          <w:rFonts w:ascii="Arial" w:hAnsi="Arial" w:cs="Arial"/>
          <w:sz w:val="22"/>
          <w:szCs w:val="22"/>
        </w:rPr>
        <w:t xml:space="preserve"> will </w:t>
      </w:r>
      <w:bookmarkStart w:id="8" w:name="_Int_RwS7S1Nz"/>
      <w:r w:rsidRPr="00B4719C">
        <w:rPr>
          <w:rStyle w:val="s1"/>
          <w:rFonts w:ascii="Arial" w:hAnsi="Arial" w:cs="Arial"/>
          <w:sz w:val="22"/>
          <w:szCs w:val="22"/>
        </w:rPr>
        <w:t>be used</w:t>
      </w:r>
      <w:bookmarkEnd w:id="8"/>
      <w:r w:rsidRPr="00B4719C">
        <w:rPr>
          <w:rStyle w:val="s1"/>
          <w:rFonts w:ascii="Arial" w:hAnsi="Arial" w:cs="Arial"/>
          <w:sz w:val="22"/>
          <w:szCs w:val="22"/>
        </w:rPr>
        <w:t xml:space="preserve"> to </w:t>
      </w:r>
      <w:r w:rsidR="003269F6" w:rsidRPr="00B4719C">
        <w:rPr>
          <w:rStyle w:val="s1"/>
          <w:rFonts w:ascii="Arial" w:hAnsi="Arial" w:cs="Arial"/>
          <w:sz w:val="22"/>
          <w:szCs w:val="22"/>
        </w:rPr>
        <w:t>show</w:t>
      </w:r>
      <w:r w:rsidRPr="00B4719C">
        <w:rPr>
          <w:rStyle w:val="s1"/>
          <w:rFonts w:ascii="Arial" w:hAnsi="Arial" w:cs="Arial"/>
          <w:sz w:val="22"/>
          <w:szCs w:val="22"/>
        </w:rPr>
        <w:t xml:space="preserve"> patterns and recurring themes.</w:t>
      </w:r>
    </w:p>
    <w:p w14:paraId="4220423D" w14:textId="0F62E126" w:rsidR="00CA0089" w:rsidRPr="00B4719C" w:rsidRDefault="00CA0089">
      <w:pPr>
        <w:pStyle w:val="p1"/>
        <w:rPr>
          <w:rFonts w:ascii="Arial" w:hAnsi="Arial" w:cs="Arial"/>
          <w:sz w:val="22"/>
          <w:szCs w:val="22"/>
        </w:rPr>
      </w:pPr>
      <w:r w:rsidRPr="00B4719C">
        <w:rPr>
          <w:rStyle w:val="s1"/>
          <w:rFonts w:ascii="Arial" w:hAnsi="Arial" w:cs="Arial"/>
          <w:sz w:val="22"/>
          <w:szCs w:val="22"/>
        </w:rPr>
        <w:t xml:space="preserve">Ethical considerations include voluntary participation, informed consent, confidentiality, and the use of ethically approved secondary data. By combining statistical evidence with workers’ perspectives, this </w:t>
      </w:r>
      <w:r w:rsidR="003269F6" w:rsidRPr="00B4719C">
        <w:rPr>
          <w:rStyle w:val="s1"/>
          <w:rFonts w:ascii="Arial" w:hAnsi="Arial" w:cs="Arial"/>
          <w:sz w:val="22"/>
          <w:szCs w:val="22"/>
        </w:rPr>
        <w:t>method</w:t>
      </w:r>
      <w:r w:rsidRPr="00B4719C">
        <w:rPr>
          <w:rStyle w:val="s1"/>
          <w:rFonts w:ascii="Arial" w:hAnsi="Arial" w:cs="Arial"/>
          <w:sz w:val="22"/>
          <w:szCs w:val="22"/>
        </w:rPr>
        <w:t xml:space="preserve"> will provide a comprehensive understanding of workforce shortages in the sector.</w:t>
      </w:r>
    </w:p>
    <w:p w14:paraId="20EED1FE" w14:textId="3C0C61BC" w:rsidR="008A2449" w:rsidRPr="00B4719C" w:rsidRDefault="002D5BCC" w:rsidP="009E2D17">
      <w:pPr>
        <w:pStyle w:val="p1"/>
        <w:rPr>
          <w:rFonts w:ascii="Arial" w:hAnsi="Arial" w:cs="Arial"/>
          <w:b/>
          <w:bCs/>
          <w:sz w:val="22"/>
          <w:szCs w:val="22"/>
        </w:rPr>
      </w:pPr>
      <w:r w:rsidRPr="00B4719C">
        <w:rPr>
          <w:rFonts w:ascii="Arial" w:hAnsi="Arial" w:cs="Arial"/>
          <w:b/>
          <w:bCs/>
          <w:sz w:val="22"/>
          <w:szCs w:val="22"/>
        </w:rPr>
        <w:t xml:space="preserve">Task 3 </w:t>
      </w:r>
      <w:r w:rsidR="008A2449" w:rsidRPr="00B4719C">
        <w:rPr>
          <w:rFonts w:ascii="Arial" w:hAnsi="Arial" w:cs="Arial"/>
          <w:b/>
          <w:bCs/>
          <w:sz w:val="22"/>
          <w:szCs w:val="22"/>
        </w:rPr>
        <w:t xml:space="preserve">Data collection: </w:t>
      </w:r>
    </w:p>
    <w:p w14:paraId="43AAF68C" w14:textId="1ADA07BB" w:rsidR="009B4883" w:rsidRPr="00B4719C" w:rsidRDefault="009B4883" w:rsidP="00CC5BBB">
      <w:pPr>
        <w:pStyle w:val="p1"/>
        <w:rPr>
          <w:rFonts w:ascii="Arial" w:hAnsi="Arial" w:cs="Arial"/>
          <w:sz w:val="22"/>
          <w:szCs w:val="22"/>
        </w:rPr>
      </w:pPr>
      <w:r w:rsidRPr="00B4719C">
        <w:rPr>
          <w:rStyle w:val="s1"/>
          <w:rFonts w:ascii="Arial" w:hAnsi="Arial" w:cs="Arial"/>
          <w:sz w:val="22"/>
          <w:szCs w:val="22"/>
        </w:rPr>
        <w:t>Primary data</w:t>
      </w:r>
      <w:r w:rsidRPr="00B4719C">
        <w:rPr>
          <w:rStyle w:val="s2"/>
          <w:rFonts w:ascii="Arial" w:hAnsi="Arial" w:cs="Arial"/>
          <w:sz w:val="22"/>
          <w:szCs w:val="22"/>
        </w:rPr>
        <w:t xml:space="preserve"> refers to information collected directly by the researcher for a specific research purpose. In the health and social care industry, this can include interviews, surveys, questionnaires, and observations. Primary data </w:t>
      </w:r>
      <w:r w:rsidR="00475929" w:rsidRPr="00B4719C">
        <w:rPr>
          <w:rStyle w:val="s2"/>
          <w:rFonts w:ascii="Arial" w:hAnsi="Arial" w:cs="Arial"/>
          <w:sz w:val="22"/>
          <w:szCs w:val="22"/>
        </w:rPr>
        <w:t>offers</w:t>
      </w:r>
      <w:r w:rsidRPr="00B4719C">
        <w:rPr>
          <w:rStyle w:val="s2"/>
          <w:rFonts w:ascii="Arial" w:hAnsi="Arial" w:cs="Arial"/>
          <w:sz w:val="22"/>
          <w:szCs w:val="22"/>
        </w:rPr>
        <w:t xml:space="preserve"> first-hand insights that are directly relevant to the research question. For example, interviewing health and social care workers can reveal their </w:t>
      </w:r>
      <w:r w:rsidR="00BC05F3" w:rsidRPr="00B4719C">
        <w:rPr>
          <w:rStyle w:val="s2"/>
          <w:rFonts w:ascii="Arial" w:hAnsi="Arial" w:cs="Arial"/>
          <w:sz w:val="22"/>
          <w:szCs w:val="22"/>
        </w:rPr>
        <w:t>individual experiences</w:t>
      </w:r>
      <w:r w:rsidRPr="00B4719C">
        <w:rPr>
          <w:rStyle w:val="s2"/>
          <w:rFonts w:ascii="Arial" w:hAnsi="Arial" w:cs="Arial"/>
          <w:sz w:val="22"/>
          <w:szCs w:val="22"/>
        </w:rPr>
        <w:t xml:space="preserve">, challenges, and </w:t>
      </w:r>
      <w:r w:rsidR="00BC05F3" w:rsidRPr="00B4719C">
        <w:rPr>
          <w:rStyle w:val="s2"/>
          <w:rFonts w:ascii="Arial" w:hAnsi="Arial" w:cs="Arial"/>
          <w:sz w:val="22"/>
          <w:szCs w:val="22"/>
        </w:rPr>
        <w:t>beliefs</w:t>
      </w:r>
      <w:r w:rsidRPr="00B4719C">
        <w:rPr>
          <w:rStyle w:val="s2"/>
          <w:rFonts w:ascii="Arial" w:hAnsi="Arial" w:cs="Arial"/>
          <w:sz w:val="22"/>
          <w:szCs w:val="22"/>
        </w:rPr>
        <w:t xml:space="preserve"> </w:t>
      </w:r>
      <w:r w:rsidR="00BC05F3" w:rsidRPr="00B4719C">
        <w:rPr>
          <w:rStyle w:val="s2"/>
          <w:rFonts w:ascii="Arial" w:hAnsi="Arial" w:cs="Arial"/>
          <w:sz w:val="22"/>
          <w:szCs w:val="22"/>
        </w:rPr>
        <w:t>about</w:t>
      </w:r>
      <w:r w:rsidRPr="00B4719C">
        <w:rPr>
          <w:rStyle w:val="s2"/>
          <w:rFonts w:ascii="Arial" w:hAnsi="Arial" w:cs="Arial"/>
          <w:sz w:val="22"/>
          <w:szCs w:val="22"/>
        </w:rPr>
        <w:t xml:space="preserve"> workforce shortages, which cannot </w:t>
      </w:r>
      <w:bookmarkStart w:id="9" w:name="_Int_m2suCmYa"/>
      <w:r w:rsidRPr="00B4719C">
        <w:rPr>
          <w:rStyle w:val="s2"/>
          <w:rFonts w:ascii="Arial" w:hAnsi="Arial" w:cs="Arial"/>
          <w:sz w:val="22"/>
          <w:szCs w:val="22"/>
        </w:rPr>
        <w:t>be captured</w:t>
      </w:r>
      <w:bookmarkEnd w:id="9"/>
      <w:r w:rsidRPr="00B4719C">
        <w:rPr>
          <w:rStyle w:val="s2"/>
          <w:rFonts w:ascii="Arial" w:hAnsi="Arial" w:cs="Arial"/>
          <w:sz w:val="22"/>
          <w:szCs w:val="22"/>
        </w:rPr>
        <w:t xml:space="preserve"> through existing statistics.</w:t>
      </w:r>
    </w:p>
    <w:p w14:paraId="5E3BB4C7" w14:textId="4D4D3890" w:rsidR="009B4883" w:rsidRPr="00B4719C" w:rsidRDefault="009B4883" w:rsidP="00CC5BBB">
      <w:pPr>
        <w:pStyle w:val="p1"/>
        <w:rPr>
          <w:rFonts w:ascii="Arial" w:hAnsi="Arial" w:cs="Arial"/>
          <w:sz w:val="22"/>
          <w:szCs w:val="22"/>
        </w:rPr>
      </w:pPr>
      <w:r w:rsidRPr="00B4719C">
        <w:rPr>
          <w:rStyle w:val="s1"/>
          <w:rFonts w:ascii="Arial" w:hAnsi="Arial" w:cs="Arial"/>
          <w:sz w:val="22"/>
          <w:szCs w:val="22"/>
        </w:rPr>
        <w:t>Secondary data</w:t>
      </w:r>
      <w:r w:rsidRPr="00B4719C">
        <w:rPr>
          <w:rStyle w:val="s2"/>
          <w:rFonts w:ascii="Arial" w:hAnsi="Arial" w:cs="Arial"/>
          <w:sz w:val="22"/>
          <w:szCs w:val="22"/>
        </w:rPr>
        <w:t xml:space="preserve"> refers to data that has already </w:t>
      </w:r>
      <w:bookmarkStart w:id="10" w:name="_Int_4X6ZBZ3z"/>
      <w:r w:rsidRPr="00B4719C">
        <w:rPr>
          <w:rStyle w:val="s2"/>
          <w:rFonts w:ascii="Arial" w:hAnsi="Arial" w:cs="Arial"/>
          <w:sz w:val="22"/>
          <w:szCs w:val="22"/>
        </w:rPr>
        <w:t>been collected</w:t>
      </w:r>
      <w:bookmarkEnd w:id="10"/>
      <w:r w:rsidRPr="00B4719C">
        <w:rPr>
          <w:rStyle w:val="s2"/>
          <w:rFonts w:ascii="Arial" w:hAnsi="Arial" w:cs="Arial"/>
          <w:sz w:val="22"/>
          <w:szCs w:val="22"/>
        </w:rPr>
        <w:t xml:space="preserve"> by other organisations or researchers. Examples include government workforce reports, industry surveys, health department statistics, and academic research. Secondary data is useful for </w:t>
      </w:r>
      <w:r w:rsidR="00BC05F3" w:rsidRPr="00B4719C">
        <w:rPr>
          <w:rStyle w:val="s2"/>
          <w:rFonts w:ascii="Arial" w:hAnsi="Arial" w:cs="Arial"/>
          <w:sz w:val="22"/>
          <w:szCs w:val="22"/>
        </w:rPr>
        <w:t>finding</w:t>
      </w:r>
      <w:r w:rsidRPr="00B4719C">
        <w:rPr>
          <w:rStyle w:val="s2"/>
          <w:rFonts w:ascii="Arial" w:hAnsi="Arial" w:cs="Arial"/>
          <w:sz w:val="22"/>
          <w:szCs w:val="22"/>
        </w:rPr>
        <w:t xml:space="preserve"> trends, comparing staffing levels across regions or sectors, and understanding the broader scope of workforce shortages. It is cost-effective, accessible, and allows the researcher to analyse large datasets without the need for extensive primary data collection.</w:t>
      </w:r>
    </w:p>
    <w:p w14:paraId="2C155791" w14:textId="7441EDDC" w:rsidR="009B4883" w:rsidRPr="00B4719C" w:rsidRDefault="009B4883" w:rsidP="009B4883">
      <w:pPr>
        <w:pStyle w:val="p1"/>
        <w:rPr>
          <w:rFonts w:ascii="Arial" w:hAnsi="Arial" w:cs="Arial"/>
          <w:sz w:val="22"/>
          <w:szCs w:val="22"/>
        </w:rPr>
      </w:pPr>
      <w:r w:rsidRPr="00B4719C">
        <w:rPr>
          <w:rStyle w:val="s2"/>
          <w:rFonts w:ascii="Arial" w:hAnsi="Arial" w:cs="Arial"/>
          <w:sz w:val="22"/>
          <w:szCs w:val="22"/>
        </w:rPr>
        <w:t xml:space="preserve">For this research, a </w:t>
      </w:r>
      <w:r w:rsidRPr="00B4719C">
        <w:rPr>
          <w:rStyle w:val="s1"/>
          <w:rFonts w:ascii="Arial" w:hAnsi="Arial" w:cs="Arial"/>
          <w:sz w:val="22"/>
          <w:szCs w:val="22"/>
        </w:rPr>
        <w:t>mixed-methods approach</w:t>
      </w:r>
      <w:r w:rsidRPr="00B4719C">
        <w:rPr>
          <w:rStyle w:val="s2"/>
          <w:rFonts w:ascii="Arial" w:hAnsi="Arial" w:cs="Arial"/>
          <w:sz w:val="22"/>
          <w:szCs w:val="22"/>
        </w:rPr>
        <w:t xml:space="preserve"> will </w:t>
      </w:r>
      <w:bookmarkStart w:id="11" w:name="_Int_cS65oj1i"/>
      <w:r w:rsidRPr="00B4719C">
        <w:rPr>
          <w:rStyle w:val="s2"/>
          <w:rFonts w:ascii="Arial" w:hAnsi="Arial" w:cs="Arial"/>
          <w:sz w:val="22"/>
          <w:szCs w:val="22"/>
        </w:rPr>
        <w:t>be applied</w:t>
      </w:r>
      <w:bookmarkEnd w:id="11"/>
      <w:r w:rsidRPr="00B4719C">
        <w:rPr>
          <w:rStyle w:val="s2"/>
          <w:rFonts w:ascii="Arial" w:hAnsi="Arial" w:cs="Arial"/>
          <w:sz w:val="22"/>
          <w:szCs w:val="22"/>
        </w:rPr>
        <w:t xml:space="preserve">, using both primary and secondary data. Secondary data will </w:t>
      </w:r>
      <w:bookmarkStart w:id="12" w:name="_Int_1P6uiub7"/>
      <w:r w:rsidRPr="00B4719C">
        <w:rPr>
          <w:rStyle w:val="s2"/>
          <w:rFonts w:ascii="Arial" w:hAnsi="Arial" w:cs="Arial"/>
          <w:sz w:val="22"/>
          <w:szCs w:val="22"/>
        </w:rPr>
        <w:t>be collected</w:t>
      </w:r>
      <w:bookmarkEnd w:id="12"/>
      <w:r w:rsidRPr="00B4719C">
        <w:rPr>
          <w:rStyle w:val="s2"/>
          <w:rFonts w:ascii="Arial" w:hAnsi="Arial" w:cs="Arial"/>
          <w:sz w:val="22"/>
          <w:szCs w:val="22"/>
        </w:rPr>
        <w:t xml:space="preserve"> from government and industry reports to quantify staff shortages, turnover rates, and sector-specific workforce trends. This provides a reliable overview of the scale and severity of the issue. Primary data will </w:t>
      </w:r>
      <w:bookmarkStart w:id="13" w:name="_Int_ZNc6apuq"/>
      <w:r w:rsidRPr="00B4719C">
        <w:rPr>
          <w:rStyle w:val="s2"/>
          <w:rFonts w:ascii="Arial" w:hAnsi="Arial" w:cs="Arial"/>
          <w:sz w:val="22"/>
          <w:szCs w:val="22"/>
        </w:rPr>
        <w:t>be gathered</w:t>
      </w:r>
      <w:bookmarkEnd w:id="13"/>
      <w:r w:rsidRPr="00B4719C">
        <w:rPr>
          <w:rStyle w:val="s2"/>
          <w:rFonts w:ascii="Arial" w:hAnsi="Arial" w:cs="Arial"/>
          <w:sz w:val="22"/>
          <w:szCs w:val="22"/>
        </w:rPr>
        <w:t xml:space="preserve"> through semi-structured interviews with 6–10 health and social care workers, allowing an exploration of </w:t>
      </w:r>
      <w:r w:rsidR="00E57B8C" w:rsidRPr="00B4719C">
        <w:rPr>
          <w:rStyle w:val="s2"/>
          <w:rFonts w:ascii="Arial" w:hAnsi="Arial" w:cs="Arial"/>
          <w:sz w:val="22"/>
          <w:szCs w:val="22"/>
        </w:rPr>
        <w:t>subjective experiences</w:t>
      </w:r>
      <w:r w:rsidRPr="00B4719C">
        <w:rPr>
          <w:rStyle w:val="s2"/>
          <w:rFonts w:ascii="Arial" w:hAnsi="Arial" w:cs="Arial"/>
          <w:sz w:val="22"/>
          <w:szCs w:val="22"/>
        </w:rPr>
        <w:t>, stress factors, job satisfaction, and reasons for leaving the sector.</w:t>
      </w:r>
    </w:p>
    <w:p w14:paraId="49CD2D7E" w14:textId="77777777" w:rsidR="009B4883" w:rsidRPr="00B4719C" w:rsidRDefault="009B4883">
      <w:pPr>
        <w:pStyle w:val="p1"/>
        <w:rPr>
          <w:rFonts w:ascii="Arial" w:hAnsi="Arial" w:cs="Arial"/>
          <w:sz w:val="22"/>
          <w:szCs w:val="22"/>
        </w:rPr>
      </w:pPr>
      <w:r w:rsidRPr="00B4719C">
        <w:rPr>
          <w:rStyle w:val="s2"/>
          <w:rFonts w:ascii="Arial" w:hAnsi="Arial" w:cs="Arial"/>
          <w:sz w:val="22"/>
          <w:szCs w:val="22"/>
        </w:rPr>
        <w:t xml:space="preserve">Using both primary and secondary data </w:t>
      </w:r>
      <w:bookmarkStart w:id="14" w:name="_Int_1JbYAWjh"/>
      <w:r w:rsidRPr="00B4719C">
        <w:rPr>
          <w:rStyle w:val="s2"/>
          <w:rFonts w:ascii="Arial" w:hAnsi="Arial" w:cs="Arial"/>
          <w:sz w:val="22"/>
          <w:szCs w:val="22"/>
        </w:rPr>
        <w:t>is justified</w:t>
      </w:r>
      <w:bookmarkEnd w:id="14"/>
      <w:r w:rsidRPr="00B4719C">
        <w:rPr>
          <w:rStyle w:val="s2"/>
          <w:rFonts w:ascii="Arial" w:hAnsi="Arial" w:cs="Arial"/>
          <w:sz w:val="22"/>
          <w:szCs w:val="22"/>
        </w:rPr>
        <w:t xml:space="preserve"> because it allows the research to combine </w:t>
      </w:r>
      <w:r w:rsidRPr="00B4719C">
        <w:rPr>
          <w:rStyle w:val="s1"/>
          <w:rFonts w:ascii="Arial" w:hAnsi="Arial" w:cs="Arial"/>
          <w:sz w:val="22"/>
          <w:szCs w:val="22"/>
        </w:rPr>
        <w:t>quantitative evidence of workforce shortages</w:t>
      </w:r>
      <w:r w:rsidRPr="00B4719C">
        <w:rPr>
          <w:rStyle w:val="s2"/>
          <w:rFonts w:ascii="Arial" w:hAnsi="Arial" w:cs="Arial"/>
          <w:sz w:val="22"/>
          <w:szCs w:val="22"/>
        </w:rPr>
        <w:t xml:space="preserve"> with </w:t>
      </w:r>
      <w:r w:rsidRPr="00B4719C">
        <w:rPr>
          <w:rStyle w:val="s1"/>
          <w:rFonts w:ascii="Arial" w:hAnsi="Arial" w:cs="Arial"/>
          <w:sz w:val="22"/>
          <w:szCs w:val="22"/>
        </w:rPr>
        <w:t>qualitative understanding of workers’ experiences</w:t>
      </w:r>
      <w:r w:rsidRPr="00B4719C">
        <w:rPr>
          <w:rStyle w:val="s2"/>
          <w:rFonts w:ascii="Arial" w:hAnsi="Arial" w:cs="Arial"/>
          <w:sz w:val="22"/>
          <w:szCs w:val="22"/>
        </w:rPr>
        <w:t>, producing a comprehensive analysis that addresses both the scope of the problem and the human factors involved.</w:t>
      </w:r>
    </w:p>
    <w:p w14:paraId="3788CF05" w14:textId="4326AE7D" w:rsidR="009B4883" w:rsidRPr="00B4719C" w:rsidRDefault="009124CB" w:rsidP="009E2D17">
      <w:pPr>
        <w:pStyle w:val="p1"/>
        <w:rPr>
          <w:rFonts w:ascii="Arial" w:hAnsi="Arial" w:cs="Arial"/>
          <w:b/>
          <w:bCs/>
          <w:sz w:val="22"/>
          <w:szCs w:val="22"/>
        </w:rPr>
      </w:pPr>
      <w:r w:rsidRPr="00B4719C">
        <w:rPr>
          <w:rFonts w:ascii="Arial" w:hAnsi="Arial" w:cs="Arial"/>
          <w:b/>
          <w:bCs/>
          <w:sz w:val="22"/>
          <w:szCs w:val="22"/>
        </w:rPr>
        <w:t>Conclusion:</w:t>
      </w:r>
    </w:p>
    <w:p w14:paraId="64D0D3B0" w14:textId="78C68A99" w:rsidR="00290302" w:rsidRPr="00B4719C" w:rsidRDefault="00290302" w:rsidP="00290302">
      <w:pPr>
        <w:pStyle w:val="p1"/>
        <w:rPr>
          <w:rFonts w:ascii="Arial" w:hAnsi="Arial" w:cs="Arial"/>
          <w:sz w:val="22"/>
          <w:szCs w:val="22"/>
        </w:rPr>
      </w:pPr>
      <w:r w:rsidRPr="00B4719C">
        <w:rPr>
          <w:rStyle w:val="s1"/>
          <w:rFonts w:ascii="Arial" w:hAnsi="Arial" w:cs="Arial"/>
          <w:sz w:val="22"/>
          <w:szCs w:val="22"/>
        </w:rPr>
        <w:t>In summary, this research highlights that workforce shortages in the health and social care industry are a significant and ongoing challenge. Analysis of secondary data, including government and industry reports, proves that many sectors, such as aged care, disability support, and community services, are experiencing high turnover rates, unfilled vacancies, and increasing demand for services. These trends show a growing gap between workforce supply and the population’s care needs.</w:t>
      </w:r>
    </w:p>
    <w:p w14:paraId="0EE17E56" w14:textId="7FFF8C3F" w:rsidR="00290302" w:rsidRPr="00B4719C" w:rsidRDefault="00290302" w:rsidP="00290302">
      <w:pPr>
        <w:pStyle w:val="p1"/>
        <w:rPr>
          <w:rFonts w:ascii="Arial" w:hAnsi="Arial" w:cs="Arial"/>
          <w:sz w:val="22"/>
          <w:szCs w:val="22"/>
        </w:rPr>
      </w:pPr>
      <w:r w:rsidRPr="00B4719C">
        <w:rPr>
          <w:rStyle w:val="s1"/>
          <w:rFonts w:ascii="Arial" w:hAnsi="Arial" w:cs="Arial"/>
          <w:sz w:val="22"/>
          <w:szCs w:val="22"/>
        </w:rPr>
        <w:t>Qualitative findings from semi-structured interviews with health and social care workers reveal that staff face heavy workloads, stress, limited professional development, and low job satisfaction, all of which contribute to retention issues. Combining both primary and secondary data provides a comprehensive understanding of the problem, showing that workforce shortages are not only a numbers issue but also linked to the wellbeing and experiences of staff.</w:t>
      </w:r>
    </w:p>
    <w:p w14:paraId="7BB8524D" w14:textId="77777777" w:rsidR="00290302" w:rsidRPr="00B4719C" w:rsidRDefault="00290302">
      <w:pPr>
        <w:pStyle w:val="p1"/>
        <w:rPr>
          <w:rFonts w:ascii="Arial" w:hAnsi="Arial" w:cs="Arial"/>
          <w:sz w:val="22"/>
          <w:szCs w:val="22"/>
        </w:rPr>
      </w:pPr>
      <w:r w:rsidRPr="00B4719C">
        <w:rPr>
          <w:rStyle w:val="s1"/>
          <w:rFonts w:ascii="Arial" w:hAnsi="Arial" w:cs="Arial"/>
          <w:sz w:val="22"/>
          <w:szCs w:val="22"/>
        </w:rPr>
        <w:t>Addressing these shortages requires evidence-based policies, improved working conditions, and targeted workforce planning to ensure safe, high-quality, and sustainable care for vulnerable populations.</w:t>
      </w:r>
    </w:p>
    <w:p w14:paraId="3C716B3A" w14:textId="77777777" w:rsidR="009124CB" w:rsidRPr="00290302" w:rsidRDefault="009124CB" w:rsidP="009E2D17">
      <w:pPr>
        <w:pStyle w:val="p1"/>
      </w:pPr>
    </w:p>
    <w:sectPr w:rsidR="009124CB" w:rsidRPr="002903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RsG7A4Ae" int2:invalidationBookmarkName="" int2:hashCode="ySxSngcxxX79dV" int2:id="NvINNpGD">
      <int2:state int2:value="Rejected" int2:type="style"/>
    </int2:bookmark>
    <int2:bookmark int2:bookmarkName="_Int_GK0IkfBV" int2:invalidationBookmarkName="" int2:hashCode="5REDhXTu2EAQNs" int2:id="faf1k24s">
      <int2:state int2:value="Rejected" int2:type="style"/>
    </int2:bookmark>
    <int2:bookmark int2:bookmarkName="_Int_PpGGdpOn" int2:invalidationBookmarkName="" int2:hashCode="ymUKThEep6Jptv" int2:id="PluY1Nm5">
      <int2:state int2:value="Rejected" int2:type="style"/>
    </int2:bookmark>
    <int2:bookmark int2:bookmarkName="_Int_cQCqrTrJ" int2:invalidationBookmarkName="" int2:hashCode="2uW32/K8uBDHiu" int2:id="rQ70AtyW">
      <int2:state int2:value="Rejected" int2:type="style"/>
    </int2:bookmark>
    <int2:bookmark int2:bookmarkName="_Int_MLCQRjZU" int2:invalidationBookmarkName="" int2:hashCode="vaYWgl5c88Y5E/" int2:id="hx9HqMzY">
      <int2:state int2:value="Rejected" int2:type="style"/>
    </int2:bookmark>
    <int2:bookmark int2:bookmarkName="_Int_Btxh3Vgy" int2:invalidationBookmarkName="" int2:hashCode="IBwoRhts3VjtQr" int2:id="60OjkhOf">
      <int2:state int2:value="Rejected" int2:type="style"/>
    </int2:bookmark>
    <int2:bookmark int2:bookmarkName="_Int_pP8pORdI" int2:invalidationBookmarkName="" int2:hashCode="O2MsoSKNBZd9DE" int2:id="Vlfg5Tef">
      <int2:state int2:value="Rejected" int2:type="style"/>
    </int2:bookmark>
    <int2:bookmark int2:bookmarkName="_Int_IDAmzuf3" int2:invalidationBookmarkName="" int2:hashCode="8uUXx94p4tHhm5" int2:id="IOnr6U1S">
      <int2:state int2:value="Rejected" int2:type="style"/>
    </int2:bookmark>
    <int2:bookmark int2:bookmarkName="_Int_RwS7S1Nz" int2:invalidationBookmarkName="" int2:hashCode="2uW32/K8uBDHiu" int2:id="PXhUzfSq">
      <int2:state int2:value="Rejected" int2:type="style"/>
    </int2:bookmark>
    <int2:bookmark int2:bookmarkName="_Int_m2suCmYa" int2:invalidationBookmarkName="" int2:hashCode="3R1Ri8TICCFxww" int2:id="6iun00Cw">
      <int2:state int2:value="Rejected" int2:type="style"/>
    </int2:bookmark>
    <int2:bookmark int2:bookmarkName="_Int_4X6ZBZ3z" int2:invalidationBookmarkName="" int2:hashCode="0dfE/zTUiXPFMs" int2:id="2KMuRXMe">
      <int2:state int2:value="Rejected" int2:type="style"/>
    </int2:bookmark>
    <int2:bookmark int2:bookmarkName="_Int_cS65oj1i" int2:invalidationBookmarkName="" int2:hashCode="LtE20um5MT0JGL" int2:id="1jvUiu0j">
      <int2:state int2:value="Rejected" int2:type="style"/>
    </int2:bookmark>
    <int2:bookmark int2:bookmarkName="_Int_1P6uiub7" int2:invalidationBookmarkName="" int2:hashCode="vaYWgl5c88Y5E/" int2:id="fk8LVNbw">
      <int2:state int2:value="Rejected" int2:type="style"/>
    </int2:bookmark>
    <int2:bookmark int2:bookmarkName="_Int_ZNc6apuq" int2:invalidationBookmarkName="" int2:hashCode="nPNb71DD5zA7du" int2:id="Pr9heG5H">
      <int2:state int2:value="Rejected" int2:type="style"/>
    </int2:bookmark>
    <int2:bookmark int2:bookmarkName="_Int_1JbYAWjh" int2:invalidationBookmarkName="" int2:hashCode="GtD6aP/lDH5lx7" int2:id="KAGKFbKo">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E9F"/>
    <w:rsid w:val="000B6CC3"/>
    <w:rsid w:val="000E7289"/>
    <w:rsid w:val="00115E9F"/>
    <w:rsid w:val="00180380"/>
    <w:rsid w:val="00290302"/>
    <w:rsid w:val="002B4DE4"/>
    <w:rsid w:val="002D2969"/>
    <w:rsid w:val="002D5BCC"/>
    <w:rsid w:val="002D74FC"/>
    <w:rsid w:val="00312FEF"/>
    <w:rsid w:val="003269F6"/>
    <w:rsid w:val="004643EF"/>
    <w:rsid w:val="00475929"/>
    <w:rsid w:val="00520A89"/>
    <w:rsid w:val="005420CA"/>
    <w:rsid w:val="00567159"/>
    <w:rsid w:val="00645AAE"/>
    <w:rsid w:val="00675D91"/>
    <w:rsid w:val="006D4D1F"/>
    <w:rsid w:val="00741659"/>
    <w:rsid w:val="00790CCE"/>
    <w:rsid w:val="008467BE"/>
    <w:rsid w:val="008A0904"/>
    <w:rsid w:val="008A2449"/>
    <w:rsid w:val="009124CB"/>
    <w:rsid w:val="00981DDC"/>
    <w:rsid w:val="009B4883"/>
    <w:rsid w:val="009E2D17"/>
    <w:rsid w:val="00A426AA"/>
    <w:rsid w:val="00A45D88"/>
    <w:rsid w:val="00AA63D0"/>
    <w:rsid w:val="00AF7B08"/>
    <w:rsid w:val="00B209E1"/>
    <w:rsid w:val="00B4719C"/>
    <w:rsid w:val="00B64093"/>
    <w:rsid w:val="00BC05F3"/>
    <w:rsid w:val="00BC23FC"/>
    <w:rsid w:val="00BC3B69"/>
    <w:rsid w:val="00BD0A71"/>
    <w:rsid w:val="00BD5733"/>
    <w:rsid w:val="00C3241B"/>
    <w:rsid w:val="00CA0089"/>
    <w:rsid w:val="00CC5BBB"/>
    <w:rsid w:val="00CE489D"/>
    <w:rsid w:val="00DC0985"/>
    <w:rsid w:val="00DC4965"/>
    <w:rsid w:val="00E57B8C"/>
    <w:rsid w:val="00EB08C6"/>
    <w:rsid w:val="00EF6AF4"/>
    <w:rsid w:val="00F0316A"/>
    <w:rsid w:val="00F40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0A7DAE"/>
  <w15:chartTrackingRefBased/>
  <w15:docId w15:val="{1732DF5F-4BE7-FB47-9CF4-32CDCFB96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5E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5E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5E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5E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5E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5E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E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E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E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E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5E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5E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5E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5E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5E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E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E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E9F"/>
    <w:rPr>
      <w:rFonts w:eastAsiaTheme="majorEastAsia" w:cstheme="majorBidi"/>
      <w:color w:val="272727" w:themeColor="text1" w:themeTint="D8"/>
    </w:rPr>
  </w:style>
  <w:style w:type="paragraph" w:styleId="Title">
    <w:name w:val="Title"/>
    <w:basedOn w:val="Normal"/>
    <w:next w:val="Normal"/>
    <w:link w:val="TitleChar"/>
    <w:uiPriority w:val="10"/>
    <w:qFormat/>
    <w:rsid w:val="00115E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5E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5E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E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E9F"/>
    <w:pPr>
      <w:spacing w:before="160"/>
      <w:jc w:val="center"/>
    </w:pPr>
    <w:rPr>
      <w:i/>
      <w:iCs/>
      <w:color w:val="404040" w:themeColor="text1" w:themeTint="BF"/>
    </w:rPr>
  </w:style>
  <w:style w:type="character" w:customStyle="1" w:styleId="QuoteChar">
    <w:name w:val="Quote Char"/>
    <w:basedOn w:val="DefaultParagraphFont"/>
    <w:link w:val="Quote"/>
    <w:uiPriority w:val="29"/>
    <w:rsid w:val="00115E9F"/>
    <w:rPr>
      <w:i/>
      <w:iCs/>
      <w:color w:val="404040" w:themeColor="text1" w:themeTint="BF"/>
    </w:rPr>
  </w:style>
  <w:style w:type="paragraph" w:styleId="ListParagraph">
    <w:name w:val="List Paragraph"/>
    <w:basedOn w:val="Normal"/>
    <w:uiPriority w:val="34"/>
    <w:qFormat/>
    <w:rsid w:val="00115E9F"/>
    <w:pPr>
      <w:ind w:left="720"/>
      <w:contextualSpacing/>
    </w:pPr>
  </w:style>
  <w:style w:type="character" w:styleId="IntenseEmphasis">
    <w:name w:val="Intense Emphasis"/>
    <w:basedOn w:val="DefaultParagraphFont"/>
    <w:uiPriority w:val="21"/>
    <w:qFormat/>
    <w:rsid w:val="00115E9F"/>
    <w:rPr>
      <w:i/>
      <w:iCs/>
      <w:color w:val="0F4761" w:themeColor="accent1" w:themeShade="BF"/>
    </w:rPr>
  </w:style>
  <w:style w:type="paragraph" w:styleId="IntenseQuote">
    <w:name w:val="Intense Quote"/>
    <w:basedOn w:val="Normal"/>
    <w:next w:val="Normal"/>
    <w:link w:val="IntenseQuoteChar"/>
    <w:uiPriority w:val="30"/>
    <w:qFormat/>
    <w:rsid w:val="00115E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5E9F"/>
    <w:rPr>
      <w:i/>
      <w:iCs/>
      <w:color w:val="0F4761" w:themeColor="accent1" w:themeShade="BF"/>
    </w:rPr>
  </w:style>
  <w:style w:type="character" w:styleId="IntenseReference">
    <w:name w:val="Intense Reference"/>
    <w:basedOn w:val="DefaultParagraphFont"/>
    <w:uiPriority w:val="32"/>
    <w:qFormat/>
    <w:rsid w:val="00115E9F"/>
    <w:rPr>
      <w:b/>
      <w:bCs/>
      <w:smallCaps/>
      <w:color w:val="0F4761" w:themeColor="accent1" w:themeShade="BF"/>
      <w:spacing w:val="5"/>
    </w:rPr>
  </w:style>
  <w:style w:type="paragraph" w:customStyle="1" w:styleId="p1">
    <w:name w:val="p1"/>
    <w:basedOn w:val="Normal"/>
    <w:rsid w:val="005420CA"/>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5420CA"/>
  </w:style>
  <w:style w:type="paragraph" w:customStyle="1" w:styleId="p2">
    <w:name w:val="p2"/>
    <w:basedOn w:val="Normal"/>
    <w:rsid w:val="005420CA"/>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A426AA"/>
  </w:style>
  <w:style w:type="paragraph" w:customStyle="1" w:styleId="p3">
    <w:name w:val="p3"/>
    <w:basedOn w:val="Normal"/>
    <w:rsid w:val="00A426AA"/>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6D4D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1508</Words>
  <Characters>8598</Characters>
  <Application>Microsoft Office Word</Application>
  <DocSecurity>0</DocSecurity>
  <Lines>71</Lines>
  <Paragraphs>20</Paragraphs>
  <ScaleCrop>false</ScaleCrop>
  <Company/>
  <LinksUpToDate>false</LinksUpToDate>
  <CharactersWithSpaces>10086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saleema asghar</dc:creator>
  <cp:keywords/>
  <dc:description/>
  <cp:lastModifiedBy>saleema asghar</cp:lastModifiedBy>
  <cp:revision>2</cp:revision>
  <dcterms:created xsi:type="dcterms:W3CDTF">2025-11-17T23:27:00Z</dcterms:created>
  <dcterms:modified xsi:type="dcterms:W3CDTF">2025-11-17T23:27:00Z</dcterms:modified>
</cp:coreProperties>
</file>