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729459178"/>
        <w:docPartObj>
          <w:docPartGallery w:val="Cover Pages"/>
          <w:docPartUnique/>
        </w:docPartObj>
      </w:sdtPr>
      <w:sdtContent>
        <w:p w14:paraId="3B74E7CD" w14:textId="349243E3" w:rsidR="0064658D" w:rsidRPr="005C68CA" w:rsidRDefault="0064658D">
          <w:pPr>
            <w:rPr>
              <w:rFonts w:ascii="Arial" w:hAnsi="Arial" w:cs="Arial"/>
            </w:rPr>
          </w:pPr>
        </w:p>
        <w:p w14:paraId="4CB64941" w14:textId="35577C77" w:rsidR="0064658D" w:rsidRPr="005C68CA" w:rsidRDefault="0064658D">
          <w:pPr>
            <w:rPr>
              <w:rFonts w:ascii="Arial" w:hAnsi="Arial" w:cs="Arial"/>
            </w:rPr>
          </w:pPr>
          <w:r w:rsidRPr="005C68CA">
            <w:rPr>
              <w:rFonts w:ascii="Arial" w:hAnsi="Arial" w:cs="Arial"/>
              <w:noProof/>
              <w:lang w:eastAsia="zh-CN"/>
            </w:rPr>
            <mc:AlternateContent>
              <mc:Choice Requires="wps">
                <w:drawing>
                  <wp:anchor distT="0" distB="0" distL="182880" distR="182880" simplePos="0" relativeHeight="251660288" behindDoc="0" locked="0" layoutInCell="1" allowOverlap="1" wp14:anchorId="49296982" wp14:editId="54C180A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E11CA" w14:textId="7641A3D5" w:rsidR="0064658D" w:rsidRDefault="0064658D" w:rsidP="0064658D">
                                <w:pPr>
                                  <w:pStyle w:val="NoSpacing"/>
                                  <w:spacing w:before="40" w:after="560" w:line="216" w:lineRule="auto"/>
                                  <w:rPr>
                                    <w:color w:val="156082" w:themeColor="accent1"/>
                                    <w:sz w:val="72"/>
                                    <w:szCs w:val="72"/>
                                  </w:rPr>
                                </w:pPr>
                                <w:sdt>
                                  <w:sdtPr>
                                    <w:rPr>
                                      <w:rFonts w:eastAsiaTheme="minorHAnsi"/>
                                      <w:color w:val="156082" w:themeColor="accent1"/>
                                      <w:kern w:val="2"/>
                                      <w:sz w:val="72"/>
                                      <w:szCs w:val="72"/>
                                      <w:lang w:val="en-GB" w:eastAsia="en-US"/>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4658D">
                                      <w:rPr>
                                        <w:rFonts w:eastAsiaTheme="minorHAnsi"/>
                                        <w:color w:val="156082" w:themeColor="accent1"/>
                                        <w:kern w:val="2"/>
                                        <w:sz w:val="72"/>
                                        <w:szCs w:val="72"/>
                                        <w:lang w:val="en-GB" w:eastAsia="en-US"/>
                                        <w14:ligatures w14:val="standardContextual"/>
                                      </w:rPr>
                                      <w:t>Component 1: Coursework:</w:t>
                                    </w:r>
                                    <w:r>
                                      <w:rPr>
                                        <w:rFonts w:eastAsiaTheme="minorHAnsi"/>
                                        <w:color w:val="156082" w:themeColor="accent1"/>
                                        <w:kern w:val="2"/>
                                        <w:sz w:val="72"/>
                                        <w:szCs w:val="72"/>
                                        <w:lang w:val="en-GB" w:eastAsia="en-US"/>
                                        <w14:ligatures w14:val="standardContextual"/>
                                      </w:rPr>
                                      <w:t xml:space="preserve"> </w:t>
                                    </w:r>
                                    <w:r w:rsidRPr="0064658D">
                                      <w:rPr>
                                        <w:rFonts w:eastAsiaTheme="minorHAnsi"/>
                                        <w:color w:val="156082" w:themeColor="accent1"/>
                                        <w:kern w:val="2"/>
                                        <w:sz w:val="72"/>
                                        <w:szCs w:val="72"/>
                                        <w:lang w:val="en-GB" w:eastAsia="en-US"/>
                                        <w14:ligatures w14:val="standardContextual"/>
                                      </w:rPr>
                                      <w:t>Essay</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4D33B9" w14:textId="564BA46F" w:rsidR="0064658D" w:rsidRDefault="0064658D">
                                    <w:pPr>
                                      <w:pStyle w:val="NoSpacing"/>
                                      <w:spacing w:before="40" w:after="40"/>
                                      <w:rPr>
                                        <w:caps/>
                                        <w:color w:val="501549" w:themeColor="accent5" w:themeShade="80"/>
                                        <w:sz w:val="28"/>
                                        <w:szCs w:val="28"/>
                                      </w:rPr>
                                    </w:pPr>
                                    <w:r w:rsidRPr="0064658D">
                                      <w:rPr>
                                        <w:caps/>
                                        <w:color w:val="501549" w:themeColor="accent5" w:themeShade="80"/>
                                        <w:sz w:val="28"/>
                                        <w:szCs w:val="28"/>
                                      </w:rPr>
                                      <w:t>Project Management (LCBB6006</w:t>
                                    </w:r>
                                    <w:r>
                                      <w:rPr>
                                        <w:caps/>
                                        <w:color w:val="501549" w:themeColor="accent5" w:themeShade="80"/>
                                        <w:sz w:val="28"/>
                                        <w:szCs w:val="28"/>
                                      </w:rPr>
                                      <w: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3C602AB" w14:textId="53E004F4" w:rsidR="0064658D" w:rsidRDefault="0064658D">
                                    <w:pPr>
                                      <w:pStyle w:val="NoSpacing"/>
                                      <w:spacing w:before="80" w:after="40"/>
                                      <w:rPr>
                                        <w:caps/>
                                        <w:color w:val="A02B93" w:themeColor="accent5"/>
                                        <w:sz w:val="24"/>
                                        <w:szCs w:val="24"/>
                                      </w:rPr>
                                    </w:pPr>
                                    <w:r>
                                      <w:rPr>
                                        <w:caps/>
                                        <w:color w:val="A02B93" w:themeColor="accent5"/>
                                        <w:sz w:val="24"/>
                                        <w:szCs w:val="24"/>
                                      </w:rPr>
                                      <w:t>Ionut agrigoroaei (2247225)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9296982"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368E11CA" w14:textId="7641A3D5" w:rsidR="0064658D" w:rsidRDefault="0064658D" w:rsidP="0064658D">
                          <w:pPr>
                            <w:pStyle w:val="NoSpacing"/>
                            <w:spacing w:before="40" w:after="560" w:line="216" w:lineRule="auto"/>
                            <w:rPr>
                              <w:color w:val="156082" w:themeColor="accent1"/>
                              <w:sz w:val="72"/>
                              <w:szCs w:val="72"/>
                            </w:rPr>
                          </w:pPr>
                          <w:sdt>
                            <w:sdtPr>
                              <w:rPr>
                                <w:rFonts w:eastAsiaTheme="minorHAnsi"/>
                                <w:color w:val="156082" w:themeColor="accent1"/>
                                <w:kern w:val="2"/>
                                <w:sz w:val="72"/>
                                <w:szCs w:val="72"/>
                                <w:lang w:val="en-GB" w:eastAsia="en-US"/>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4658D">
                                <w:rPr>
                                  <w:rFonts w:eastAsiaTheme="minorHAnsi"/>
                                  <w:color w:val="156082" w:themeColor="accent1"/>
                                  <w:kern w:val="2"/>
                                  <w:sz w:val="72"/>
                                  <w:szCs w:val="72"/>
                                  <w:lang w:val="en-GB" w:eastAsia="en-US"/>
                                  <w14:ligatures w14:val="standardContextual"/>
                                </w:rPr>
                                <w:t>Component 1: Coursework:</w:t>
                              </w:r>
                              <w:r>
                                <w:rPr>
                                  <w:rFonts w:eastAsiaTheme="minorHAnsi"/>
                                  <w:color w:val="156082" w:themeColor="accent1"/>
                                  <w:kern w:val="2"/>
                                  <w:sz w:val="72"/>
                                  <w:szCs w:val="72"/>
                                  <w:lang w:val="en-GB" w:eastAsia="en-US"/>
                                  <w14:ligatures w14:val="standardContextual"/>
                                </w:rPr>
                                <w:t xml:space="preserve"> </w:t>
                              </w:r>
                              <w:r w:rsidRPr="0064658D">
                                <w:rPr>
                                  <w:rFonts w:eastAsiaTheme="minorHAnsi"/>
                                  <w:color w:val="156082" w:themeColor="accent1"/>
                                  <w:kern w:val="2"/>
                                  <w:sz w:val="72"/>
                                  <w:szCs w:val="72"/>
                                  <w:lang w:val="en-GB" w:eastAsia="en-US"/>
                                  <w14:ligatures w14:val="standardContextual"/>
                                </w:rPr>
                                <w:t>Essay</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4D33B9" w14:textId="564BA46F" w:rsidR="0064658D" w:rsidRDefault="0064658D">
                              <w:pPr>
                                <w:pStyle w:val="NoSpacing"/>
                                <w:spacing w:before="40" w:after="40"/>
                                <w:rPr>
                                  <w:caps/>
                                  <w:color w:val="501549" w:themeColor="accent5" w:themeShade="80"/>
                                  <w:sz w:val="28"/>
                                  <w:szCs w:val="28"/>
                                </w:rPr>
                              </w:pPr>
                              <w:r w:rsidRPr="0064658D">
                                <w:rPr>
                                  <w:caps/>
                                  <w:color w:val="501549" w:themeColor="accent5" w:themeShade="80"/>
                                  <w:sz w:val="28"/>
                                  <w:szCs w:val="28"/>
                                </w:rPr>
                                <w:t>Project Management (LCBB6006</w:t>
                              </w:r>
                              <w:r>
                                <w:rPr>
                                  <w:caps/>
                                  <w:color w:val="501549" w:themeColor="accent5" w:themeShade="80"/>
                                  <w:sz w:val="28"/>
                                  <w:szCs w:val="28"/>
                                </w:rPr>
                                <w: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3C602AB" w14:textId="53E004F4" w:rsidR="0064658D" w:rsidRDefault="0064658D">
                              <w:pPr>
                                <w:pStyle w:val="NoSpacing"/>
                                <w:spacing w:before="80" w:after="40"/>
                                <w:rPr>
                                  <w:caps/>
                                  <w:color w:val="A02B93" w:themeColor="accent5"/>
                                  <w:sz w:val="24"/>
                                  <w:szCs w:val="24"/>
                                </w:rPr>
                              </w:pPr>
                              <w:r>
                                <w:rPr>
                                  <w:caps/>
                                  <w:color w:val="A02B93" w:themeColor="accent5"/>
                                  <w:sz w:val="24"/>
                                  <w:szCs w:val="24"/>
                                </w:rPr>
                                <w:t>Ionut agrigoroaei (2247225)</w:t>
                              </w:r>
                            </w:p>
                          </w:sdtContent>
                        </w:sdt>
                      </w:txbxContent>
                    </v:textbox>
                    <w10:wrap type="square" anchorx="margin" anchory="page"/>
                  </v:shape>
                </w:pict>
              </mc:Fallback>
            </mc:AlternateContent>
          </w:r>
          <w:r w:rsidRPr="005C68CA">
            <w:rPr>
              <w:rFonts w:ascii="Arial" w:hAnsi="Arial" w:cs="Arial"/>
            </w:rPr>
            <w:br w:type="page"/>
          </w:r>
        </w:p>
      </w:sdtContent>
    </w:sdt>
    <w:bookmarkStart w:id="0" w:name="_Toc235139106" w:displacedByCustomXml="next"/>
    <w:sdt>
      <w:sdtPr>
        <w:rPr>
          <w:rFonts w:ascii="Arial" w:hAnsi="Arial" w:cs="Arial"/>
        </w:rPr>
        <w:id w:val="-1097409457"/>
        <w:docPartObj>
          <w:docPartGallery w:val="Table of Contents"/>
          <w:docPartUnique/>
        </w:docPartObj>
      </w:sdtPr>
      <w:sdtEndPr>
        <w:rPr>
          <w:rFonts w:eastAsiaTheme="minorHAnsi"/>
          <w:b/>
          <w:bCs/>
          <w:noProof/>
          <w:color w:val="auto"/>
          <w:sz w:val="24"/>
          <w:szCs w:val="24"/>
        </w:rPr>
      </w:sdtEndPr>
      <w:sdtContent>
        <w:p w14:paraId="19F60834" w14:textId="62B54601" w:rsidR="0064658D" w:rsidRPr="005C68CA" w:rsidRDefault="0064658D" w:rsidP="0064658D">
          <w:pPr>
            <w:pStyle w:val="Heading1"/>
            <w:numPr>
              <w:ilvl w:val="0"/>
              <w:numId w:val="0"/>
            </w:numPr>
            <w:rPr>
              <w:rFonts w:ascii="Arial" w:hAnsi="Arial" w:cs="Arial"/>
            </w:rPr>
          </w:pPr>
          <w:r w:rsidRPr="005C68CA">
            <w:rPr>
              <w:rFonts w:ascii="Arial" w:hAnsi="Arial" w:cs="Arial"/>
            </w:rPr>
            <w:t>Table of Contents</w:t>
          </w:r>
          <w:bookmarkEnd w:id="0"/>
        </w:p>
        <w:p w14:paraId="357B73CB" w14:textId="01C89C37" w:rsidR="00CD16BE" w:rsidRDefault="0064658D">
          <w:pPr>
            <w:pStyle w:val="TOC1"/>
            <w:tabs>
              <w:tab w:val="right" w:leader="dot" w:pos="9016"/>
            </w:tabs>
            <w:rPr>
              <w:rFonts w:eastAsiaTheme="minorEastAsia"/>
              <w:b w:val="0"/>
              <w:bCs w:val="0"/>
              <w:i w:val="0"/>
              <w:iCs w:val="0"/>
              <w:noProof/>
              <w:lang w:eastAsia="en-GB"/>
            </w:rPr>
          </w:pPr>
          <w:r w:rsidRPr="005C68CA">
            <w:rPr>
              <w:rFonts w:ascii="Arial" w:hAnsi="Arial" w:cs="Arial"/>
              <w:b w:val="0"/>
              <w:bCs w:val="0"/>
            </w:rPr>
            <w:fldChar w:fldCharType="begin"/>
          </w:r>
          <w:r w:rsidRPr="005C68CA">
            <w:rPr>
              <w:rFonts w:ascii="Arial" w:hAnsi="Arial" w:cs="Arial"/>
            </w:rPr>
            <w:instrText xml:space="preserve"> TOC \o "1-3" \h \z \u </w:instrText>
          </w:r>
          <w:r w:rsidRPr="005C68CA">
            <w:rPr>
              <w:rFonts w:ascii="Arial" w:hAnsi="Arial" w:cs="Arial"/>
              <w:b w:val="0"/>
              <w:bCs w:val="0"/>
            </w:rPr>
            <w:fldChar w:fldCharType="separate"/>
          </w:r>
          <w:hyperlink w:anchor="_Toc235139106" w:history="1">
            <w:r w:rsidR="00CD16BE" w:rsidRPr="00391BF2">
              <w:rPr>
                <w:rStyle w:val="Hyperlink"/>
                <w:rFonts w:ascii="Arial" w:hAnsi="Arial" w:cs="Arial"/>
                <w:noProof/>
              </w:rPr>
              <w:t>Table of Contents</w:t>
            </w:r>
            <w:r w:rsidR="00CD16BE">
              <w:rPr>
                <w:noProof/>
                <w:webHidden/>
              </w:rPr>
              <w:tab/>
            </w:r>
            <w:r w:rsidR="00CD16BE">
              <w:rPr>
                <w:noProof/>
                <w:webHidden/>
              </w:rPr>
              <w:fldChar w:fldCharType="begin"/>
            </w:r>
            <w:r w:rsidR="00CD16BE">
              <w:rPr>
                <w:noProof/>
                <w:webHidden/>
              </w:rPr>
              <w:instrText xml:space="preserve"> PAGEREF _Toc235139106 \h </w:instrText>
            </w:r>
            <w:r w:rsidR="00CD16BE">
              <w:rPr>
                <w:noProof/>
                <w:webHidden/>
              </w:rPr>
            </w:r>
            <w:r w:rsidR="00CD16BE">
              <w:rPr>
                <w:noProof/>
                <w:webHidden/>
              </w:rPr>
              <w:fldChar w:fldCharType="separate"/>
            </w:r>
            <w:r w:rsidR="00CD16BE">
              <w:rPr>
                <w:noProof/>
                <w:webHidden/>
              </w:rPr>
              <w:t>1</w:t>
            </w:r>
            <w:r w:rsidR="00CD16BE">
              <w:rPr>
                <w:noProof/>
                <w:webHidden/>
              </w:rPr>
              <w:fldChar w:fldCharType="end"/>
            </w:r>
          </w:hyperlink>
        </w:p>
        <w:p w14:paraId="5C1608FD" w14:textId="729BE0C4" w:rsidR="00CD16BE" w:rsidRDefault="00CD16BE">
          <w:pPr>
            <w:pStyle w:val="TOC1"/>
            <w:tabs>
              <w:tab w:val="left" w:pos="480"/>
              <w:tab w:val="right" w:leader="dot" w:pos="9016"/>
            </w:tabs>
            <w:rPr>
              <w:rFonts w:eastAsiaTheme="minorEastAsia"/>
              <w:b w:val="0"/>
              <w:bCs w:val="0"/>
              <w:i w:val="0"/>
              <w:iCs w:val="0"/>
              <w:noProof/>
              <w:lang w:eastAsia="en-GB"/>
            </w:rPr>
          </w:pPr>
          <w:hyperlink w:anchor="_Toc235139107" w:history="1">
            <w:r w:rsidRPr="00391BF2">
              <w:rPr>
                <w:rStyle w:val="Hyperlink"/>
                <w:rFonts w:ascii="Arial" w:hAnsi="Arial" w:cs="Arial"/>
                <w:noProof/>
              </w:rPr>
              <w:t>I.</w:t>
            </w:r>
            <w:r>
              <w:rPr>
                <w:rFonts w:eastAsiaTheme="minorEastAsia"/>
                <w:b w:val="0"/>
                <w:bCs w:val="0"/>
                <w:i w:val="0"/>
                <w:iCs w:val="0"/>
                <w:noProof/>
                <w:lang w:eastAsia="en-GB"/>
              </w:rPr>
              <w:tab/>
            </w:r>
            <w:r w:rsidRPr="00391BF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_Toc235139107 \h </w:instrText>
            </w:r>
            <w:r>
              <w:rPr>
                <w:noProof/>
                <w:webHidden/>
              </w:rPr>
            </w:r>
            <w:r>
              <w:rPr>
                <w:noProof/>
                <w:webHidden/>
              </w:rPr>
              <w:fldChar w:fldCharType="separate"/>
            </w:r>
            <w:r>
              <w:rPr>
                <w:noProof/>
                <w:webHidden/>
              </w:rPr>
              <w:t>2</w:t>
            </w:r>
            <w:r>
              <w:rPr>
                <w:noProof/>
                <w:webHidden/>
              </w:rPr>
              <w:fldChar w:fldCharType="end"/>
            </w:r>
          </w:hyperlink>
        </w:p>
        <w:p w14:paraId="5463AE5F" w14:textId="748C8054" w:rsidR="00CD16BE" w:rsidRDefault="00CD16BE">
          <w:pPr>
            <w:pStyle w:val="TOC1"/>
            <w:tabs>
              <w:tab w:val="left" w:pos="480"/>
              <w:tab w:val="right" w:leader="dot" w:pos="9016"/>
            </w:tabs>
            <w:rPr>
              <w:rFonts w:eastAsiaTheme="minorEastAsia"/>
              <w:b w:val="0"/>
              <w:bCs w:val="0"/>
              <w:i w:val="0"/>
              <w:iCs w:val="0"/>
              <w:noProof/>
              <w:lang w:eastAsia="en-GB"/>
            </w:rPr>
          </w:pPr>
          <w:hyperlink w:anchor="_Toc235139108" w:history="1">
            <w:r w:rsidRPr="00391BF2">
              <w:rPr>
                <w:rStyle w:val="Hyperlink"/>
                <w:rFonts w:ascii="Arial" w:hAnsi="Arial" w:cs="Arial"/>
                <w:noProof/>
              </w:rPr>
              <w:t>II.</w:t>
            </w:r>
            <w:r>
              <w:rPr>
                <w:rFonts w:eastAsiaTheme="minorEastAsia"/>
                <w:b w:val="0"/>
                <w:bCs w:val="0"/>
                <w:i w:val="0"/>
                <w:iCs w:val="0"/>
                <w:noProof/>
                <w:lang w:eastAsia="en-GB"/>
              </w:rPr>
              <w:tab/>
            </w:r>
            <w:r w:rsidRPr="00391BF2">
              <w:rPr>
                <w:rStyle w:val="Hyperlink"/>
                <w:rFonts w:ascii="Arial" w:hAnsi="Arial" w:cs="Arial"/>
                <w:noProof/>
              </w:rPr>
              <w:t>Aim, Objectives and Scope</w:t>
            </w:r>
            <w:r>
              <w:rPr>
                <w:noProof/>
                <w:webHidden/>
              </w:rPr>
              <w:tab/>
            </w:r>
            <w:r>
              <w:rPr>
                <w:noProof/>
                <w:webHidden/>
              </w:rPr>
              <w:fldChar w:fldCharType="begin"/>
            </w:r>
            <w:r>
              <w:rPr>
                <w:noProof/>
                <w:webHidden/>
              </w:rPr>
              <w:instrText xml:space="preserve"> PAGEREF _Toc235139108 \h </w:instrText>
            </w:r>
            <w:r>
              <w:rPr>
                <w:noProof/>
                <w:webHidden/>
              </w:rPr>
            </w:r>
            <w:r>
              <w:rPr>
                <w:noProof/>
                <w:webHidden/>
              </w:rPr>
              <w:fldChar w:fldCharType="separate"/>
            </w:r>
            <w:r>
              <w:rPr>
                <w:noProof/>
                <w:webHidden/>
              </w:rPr>
              <w:t>2</w:t>
            </w:r>
            <w:r>
              <w:rPr>
                <w:noProof/>
                <w:webHidden/>
              </w:rPr>
              <w:fldChar w:fldCharType="end"/>
            </w:r>
          </w:hyperlink>
        </w:p>
        <w:p w14:paraId="0F2551E6" w14:textId="7DAAB573"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09" w:history="1">
            <w:r w:rsidRPr="00391BF2">
              <w:rPr>
                <w:rStyle w:val="Hyperlink"/>
                <w:rFonts w:ascii="Arial" w:hAnsi="Arial" w:cs="Arial"/>
                <w:noProof/>
              </w:rPr>
              <w:t>1.</w:t>
            </w:r>
            <w:r>
              <w:rPr>
                <w:rFonts w:eastAsiaTheme="minorEastAsia"/>
                <w:b w:val="0"/>
                <w:bCs w:val="0"/>
                <w:noProof/>
                <w:sz w:val="24"/>
                <w:szCs w:val="24"/>
                <w:lang w:eastAsia="en-GB"/>
              </w:rPr>
              <w:tab/>
            </w:r>
            <w:r w:rsidRPr="00391BF2">
              <w:rPr>
                <w:rStyle w:val="Hyperlink"/>
                <w:rFonts w:ascii="Arial" w:hAnsi="Arial" w:cs="Arial"/>
                <w:noProof/>
              </w:rPr>
              <w:t>Aim</w:t>
            </w:r>
            <w:r>
              <w:rPr>
                <w:noProof/>
                <w:webHidden/>
              </w:rPr>
              <w:tab/>
            </w:r>
            <w:r>
              <w:rPr>
                <w:noProof/>
                <w:webHidden/>
              </w:rPr>
              <w:fldChar w:fldCharType="begin"/>
            </w:r>
            <w:r>
              <w:rPr>
                <w:noProof/>
                <w:webHidden/>
              </w:rPr>
              <w:instrText xml:space="preserve"> PAGEREF _Toc235139109 \h </w:instrText>
            </w:r>
            <w:r>
              <w:rPr>
                <w:noProof/>
                <w:webHidden/>
              </w:rPr>
            </w:r>
            <w:r>
              <w:rPr>
                <w:noProof/>
                <w:webHidden/>
              </w:rPr>
              <w:fldChar w:fldCharType="separate"/>
            </w:r>
            <w:r>
              <w:rPr>
                <w:noProof/>
                <w:webHidden/>
              </w:rPr>
              <w:t>2</w:t>
            </w:r>
            <w:r>
              <w:rPr>
                <w:noProof/>
                <w:webHidden/>
              </w:rPr>
              <w:fldChar w:fldCharType="end"/>
            </w:r>
          </w:hyperlink>
        </w:p>
        <w:p w14:paraId="25C3A0CD" w14:textId="306511AD"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0" w:history="1">
            <w:r w:rsidRPr="00391BF2">
              <w:rPr>
                <w:rStyle w:val="Hyperlink"/>
                <w:rFonts w:ascii="Arial" w:hAnsi="Arial" w:cs="Arial"/>
                <w:noProof/>
              </w:rPr>
              <w:t>2.</w:t>
            </w:r>
            <w:r>
              <w:rPr>
                <w:rFonts w:eastAsiaTheme="minorEastAsia"/>
                <w:b w:val="0"/>
                <w:bCs w:val="0"/>
                <w:noProof/>
                <w:sz w:val="24"/>
                <w:szCs w:val="24"/>
                <w:lang w:eastAsia="en-GB"/>
              </w:rPr>
              <w:tab/>
            </w:r>
            <w:r w:rsidRPr="00391BF2">
              <w:rPr>
                <w:rStyle w:val="Hyperlink"/>
                <w:rFonts w:ascii="Arial" w:hAnsi="Arial" w:cs="Arial"/>
                <w:noProof/>
              </w:rPr>
              <w:t>Objectives</w:t>
            </w:r>
            <w:r>
              <w:rPr>
                <w:noProof/>
                <w:webHidden/>
              </w:rPr>
              <w:tab/>
            </w:r>
            <w:r>
              <w:rPr>
                <w:noProof/>
                <w:webHidden/>
              </w:rPr>
              <w:fldChar w:fldCharType="begin"/>
            </w:r>
            <w:r>
              <w:rPr>
                <w:noProof/>
                <w:webHidden/>
              </w:rPr>
              <w:instrText xml:space="preserve"> PAGEREF _Toc235139110 \h </w:instrText>
            </w:r>
            <w:r>
              <w:rPr>
                <w:noProof/>
                <w:webHidden/>
              </w:rPr>
            </w:r>
            <w:r>
              <w:rPr>
                <w:noProof/>
                <w:webHidden/>
              </w:rPr>
              <w:fldChar w:fldCharType="separate"/>
            </w:r>
            <w:r>
              <w:rPr>
                <w:noProof/>
                <w:webHidden/>
              </w:rPr>
              <w:t>2</w:t>
            </w:r>
            <w:r>
              <w:rPr>
                <w:noProof/>
                <w:webHidden/>
              </w:rPr>
              <w:fldChar w:fldCharType="end"/>
            </w:r>
          </w:hyperlink>
        </w:p>
        <w:p w14:paraId="5CFC8D72" w14:textId="01DC82E7"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1" w:history="1">
            <w:r w:rsidRPr="00391BF2">
              <w:rPr>
                <w:rStyle w:val="Hyperlink"/>
                <w:rFonts w:ascii="Arial" w:hAnsi="Arial" w:cs="Arial"/>
                <w:noProof/>
              </w:rPr>
              <w:t>3.</w:t>
            </w:r>
            <w:r>
              <w:rPr>
                <w:rFonts w:eastAsiaTheme="minorEastAsia"/>
                <w:b w:val="0"/>
                <w:bCs w:val="0"/>
                <w:noProof/>
                <w:sz w:val="24"/>
                <w:szCs w:val="24"/>
                <w:lang w:eastAsia="en-GB"/>
              </w:rPr>
              <w:tab/>
            </w:r>
            <w:r w:rsidRPr="00391BF2">
              <w:rPr>
                <w:rStyle w:val="Hyperlink"/>
                <w:rFonts w:ascii="Arial" w:hAnsi="Arial" w:cs="Arial"/>
                <w:noProof/>
              </w:rPr>
              <w:t>Scope</w:t>
            </w:r>
            <w:r>
              <w:rPr>
                <w:noProof/>
                <w:webHidden/>
              </w:rPr>
              <w:tab/>
            </w:r>
            <w:r>
              <w:rPr>
                <w:noProof/>
                <w:webHidden/>
              </w:rPr>
              <w:fldChar w:fldCharType="begin"/>
            </w:r>
            <w:r>
              <w:rPr>
                <w:noProof/>
                <w:webHidden/>
              </w:rPr>
              <w:instrText xml:space="preserve"> PAGEREF _Toc235139111 \h </w:instrText>
            </w:r>
            <w:r>
              <w:rPr>
                <w:noProof/>
                <w:webHidden/>
              </w:rPr>
            </w:r>
            <w:r>
              <w:rPr>
                <w:noProof/>
                <w:webHidden/>
              </w:rPr>
              <w:fldChar w:fldCharType="separate"/>
            </w:r>
            <w:r>
              <w:rPr>
                <w:noProof/>
                <w:webHidden/>
              </w:rPr>
              <w:t>3</w:t>
            </w:r>
            <w:r>
              <w:rPr>
                <w:noProof/>
                <w:webHidden/>
              </w:rPr>
              <w:fldChar w:fldCharType="end"/>
            </w:r>
          </w:hyperlink>
        </w:p>
        <w:p w14:paraId="5FCB385C" w14:textId="42180BBC" w:rsidR="00CD16BE" w:rsidRDefault="00CD16BE">
          <w:pPr>
            <w:pStyle w:val="TOC1"/>
            <w:tabs>
              <w:tab w:val="left" w:pos="720"/>
              <w:tab w:val="right" w:leader="dot" w:pos="9016"/>
            </w:tabs>
            <w:rPr>
              <w:rFonts w:eastAsiaTheme="minorEastAsia"/>
              <w:b w:val="0"/>
              <w:bCs w:val="0"/>
              <w:i w:val="0"/>
              <w:iCs w:val="0"/>
              <w:noProof/>
              <w:lang w:eastAsia="en-GB"/>
            </w:rPr>
          </w:pPr>
          <w:hyperlink w:anchor="_Toc235139112" w:history="1">
            <w:r w:rsidRPr="00391BF2">
              <w:rPr>
                <w:rStyle w:val="Hyperlink"/>
                <w:rFonts w:ascii="Arial" w:hAnsi="Arial" w:cs="Arial"/>
                <w:noProof/>
              </w:rPr>
              <w:t>III.</w:t>
            </w:r>
            <w:r>
              <w:rPr>
                <w:rFonts w:eastAsiaTheme="minorEastAsia"/>
                <w:b w:val="0"/>
                <w:bCs w:val="0"/>
                <w:i w:val="0"/>
                <w:iCs w:val="0"/>
                <w:noProof/>
                <w:lang w:eastAsia="en-GB"/>
              </w:rPr>
              <w:tab/>
            </w:r>
            <w:r w:rsidRPr="00391BF2">
              <w:rPr>
                <w:rStyle w:val="Hyperlink"/>
                <w:rFonts w:ascii="Arial" w:hAnsi="Arial" w:cs="Arial"/>
                <w:noProof/>
              </w:rPr>
              <w:t>Project Outputs</w:t>
            </w:r>
            <w:r>
              <w:rPr>
                <w:noProof/>
                <w:webHidden/>
              </w:rPr>
              <w:tab/>
            </w:r>
            <w:r>
              <w:rPr>
                <w:noProof/>
                <w:webHidden/>
              </w:rPr>
              <w:fldChar w:fldCharType="begin"/>
            </w:r>
            <w:r>
              <w:rPr>
                <w:noProof/>
                <w:webHidden/>
              </w:rPr>
              <w:instrText xml:space="preserve"> PAGEREF _Toc235139112 \h </w:instrText>
            </w:r>
            <w:r>
              <w:rPr>
                <w:noProof/>
                <w:webHidden/>
              </w:rPr>
            </w:r>
            <w:r>
              <w:rPr>
                <w:noProof/>
                <w:webHidden/>
              </w:rPr>
              <w:fldChar w:fldCharType="separate"/>
            </w:r>
            <w:r>
              <w:rPr>
                <w:noProof/>
                <w:webHidden/>
              </w:rPr>
              <w:t>3</w:t>
            </w:r>
            <w:r>
              <w:rPr>
                <w:noProof/>
                <w:webHidden/>
              </w:rPr>
              <w:fldChar w:fldCharType="end"/>
            </w:r>
          </w:hyperlink>
        </w:p>
        <w:p w14:paraId="123E1B7C" w14:textId="6B4CA2D3" w:rsidR="00CD16BE" w:rsidRDefault="00CD16BE">
          <w:pPr>
            <w:pStyle w:val="TOC1"/>
            <w:tabs>
              <w:tab w:val="left" w:pos="720"/>
              <w:tab w:val="right" w:leader="dot" w:pos="9016"/>
            </w:tabs>
            <w:rPr>
              <w:rFonts w:eastAsiaTheme="minorEastAsia"/>
              <w:b w:val="0"/>
              <w:bCs w:val="0"/>
              <w:i w:val="0"/>
              <w:iCs w:val="0"/>
              <w:noProof/>
              <w:lang w:eastAsia="en-GB"/>
            </w:rPr>
          </w:pPr>
          <w:hyperlink w:anchor="_Toc235139113" w:history="1">
            <w:r w:rsidRPr="00391BF2">
              <w:rPr>
                <w:rStyle w:val="Hyperlink"/>
                <w:rFonts w:ascii="Arial" w:hAnsi="Arial" w:cs="Arial"/>
                <w:noProof/>
              </w:rPr>
              <w:t>IV.</w:t>
            </w:r>
            <w:r>
              <w:rPr>
                <w:rFonts w:eastAsiaTheme="minorEastAsia"/>
                <w:b w:val="0"/>
                <w:bCs w:val="0"/>
                <w:i w:val="0"/>
                <w:iCs w:val="0"/>
                <w:noProof/>
                <w:lang w:eastAsia="en-GB"/>
              </w:rPr>
              <w:tab/>
            </w:r>
            <w:r w:rsidRPr="00391BF2">
              <w:rPr>
                <w:rStyle w:val="Hyperlink"/>
                <w:rFonts w:ascii="Arial" w:hAnsi="Arial" w:cs="Arial"/>
                <w:noProof/>
              </w:rPr>
              <w:t>Activities Required to Deliver the Outputs</w:t>
            </w:r>
            <w:r>
              <w:rPr>
                <w:noProof/>
                <w:webHidden/>
              </w:rPr>
              <w:tab/>
            </w:r>
            <w:r>
              <w:rPr>
                <w:noProof/>
                <w:webHidden/>
              </w:rPr>
              <w:fldChar w:fldCharType="begin"/>
            </w:r>
            <w:r>
              <w:rPr>
                <w:noProof/>
                <w:webHidden/>
              </w:rPr>
              <w:instrText xml:space="preserve"> PAGEREF _Toc235139113 \h </w:instrText>
            </w:r>
            <w:r>
              <w:rPr>
                <w:noProof/>
                <w:webHidden/>
              </w:rPr>
            </w:r>
            <w:r>
              <w:rPr>
                <w:noProof/>
                <w:webHidden/>
              </w:rPr>
              <w:fldChar w:fldCharType="separate"/>
            </w:r>
            <w:r>
              <w:rPr>
                <w:noProof/>
                <w:webHidden/>
              </w:rPr>
              <w:t>4</w:t>
            </w:r>
            <w:r>
              <w:rPr>
                <w:noProof/>
                <w:webHidden/>
              </w:rPr>
              <w:fldChar w:fldCharType="end"/>
            </w:r>
          </w:hyperlink>
        </w:p>
        <w:p w14:paraId="73B11366" w14:textId="48F2CE72"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4" w:history="1">
            <w:r w:rsidRPr="00391BF2">
              <w:rPr>
                <w:rStyle w:val="Hyperlink"/>
                <w:rFonts w:ascii="Arial" w:eastAsia="Calibri" w:hAnsi="Arial" w:cs="Arial"/>
                <w:noProof/>
              </w:rPr>
              <w:t>1.</w:t>
            </w:r>
            <w:r>
              <w:rPr>
                <w:rFonts w:eastAsiaTheme="minorEastAsia"/>
                <w:b w:val="0"/>
                <w:bCs w:val="0"/>
                <w:noProof/>
                <w:sz w:val="24"/>
                <w:szCs w:val="24"/>
                <w:lang w:eastAsia="en-GB"/>
              </w:rPr>
              <w:tab/>
            </w:r>
            <w:r w:rsidRPr="00391BF2">
              <w:rPr>
                <w:rStyle w:val="Hyperlink"/>
                <w:rFonts w:ascii="Arial" w:hAnsi="Arial" w:cs="Arial"/>
                <w:noProof/>
              </w:rPr>
              <w:t>Initiation</w:t>
            </w:r>
            <w:r>
              <w:rPr>
                <w:noProof/>
                <w:webHidden/>
              </w:rPr>
              <w:tab/>
            </w:r>
            <w:r>
              <w:rPr>
                <w:noProof/>
                <w:webHidden/>
              </w:rPr>
              <w:fldChar w:fldCharType="begin"/>
            </w:r>
            <w:r>
              <w:rPr>
                <w:noProof/>
                <w:webHidden/>
              </w:rPr>
              <w:instrText xml:space="preserve"> PAGEREF _Toc235139114 \h </w:instrText>
            </w:r>
            <w:r>
              <w:rPr>
                <w:noProof/>
                <w:webHidden/>
              </w:rPr>
            </w:r>
            <w:r>
              <w:rPr>
                <w:noProof/>
                <w:webHidden/>
              </w:rPr>
              <w:fldChar w:fldCharType="separate"/>
            </w:r>
            <w:r>
              <w:rPr>
                <w:noProof/>
                <w:webHidden/>
              </w:rPr>
              <w:t>4</w:t>
            </w:r>
            <w:r>
              <w:rPr>
                <w:noProof/>
                <w:webHidden/>
              </w:rPr>
              <w:fldChar w:fldCharType="end"/>
            </w:r>
          </w:hyperlink>
        </w:p>
        <w:p w14:paraId="6B422876" w14:textId="21919BA2"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5" w:history="1">
            <w:r w:rsidRPr="00391BF2">
              <w:rPr>
                <w:rStyle w:val="Hyperlink"/>
                <w:rFonts w:ascii="Arial" w:hAnsi="Arial" w:cs="Arial"/>
                <w:noProof/>
              </w:rPr>
              <w:t>2.</w:t>
            </w:r>
            <w:r>
              <w:rPr>
                <w:rFonts w:eastAsiaTheme="minorEastAsia"/>
                <w:b w:val="0"/>
                <w:bCs w:val="0"/>
                <w:noProof/>
                <w:sz w:val="24"/>
                <w:szCs w:val="24"/>
                <w:lang w:eastAsia="en-GB"/>
              </w:rPr>
              <w:tab/>
            </w:r>
            <w:r w:rsidRPr="00391BF2">
              <w:rPr>
                <w:rStyle w:val="Hyperlink"/>
                <w:rFonts w:ascii="Arial" w:hAnsi="Arial" w:cs="Arial"/>
                <w:noProof/>
              </w:rPr>
              <w:t>Planning</w:t>
            </w:r>
            <w:r>
              <w:rPr>
                <w:noProof/>
                <w:webHidden/>
              </w:rPr>
              <w:tab/>
            </w:r>
            <w:r>
              <w:rPr>
                <w:noProof/>
                <w:webHidden/>
              </w:rPr>
              <w:fldChar w:fldCharType="begin"/>
            </w:r>
            <w:r>
              <w:rPr>
                <w:noProof/>
                <w:webHidden/>
              </w:rPr>
              <w:instrText xml:space="preserve"> PAGEREF _Toc235139115 \h </w:instrText>
            </w:r>
            <w:r>
              <w:rPr>
                <w:noProof/>
                <w:webHidden/>
              </w:rPr>
            </w:r>
            <w:r>
              <w:rPr>
                <w:noProof/>
                <w:webHidden/>
              </w:rPr>
              <w:fldChar w:fldCharType="separate"/>
            </w:r>
            <w:r>
              <w:rPr>
                <w:noProof/>
                <w:webHidden/>
              </w:rPr>
              <w:t>4</w:t>
            </w:r>
            <w:r>
              <w:rPr>
                <w:noProof/>
                <w:webHidden/>
              </w:rPr>
              <w:fldChar w:fldCharType="end"/>
            </w:r>
          </w:hyperlink>
        </w:p>
        <w:p w14:paraId="6417332C" w14:textId="7518252B"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6" w:history="1">
            <w:r w:rsidRPr="00391BF2">
              <w:rPr>
                <w:rStyle w:val="Hyperlink"/>
                <w:rFonts w:ascii="Arial" w:eastAsia="Calibri" w:hAnsi="Arial" w:cs="Arial"/>
                <w:noProof/>
              </w:rPr>
              <w:t>3.</w:t>
            </w:r>
            <w:r>
              <w:rPr>
                <w:rFonts w:eastAsiaTheme="minorEastAsia"/>
                <w:b w:val="0"/>
                <w:bCs w:val="0"/>
                <w:noProof/>
                <w:sz w:val="24"/>
                <w:szCs w:val="24"/>
                <w:lang w:eastAsia="en-GB"/>
              </w:rPr>
              <w:tab/>
            </w:r>
            <w:r w:rsidRPr="00391BF2">
              <w:rPr>
                <w:rStyle w:val="Hyperlink"/>
                <w:rFonts w:ascii="Arial" w:eastAsia="Calibri" w:hAnsi="Arial" w:cs="Arial"/>
                <w:noProof/>
              </w:rPr>
              <w:t>Execution</w:t>
            </w:r>
            <w:r>
              <w:rPr>
                <w:noProof/>
                <w:webHidden/>
              </w:rPr>
              <w:tab/>
            </w:r>
            <w:r>
              <w:rPr>
                <w:noProof/>
                <w:webHidden/>
              </w:rPr>
              <w:fldChar w:fldCharType="begin"/>
            </w:r>
            <w:r>
              <w:rPr>
                <w:noProof/>
                <w:webHidden/>
              </w:rPr>
              <w:instrText xml:space="preserve"> PAGEREF _Toc235139116 \h </w:instrText>
            </w:r>
            <w:r>
              <w:rPr>
                <w:noProof/>
                <w:webHidden/>
              </w:rPr>
            </w:r>
            <w:r>
              <w:rPr>
                <w:noProof/>
                <w:webHidden/>
              </w:rPr>
              <w:fldChar w:fldCharType="separate"/>
            </w:r>
            <w:r>
              <w:rPr>
                <w:noProof/>
                <w:webHidden/>
              </w:rPr>
              <w:t>4</w:t>
            </w:r>
            <w:r>
              <w:rPr>
                <w:noProof/>
                <w:webHidden/>
              </w:rPr>
              <w:fldChar w:fldCharType="end"/>
            </w:r>
          </w:hyperlink>
        </w:p>
        <w:p w14:paraId="69130602" w14:textId="2E6BB6E3"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7" w:history="1">
            <w:r w:rsidRPr="00391BF2">
              <w:rPr>
                <w:rStyle w:val="Hyperlink"/>
                <w:rFonts w:ascii="Arial" w:eastAsia="Calibri" w:hAnsi="Arial" w:cs="Arial"/>
                <w:noProof/>
              </w:rPr>
              <w:t>4.</w:t>
            </w:r>
            <w:r>
              <w:rPr>
                <w:rFonts w:eastAsiaTheme="minorEastAsia"/>
                <w:b w:val="0"/>
                <w:bCs w:val="0"/>
                <w:noProof/>
                <w:sz w:val="24"/>
                <w:szCs w:val="24"/>
                <w:lang w:eastAsia="en-GB"/>
              </w:rPr>
              <w:tab/>
            </w:r>
            <w:r w:rsidRPr="00391BF2">
              <w:rPr>
                <w:rStyle w:val="Hyperlink"/>
                <w:rFonts w:ascii="Arial" w:eastAsia="Calibri" w:hAnsi="Arial" w:cs="Arial"/>
                <w:noProof/>
              </w:rPr>
              <w:t>Monitoring and Controlling</w:t>
            </w:r>
            <w:r>
              <w:rPr>
                <w:noProof/>
                <w:webHidden/>
              </w:rPr>
              <w:tab/>
            </w:r>
            <w:r>
              <w:rPr>
                <w:noProof/>
                <w:webHidden/>
              </w:rPr>
              <w:fldChar w:fldCharType="begin"/>
            </w:r>
            <w:r>
              <w:rPr>
                <w:noProof/>
                <w:webHidden/>
              </w:rPr>
              <w:instrText xml:space="preserve"> PAGEREF _Toc235139117 \h </w:instrText>
            </w:r>
            <w:r>
              <w:rPr>
                <w:noProof/>
                <w:webHidden/>
              </w:rPr>
            </w:r>
            <w:r>
              <w:rPr>
                <w:noProof/>
                <w:webHidden/>
              </w:rPr>
              <w:fldChar w:fldCharType="separate"/>
            </w:r>
            <w:r>
              <w:rPr>
                <w:noProof/>
                <w:webHidden/>
              </w:rPr>
              <w:t>5</w:t>
            </w:r>
            <w:r>
              <w:rPr>
                <w:noProof/>
                <w:webHidden/>
              </w:rPr>
              <w:fldChar w:fldCharType="end"/>
            </w:r>
          </w:hyperlink>
        </w:p>
        <w:p w14:paraId="19DA7191" w14:textId="32B825DD"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18" w:history="1">
            <w:r w:rsidRPr="00391BF2">
              <w:rPr>
                <w:rStyle w:val="Hyperlink"/>
                <w:rFonts w:ascii="Arial" w:eastAsia="Calibri" w:hAnsi="Arial" w:cs="Arial"/>
                <w:noProof/>
              </w:rPr>
              <w:t>5.</w:t>
            </w:r>
            <w:r>
              <w:rPr>
                <w:rFonts w:eastAsiaTheme="minorEastAsia"/>
                <w:b w:val="0"/>
                <w:bCs w:val="0"/>
                <w:noProof/>
                <w:sz w:val="24"/>
                <w:szCs w:val="24"/>
                <w:lang w:eastAsia="en-GB"/>
              </w:rPr>
              <w:tab/>
            </w:r>
            <w:r w:rsidRPr="00391BF2">
              <w:rPr>
                <w:rStyle w:val="Hyperlink"/>
                <w:rFonts w:ascii="Arial" w:eastAsia="Calibri" w:hAnsi="Arial" w:cs="Arial"/>
                <w:noProof/>
              </w:rPr>
              <w:t>Closure</w:t>
            </w:r>
            <w:r>
              <w:rPr>
                <w:noProof/>
                <w:webHidden/>
              </w:rPr>
              <w:tab/>
            </w:r>
            <w:r>
              <w:rPr>
                <w:noProof/>
                <w:webHidden/>
              </w:rPr>
              <w:fldChar w:fldCharType="begin"/>
            </w:r>
            <w:r>
              <w:rPr>
                <w:noProof/>
                <w:webHidden/>
              </w:rPr>
              <w:instrText xml:space="preserve"> PAGEREF _Toc235139118 \h </w:instrText>
            </w:r>
            <w:r>
              <w:rPr>
                <w:noProof/>
                <w:webHidden/>
              </w:rPr>
            </w:r>
            <w:r>
              <w:rPr>
                <w:noProof/>
                <w:webHidden/>
              </w:rPr>
              <w:fldChar w:fldCharType="separate"/>
            </w:r>
            <w:r>
              <w:rPr>
                <w:noProof/>
                <w:webHidden/>
              </w:rPr>
              <w:t>5</w:t>
            </w:r>
            <w:r>
              <w:rPr>
                <w:noProof/>
                <w:webHidden/>
              </w:rPr>
              <w:fldChar w:fldCharType="end"/>
            </w:r>
          </w:hyperlink>
        </w:p>
        <w:p w14:paraId="6C437E4C" w14:textId="2A02B5C5" w:rsidR="00CD16BE" w:rsidRDefault="00CD16BE">
          <w:pPr>
            <w:pStyle w:val="TOC1"/>
            <w:tabs>
              <w:tab w:val="left" w:pos="480"/>
              <w:tab w:val="right" w:leader="dot" w:pos="9016"/>
            </w:tabs>
            <w:rPr>
              <w:rFonts w:eastAsiaTheme="minorEastAsia"/>
              <w:b w:val="0"/>
              <w:bCs w:val="0"/>
              <w:i w:val="0"/>
              <w:iCs w:val="0"/>
              <w:noProof/>
              <w:lang w:eastAsia="en-GB"/>
            </w:rPr>
          </w:pPr>
          <w:hyperlink w:anchor="_Toc235139119" w:history="1">
            <w:r w:rsidRPr="00391BF2">
              <w:rPr>
                <w:rStyle w:val="Hyperlink"/>
                <w:rFonts w:ascii="Arial" w:hAnsi="Arial" w:cs="Arial"/>
                <w:noProof/>
              </w:rPr>
              <w:t>V.</w:t>
            </w:r>
            <w:r>
              <w:rPr>
                <w:rFonts w:eastAsiaTheme="minorEastAsia"/>
                <w:b w:val="0"/>
                <w:bCs w:val="0"/>
                <w:i w:val="0"/>
                <w:iCs w:val="0"/>
                <w:noProof/>
                <w:lang w:eastAsia="en-GB"/>
              </w:rPr>
              <w:tab/>
            </w:r>
            <w:r w:rsidRPr="00391BF2">
              <w:rPr>
                <w:rStyle w:val="Hyperlink"/>
                <w:rFonts w:ascii="Arial" w:hAnsi="Arial" w:cs="Arial"/>
                <w:noProof/>
              </w:rPr>
              <w:t>Work Breakdown Structure (WBS)</w:t>
            </w:r>
            <w:r>
              <w:rPr>
                <w:noProof/>
                <w:webHidden/>
              </w:rPr>
              <w:tab/>
            </w:r>
            <w:r>
              <w:rPr>
                <w:noProof/>
                <w:webHidden/>
              </w:rPr>
              <w:fldChar w:fldCharType="begin"/>
            </w:r>
            <w:r>
              <w:rPr>
                <w:noProof/>
                <w:webHidden/>
              </w:rPr>
              <w:instrText xml:space="preserve"> PAGEREF _Toc235139119 \h </w:instrText>
            </w:r>
            <w:r>
              <w:rPr>
                <w:noProof/>
                <w:webHidden/>
              </w:rPr>
            </w:r>
            <w:r>
              <w:rPr>
                <w:noProof/>
                <w:webHidden/>
              </w:rPr>
              <w:fldChar w:fldCharType="separate"/>
            </w:r>
            <w:r>
              <w:rPr>
                <w:noProof/>
                <w:webHidden/>
              </w:rPr>
              <w:t>5</w:t>
            </w:r>
            <w:r>
              <w:rPr>
                <w:noProof/>
                <w:webHidden/>
              </w:rPr>
              <w:fldChar w:fldCharType="end"/>
            </w:r>
          </w:hyperlink>
        </w:p>
        <w:p w14:paraId="74511368" w14:textId="48E09886" w:rsidR="00CD16BE" w:rsidRDefault="00CD16BE">
          <w:pPr>
            <w:pStyle w:val="TOC1"/>
            <w:tabs>
              <w:tab w:val="left" w:pos="720"/>
              <w:tab w:val="right" w:leader="dot" w:pos="9016"/>
            </w:tabs>
            <w:rPr>
              <w:rFonts w:eastAsiaTheme="minorEastAsia"/>
              <w:b w:val="0"/>
              <w:bCs w:val="0"/>
              <w:i w:val="0"/>
              <w:iCs w:val="0"/>
              <w:noProof/>
              <w:lang w:eastAsia="en-GB"/>
            </w:rPr>
          </w:pPr>
          <w:hyperlink w:anchor="_Toc235139120" w:history="1">
            <w:r w:rsidRPr="00391BF2">
              <w:rPr>
                <w:rStyle w:val="Hyperlink"/>
                <w:rFonts w:ascii="Arial" w:hAnsi="Arial" w:cs="Arial"/>
                <w:noProof/>
              </w:rPr>
              <w:t>VI.</w:t>
            </w:r>
            <w:r>
              <w:rPr>
                <w:rFonts w:eastAsiaTheme="minorEastAsia"/>
                <w:b w:val="0"/>
                <w:bCs w:val="0"/>
                <w:i w:val="0"/>
                <w:iCs w:val="0"/>
                <w:noProof/>
                <w:lang w:eastAsia="en-GB"/>
              </w:rPr>
              <w:tab/>
            </w:r>
            <w:r w:rsidRPr="00391BF2">
              <w:rPr>
                <w:rStyle w:val="Hyperlink"/>
                <w:rFonts w:ascii="Arial" w:hAnsi="Arial" w:cs="Arial"/>
                <w:noProof/>
              </w:rPr>
              <w:t>Deliverables, Milestones and Timeline</w:t>
            </w:r>
            <w:r>
              <w:rPr>
                <w:noProof/>
                <w:webHidden/>
              </w:rPr>
              <w:tab/>
            </w:r>
            <w:r>
              <w:rPr>
                <w:noProof/>
                <w:webHidden/>
              </w:rPr>
              <w:fldChar w:fldCharType="begin"/>
            </w:r>
            <w:r>
              <w:rPr>
                <w:noProof/>
                <w:webHidden/>
              </w:rPr>
              <w:instrText xml:space="preserve"> PAGEREF _Toc235139120 \h </w:instrText>
            </w:r>
            <w:r>
              <w:rPr>
                <w:noProof/>
                <w:webHidden/>
              </w:rPr>
            </w:r>
            <w:r>
              <w:rPr>
                <w:noProof/>
                <w:webHidden/>
              </w:rPr>
              <w:fldChar w:fldCharType="separate"/>
            </w:r>
            <w:r>
              <w:rPr>
                <w:noProof/>
                <w:webHidden/>
              </w:rPr>
              <w:t>0</w:t>
            </w:r>
            <w:r>
              <w:rPr>
                <w:noProof/>
                <w:webHidden/>
              </w:rPr>
              <w:fldChar w:fldCharType="end"/>
            </w:r>
          </w:hyperlink>
        </w:p>
        <w:p w14:paraId="656268E7" w14:textId="4AF1C2DE" w:rsidR="00CD16BE" w:rsidRDefault="00CD16BE">
          <w:pPr>
            <w:pStyle w:val="TOC1"/>
            <w:tabs>
              <w:tab w:val="left" w:pos="720"/>
              <w:tab w:val="right" w:leader="dot" w:pos="9016"/>
            </w:tabs>
            <w:rPr>
              <w:rFonts w:eastAsiaTheme="minorEastAsia"/>
              <w:b w:val="0"/>
              <w:bCs w:val="0"/>
              <w:i w:val="0"/>
              <w:iCs w:val="0"/>
              <w:noProof/>
              <w:lang w:eastAsia="en-GB"/>
            </w:rPr>
          </w:pPr>
          <w:hyperlink w:anchor="_Toc235139121" w:history="1">
            <w:r w:rsidRPr="00391BF2">
              <w:rPr>
                <w:rStyle w:val="Hyperlink"/>
                <w:noProof/>
              </w:rPr>
              <w:t>VII.</w:t>
            </w:r>
            <w:r>
              <w:rPr>
                <w:rFonts w:eastAsiaTheme="minorEastAsia"/>
                <w:b w:val="0"/>
                <w:bCs w:val="0"/>
                <w:i w:val="0"/>
                <w:iCs w:val="0"/>
                <w:noProof/>
                <w:lang w:eastAsia="en-GB"/>
              </w:rPr>
              <w:tab/>
            </w:r>
            <w:r w:rsidRPr="00391BF2">
              <w:rPr>
                <w:rStyle w:val="Hyperlink"/>
                <w:noProof/>
              </w:rPr>
              <w:t>Resource Usage: Personnel a</w:t>
            </w:r>
            <w:r w:rsidRPr="00391BF2">
              <w:rPr>
                <w:rStyle w:val="Hyperlink"/>
                <w:noProof/>
              </w:rPr>
              <w:t>n</w:t>
            </w:r>
            <w:r w:rsidRPr="00391BF2">
              <w:rPr>
                <w:rStyle w:val="Hyperlink"/>
                <w:noProof/>
              </w:rPr>
              <w:t>d Materials</w:t>
            </w:r>
            <w:r>
              <w:rPr>
                <w:noProof/>
                <w:webHidden/>
              </w:rPr>
              <w:tab/>
            </w:r>
            <w:r>
              <w:rPr>
                <w:noProof/>
                <w:webHidden/>
              </w:rPr>
              <w:fldChar w:fldCharType="begin"/>
            </w:r>
            <w:r>
              <w:rPr>
                <w:noProof/>
                <w:webHidden/>
              </w:rPr>
              <w:instrText xml:space="preserve"> PAGEREF _Toc235139121 \h </w:instrText>
            </w:r>
            <w:r>
              <w:rPr>
                <w:noProof/>
                <w:webHidden/>
              </w:rPr>
            </w:r>
            <w:r>
              <w:rPr>
                <w:noProof/>
                <w:webHidden/>
              </w:rPr>
              <w:fldChar w:fldCharType="separate"/>
            </w:r>
            <w:r>
              <w:rPr>
                <w:noProof/>
                <w:webHidden/>
              </w:rPr>
              <w:t>0</w:t>
            </w:r>
            <w:r>
              <w:rPr>
                <w:noProof/>
                <w:webHidden/>
              </w:rPr>
              <w:fldChar w:fldCharType="end"/>
            </w:r>
          </w:hyperlink>
        </w:p>
        <w:p w14:paraId="0B5F43F5" w14:textId="63EFD5A2"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22" w:history="1">
            <w:r w:rsidRPr="00391BF2">
              <w:rPr>
                <w:rStyle w:val="Hyperlink"/>
                <w:rFonts w:ascii="Arial" w:hAnsi="Arial" w:cs="Arial"/>
                <w:noProof/>
              </w:rPr>
              <w:t>1.</w:t>
            </w:r>
            <w:r>
              <w:rPr>
                <w:rFonts w:eastAsiaTheme="minorEastAsia"/>
                <w:b w:val="0"/>
                <w:bCs w:val="0"/>
                <w:noProof/>
                <w:sz w:val="24"/>
                <w:szCs w:val="24"/>
                <w:lang w:eastAsia="en-GB"/>
              </w:rPr>
              <w:tab/>
            </w:r>
            <w:r w:rsidRPr="00391BF2">
              <w:rPr>
                <w:rStyle w:val="Hyperlink"/>
                <w:rFonts w:ascii="Arial" w:hAnsi="Arial" w:cs="Arial"/>
                <w:noProof/>
              </w:rPr>
              <w:t>Personnel</w:t>
            </w:r>
            <w:r>
              <w:rPr>
                <w:noProof/>
                <w:webHidden/>
              </w:rPr>
              <w:tab/>
            </w:r>
            <w:r>
              <w:rPr>
                <w:noProof/>
                <w:webHidden/>
              </w:rPr>
              <w:fldChar w:fldCharType="begin"/>
            </w:r>
            <w:r>
              <w:rPr>
                <w:noProof/>
                <w:webHidden/>
              </w:rPr>
              <w:instrText xml:space="preserve"> PAGEREF _Toc235139122 \h </w:instrText>
            </w:r>
            <w:r>
              <w:rPr>
                <w:noProof/>
                <w:webHidden/>
              </w:rPr>
            </w:r>
            <w:r>
              <w:rPr>
                <w:noProof/>
                <w:webHidden/>
              </w:rPr>
              <w:fldChar w:fldCharType="separate"/>
            </w:r>
            <w:r>
              <w:rPr>
                <w:noProof/>
                <w:webHidden/>
              </w:rPr>
              <w:t>0</w:t>
            </w:r>
            <w:r>
              <w:rPr>
                <w:noProof/>
                <w:webHidden/>
              </w:rPr>
              <w:fldChar w:fldCharType="end"/>
            </w:r>
          </w:hyperlink>
        </w:p>
        <w:p w14:paraId="60BEBFE8" w14:textId="7131C416" w:rsidR="00CD16BE" w:rsidRDefault="00CD16BE">
          <w:pPr>
            <w:pStyle w:val="TOC2"/>
            <w:tabs>
              <w:tab w:val="left" w:pos="720"/>
              <w:tab w:val="right" w:leader="dot" w:pos="9016"/>
            </w:tabs>
            <w:rPr>
              <w:rFonts w:eastAsiaTheme="minorEastAsia"/>
              <w:b w:val="0"/>
              <w:bCs w:val="0"/>
              <w:noProof/>
              <w:sz w:val="24"/>
              <w:szCs w:val="24"/>
              <w:lang w:eastAsia="en-GB"/>
            </w:rPr>
          </w:pPr>
          <w:hyperlink w:anchor="_Toc235139123" w:history="1">
            <w:r w:rsidRPr="00391BF2">
              <w:rPr>
                <w:rStyle w:val="Hyperlink"/>
                <w:rFonts w:ascii="Arial" w:hAnsi="Arial" w:cs="Arial"/>
                <w:noProof/>
              </w:rPr>
              <w:t>2.</w:t>
            </w:r>
            <w:r>
              <w:rPr>
                <w:rFonts w:eastAsiaTheme="minorEastAsia"/>
                <w:b w:val="0"/>
                <w:bCs w:val="0"/>
                <w:noProof/>
                <w:sz w:val="24"/>
                <w:szCs w:val="24"/>
                <w:lang w:eastAsia="en-GB"/>
              </w:rPr>
              <w:tab/>
            </w:r>
            <w:r w:rsidRPr="00391BF2">
              <w:rPr>
                <w:rStyle w:val="Hyperlink"/>
                <w:rFonts w:ascii="Arial" w:hAnsi="Arial" w:cs="Arial"/>
                <w:noProof/>
              </w:rPr>
              <w:t>Materials</w:t>
            </w:r>
            <w:r>
              <w:rPr>
                <w:noProof/>
                <w:webHidden/>
              </w:rPr>
              <w:tab/>
            </w:r>
            <w:r>
              <w:rPr>
                <w:noProof/>
                <w:webHidden/>
              </w:rPr>
              <w:fldChar w:fldCharType="begin"/>
            </w:r>
            <w:r>
              <w:rPr>
                <w:noProof/>
                <w:webHidden/>
              </w:rPr>
              <w:instrText xml:space="preserve"> PAGEREF _Toc235139123 \h </w:instrText>
            </w:r>
            <w:r>
              <w:rPr>
                <w:noProof/>
                <w:webHidden/>
              </w:rPr>
            </w:r>
            <w:r>
              <w:rPr>
                <w:noProof/>
                <w:webHidden/>
              </w:rPr>
              <w:fldChar w:fldCharType="separate"/>
            </w:r>
            <w:r>
              <w:rPr>
                <w:noProof/>
                <w:webHidden/>
              </w:rPr>
              <w:t>0</w:t>
            </w:r>
            <w:r>
              <w:rPr>
                <w:noProof/>
                <w:webHidden/>
              </w:rPr>
              <w:fldChar w:fldCharType="end"/>
            </w:r>
          </w:hyperlink>
        </w:p>
        <w:p w14:paraId="10D50013" w14:textId="31828FB5" w:rsidR="00CD16BE" w:rsidRDefault="00CD16BE">
          <w:pPr>
            <w:pStyle w:val="TOC1"/>
            <w:tabs>
              <w:tab w:val="left" w:pos="720"/>
              <w:tab w:val="right" w:leader="dot" w:pos="9016"/>
            </w:tabs>
            <w:rPr>
              <w:rFonts w:eastAsiaTheme="minorEastAsia"/>
              <w:b w:val="0"/>
              <w:bCs w:val="0"/>
              <w:i w:val="0"/>
              <w:iCs w:val="0"/>
              <w:noProof/>
              <w:lang w:eastAsia="en-GB"/>
            </w:rPr>
          </w:pPr>
          <w:hyperlink w:anchor="_Toc235139124" w:history="1">
            <w:r w:rsidRPr="00391BF2">
              <w:rPr>
                <w:rStyle w:val="Hyperlink"/>
                <w:rFonts w:ascii="Arial" w:hAnsi="Arial" w:cs="Arial"/>
                <w:noProof/>
              </w:rPr>
              <w:t>VIII.</w:t>
            </w:r>
            <w:r>
              <w:rPr>
                <w:rFonts w:eastAsiaTheme="minorEastAsia"/>
                <w:b w:val="0"/>
                <w:bCs w:val="0"/>
                <w:i w:val="0"/>
                <w:iCs w:val="0"/>
                <w:noProof/>
                <w:lang w:eastAsia="en-GB"/>
              </w:rPr>
              <w:tab/>
            </w:r>
            <w:r w:rsidRPr="00391BF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_Toc235139124 \h </w:instrText>
            </w:r>
            <w:r>
              <w:rPr>
                <w:noProof/>
                <w:webHidden/>
              </w:rPr>
            </w:r>
            <w:r>
              <w:rPr>
                <w:noProof/>
                <w:webHidden/>
              </w:rPr>
              <w:fldChar w:fldCharType="separate"/>
            </w:r>
            <w:r>
              <w:rPr>
                <w:noProof/>
                <w:webHidden/>
              </w:rPr>
              <w:t>0</w:t>
            </w:r>
            <w:r>
              <w:rPr>
                <w:noProof/>
                <w:webHidden/>
              </w:rPr>
              <w:fldChar w:fldCharType="end"/>
            </w:r>
          </w:hyperlink>
        </w:p>
        <w:p w14:paraId="567095BE" w14:textId="59F6C8EF" w:rsidR="00CD16BE" w:rsidRDefault="00CD16BE">
          <w:pPr>
            <w:pStyle w:val="TOC1"/>
            <w:tabs>
              <w:tab w:val="right" w:leader="dot" w:pos="9016"/>
            </w:tabs>
            <w:rPr>
              <w:rFonts w:eastAsiaTheme="minorEastAsia"/>
              <w:b w:val="0"/>
              <w:bCs w:val="0"/>
              <w:i w:val="0"/>
              <w:iCs w:val="0"/>
              <w:noProof/>
              <w:lang w:eastAsia="en-GB"/>
            </w:rPr>
          </w:pPr>
          <w:hyperlink w:anchor="_Toc235139125" w:history="1">
            <w:r w:rsidRPr="00391BF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_Toc235139125 \h </w:instrText>
            </w:r>
            <w:r>
              <w:rPr>
                <w:noProof/>
                <w:webHidden/>
              </w:rPr>
            </w:r>
            <w:r>
              <w:rPr>
                <w:noProof/>
                <w:webHidden/>
              </w:rPr>
              <w:fldChar w:fldCharType="separate"/>
            </w:r>
            <w:r>
              <w:rPr>
                <w:noProof/>
                <w:webHidden/>
              </w:rPr>
              <w:t>1</w:t>
            </w:r>
            <w:r>
              <w:rPr>
                <w:noProof/>
                <w:webHidden/>
              </w:rPr>
              <w:fldChar w:fldCharType="end"/>
            </w:r>
          </w:hyperlink>
        </w:p>
        <w:p w14:paraId="0EA562FF" w14:textId="382D86BF" w:rsidR="0064658D" w:rsidRPr="005C68CA" w:rsidRDefault="0064658D">
          <w:pPr>
            <w:rPr>
              <w:rFonts w:ascii="Arial" w:hAnsi="Arial" w:cs="Arial"/>
            </w:rPr>
          </w:pPr>
          <w:r w:rsidRPr="005C68CA">
            <w:rPr>
              <w:rFonts w:ascii="Arial" w:hAnsi="Arial" w:cs="Arial"/>
              <w:b/>
              <w:bCs/>
              <w:noProof/>
            </w:rPr>
            <w:fldChar w:fldCharType="end"/>
          </w:r>
        </w:p>
      </w:sdtContent>
    </w:sdt>
    <w:p w14:paraId="01B5DA60" w14:textId="70AFEBAD" w:rsidR="0064658D" w:rsidRPr="005C68CA" w:rsidRDefault="0064658D">
      <w:pPr>
        <w:rPr>
          <w:rFonts w:ascii="Arial" w:hAnsi="Arial" w:cs="Arial"/>
        </w:rPr>
      </w:pPr>
      <w:r w:rsidRPr="005C68CA">
        <w:rPr>
          <w:rFonts w:ascii="Arial" w:hAnsi="Arial" w:cs="Arial"/>
        </w:rPr>
        <w:br w:type="page"/>
      </w:r>
    </w:p>
    <w:p w14:paraId="27F15079" w14:textId="2CC06256" w:rsidR="00C825A6" w:rsidRPr="00CD16BE" w:rsidRDefault="0064658D" w:rsidP="0064658D">
      <w:pPr>
        <w:pStyle w:val="Heading1"/>
        <w:rPr>
          <w:rFonts w:ascii="Arial" w:hAnsi="Arial" w:cs="Arial"/>
          <w:b/>
          <w:bCs/>
          <w:sz w:val="24"/>
          <w:szCs w:val="24"/>
        </w:rPr>
      </w:pPr>
      <w:bookmarkStart w:id="1" w:name="_Toc235139107"/>
      <w:r w:rsidRPr="00CD16BE">
        <w:rPr>
          <w:rFonts w:ascii="Arial" w:hAnsi="Arial" w:cs="Arial"/>
          <w:b/>
          <w:bCs/>
          <w:sz w:val="24"/>
          <w:szCs w:val="24"/>
        </w:rPr>
        <w:lastRenderedPageBreak/>
        <w:t>Introduction</w:t>
      </w:r>
      <w:bookmarkEnd w:id="1"/>
    </w:p>
    <w:p w14:paraId="47C32706" w14:textId="77777777" w:rsidR="003D48DC" w:rsidRPr="00CD16BE" w:rsidRDefault="003D48DC" w:rsidP="003D48DC">
      <w:pPr>
        <w:spacing w:before="240" w:line="360" w:lineRule="auto"/>
        <w:jc w:val="both"/>
        <w:rPr>
          <w:rFonts w:ascii="Arial" w:hAnsi="Arial" w:cs="Arial"/>
        </w:rPr>
      </w:pPr>
      <w:r w:rsidRPr="00CD16BE">
        <w:rPr>
          <w:rFonts w:ascii="Arial" w:hAnsi="Arial" w:cs="Arial"/>
        </w:rPr>
        <w:t xml:space="preserve">Simon (2018) explains that a project can be understood as a set of activities undertaken to achieve specific objectives related to change, and this definition clearly applies to the conservatory rebuild because it is a unique undertaking with a defined starting point and a fixed ten week completion period that aims to produce a tangible outcome in the form of a new conservatory, washroom, and pantry rather than an ongoing routine operation. In this context, project management can be understood, according to the Project Management Institute (2021), as the application of appropriate knowledge, skills, tools, and techniques to project activities </w:t>
      </w:r>
      <w:proofErr w:type="gramStart"/>
      <w:r w:rsidRPr="00CD16BE">
        <w:rPr>
          <w:rFonts w:ascii="Arial" w:hAnsi="Arial" w:cs="Arial"/>
        </w:rPr>
        <w:t>in order to</w:t>
      </w:r>
      <w:proofErr w:type="gramEnd"/>
      <w:r w:rsidRPr="00CD16BE">
        <w:rPr>
          <w:rFonts w:ascii="Arial" w:hAnsi="Arial" w:cs="Arial"/>
        </w:rPr>
        <w:t xml:space="preserve"> meet established requirements and achieve the intended results. Furthermore, Larson and Gray (2018) suggest that project management provides a structured framework that supports effective planning, execution, and control so that client expectations are met within agreed time, cost, and quality constraints. This project plan therefore begins by clearly defining the aim, objectives, and scope of the rebuild, after which it outlines the expected </w:t>
      </w:r>
      <w:proofErr w:type="gramStart"/>
      <w:r w:rsidRPr="00CD16BE">
        <w:rPr>
          <w:rFonts w:ascii="Arial" w:hAnsi="Arial" w:cs="Arial"/>
        </w:rPr>
        <w:t>outputs</w:t>
      </w:r>
      <w:proofErr w:type="gramEnd"/>
      <w:r w:rsidRPr="00CD16BE">
        <w:rPr>
          <w:rFonts w:ascii="Arial" w:hAnsi="Arial" w:cs="Arial"/>
        </w:rPr>
        <w:t xml:space="preserve"> and the sequence of activities needed to achieve them. It also includes a Work Breakdown Structure that divides the overall work into smaller and more manageable tasks, while identifying key deliverables, milestones, timelines, and the human and material resources necessary for successful completion.</w:t>
      </w:r>
    </w:p>
    <w:p w14:paraId="4A116B8B" w14:textId="36FDF595" w:rsidR="0064658D" w:rsidRPr="00CD16BE" w:rsidRDefault="0064658D" w:rsidP="003D48DC">
      <w:pPr>
        <w:pStyle w:val="Heading1"/>
        <w:rPr>
          <w:rFonts w:ascii="Arial" w:hAnsi="Arial" w:cs="Arial"/>
          <w:b/>
          <w:bCs/>
          <w:sz w:val="24"/>
          <w:szCs w:val="24"/>
        </w:rPr>
      </w:pPr>
      <w:bookmarkStart w:id="2" w:name="_Toc235139108"/>
      <w:r w:rsidRPr="00CD16BE">
        <w:rPr>
          <w:rFonts w:ascii="Arial" w:hAnsi="Arial" w:cs="Arial"/>
          <w:b/>
          <w:bCs/>
          <w:sz w:val="24"/>
          <w:szCs w:val="24"/>
        </w:rPr>
        <w:t>A</w:t>
      </w:r>
      <w:r w:rsidRPr="00CD16BE">
        <w:rPr>
          <w:rFonts w:ascii="Arial" w:hAnsi="Arial" w:cs="Arial"/>
          <w:b/>
          <w:bCs/>
          <w:sz w:val="24"/>
          <w:szCs w:val="24"/>
        </w:rPr>
        <w:t>im, Objectives and Scope</w:t>
      </w:r>
      <w:bookmarkEnd w:id="2"/>
    </w:p>
    <w:p w14:paraId="3479A4A3" w14:textId="028B4055" w:rsidR="0064658D" w:rsidRPr="00CD16BE" w:rsidRDefault="0064658D" w:rsidP="0064658D">
      <w:pPr>
        <w:pStyle w:val="Heading2"/>
        <w:rPr>
          <w:rFonts w:ascii="Arial" w:hAnsi="Arial" w:cs="Arial"/>
          <w:b/>
          <w:bCs/>
          <w:sz w:val="24"/>
          <w:szCs w:val="24"/>
        </w:rPr>
      </w:pPr>
      <w:bookmarkStart w:id="3" w:name="_Toc235139109"/>
      <w:r w:rsidRPr="00CD16BE">
        <w:rPr>
          <w:rFonts w:ascii="Arial" w:hAnsi="Arial" w:cs="Arial"/>
          <w:b/>
          <w:bCs/>
          <w:sz w:val="24"/>
          <w:szCs w:val="24"/>
        </w:rPr>
        <w:t>Aim</w:t>
      </w:r>
      <w:bookmarkEnd w:id="3"/>
    </w:p>
    <w:p w14:paraId="4E699136" w14:textId="25C6B2B1" w:rsidR="003D48DC" w:rsidRPr="00CD16BE" w:rsidRDefault="00CC372B" w:rsidP="00CC372B">
      <w:pPr>
        <w:spacing w:line="360" w:lineRule="auto"/>
        <w:jc w:val="both"/>
        <w:rPr>
          <w:rFonts w:ascii="Arial" w:hAnsi="Arial" w:cs="Arial"/>
        </w:rPr>
      </w:pPr>
      <w:r w:rsidRPr="00CD16BE">
        <w:rPr>
          <w:rFonts w:ascii="Arial" w:eastAsia="Calibri" w:hAnsi="Arial" w:cs="Arial"/>
          <w:color w:val="28251D"/>
        </w:rPr>
        <w:t>The aim of this project is to remove the existing thermally inefficient single pane conservatory and deliver a fully insulated and multifunctional replacement structure comprising a garden room, a small washroom and a pantry that complies with current UK Building Regulations, meets the client’s design brief, and is completed safely, on schedule and within the agreed budget.</w:t>
      </w:r>
    </w:p>
    <w:p w14:paraId="47510773" w14:textId="33346BF2" w:rsidR="0064658D" w:rsidRPr="00CD16BE" w:rsidRDefault="0064658D" w:rsidP="0064658D">
      <w:pPr>
        <w:pStyle w:val="Heading2"/>
        <w:rPr>
          <w:rFonts w:ascii="Arial" w:hAnsi="Arial" w:cs="Arial"/>
          <w:b/>
          <w:bCs/>
          <w:sz w:val="24"/>
          <w:szCs w:val="24"/>
        </w:rPr>
      </w:pPr>
      <w:bookmarkStart w:id="4" w:name="_Toc235139110"/>
      <w:r w:rsidRPr="00CD16BE">
        <w:rPr>
          <w:rFonts w:ascii="Arial" w:hAnsi="Arial" w:cs="Arial"/>
          <w:b/>
          <w:bCs/>
          <w:sz w:val="24"/>
          <w:szCs w:val="24"/>
        </w:rPr>
        <w:t>Objectives</w:t>
      </w:r>
      <w:bookmarkEnd w:id="4"/>
    </w:p>
    <w:p w14:paraId="3E033AA5" w14:textId="38B1CB7A" w:rsidR="003D48DC" w:rsidRPr="00CD16BE" w:rsidRDefault="00CC372B" w:rsidP="005C68CA">
      <w:pPr>
        <w:spacing w:before="240" w:line="360" w:lineRule="auto"/>
        <w:jc w:val="both"/>
        <w:rPr>
          <w:rFonts w:ascii="Arial" w:hAnsi="Arial" w:cs="Arial"/>
        </w:rPr>
      </w:pPr>
      <w:r w:rsidRPr="00CD16BE">
        <w:rPr>
          <w:rFonts w:ascii="Arial" w:hAnsi="Arial" w:cs="Arial"/>
        </w:rPr>
        <w:t xml:space="preserve">A project’s purpose can be understood as a set of clearly defined and shared objectives that reflect the needs and expectations of all stakeholders and guide the project towards its intended outcomes, and its importance lies in aligning different interests, supporting effective planning and execution, and determining overall success through the achievement of these objectives according to </w:t>
      </w:r>
      <w:proofErr w:type="spellStart"/>
      <w:r w:rsidRPr="00CD16BE">
        <w:rPr>
          <w:rFonts w:ascii="Arial" w:hAnsi="Arial" w:cs="Arial"/>
        </w:rPr>
        <w:t>Wassenaer</w:t>
      </w:r>
      <w:proofErr w:type="spellEnd"/>
      <w:r w:rsidRPr="00CD16BE">
        <w:rPr>
          <w:rFonts w:ascii="Arial" w:hAnsi="Arial" w:cs="Arial"/>
        </w:rPr>
        <w:t xml:space="preserve"> (2017). In line with the SMART framework proposed by Doran (1981), objectives should be </w:t>
      </w:r>
      <w:r w:rsidRPr="00CD16BE">
        <w:rPr>
          <w:rFonts w:ascii="Arial" w:hAnsi="Arial" w:cs="Arial"/>
        </w:rPr>
        <w:lastRenderedPageBreak/>
        <w:t>specific, measurable, assignable, realistic, and time related, and in this project they include completing the demolition and safe clearance of the existing conservatory within one week, constructing a new insulated structure that meets Approved Document L standards within five weeks, installing compliant glazing elements such as skylights, windows, and doors by week seven, fitting out a washroom and pantry with full regulatory approval by week nine, and finalising all testing, documentation, and handover within ten weeks while remaining within the agreed budget.</w:t>
      </w:r>
    </w:p>
    <w:p w14:paraId="5A66E7F5" w14:textId="0059CEDC" w:rsidR="003D48DC" w:rsidRPr="00CD16BE" w:rsidRDefault="0064658D" w:rsidP="003D48DC">
      <w:pPr>
        <w:pStyle w:val="Heading2"/>
        <w:rPr>
          <w:rFonts w:ascii="Arial" w:hAnsi="Arial" w:cs="Arial"/>
          <w:b/>
          <w:bCs/>
          <w:sz w:val="24"/>
          <w:szCs w:val="24"/>
        </w:rPr>
      </w:pPr>
      <w:bookmarkStart w:id="5" w:name="_Toc235139111"/>
      <w:r w:rsidRPr="00CD16BE">
        <w:rPr>
          <w:rFonts w:ascii="Arial" w:hAnsi="Arial" w:cs="Arial"/>
          <w:b/>
          <w:bCs/>
          <w:sz w:val="24"/>
          <w:szCs w:val="24"/>
        </w:rPr>
        <w:t>Scope</w:t>
      </w:r>
      <w:bookmarkEnd w:id="5"/>
    </w:p>
    <w:p w14:paraId="47F54CAB" w14:textId="1E89004E" w:rsidR="003D48DC" w:rsidRPr="00CD16BE" w:rsidRDefault="003D48DC" w:rsidP="005C68CA">
      <w:pPr>
        <w:spacing w:before="240" w:line="360" w:lineRule="auto"/>
        <w:jc w:val="both"/>
        <w:rPr>
          <w:rFonts w:ascii="Arial" w:hAnsi="Arial" w:cs="Arial"/>
          <w:kern w:val="0"/>
        </w:rPr>
      </w:pPr>
      <w:r w:rsidRPr="00CD16BE">
        <w:rPr>
          <w:rFonts w:ascii="Arial" w:hAnsi="Arial" w:cs="Arial"/>
          <w:kern w:val="0"/>
        </w:rPr>
        <w:t>According to Steyn (2023), the scope of a project refers to the defined objectives, expected deliverables, and the work required to achieve those deliverables, and it acts as a key document that guides all stages of planning and execution throughout the project. Its importance lies in establishing clear and measurable goals while ensuring that all stakeholders share a common understanding, which reduces the risk of confusion, miscommunication, and potential project failure that may result from unclear objectives or changes to the scope during the project lifecycle.</w:t>
      </w:r>
    </w:p>
    <w:p w14:paraId="28264A18" w14:textId="6643DEF0" w:rsidR="003D48DC" w:rsidRPr="00CD16BE" w:rsidRDefault="003D48DC" w:rsidP="003D48DC">
      <w:pPr>
        <w:spacing w:line="360" w:lineRule="auto"/>
        <w:jc w:val="both"/>
        <w:rPr>
          <w:rFonts w:ascii="Arial" w:hAnsi="Arial" w:cs="Arial"/>
        </w:rPr>
      </w:pPr>
      <w:r w:rsidRPr="00CD16BE">
        <w:rPr>
          <w:rFonts w:ascii="Arial" w:hAnsi="Arial" w:cs="Arial"/>
        </w:rPr>
        <w:t xml:space="preserve">The scope of this project includes the demolition of the existing conservatory and the construction of a new structural frame, roof, and insulation, along with the installation of Velux skylights, a </w:t>
      </w:r>
      <w:proofErr w:type="gramStart"/>
      <w:r w:rsidRPr="00CD16BE">
        <w:rPr>
          <w:rFonts w:ascii="Arial" w:hAnsi="Arial" w:cs="Arial"/>
        </w:rPr>
        <w:t>three pane</w:t>
      </w:r>
      <w:proofErr w:type="gramEnd"/>
      <w:r w:rsidRPr="00CD16BE">
        <w:rPr>
          <w:rFonts w:ascii="Arial" w:hAnsi="Arial" w:cs="Arial"/>
        </w:rPr>
        <w:t xml:space="preserve"> window, and a garden door, as well as plumbing and electrical work for the washroom and pantry, internal finishes, and ongoing waste removal with final inspection and approval. The scope excludes wider garden landscaping and any structural changes beyond the conservatory footprint or permitted development limits, which require planning permission according to Planning Portal (2026), while the addition of enclosed facilities requires Building Control approval according to HM Government (2021).</w:t>
      </w:r>
    </w:p>
    <w:p w14:paraId="0342609B" w14:textId="3F7428B6" w:rsidR="0064658D" w:rsidRPr="00CD16BE" w:rsidRDefault="0064658D" w:rsidP="0064658D">
      <w:pPr>
        <w:pStyle w:val="Heading1"/>
        <w:rPr>
          <w:rStyle w:val="Heading1Char"/>
          <w:rFonts w:ascii="Arial" w:hAnsi="Arial" w:cs="Arial"/>
          <w:b/>
          <w:bCs/>
          <w:sz w:val="24"/>
          <w:szCs w:val="24"/>
        </w:rPr>
      </w:pPr>
      <w:bookmarkStart w:id="6" w:name="_Toc235139112"/>
      <w:r w:rsidRPr="00CD16BE">
        <w:rPr>
          <w:rStyle w:val="Heading1Char"/>
          <w:rFonts w:ascii="Arial" w:hAnsi="Arial" w:cs="Arial"/>
          <w:b/>
          <w:bCs/>
          <w:sz w:val="24"/>
          <w:szCs w:val="24"/>
        </w:rPr>
        <w:t>Project Outputs</w:t>
      </w:r>
      <w:bookmarkEnd w:id="6"/>
    </w:p>
    <w:p w14:paraId="1E0CD62D" w14:textId="6F3DAE3E" w:rsidR="005C68CA" w:rsidRPr="00CD16BE" w:rsidRDefault="005C68CA" w:rsidP="005C68CA">
      <w:pPr>
        <w:spacing w:before="240" w:line="360" w:lineRule="auto"/>
        <w:jc w:val="both"/>
        <w:rPr>
          <w:rFonts w:ascii="Arial" w:hAnsi="Arial" w:cs="Arial"/>
        </w:rPr>
      </w:pPr>
      <w:r w:rsidRPr="00CD16BE">
        <w:rPr>
          <w:rFonts w:ascii="Arial" w:hAnsi="Arial" w:cs="Arial"/>
        </w:rPr>
        <w:t>Project outputs refer to the tangible deliverables and direct results that are provided to the client upon completion of the work</w:t>
      </w:r>
      <w:r w:rsidRPr="00CD16BE">
        <w:rPr>
          <w:rFonts w:ascii="Arial" w:hAnsi="Arial" w:cs="Arial"/>
        </w:rPr>
        <w:t xml:space="preserve"> </w:t>
      </w:r>
      <w:r w:rsidRPr="00CD16BE">
        <w:rPr>
          <w:rFonts w:ascii="Arial" w:hAnsi="Arial" w:cs="Arial"/>
          <w:highlight w:val="green"/>
        </w:rPr>
        <w:t>()</w:t>
      </w:r>
      <w:r w:rsidRPr="00CD16BE">
        <w:rPr>
          <w:rFonts w:ascii="Arial" w:hAnsi="Arial" w:cs="Arial"/>
        </w:rPr>
        <w:t xml:space="preserve">. According to Doran (1981), the use of SMART criteria ensures that each deliverable is clearly defined, measurable, and completed within a set timeframe, which supports effective project control and evaluation. In this project, the outputs begin with the full demolition of the existing conservatory and removal of all waste by week one, followed by the construction of a new conservatory shell that includes an insulated wall, frame, and roof structure that </w:t>
      </w:r>
      <w:r w:rsidRPr="00CD16BE">
        <w:rPr>
          <w:rFonts w:ascii="Arial" w:hAnsi="Arial" w:cs="Arial"/>
        </w:rPr>
        <w:lastRenderedPageBreak/>
        <w:t>meets Approved Document L by week six. By week seven, the installation of roof skylights, a garden facing window, and a functional door is completed. By week nine, internal features such as a washroom and pantry are installed. Final outputs include certification and documentation by week ten. According to Larson and Gray (2018), these outputs correspond to stages in the project life cycle and provide clear evidence that the project objectives have been achieved.</w:t>
      </w:r>
    </w:p>
    <w:p w14:paraId="02D6ED5F" w14:textId="77777777" w:rsidR="0064658D" w:rsidRPr="00CD16BE" w:rsidRDefault="0064658D" w:rsidP="0064658D">
      <w:pPr>
        <w:pStyle w:val="Heading1"/>
        <w:rPr>
          <w:rFonts w:ascii="Arial" w:hAnsi="Arial" w:cs="Arial"/>
          <w:b/>
          <w:bCs/>
          <w:sz w:val="24"/>
          <w:szCs w:val="24"/>
        </w:rPr>
      </w:pPr>
      <w:bookmarkStart w:id="7" w:name="_Toc235139113"/>
      <w:r w:rsidRPr="00CD16BE">
        <w:rPr>
          <w:rFonts w:ascii="Arial" w:hAnsi="Arial" w:cs="Arial"/>
          <w:b/>
          <w:bCs/>
          <w:sz w:val="24"/>
          <w:szCs w:val="24"/>
        </w:rPr>
        <w:t>A</w:t>
      </w:r>
      <w:r w:rsidRPr="00CD16BE">
        <w:rPr>
          <w:rFonts w:ascii="Arial" w:hAnsi="Arial" w:cs="Arial"/>
          <w:b/>
          <w:bCs/>
          <w:sz w:val="24"/>
          <w:szCs w:val="24"/>
        </w:rPr>
        <w:t>ctivities Required to Deliver the Outputs</w:t>
      </w:r>
      <w:bookmarkEnd w:id="7"/>
    </w:p>
    <w:p w14:paraId="296BF6C5" w14:textId="0CF1F162" w:rsidR="005C68CA" w:rsidRPr="00CD16BE" w:rsidRDefault="005C68CA" w:rsidP="005C68CA">
      <w:pPr>
        <w:spacing w:before="240" w:line="360" w:lineRule="auto"/>
        <w:jc w:val="both"/>
        <w:rPr>
          <w:rFonts w:ascii="Arial" w:hAnsi="Arial" w:cs="Arial"/>
        </w:rPr>
      </w:pPr>
      <w:r w:rsidRPr="00CD16BE">
        <w:rPr>
          <w:rFonts w:ascii="Arial" w:hAnsi="Arial" w:cs="Arial"/>
        </w:rPr>
        <w:t>Project activities are organised according to the five stages of the project life cycle, namely initiation, planning, execution, monitoring and controlling, and closure, according to PMI (2021). This structured arrangement ensures that each activity is directly linked to a specific deliverable, which enhances coordination and clarity throughout the project, according to Larson and Gray (2018). It also supports the preparation of an accurate Work Breakdown Structure by providing a clear framework for identifying, grouping, and managing tasks in line with the overall objectives.</w:t>
      </w:r>
    </w:p>
    <w:p w14:paraId="48BED767" w14:textId="1246CC0B" w:rsidR="005C68CA" w:rsidRPr="00CD16BE" w:rsidRDefault="005C68CA" w:rsidP="005C68CA">
      <w:pPr>
        <w:pStyle w:val="Heading2"/>
        <w:rPr>
          <w:rFonts w:ascii="Arial" w:eastAsia="Calibri" w:hAnsi="Arial" w:cs="Arial"/>
          <w:b/>
          <w:bCs/>
          <w:sz w:val="24"/>
          <w:szCs w:val="24"/>
        </w:rPr>
      </w:pPr>
      <w:bookmarkStart w:id="8" w:name="_Toc235139114"/>
      <w:r w:rsidRPr="00CD16BE">
        <w:rPr>
          <w:rFonts w:ascii="Arial" w:hAnsi="Arial" w:cs="Arial"/>
          <w:b/>
          <w:bCs/>
          <w:sz w:val="24"/>
          <w:szCs w:val="24"/>
        </w:rPr>
        <w:t>Initiation</w:t>
      </w:r>
      <w:bookmarkEnd w:id="8"/>
    </w:p>
    <w:p w14:paraId="61928214" w14:textId="3E25FF25" w:rsidR="005C68CA" w:rsidRPr="00CD16BE" w:rsidRDefault="005C68CA" w:rsidP="005C68CA">
      <w:pPr>
        <w:spacing w:before="240" w:line="360" w:lineRule="auto"/>
        <w:jc w:val="both"/>
        <w:rPr>
          <w:rFonts w:ascii="Arial" w:hAnsi="Arial" w:cs="Arial"/>
        </w:rPr>
      </w:pPr>
      <w:r w:rsidRPr="00CD16BE">
        <w:rPr>
          <w:rFonts w:ascii="Arial" w:hAnsi="Arial" w:cs="Arial"/>
        </w:rPr>
        <w:t>During the initiation stage, the site is examined to assess the structural condition of the existing conservatory and identify any potential concerns. At the same time, permitted development status and Building Regulations requirements are confirmed with the local authority, according to Planning Portal (2026), to ensure legal compliance. Detailed design drawings and specifications are also finalised, including layouts for key features, so that a clear project foundation is established.</w:t>
      </w:r>
    </w:p>
    <w:p w14:paraId="3960C1B3" w14:textId="77777777" w:rsidR="005C68CA" w:rsidRPr="00CD16BE" w:rsidRDefault="005C68CA" w:rsidP="005C68CA">
      <w:pPr>
        <w:pStyle w:val="Heading2"/>
        <w:rPr>
          <w:rFonts w:ascii="Arial" w:hAnsi="Arial" w:cs="Arial"/>
          <w:b/>
          <w:bCs/>
          <w:sz w:val="24"/>
          <w:szCs w:val="24"/>
        </w:rPr>
      </w:pPr>
      <w:bookmarkStart w:id="9" w:name="_Toc235139115"/>
      <w:r w:rsidRPr="00CD16BE">
        <w:rPr>
          <w:rFonts w:ascii="Arial" w:hAnsi="Arial" w:cs="Arial"/>
          <w:b/>
          <w:bCs/>
          <w:sz w:val="24"/>
          <w:szCs w:val="24"/>
        </w:rPr>
        <w:t>Planning</w:t>
      </w:r>
      <w:bookmarkEnd w:id="9"/>
    </w:p>
    <w:p w14:paraId="2D9B5EC7" w14:textId="24B2DD1C" w:rsidR="005C68CA" w:rsidRPr="00CD16BE" w:rsidRDefault="005C68CA" w:rsidP="005C68CA">
      <w:pPr>
        <w:spacing w:before="240" w:line="360" w:lineRule="auto"/>
        <w:jc w:val="both"/>
        <w:rPr>
          <w:rFonts w:ascii="Arial" w:hAnsi="Arial" w:cs="Arial"/>
        </w:rPr>
      </w:pPr>
      <w:r w:rsidRPr="00CD16BE">
        <w:rPr>
          <w:rFonts w:ascii="Arial" w:hAnsi="Arial" w:cs="Arial"/>
        </w:rPr>
        <w:t>During the planning stage, a comprehensive schedule and Work Breakdown Structure are prepared to organise activities and allocate resources. Contractors are selected and appointed, while essential materials and long lead items are ordered in advance. Arrangements for site access and waste management are also made to support smooth project delivery.</w:t>
      </w:r>
    </w:p>
    <w:p w14:paraId="783137B4" w14:textId="63D1B59A" w:rsidR="005C68CA" w:rsidRPr="00CD16BE" w:rsidRDefault="005C68CA" w:rsidP="005C68CA">
      <w:pPr>
        <w:pStyle w:val="Heading2"/>
        <w:rPr>
          <w:rFonts w:ascii="Arial" w:eastAsia="Calibri" w:hAnsi="Arial" w:cs="Arial"/>
          <w:b/>
          <w:bCs/>
          <w:sz w:val="24"/>
          <w:szCs w:val="24"/>
        </w:rPr>
      </w:pPr>
      <w:bookmarkStart w:id="10" w:name="_Toc235139116"/>
      <w:r w:rsidRPr="00CD16BE">
        <w:rPr>
          <w:rFonts w:ascii="Arial" w:eastAsia="Calibri" w:hAnsi="Arial" w:cs="Arial"/>
          <w:b/>
          <w:bCs/>
          <w:sz w:val="24"/>
          <w:szCs w:val="24"/>
        </w:rPr>
        <w:t>Execution</w:t>
      </w:r>
      <w:bookmarkEnd w:id="10"/>
    </w:p>
    <w:p w14:paraId="0A15A20A" w14:textId="5191FED8" w:rsidR="005C68CA" w:rsidRPr="00CD16BE" w:rsidRDefault="005C68CA" w:rsidP="005C68CA">
      <w:pPr>
        <w:spacing w:before="240" w:line="360" w:lineRule="auto"/>
        <w:jc w:val="both"/>
        <w:rPr>
          <w:rFonts w:ascii="Arial" w:hAnsi="Arial" w:cs="Arial"/>
        </w:rPr>
      </w:pPr>
      <w:r w:rsidRPr="00CD16BE">
        <w:rPr>
          <w:rFonts w:ascii="Arial" w:hAnsi="Arial" w:cs="Arial"/>
        </w:rPr>
        <w:t>During the execution stage, construction activities begin with demolition and continue with structural work, installation, and internal finishing, ensuring that the design is fully realised in practice.</w:t>
      </w:r>
    </w:p>
    <w:p w14:paraId="64E038CF" w14:textId="2438BEAC" w:rsidR="005C68CA" w:rsidRPr="00CD16BE" w:rsidRDefault="005C68CA" w:rsidP="005C68CA">
      <w:pPr>
        <w:pStyle w:val="Heading2"/>
        <w:rPr>
          <w:rFonts w:ascii="Arial" w:eastAsia="Calibri" w:hAnsi="Arial" w:cs="Arial"/>
          <w:b/>
          <w:bCs/>
          <w:sz w:val="24"/>
          <w:szCs w:val="24"/>
        </w:rPr>
      </w:pPr>
      <w:bookmarkStart w:id="11" w:name="_Toc235139117"/>
      <w:r w:rsidRPr="00CD16BE">
        <w:rPr>
          <w:rFonts w:ascii="Arial" w:eastAsia="Calibri" w:hAnsi="Arial" w:cs="Arial"/>
          <w:b/>
          <w:bCs/>
          <w:sz w:val="24"/>
          <w:szCs w:val="24"/>
        </w:rPr>
        <w:lastRenderedPageBreak/>
        <w:t>Monitoring and Controlling</w:t>
      </w:r>
      <w:bookmarkEnd w:id="11"/>
    </w:p>
    <w:p w14:paraId="345E7DA4" w14:textId="216F6C07" w:rsidR="005C68CA" w:rsidRPr="00CD16BE" w:rsidRDefault="005C68CA" w:rsidP="005C68CA">
      <w:pPr>
        <w:spacing w:before="240" w:line="360" w:lineRule="auto"/>
        <w:jc w:val="both"/>
        <w:rPr>
          <w:rFonts w:ascii="Arial" w:hAnsi="Arial" w:cs="Arial"/>
        </w:rPr>
      </w:pPr>
      <w:r w:rsidRPr="00CD16BE">
        <w:rPr>
          <w:rFonts w:ascii="Arial" w:hAnsi="Arial" w:cs="Arial"/>
        </w:rPr>
        <w:t>During this stage, work quality and progress are carefully reviewed against the plan, and any variations are managed to maintain alignment with project objectives.</w:t>
      </w:r>
    </w:p>
    <w:p w14:paraId="3DBABC90" w14:textId="77777777" w:rsidR="005C68CA" w:rsidRPr="00CD16BE" w:rsidRDefault="005C68CA" w:rsidP="005C68CA">
      <w:pPr>
        <w:pStyle w:val="Heading2"/>
        <w:rPr>
          <w:rFonts w:ascii="Arial" w:eastAsia="Calibri" w:hAnsi="Arial" w:cs="Arial"/>
          <w:b/>
          <w:bCs/>
          <w:sz w:val="24"/>
          <w:szCs w:val="24"/>
        </w:rPr>
      </w:pPr>
      <w:bookmarkStart w:id="12" w:name="_Toc235139118"/>
      <w:r w:rsidRPr="00CD16BE">
        <w:rPr>
          <w:rFonts w:ascii="Arial" w:eastAsia="Calibri" w:hAnsi="Arial" w:cs="Arial"/>
          <w:b/>
          <w:bCs/>
          <w:sz w:val="24"/>
          <w:szCs w:val="24"/>
        </w:rPr>
        <w:t>Closure</w:t>
      </w:r>
      <w:bookmarkEnd w:id="12"/>
    </w:p>
    <w:p w14:paraId="78BEBF53" w14:textId="6E876D5E" w:rsidR="005C68CA" w:rsidRPr="00CD16BE" w:rsidRDefault="005C68CA" w:rsidP="005C68CA">
      <w:pPr>
        <w:spacing w:before="240" w:line="360" w:lineRule="auto"/>
        <w:jc w:val="both"/>
        <w:rPr>
          <w:rFonts w:ascii="Arial" w:hAnsi="Arial" w:cs="Arial"/>
        </w:rPr>
      </w:pPr>
      <w:r w:rsidRPr="00CD16BE">
        <w:rPr>
          <w:rFonts w:ascii="Arial" w:hAnsi="Arial" w:cs="Arial"/>
        </w:rPr>
        <w:t>During the closure stage, final inspections, remedial works, and documentation handover are completed to confirm compliance and formally deliver the project to the client.</w:t>
      </w:r>
    </w:p>
    <w:p w14:paraId="69C2AB32" w14:textId="77777777" w:rsidR="0064658D" w:rsidRPr="00CD16BE" w:rsidRDefault="0064658D" w:rsidP="0064658D">
      <w:pPr>
        <w:pStyle w:val="Heading1"/>
        <w:rPr>
          <w:rFonts w:ascii="Arial" w:hAnsi="Arial" w:cs="Arial"/>
          <w:b/>
          <w:bCs/>
          <w:sz w:val="24"/>
          <w:szCs w:val="24"/>
        </w:rPr>
      </w:pPr>
      <w:bookmarkStart w:id="13" w:name="_Toc235139119"/>
      <w:r w:rsidRPr="00CD16BE">
        <w:rPr>
          <w:rFonts w:ascii="Arial" w:hAnsi="Arial" w:cs="Arial"/>
          <w:b/>
          <w:bCs/>
          <w:sz w:val="24"/>
          <w:szCs w:val="24"/>
        </w:rPr>
        <w:t>Work Breakdown Structure (WBS)</w:t>
      </w:r>
      <w:bookmarkEnd w:id="13"/>
    </w:p>
    <w:p w14:paraId="5D2FADEA" w14:textId="77777777" w:rsidR="00CD16BE" w:rsidRPr="00CD16BE" w:rsidRDefault="00CD16BE" w:rsidP="00CD16BE">
      <w:pPr>
        <w:spacing w:before="240" w:line="360" w:lineRule="auto"/>
        <w:jc w:val="both"/>
        <w:rPr>
          <w:rFonts w:ascii="Arial" w:hAnsi="Arial" w:cs="Arial"/>
        </w:rPr>
      </w:pPr>
      <w:r w:rsidRPr="00CD16BE">
        <w:rPr>
          <w:rFonts w:ascii="Arial" w:hAnsi="Arial" w:cs="Arial"/>
        </w:rPr>
        <w:t xml:space="preserve">A Work Breakdown Structure is described as a deliverable focused and hierarchical breakdown of the work that must be carried out by the project team </w:t>
      </w:r>
      <w:proofErr w:type="gramStart"/>
      <w:r w:rsidRPr="00CD16BE">
        <w:rPr>
          <w:rFonts w:ascii="Arial" w:hAnsi="Arial" w:cs="Arial"/>
        </w:rPr>
        <w:t>in order to</w:t>
      </w:r>
      <w:proofErr w:type="gramEnd"/>
      <w:r w:rsidRPr="00CD16BE">
        <w:rPr>
          <w:rFonts w:ascii="Arial" w:hAnsi="Arial" w:cs="Arial"/>
        </w:rPr>
        <w:t xml:space="preserve"> achieve the project objectives and produce the required outputs, as defined by PMI (2021). It organises and represents the full scope of the project in a structured way. In practical use, the Work Breakdown Structure divides the overall project into smaller and more manageable levels, moving from the complete project to major deliverables, then to activities, sub activities, and finally individual tasks, until each element is detailed enough to be estimated, assigned, and controlled effectively, according to Kerzner (2017).</w:t>
      </w:r>
    </w:p>
    <w:p w14:paraId="092FDDC7" w14:textId="77777777" w:rsidR="00CD16BE" w:rsidRPr="00CD16BE" w:rsidRDefault="00CD16BE" w:rsidP="00CD16BE">
      <w:pPr>
        <w:spacing w:line="360" w:lineRule="auto"/>
        <w:jc w:val="both"/>
        <w:rPr>
          <w:rFonts w:ascii="Arial" w:hAnsi="Arial" w:cs="Arial"/>
        </w:rPr>
      </w:pPr>
      <w:r w:rsidRPr="00CD16BE">
        <w:rPr>
          <w:rFonts w:ascii="Arial" w:hAnsi="Arial" w:cs="Arial"/>
        </w:rPr>
        <w:t>For a Work Breakdown Structure to be effective, it must be both precise and easy to understand, according to PMI (2019). Precision is achieved by applying the one hundred percent rule, which requires that all work at each lower level fully represents the total work of the level above without any overlap or omission. Clarity is achieved by organising the structure around deliverables rather than roles, which helps users easily recognise the link between tasks and outputs.</w:t>
      </w:r>
    </w:p>
    <w:p w14:paraId="348FAA17" w14:textId="0C5BC0C3" w:rsidR="00CD16BE" w:rsidRPr="00CD16BE" w:rsidRDefault="00CD16BE" w:rsidP="00CD16BE">
      <w:pPr>
        <w:spacing w:line="360" w:lineRule="auto"/>
        <w:jc w:val="both"/>
        <w:rPr>
          <w:rFonts w:ascii="Arial" w:hAnsi="Arial" w:cs="Arial"/>
        </w:rPr>
      </w:pPr>
      <w:r w:rsidRPr="00CD16BE">
        <w:rPr>
          <w:rFonts w:ascii="Arial" w:hAnsi="Arial" w:cs="Arial"/>
        </w:rPr>
        <w:t>A simple example shows this structure clearly, where the first level represents the overall project, followed by major deliverables, then activities, and finally detailed tasks, with each numbered code indicating the exact position of a task within the overall project framework.</w:t>
      </w:r>
    </w:p>
    <w:p w14:paraId="7DB53D65" w14:textId="4EED97AF" w:rsidR="00CD16BE" w:rsidRPr="00CD16BE" w:rsidRDefault="00CD16BE" w:rsidP="00CD16BE">
      <w:pPr>
        <w:rPr>
          <w:rFonts w:ascii="Arial" w:eastAsiaTheme="majorEastAsia" w:hAnsi="Arial" w:cs="Arial"/>
          <w:color w:val="0F4761" w:themeColor="accent1" w:themeShade="BF"/>
          <w:sz w:val="32"/>
          <w:szCs w:val="32"/>
        </w:rPr>
      </w:pPr>
      <w:r>
        <w:rPr>
          <w:rStyle w:val="Heading2Char"/>
          <w:rFonts w:ascii="Arial" w:hAnsi="Arial" w:cs="Arial"/>
        </w:rPr>
        <w:br w:type="page"/>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3300"/>
        <w:gridCol w:w="4526"/>
      </w:tblGrid>
      <w:tr w:rsidR="00CD16BE" w14:paraId="5783A85B" w14:textId="77777777" w:rsidTr="004B5731">
        <w:tblPrEx>
          <w:tblCellMar>
            <w:top w:w="0" w:type="dxa"/>
            <w:bottom w:w="0" w:type="dxa"/>
          </w:tblCellMar>
        </w:tblPrEx>
        <w:trPr>
          <w:tblHeader/>
        </w:trPr>
        <w:tc>
          <w:tcPr>
            <w:tcW w:w="1200" w:type="dxa"/>
            <w:tcBorders>
              <w:top w:val="single" w:sz="1" w:space="0" w:color="D4D1CA"/>
              <w:left w:val="single" w:sz="1" w:space="0" w:color="D4D1CA"/>
              <w:bottom w:val="single" w:sz="1" w:space="0" w:color="D4D1CA"/>
              <w:right w:val="single" w:sz="1" w:space="0" w:color="D4D1CA"/>
            </w:tcBorders>
            <w:shd w:val="clear" w:color="auto" w:fill="EDF2F7"/>
            <w:tcMar>
              <w:top w:w="80" w:type="dxa"/>
              <w:left w:w="120" w:type="dxa"/>
              <w:bottom w:w="80" w:type="dxa"/>
              <w:right w:w="120" w:type="dxa"/>
            </w:tcMar>
            <w:vAlign w:val="center"/>
          </w:tcPr>
          <w:p w14:paraId="4D094669" w14:textId="77777777" w:rsidR="00CD16BE" w:rsidRDefault="00CD16BE" w:rsidP="004B5731">
            <w:r>
              <w:rPr>
                <w:rFonts w:ascii="Calibri" w:eastAsia="Calibri" w:hAnsi="Calibri" w:cs="Calibri"/>
                <w:b/>
                <w:bCs/>
                <w:color w:val="28251D"/>
                <w:sz w:val="20"/>
                <w:szCs w:val="20"/>
              </w:rPr>
              <w:lastRenderedPageBreak/>
              <w:t>WBS Code</w:t>
            </w:r>
          </w:p>
        </w:tc>
        <w:tc>
          <w:tcPr>
            <w:tcW w:w="3300" w:type="dxa"/>
            <w:tcBorders>
              <w:top w:val="single" w:sz="1" w:space="0" w:color="D4D1CA"/>
              <w:left w:val="single" w:sz="1" w:space="0" w:color="D4D1CA"/>
              <w:bottom w:val="single" w:sz="1" w:space="0" w:color="D4D1CA"/>
              <w:right w:val="single" w:sz="1" w:space="0" w:color="D4D1CA"/>
            </w:tcBorders>
            <w:shd w:val="clear" w:color="auto" w:fill="EDF2F7"/>
            <w:tcMar>
              <w:top w:w="80" w:type="dxa"/>
              <w:left w:w="120" w:type="dxa"/>
              <w:bottom w:w="80" w:type="dxa"/>
              <w:right w:w="120" w:type="dxa"/>
            </w:tcMar>
            <w:vAlign w:val="center"/>
          </w:tcPr>
          <w:p w14:paraId="77DF039B" w14:textId="77777777" w:rsidR="00CD16BE" w:rsidRDefault="00CD16BE" w:rsidP="004B5731">
            <w:r>
              <w:rPr>
                <w:rFonts w:ascii="Calibri" w:eastAsia="Calibri" w:hAnsi="Calibri" w:cs="Calibri"/>
                <w:b/>
                <w:bCs/>
                <w:color w:val="28251D"/>
                <w:sz w:val="20"/>
                <w:szCs w:val="20"/>
              </w:rPr>
              <w:t>Work Package / Sub-Activity</w:t>
            </w:r>
          </w:p>
        </w:tc>
        <w:tc>
          <w:tcPr>
            <w:tcW w:w="4526" w:type="dxa"/>
            <w:tcBorders>
              <w:top w:val="single" w:sz="1" w:space="0" w:color="D4D1CA"/>
              <w:left w:val="single" w:sz="1" w:space="0" w:color="D4D1CA"/>
              <w:bottom w:val="single" w:sz="1" w:space="0" w:color="D4D1CA"/>
              <w:right w:val="single" w:sz="1" w:space="0" w:color="D4D1CA"/>
            </w:tcBorders>
            <w:shd w:val="clear" w:color="auto" w:fill="EDF2F7"/>
            <w:tcMar>
              <w:top w:w="80" w:type="dxa"/>
              <w:left w:w="120" w:type="dxa"/>
              <w:bottom w:w="80" w:type="dxa"/>
              <w:right w:w="120" w:type="dxa"/>
            </w:tcMar>
            <w:vAlign w:val="center"/>
          </w:tcPr>
          <w:p w14:paraId="419A4CDE" w14:textId="77777777" w:rsidR="00CD16BE" w:rsidRDefault="00CD16BE" w:rsidP="004B5731">
            <w:r>
              <w:rPr>
                <w:rFonts w:ascii="Calibri" w:eastAsia="Calibri" w:hAnsi="Calibri" w:cs="Calibri"/>
                <w:b/>
                <w:bCs/>
                <w:color w:val="28251D"/>
                <w:sz w:val="20"/>
                <w:szCs w:val="20"/>
              </w:rPr>
              <w:t>Task(s)</w:t>
            </w:r>
          </w:p>
        </w:tc>
      </w:tr>
      <w:tr w:rsidR="00CD16BE" w14:paraId="14FF2253"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70DE7E60" w14:textId="77777777" w:rsidR="00CD16BE" w:rsidRDefault="00CD16BE" w:rsidP="004B5731">
            <w:r>
              <w:rPr>
                <w:rFonts w:ascii="Calibri" w:eastAsia="Calibri" w:hAnsi="Calibri" w:cs="Calibri"/>
                <w:b/>
                <w:bCs/>
                <w:color w:val="28251D"/>
                <w:sz w:val="20"/>
                <w:szCs w:val="20"/>
              </w:rPr>
              <w:t>1.1</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22A3287B" w14:textId="77777777" w:rsidR="00CD16BE" w:rsidRDefault="00CD16BE" w:rsidP="004B5731">
            <w:r>
              <w:rPr>
                <w:rFonts w:ascii="Calibri" w:eastAsia="Calibri" w:hAnsi="Calibri" w:cs="Calibri"/>
                <w:b/>
                <w:bCs/>
                <w:color w:val="28251D"/>
                <w:sz w:val="20"/>
                <w:szCs w:val="20"/>
              </w:rPr>
              <w:t>Initiation &amp; Design</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6854B70B" w14:textId="77777777" w:rsidR="00CD16BE" w:rsidRDefault="00CD16BE" w:rsidP="004B5731"/>
        </w:tc>
      </w:tr>
      <w:tr w:rsidR="00CD16BE" w14:paraId="56468CD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AD49143" w14:textId="77777777" w:rsidR="00CD16BE" w:rsidRDefault="00CD16BE" w:rsidP="004B5731">
            <w:r>
              <w:rPr>
                <w:rFonts w:ascii="Calibri" w:eastAsia="Calibri" w:hAnsi="Calibri" w:cs="Calibri"/>
                <w:color w:val="28251D"/>
                <w:sz w:val="20"/>
                <w:szCs w:val="20"/>
              </w:rPr>
              <w:t>1.1.1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7D57946"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39A6CA4" w14:textId="77777777" w:rsidR="00CD16BE" w:rsidRDefault="00CD16BE" w:rsidP="004B5731">
            <w:r>
              <w:rPr>
                <w:rFonts w:ascii="Calibri" w:eastAsia="Calibri" w:hAnsi="Calibri" w:cs="Calibri"/>
                <w:color w:val="28251D"/>
                <w:sz w:val="20"/>
                <w:szCs w:val="20"/>
              </w:rPr>
              <w:t>Site survey and structural assessment</w:t>
            </w:r>
          </w:p>
        </w:tc>
      </w:tr>
      <w:tr w:rsidR="00CD16BE" w14:paraId="0BAE2478"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B9710D0" w14:textId="77777777" w:rsidR="00CD16BE" w:rsidRDefault="00CD16BE" w:rsidP="004B5731">
            <w:r>
              <w:rPr>
                <w:rFonts w:ascii="Calibri" w:eastAsia="Calibri" w:hAnsi="Calibri" w:cs="Calibri"/>
                <w:color w:val="28251D"/>
                <w:sz w:val="20"/>
                <w:szCs w:val="20"/>
              </w:rPr>
              <w:t>1.1.2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D6CF88C"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887C56F" w14:textId="77777777" w:rsidR="00CD16BE" w:rsidRDefault="00CD16BE" w:rsidP="004B5731">
            <w:r>
              <w:rPr>
                <w:rFonts w:ascii="Calibri" w:eastAsia="Calibri" w:hAnsi="Calibri" w:cs="Calibri"/>
                <w:color w:val="28251D"/>
                <w:sz w:val="20"/>
                <w:szCs w:val="20"/>
              </w:rPr>
              <w:t>Regulatory / permitted development check</w:t>
            </w:r>
          </w:p>
        </w:tc>
      </w:tr>
      <w:tr w:rsidR="00CD16BE" w14:paraId="685E97B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2B9CDB6" w14:textId="77777777" w:rsidR="00CD16BE" w:rsidRDefault="00CD16BE" w:rsidP="004B5731">
            <w:r>
              <w:rPr>
                <w:rFonts w:ascii="Calibri" w:eastAsia="Calibri" w:hAnsi="Calibri" w:cs="Calibri"/>
                <w:color w:val="28251D"/>
                <w:sz w:val="20"/>
                <w:szCs w:val="20"/>
              </w:rPr>
              <w:t>1.1.3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D1588D9"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E2FBC7B" w14:textId="77777777" w:rsidR="00CD16BE" w:rsidRDefault="00CD16BE" w:rsidP="004B5731">
            <w:r>
              <w:rPr>
                <w:rFonts w:ascii="Calibri" w:eastAsia="Calibri" w:hAnsi="Calibri" w:cs="Calibri"/>
                <w:color w:val="28251D"/>
                <w:sz w:val="20"/>
                <w:szCs w:val="20"/>
              </w:rPr>
              <w:t>Design drawings and specification (skylights, window, door, washroom, pantry)</w:t>
            </w:r>
          </w:p>
        </w:tc>
      </w:tr>
      <w:tr w:rsidR="00CD16BE" w14:paraId="6411A6F6"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0FF044CB" w14:textId="77777777" w:rsidR="00CD16BE" w:rsidRDefault="00CD16BE" w:rsidP="004B5731">
            <w:r>
              <w:rPr>
                <w:rFonts w:ascii="Calibri" w:eastAsia="Calibri" w:hAnsi="Calibri" w:cs="Calibri"/>
                <w:b/>
                <w:bCs/>
                <w:color w:val="28251D"/>
                <w:sz w:val="20"/>
                <w:szCs w:val="20"/>
              </w:rPr>
              <w:t>1.2</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0F8BE163" w14:textId="77777777" w:rsidR="00CD16BE" w:rsidRDefault="00CD16BE" w:rsidP="004B5731">
            <w:r>
              <w:rPr>
                <w:rFonts w:ascii="Calibri" w:eastAsia="Calibri" w:hAnsi="Calibri" w:cs="Calibri"/>
                <w:b/>
                <w:bCs/>
                <w:color w:val="28251D"/>
                <w:sz w:val="20"/>
                <w:szCs w:val="20"/>
              </w:rPr>
              <w:t>Demolition</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04524AF1" w14:textId="77777777" w:rsidR="00CD16BE" w:rsidRDefault="00CD16BE" w:rsidP="004B5731"/>
        </w:tc>
      </w:tr>
      <w:tr w:rsidR="00CD16BE" w14:paraId="5307D601"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43F1A0A" w14:textId="77777777" w:rsidR="00CD16BE" w:rsidRDefault="00CD16BE" w:rsidP="004B5731">
            <w:r>
              <w:rPr>
                <w:rFonts w:ascii="Calibri" w:eastAsia="Calibri" w:hAnsi="Calibri" w:cs="Calibri"/>
                <w:color w:val="28251D"/>
                <w:sz w:val="20"/>
                <w:szCs w:val="20"/>
              </w:rPr>
              <w:t>1.2.1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3D6AFF9"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E29C217" w14:textId="77777777" w:rsidR="00CD16BE" w:rsidRDefault="00CD16BE" w:rsidP="004B5731">
            <w:r>
              <w:rPr>
                <w:rFonts w:ascii="Calibri" w:eastAsia="Calibri" w:hAnsi="Calibri" w:cs="Calibri"/>
                <w:color w:val="28251D"/>
                <w:sz w:val="20"/>
                <w:szCs w:val="20"/>
              </w:rPr>
              <w:t>Disconnect existing services (gas, electric, water)</w:t>
            </w:r>
          </w:p>
        </w:tc>
      </w:tr>
      <w:tr w:rsidR="00CD16BE" w14:paraId="103CBE61"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EA9C28C" w14:textId="77777777" w:rsidR="00CD16BE" w:rsidRDefault="00CD16BE" w:rsidP="004B5731">
            <w:r>
              <w:rPr>
                <w:rFonts w:ascii="Calibri" w:eastAsia="Calibri" w:hAnsi="Calibri" w:cs="Calibri"/>
                <w:color w:val="28251D"/>
                <w:sz w:val="20"/>
                <w:szCs w:val="20"/>
              </w:rPr>
              <w:t>1.2.2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1995B11"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347455C" w14:textId="77777777" w:rsidR="00CD16BE" w:rsidRDefault="00CD16BE" w:rsidP="004B5731">
            <w:r>
              <w:rPr>
                <w:rFonts w:ascii="Calibri" w:eastAsia="Calibri" w:hAnsi="Calibri" w:cs="Calibri"/>
                <w:color w:val="28251D"/>
                <w:sz w:val="20"/>
                <w:szCs w:val="20"/>
              </w:rPr>
              <w:t>Strip out glazing and frame</w:t>
            </w:r>
          </w:p>
        </w:tc>
      </w:tr>
      <w:tr w:rsidR="00CD16BE" w14:paraId="3B044070"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5605A18" w14:textId="77777777" w:rsidR="00CD16BE" w:rsidRDefault="00CD16BE" w:rsidP="004B5731">
            <w:r>
              <w:rPr>
                <w:rFonts w:ascii="Calibri" w:eastAsia="Calibri" w:hAnsi="Calibri" w:cs="Calibri"/>
                <w:color w:val="28251D"/>
                <w:sz w:val="20"/>
                <w:szCs w:val="20"/>
              </w:rPr>
              <w:t>1.2.3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C6D0FCD"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F041771" w14:textId="77777777" w:rsidR="00CD16BE" w:rsidRDefault="00CD16BE" w:rsidP="004B5731">
            <w:r>
              <w:rPr>
                <w:rFonts w:ascii="Calibri" w:eastAsia="Calibri" w:hAnsi="Calibri" w:cs="Calibri"/>
                <w:color w:val="28251D"/>
                <w:sz w:val="20"/>
                <w:szCs w:val="20"/>
              </w:rPr>
              <w:t>Remove debris and dispose via skip</w:t>
            </w:r>
          </w:p>
        </w:tc>
      </w:tr>
      <w:tr w:rsidR="00CD16BE" w14:paraId="2506DF6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2D28E23A" w14:textId="77777777" w:rsidR="00CD16BE" w:rsidRDefault="00CD16BE" w:rsidP="004B5731">
            <w:r>
              <w:rPr>
                <w:rFonts w:ascii="Calibri" w:eastAsia="Calibri" w:hAnsi="Calibri" w:cs="Calibri"/>
                <w:b/>
                <w:bCs/>
                <w:color w:val="28251D"/>
                <w:sz w:val="20"/>
                <w:szCs w:val="20"/>
              </w:rPr>
              <w:t>1.3</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147BA73C" w14:textId="77777777" w:rsidR="00CD16BE" w:rsidRDefault="00CD16BE" w:rsidP="004B5731">
            <w:r>
              <w:rPr>
                <w:rFonts w:ascii="Calibri" w:eastAsia="Calibri" w:hAnsi="Calibri" w:cs="Calibri"/>
                <w:b/>
                <w:bCs/>
                <w:color w:val="28251D"/>
                <w:sz w:val="20"/>
                <w:szCs w:val="20"/>
              </w:rPr>
              <w:t>Structural Construction</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66CB6C4E" w14:textId="77777777" w:rsidR="00CD16BE" w:rsidRDefault="00CD16BE" w:rsidP="004B5731"/>
        </w:tc>
      </w:tr>
      <w:tr w:rsidR="00CD16BE" w14:paraId="6273B7C9"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3B63271" w14:textId="77777777" w:rsidR="00CD16BE" w:rsidRDefault="00CD16BE" w:rsidP="004B5731">
            <w:r>
              <w:rPr>
                <w:rFonts w:ascii="Calibri" w:eastAsia="Calibri" w:hAnsi="Calibri" w:cs="Calibri"/>
                <w:color w:val="28251D"/>
                <w:sz w:val="20"/>
                <w:szCs w:val="20"/>
              </w:rPr>
              <w:t>1.3.1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FB9C45C"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24AED6D0" w14:textId="77777777" w:rsidR="00CD16BE" w:rsidRDefault="00CD16BE" w:rsidP="004B5731">
            <w:r>
              <w:rPr>
                <w:rFonts w:ascii="Calibri" w:eastAsia="Calibri" w:hAnsi="Calibri" w:cs="Calibri"/>
                <w:color w:val="28251D"/>
                <w:sz w:val="20"/>
                <w:szCs w:val="20"/>
              </w:rPr>
              <w:t>Foundation and dwarf wall works</w:t>
            </w:r>
          </w:p>
        </w:tc>
      </w:tr>
      <w:tr w:rsidR="00CD16BE" w14:paraId="5972E098"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C5E8C24" w14:textId="77777777" w:rsidR="00CD16BE" w:rsidRDefault="00CD16BE" w:rsidP="004B5731">
            <w:r>
              <w:rPr>
                <w:rFonts w:ascii="Calibri" w:eastAsia="Calibri" w:hAnsi="Calibri" w:cs="Calibri"/>
                <w:color w:val="28251D"/>
                <w:sz w:val="20"/>
                <w:szCs w:val="20"/>
              </w:rPr>
              <w:t>1.3.2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2232E6B2"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5C8F530" w14:textId="77777777" w:rsidR="00CD16BE" w:rsidRDefault="00CD16BE" w:rsidP="004B5731">
            <w:r>
              <w:rPr>
                <w:rFonts w:ascii="Calibri" w:eastAsia="Calibri" w:hAnsi="Calibri" w:cs="Calibri"/>
                <w:color w:val="28251D"/>
                <w:sz w:val="20"/>
                <w:szCs w:val="20"/>
              </w:rPr>
              <w:t>Frame erection</w:t>
            </w:r>
          </w:p>
        </w:tc>
      </w:tr>
      <w:tr w:rsidR="00CD16BE" w14:paraId="2D476D9D"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271EFCDD" w14:textId="77777777" w:rsidR="00CD16BE" w:rsidRDefault="00CD16BE" w:rsidP="004B5731">
            <w:r>
              <w:rPr>
                <w:rFonts w:ascii="Calibri" w:eastAsia="Calibri" w:hAnsi="Calibri" w:cs="Calibri"/>
                <w:color w:val="28251D"/>
                <w:sz w:val="20"/>
                <w:szCs w:val="20"/>
              </w:rPr>
              <w:t>1.3.3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AD7755C"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6BE4AC6" w14:textId="77777777" w:rsidR="00CD16BE" w:rsidRDefault="00CD16BE" w:rsidP="004B5731">
            <w:r>
              <w:rPr>
                <w:rFonts w:ascii="Calibri" w:eastAsia="Calibri" w:hAnsi="Calibri" w:cs="Calibri"/>
                <w:color w:val="28251D"/>
                <w:sz w:val="20"/>
                <w:szCs w:val="20"/>
              </w:rPr>
              <w:t>Roof structure installation</w:t>
            </w:r>
          </w:p>
        </w:tc>
      </w:tr>
      <w:tr w:rsidR="00CD16BE" w14:paraId="2A81E850"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2844F827" w14:textId="77777777" w:rsidR="00CD16BE" w:rsidRDefault="00CD16BE" w:rsidP="004B5731">
            <w:r>
              <w:rPr>
                <w:rFonts w:ascii="Calibri" w:eastAsia="Calibri" w:hAnsi="Calibri" w:cs="Calibri"/>
                <w:b/>
                <w:bCs/>
                <w:color w:val="28251D"/>
                <w:sz w:val="20"/>
                <w:szCs w:val="20"/>
              </w:rPr>
              <w:t>1.4</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78F0BB05" w14:textId="77777777" w:rsidR="00CD16BE" w:rsidRDefault="00CD16BE" w:rsidP="004B5731">
            <w:r>
              <w:rPr>
                <w:rFonts w:ascii="Calibri" w:eastAsia="Calibri" w:hAnsi="Calibri" w:cs="Calibri"/>
                <w:b/>
                <w:bCs/>
                <w:color w:val="28251D"/>
                <w:sz w:val="20"/>
                <w:szCs w:val="20"/>
              </w:rPr>
              <w:t>Glazing &amp; Openings</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46439A43" w14:textId="77777777" w:rsidR="00CD16BE" w:rsidRDefault="00CD16BE" w:rsidP="004B5731"/>
        </w:tc>
      </w:tr>
      <w:tr w:rsidR="00CD16BE" w14:paraId="024C438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4BA1516" w14:textId="77777777" w:rsidR="00CD16BE" w:rsidRDefault="00CD16BE" w:rsidP="004B5731">
            <w:r>
              <w:rPr>
                <w:rFonts w:ascii="Calibri" w:eastAsia="Calibri" w:hAnsi="Calibri" w:cs="Calibri"/>
                <w:color w:val="28251D"/>
                <w:sz w:val="20"/>
                <w:szCs w:val="20"/>
              </w:rPr>
              <w:t>1.4.1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1C7C689"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8182B91" w14:textId="77777777" w:rsidR="00CD16BE" w:rsidRDefault="00CD16BE" w:rsidP="004B5731">
            <w:r>
              <w:rPr>
                <w:rFonts w:ascii="Calibri" w:eastAsia="Calibri" w:hAnsi="Calibri" w:cs="Calibri"/>
                <w:color w:val="28251D"/>
                <w:sz w:val="20"/>
                <w:szCs w:val="20"/>
              </w:rPr>
              <w:t>Install two Velux roof skylights</w:t>
            </w:r>
          </w:p>
        </w:tc>
      </w:tr>
      <w:tr w:rsidR="00CD16BE" w14:paraId="3E2F28FA"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2C85BF4" w14:textId="77777777" w:rsidR="00CD16BE" w:rsidRDefault="00CD16BE" w:rsidP="004B5731">
            <w:r>
              <w:rPr>
                <w:rFonts w:ascii="Calibri" w:eastAsia="Calibri" w:hAnsi="Calibri" w:cs="Calibri"/>
                <w:color w:val="28251D"/>
                <w:sz w:val="20"/>
                <w:szCs w:val="20"/>
              </w:rPr>
              <w:t>1.4.2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B7C706B"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FF17C03" w14:textId="77777777" w:rsidR="00CD16BE" w:rsidRDefault="00CD16BE" w:rsidP="004B5731">
            <w:r>
              <w:rPr>
                <w:rFonts w:ascii="Calibri" w:eastAsia="Calibri" w:hAnsi="Calibri" w:cs="Calibri"/>
                <w:color w:val="28251D"/>
                <w:sz w:val="20"/>
                <w:szCs w:val="20"/>
              </w:rPr>
              <w:t>Install 3-pane garden window</w:t>
            </w:r>
          </w:p>
        </w:tc>
      </w:tr>
      <w:tr w:rsidR="00CD16BE" w14:paraId="44693ED8"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243C6E7" w14:textId="77777777" w:rsidR="00CD16BE" w:rsidRDefault="00CD16BE" w:rsidP="004B5731">
            <w:r>
              <w:rPr>
                <w:rFonts w:ascii="Calibri" w:eastAsia="Calibri" w:hAnsi="Calibri" w:cs="Calibri"/>
                <w:color w:val="28251D"/>
                <w:sz w:val="20"/>
                <w:szCs w:val="20"/>
              </w:rPr>
              <w:t>1.4.3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D325BB7"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FF5667A" w14:textId="77777777" w:rsidR="00CD16BE" w:rsidRDefault="00CD16BE" w:rsidP="004B5731">
            <w:r>
              <w:rPr>
                <w:rFonts w:ascii="Calibri" w:eastAsia="Calibri" w:hAnsi="Calibri" w:cs="Calibri"/>
                <w:color w:val="28251D"/>
                <w:sz w:val="20"/>
                <w:szCs w:val="20"/>
              </w:rPr>
              <w:t>Install garden door</w:t>
            </w:r>
          </w:p>
        </w:tc>
      </w:tr>
      <w:tr w:rsidR="00CD16BE" w14:paraId="515A037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149CCD39" w14:textId="77777777" w:rsidR="00CD16BE" w:rsidRDefault="00CD16BE" w:rsidP="004B5731">
            <w:r>
              <w:rPr>
                <w:rFonts w:ascii="Calibri" w:eastAsia="Calibri" w:hAnsi="Calibri" w:cs="Calibri"/>
                <w:b/>
                <w:bCs/>
                <w:color w:val="28251D"/>
                <w:sz w:val="20"/>
                <w:szCs w:val="20"/>
              </w:rPr>
              <w:t>1.5</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5E79B4A2" w14:textId="77777777" w:rsidR="00CD16BE" w:rsidRDefault="00CD16BE" w:rsidP="004B5731">
            <w:r>
              <w:rPr>
                <w:rFonts w:ascii="Calibri" w:eastAsia="Calibri" w:hAnsi="Calibri" w:cs="Calibri"/>
                <w:b/>
                <w:bCs/>
                <w:color w:val="28251D"/>
                <w:sz w:val="20"/>
                <w:szCs w:val="20"/>
              </w:rPr>
              <w:t xml:space="preserve">Washroom &amp; Pantry </w:t>
            </w:r>
            <w:proofErr w:type="gramStart"/>
            <w:r>
              <w:rPr>
                <w:rFonts w:ascii="Calibri" w:eastAsia="Calibri" w:hAnsi="Calibri" w:cs="Calibri"/>
                <w:b/>
                <w:bCs/>
                <w:color w:val="28251D"/>
                <w:sz w:val="20"/>
                <w:szCs w:val="20"/>
              </w:rPr>
              <w:t>Fit-Out</w:t>
            </w:r>
            <w:proofErr w:type="gramEnd"/>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7E139C24" w14:textId="77777777" w:rsidR="00CD16BE" w:rsidRDefault="00CD16BE" w:rsidP="004B5731"/>
        </w:tc>
      </w:tr>
      <w:tr w:rsidR="00CD16BE" w14:paraId="1481E6CA"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544E0B4" w14:textId="77777777" w:rsidR="00CD16BE" w:rsidRDefault="00CD16BE" w:rsidP="004B5731">
            <w:r>
              <w:rPr>
                <w:rFonts w:ascii="Calibri" w:eastAsia="Calibri" w:hAnsi="Calibri" w:cs="Calibri"/>
                <w:color w:val="28251D"/>
                <w:sz w:val="20"/>
                <w:szCs w:val="20"/>
              </w:rPr>
              <w:t>1.5.1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E6D0A65"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8349696" w14:textId="77777777" w:rsidR="00CD16BE" w:rsidRDefault="00CD16BE" w:rsidP="004B5731">
            <w:r>
              <w:rPr>
                <w:rFonts w:ascii="Calibri" w:eastAsia="Calibri" w:hAnsi="Calibri" w:cs="Calibri"/>
                <w:color w:val="28251D"/>
                <w:sz w:val="20"/>
                <w:szCs w:val="20"/>
              </w:rPr>
              <w:t>First-fix plumbing and drainage</w:t>
            </w:r>
          </w:p>
        </w:tc>
      </w:tr>
      <w:tr w:rsidR="00CD16BE" w14:paraId="1896E4E8"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67F953E" w14:textId="77777777" w:rsidR="00CD16BE" w:rsidRDefault="00CD16BE" w:rsidP="004B5731">
            <w:r>
              <w:rPr>
                <w:rFonts w:ascii="Calibri" w:eastAsia="Calibri" w:hAnsi="Calibri" w:cs="Calibri"/>
                <w:color w:val="28251D"/>
                <w:sz w:val="20"/>
                <w:szCs w:val="20"/>
              </w:rPr>
              <w:t>1.5.2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78D5EC3"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579469F" w14:textId="77777777" w:rsidR="00CD16BE" w:rsidRDefault="00CD16BE" w:rsidP="004B5731">
            <w:r>
              <w:rPr>
                <w:rFonts w:ascii="Calibri" w:eastAsia="Calibri" w:hAnsi="Calibri" w:cs="Calibri"/>
                <w:color w:val="28251D"/>
                <w:sz w:val="20"/>
                <w:szCs w:val="20"/>
              </w:rPr>
              <w:t>First-fix electrics</w:t>
            </w:r>
          </w:p>
        </w:tc>
      </w:tr>
      <w:tr w:rsidR="00CD16BE" w14:paraId="496989E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FD85306" w14:textId="77777777" w:rsidR="00CD16BE" w:rsidRDefault="00CD16BE" w:rsidP="004B5731">
            <w:r>
              <w:rPr>
                <w:rFonts w:ascii="Calibri" w:eastAsia="Calibri" w:hAnsi="Calibri" w:cs="Calibri"/>
                <w:color w:val="28251D"/>
                <w:sz w:val="20"/>
                <w:szCs w:val="20"/>
              </w:rPr>
              <w:t>1.5.3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58F5F69A"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F0261A9" w14:textId="77777777" w:rsidR="00CD16BE" w:rsidRDefault="00CD16BE" w:rsidP="004B5731">
            <w:r>
              <w:rPr>
                <w:rFonts w:ascii="Calibri" w:eastAsia="Calibri" w:hAnsi="Calibri" w:cs="Calibri"/>
                <w:color w:val="28251D"/>
                <w:sz w:val="20"/>
                <w:szCs w:val="20"/>
              </w:rPr>
              <w:t>Install toilet, basin and pantry shelving</w:t>
            </w:r>
          </w:p>
        </w:tc>
      </w:tr>
      <w:tr w:rsidR="00CD16BE" w14:paraId="72660AD7"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0DD3AC3" w14:textId="77777777" w:rsidR="00CD16BE" w:rsidRDefault="00CD16BE" w:rsidP="004B5731">
            <w:r>
              <w:rPr>
                <w:rFonts w:ascii="Calibri" w:eastAsia="Calibri" w:hAnsi="Calibri" w:cs="Calibri"/>
                <w:color w:val="28251D"/>
                <w:sz w:val="20"/>
                <w:szCs w:val="20"/>
              </w:rPr>
              <w:t>1.5.4</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22439BB"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2C7B48A" w14:textId="77777777" w:rsidR="00CD16BE" w:rsidRDefault="00CD16BE" w:rsidP="004B5731">
            <w:r>
              <w:rPr>
                <w:rFonts w:ascii="Calibri" w:eastAsia="Calibri" w:hAnsi="Calibri" w:cs="Calibri"/>
                <w:color w:val="28251D"/>
                <w:sz w:val="20"/>
                <w:szCs w:val="20"/>
              </w:rPr>
              <w:t>Second-fix and finishes</w:t>
            </w:r>
          </w:p>
        </w:tc>
      </w:tr>
      <w:tr w:rsidR="00CD16BE" w14:paraId="77887A19"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4FBACBEC" w14:textId="77777777" w:rsidR="00CD16BE" w:rsidRDefault="00CD16BE" w:rsidP="004B5731">
            <w:r>
              <w:rPr>
                <w:rFonts w:ascii="Calibri" w:eastAsia="Calibri" w:hAnsi="Calibri" w:cs="Calibri"/>
                <w:b/>
                <w:bCs/>
                <w:color w:val="28251D"/>
                <w:sz w:val="20"/>
                <w:szCs w:val="20"/>
              </w:rPr>
              <w:t>1.6</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4C2DF347" w14:textId="77777777" w:rsidR="00CD16BE" w:rsidRDefault="00CD16BE" w:rsidP="004B5731">
            <w:r>
              <w:rPr>
                <w:rFonts w:ascii="Calibri" w:eastAsia="Calibri" w:hAnsi="Calibri" w:cs="Calibri"/>
                <w:b/>
                <w:bCs/>
                <w:color w:val="28251D"/>
                <w:sz w:val="20"/>
                <w:szCs w:val="20"/>
              </w:rPr>
              <w:t>Insulation &amp; Internal Finishing</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19DABCC4" w14:textId="77777777" w:rsidR="00CD16BE" w:rsidRDefault="00CD16BE" w:rsidP="004B5731"/>
        </w:tc>
      </w:tr>
      <w:tr w:rsidR="00CD16BE" w14:paraId="0B7585CF"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9C11B8D" w14:textId="77777777" w:rsidR="00CD16BE" w:rsidRDefault="00CD16BE" w:rsidP="004B5731">
            <w:r>
              <w:rPr>
                <w:rFonts w:ascii="Calibri" w:eastAsia="Calibri" w:hAnsi="Calibri" w:cs="Calibri"/>
                <w:color w:val="28251D"/>
                <w:sz w:val="20"/>
                <w:szCs w:val="20"/>
              </w:rPr>
              <w:t>1.6.1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04ABD7A"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E53AF37" w14:textId="77777777" w:rsidR="00CD16BE" w:rsidRDefault="00CD16BE" w:rsidP="004B5731">
            <w:r>
              <w:rPr>
                <w:rFonts w:ascii="Calibri" w:eastAsia="Calibri" w:hAnsi="Calibri" w:cs="Calibri"/>
                <w:color w:val="28251D"/>
                <w:sz w:val="20"/>
                <w:szCs w:val="20"/>
              </w:rPr>
              <w:t>Install wall and roof insulation</w:t>
            </w:r>
          </w:p>
        </w:tc>
      </w:tr>
      <w:tr w:rsidR="00CD16BE" w14:paraId="7BFFA9DB"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69B0BD9" w14:textId="77777777" w:rsidR="00CD16BE" w:rsidRDefault="00CD16BE" w:rsidP="004B5731">
            <w:r>
              <w:rPr>
                <w:rFonts w:ascii="Calibri" w:eastAsia="Calibri" w:hAnsi="Calibri" w:cs="Calibri"/>
                <w:color w:val="28251D"/>
                <w:sz w:val="20"/>
                <w:szCs w:val="20"/>
              </w:rPr>
              <w:t>1.6.2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5225FC4"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2C0DD89" w14:textId="77777777" w:rsidR="00CD16BE" w:rsidRDefault="00CD16BE" w:rsidP="004B5731">
            <w:r>
              <w:rPr>
                <w:rFonts w:ascii="Calibri" w:eastAsia="Calibri" w:hAnsi="Calibri" w:cs="Calibri"/>
                <w:color w:val="28251D"/>
                <w:sz w:val="20"/>
                <w:szCs w:val="20"/>
              </w:rPr>
              <w:t>Plaster and decorate</w:t>
            </w:r>
          </w:p>
        </w:tc>
      </w:tr>
      <w:tr w:rsidR="00CD16BE" w14:paraId="38EAF25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A2435A4" w14:textId="77777777" w:rsidR="00CD16BE" w:rsidRDefault="00CD16BE" w:rsidP="004B5731">
            <w:r>
              <w:rPr>
                <w:rFonts w:ascii="Calibri" w:eastAsia="Calibri" w:hAnsi="Calibri" w:cs="Calibri"/>
                <w:color w:val="28251D"/>
                <w:sz w:val="20"/>
                <w:szCs w:val="20"/>
              </w:rPr>
              <w:t>1.6.3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A2A8A73"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D0E4E9E" w14:textId="77777777" w:rsidR="00CD16BE" w:rsidRDefault="00CD16BE" w:rsidP="004B5731">
            <w:r>
              <w:rPr>
                <w:rFonts w:ascii="Calibri" w:eastAsia="Calibri" w:hAnsi="Calibri" w:cs="Calibri"/>
                <w:color w:val="28251D"/>
                <w:sz w:val="20"/>
                <w:szCs w:val="20"/>
              </w:rPr>
              <w:t>Lay flooring</w:t>
            </w:r>
          </w:p>
        </w:tc>
      </w:tr>
      <w:tr w:rsidR="00CD16BE" w14:paraId="6263B68E"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2860DA5D" w14:textId="77777777" w:rsidR="00CD16BE" w:rsidRDefault="00CD16BE" w:rsidP="004B5731">
            <w:r>
              <w:rPr>
                <w:rFonts w:ascii="Calibri" w:eastAsia="Calibri" w:hAnsi="Calibri" w:cs="Calibri"/>
                <w:b/>
                <w:bCs/>
                <w:color w:val="28251D"/>
                <w:sz w:val="20"/>
                <w:szCs w:val="20"/>
              </w:rPr>
              <w:t>1.7</w:t>
            </w:r>
          </w:p>
        </w:tc>
        <w:tc>
          <w:tcPr>
            <w:tcW w:w="3300"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26A5EFF0" w14:textId="77777777" w:rsidR="00CD16BE" w:rsidRDefault="00CD16BE" w:rsidP="004B5731">
            <w:r>
              <w:rPr>
                <w:rFonts w:ascii="Calibri" w:eastAsia="Calibri" w:hAnsi="Calibri" w:cs="Calibri"/>
                <w:b/>
                <w:bCs/>
                <w:color w:val="28251D"/>
                <w:sz w:val="20"/>
                <w:szCs w:val="20"/>
              </w:rPr>
              <w:t>Testing, Inspection &amp; Handover</w:t>
            </w:r>
          </w:p>
        </w:tc>
        <w:tc>
          <w:tcPr>
            <w:tcW w:w="4526" w:type="dxa"/>
            <w:tcBorders>
              <w:top w:val="single" w:sz="1" w:space="0" w:color="D4D1CA"/>
              <w:left w:val="single" w:sz="1" w:space="0" w:color="D4D1CA"/>
              <w:bottom w:val="single" w:sz="1" w:space="0" w:color="D4D1CA"/>
              <w:right w:val="single" w:sz="1" w:space="0" w:color="D4D1CA"/>
            </w:tcBorders>
            <w:shd w:val="clear" w:color="auto" w:fill="F7F6F2"/>
            <w:tcMar>
              <w:top w:w="80" w:type="dxa"/>
              <w:left w:w="120" w:type="dxa"/>
              <w:bottom w:w="80" w:type="dxa"/>
              <w:right w:w="120" w:type="dxa"/>
            </w:tcMar>
            <w:vAlign w:val="center"/>
          </w:tcPr>
          <w:p w14:paraId="46F28EF9" w14:textId="77777777" w:rsidR="00CD16BE" w:rsidRDefault="00CD16BE" w:rsidP="004B5731"/>
        </w:tc>
      </w:tr>
      <w:tr w:rsidR="00CD16BE" w14:paraId="07F582C7"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265F4618" w14:textId="77777777" w:rsidR="00CD16BE" w:rsidRDefault="00CD16BE" w:rsidP="004B5731">
            <w:r>
              <w:rPr>
                <w:rFonts w:ascii="Calibri" w:eastAsia="Calibri" w:hAnsi="Calibri" w:cs="Calibri"/>
                <w:color w:val="28251D"/>
                <w:sz w:val="20"/>
                <w:szCs w:val="20"/>
              </w:rPr>
              <w:t>1.7.1</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010DEC3"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23EA2BA" w14:textId="77777777" w:rsidR="00CD16BE" w:rsidRDefault="00CD16BE" w:rsidP="004B5731">
            <w:r>
              <w:rPr>
                <w:rFonts w:ascii="Calibri" w:eastAsia="Calibri" w:hAnsi="Calibri" w:cs="Calibri"/>
                <w:color w:val="28251D"/>
                <w:sz w:val="20"/>
                <w:szCs w:val="20"/>
              </w:rPr>
              <w:t>Building Control inspection and sign-off</w:t>
            </w:r>
          </w:p>
        </w:tc>
      </w:tr>
      <w:tr w:rsidR="00CD16BE" w14:paraId="28490260"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70A6D186" w14:textId="77777777" w:rsidR="00CD16BE" w:rsidRDefault="00CD16BE" w:rsidP="004B5731">
            <w:r>
              <w:rPr>
                <w:rFonts w:ascii="Calibri" w:eastAsia="Calibri" w:hAnsi="Calibri" w:cs="Calibri"/>
                <w:color w:val="28251D"/>
                <w:sz w:val="20"/>
                <w:szCs w:val="20"/>
              </w:rPr>
              <w:t>1.7.2</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4AC0FB96"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688097B6" w14:textId="77777777" w:rsidR="00CD16BE" w:rsidRDefault="00CD16BE" w:rsidP="004B5731">
            <w:r>
              <w:rPr>
                <w:rFonts w:ascii="Calibri" w:eastAsia="Calibri" w:hAnsi="Calibri" w:cs="Calibri"/>
                <w:color w:val="28251D"/>
                <w:sz w:val="20"/>
                <w:szCs w:val="20"/>
              </w:rPr>
              <w:t>Snagging and defect resolution</w:t>
            </w:r>
          </w:p>
        </w:tc>
      </w:tr>
      <w:tr w:rsidR="00CD16BE" w14:paraId="42350D40" w14:textId="77777777" w:rsidTr="004B5731">
        <w:tblPrEx>
          <w:tblCellMar>
            <w:top w:w="0" w:type="dxa"/>
            <w:bottom w:w="0" w:type="dxa"/>
          </w:tblCellMar>
        </w:tblPrEx>
        <w:tc>
          <w:tcPr>
            <w:tcW w:w="12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13ECEDE0" w14:textId="77777777" w:rsidR="00CD16BE" w:rsidRDefault="00CD16BE" w:rsidP="004B5731">
            <w:r>
              <w:rPr>
                <w:rFonts w:ascii="Calibri" w:eastAsia="Calibri" w:hAnsi="Calibri" w:cs="Calibri"/>
                <w:color w:val="28251D"/>
                <w:sz w:val="20"/>
                <w:szCs w:val="20"/>
              </w:rPr>
              <w:t>1.7.3</w:t>
            </w:r>
          </w:p>
        </w:tc>
        <w:tc>
          <w:tcPr>
            <w:tcW w:w="3300"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036E6B6B" w14:textId="77777777" w:rsidR="00CD16BE" w:rsidRDefault="00CD16BE" w:rsidP="004B5731"/>
        </w:tc>
        <w:tc>
          <w:tcPr>
            <w:tcW w:w="4526" w:type="dxa"/>
            <w:tcBorders>
              <w:top w:val="single" w:sz="1" w:space="0" w:color="D4D1CA"/>
              <w:left w:val="single" w:sz="1" w:space="0" w:color="D4D1CA"/>
              <w:bottom w:val="single" w:sz="1" w:space="0" w:color="D4D1CA"/>
              <w:right w:val="single" w:sz="1" w:space="0" w:color="D4D1CA"/>
            </w:tcBorders>
            <w:tcMar>
              <w:top w:w="80" w:type="dxa"/>
              <w:left w:w="120" w:type="dxa"/>
              <w:bottom w:w="80" w:type="dxa"/>
              <w:right w:w="120" w:type="dxa"/>
            </w:tcMar>
            <w:vAlign w:val="center"/>
          </w:tcPr>
          <w:p w14:paraId="3E1B8E76" w14:textId="77777777" w:rsidR="00CD16BE" w:rsidRDefault="00CD16BE" w:rsidP="004B5731">
            <w:r>
              <w:rPr>
                <w:rFonts w:ascii="Calibri" w:eastAsia="Calibri" w:hAnsi="Calibri" w:cs="Calibri"/>
                <w:color w:val="28251D"/>
                <w:sz w:val="20"/>
                <w:szCs w:val="20"/>
              </w:rPr>
              <w:t>Client handover and documentation</w:t>
            </w:r>
          </w:p>
        </w:tc>
      </w:tr>
    </w:tbl>
    <w:p w14:paraId="79B068B2" w14:textId="3F085ACE" w:rsidR="00CD16BE" w:rsidRPr="00CD16BE" w:rsidRDefault="00CD16BE" w:rsidP="00CD16BE">
      <w:pPr>
        <w:sectPr w:rsidR="00CD16BE" w:rsidRPr="00CD16BE" w:rsidSect="0064658D">
          <w:pgSz w:w="11906" w:h="16838"/>
          <w:pgMar w:top="1440" w:right="1440" w:bottom="1440" w:left="1440" w:header="708" w:footer="708" w:gutter="0"/>
          <w:pgNumType w:start="0"/>
          <w:cols w:space="708"/>
          <w:titlePg/>
          <w:docGrid w:linePitch="360"/>
        </w:sectPr>
      </w:pPr>
    </w:p>
    <w:p w14:paraId="4D9D1237" w14:textId="77777777" w:rsidR="00CD16BE" w:rsidRPr="00CD16BE" w:rsidRDefault="0064658D" w:rsidP="00CD16BE">
      <w:pPr>
        <w:pStyle w:val="Heading1"/>
        <w:rPr>
          <w:rFonts w:ascii="Arial" w:hAnsi="Arial" w:cs="Arial"/>
          <w:b/>
          <w:bCs/>
          <w:sz w:val="24"/>
          <w:szCs w:val="24"/>
        </w:rPr>
      </w:pPr>
      <w:bookmarkStart w:id="14" w:name="_Toc235139120"/>
      <w:r w:rsidRPr="00CD16BE">
        <w:rPr>
          <w:rFonts w:ascii="Arial" w:hAnsi="Arial" w:cs="Arial"/>
          <w:b/>
          <w:bCs/>
          <w:sz w:val="24"/>
          <w:szCs w:val="24"/>
        </w:rPr>
        <w:lastRenderedPageBreak/>
        <w:t>Deliverables, Milestones and Timeline</w:t>
      </w:r>
      <w:bookmarkEnd w:id="14"/>
    </w:p>
    <w:p w14:paraId="20D53A2D" w14:textId="77777777" w:rsidR="00CD16BE" w:rsidRDefault="00CD16BE" w:rsidP="00CD16BE">
      <w:pPr>
        <w:spacing w:before="240" w:after="240" w:line="360" w:lineRule="auto"/>
        <w:jc w:val="both"/>
        <w:rPr>
          <w:rFonts w:ascii="Arial" w:hAnsi="Arial" w:cs="Arial"/>
        </w:rPr>
      </w:pPr>
      <w:r w:rsidRPr="00CD16BE">
        <w:rPr>
          <w:rFonts w:ascii="Arial" w:hAnsi="Arial" w:cs="Arial"/>
        </w:rPr>
        <w:t xml:space="preserve">The Gantt chart and the accompanying table present the key milestones linked to each major work package, together with the corresponding deliverables and their target completion weeks within a </w:t>
      </w:r>
      <w:proofErr w:type="gramStart"/>
      <w:r w:rsidRPr="00CD16BE">
        <w:rPr>
          <w:rFonts w:ascii="Arial" w:hAnsi="Arial" w:cs="Arial"/>
        </w:rPr>
        <w:t>ten week</w:t>
      </w:r>
      <w:proofErr w:type="gramEnd"/>
      <w:r w:rsidRPr="00CD16BE">
        <w:rPr>
          <w:rFonts w:ascii="Arial" w:hAnsi="Arial" w:cs="Arial"/>
        </w:rPr>
        <w:t xml:space="preserve"> programme, </w:t>
      </w:r>
      <w:proofErr w:type="gramStart"/>
      <w:r w:rsidRPr="00CD16BE">
        <w:rPr>
          <w:rFonts w:ascii="Arial" w:hAnsi="Arial" w:cs="Arial"/>
        </w:rPr>
        <w:t>assuming that</w:t>
      </w:r>
      <w:proofErr w:type="gramEnd"/>
      <w:r w:rsidRPr="00CD16BE">
        <w:rPr>
          <w:rFonts w:ascii="Arial" w:hAnsi="Arial" w:cs="Arial"/>
        </w:rPr>
        <w:t xml:space="preserve"> the project begins at the start of the works. Each milestone represents the stage at which a deliverable is fully completed and formally approved, which enables progress to be measured in a clear and objective manner against the project plan, according to PMI (2021).</w:t>
      </w:r>
    </w:p>
    <w:p w14:paraId="5A46C116" w14:textId="430E90C9" w:rsidR="00CD16BE" w:rsidRPr="00CD16BE" w:rsidRDefault="005C68CA" w:rsidP="00CD16BE">
      <w:pPr>
        <w:spacing w:before="240" w:after="240" w:line="360" w:lineRule="auto"/>
        <w:jc w:val="both"/>
        <w:rPr>
          <w:rFonts w:ascii="Arial" w:hAnsi="Arial" w:cs="Arial"/>
        </w:rPr>
        <w:sectPr w:rsidR="00CD16BE" w:rsidRPr="00CD16BE" w:rsidSect="0064658D">
          <w:pgSz w:w="11906" w:h="16838"/>
          <w:pgMar w:top="1440" w:right="1440" w:bottom="1440" w:left="1440" w:header="708" w:footer="708" w:gutter="0"/>
          <w:pgNumType w:start="0"/>
          <w:cols w:space="708"/>
          <w:titlePg/>
          <w:docGrid w:linePitch="360"/>
        </w:sectPr>
      </w:pPr>
      <w:r w:rsidRPr="00CD16BE">
        <w:br/>
      </w:r>
      <w:r>
        <w:rPr>
          <w:noProof/>
        </w:rPr>
        <w:drawing>
          <wp:inline distT="0" distB="0" distL="0" distR="0" wp14:anchorId="7309DBA0" wp14:editId="6EF44858">
            <wp:extent cx="5736032" cy="4554000"/>
            <wp:effectExtent l="0" t="0" r="4445" b="5715"/>
            <wp:docPr id="1675207294"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07294" name="Picture 1" descr="A screenshot of a projec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6032" cy="4554000"/>
                    </a:xfrm>
                    <a:prstGeom prst="rect">
                      <a:avLst/>
                    </a:prstGeom>
                  </pic:spPr>
                </pic:pic>
              </a:graphicData>
            </a:graphic>
          </wp:inline>
        </w:drawing>
      </w:r>
    </w:p>
    <w:p w14:paraId="4042BE38" w14:textId="77777777" w:rsidR="0064658D" w:rsidRPr="00CD16BE" w:rsidRDefault="0064658D" w:rsidP="00CD16BE">
      <w:pPr>
        <w:pStyle w:val="Heading1"/>
        <w:rPr>
          <w:rFonts w:ascii="Arial" w:hAnsi="Arial" w:cs="Arial"/>
          <w:b/>
          <w:bCs/>
          <w:sz w:val="24"/>
          <w:szCs w:val="24"/>
        </w:rPr>
      </w:pPr>
      <w:bookmarkStart w:id="15" w:name="_Toc235139121"/>
      <w:r w:rsidRPr="00CD16BE">
        <w:rPr>
          <w:rFonts w:ascii="Arial" w:hAnsi="Arial" w:cs="Arial"/>
          <w:b/>
          <w:bCs/>
          <w:sz w:val="24"/>
          <w:szCs w:val="24"/>
        </w:rPr>
        <w:t>Resource Usage: Personnel and Materials</w:t>
      </w:r>
      <w:bookmarkEnd w:id="15"/>
    </w:p>
    <w:p w14:paraId="04F4A3E0" w14:textId="79303216" w:rsidR="00CD16BE" w:rsidRPr="00CD16BE" w:rsidRDefault="00CD16BE" w:rsidP="00CD16BE">
      <w:pPr>
        <w:spacing w:before="240" w:line="360" w:lineRule="auto"/>
        <w:jc w:val="both"/>
        <w:rPr>
          <w:rFonts w:ascii="Arial" w:hAnsi="Arial" w:cs="Arial"/>
        </w:rPr>
      </w:pPr>
      <w:r w:rsidRPr="00CD16BE">
        <w:rPr>
          <w:rFonts w:ascii="Arial" w:hAnsi="Arial" w:cs="Arial"/>
        </w:rPr>
        <w:t xml:space="preserve">Delivering each task within the Work Breakdown Structure requires the careful allocation of appropriate personnel and materials to ensure that all activities are completed efficiently and to the required standard. Resources are assigned directly to the specific tasks identified in </w:t>
      </w:r>
      <w:r w:rsidRPr="00CD16BE">
        <w:rPr>
          <w:rFonts w:ascii="Arial" w:hAnsi="Arial" w:cs="Arial"/>
        </w:rPr>
        <w:t xml:space="preserve">WBS </w:t>
      </w:r>
      <w:r w:rsidRPr="00CD16BE">
        <w:rPr>
          <w:rFonts w:ascii="Arial" w:hAnsi="Arial" w:cs="Arial"/>
        </w:rPr>
        <w:t xml:space="preserve">Table, for example the glazier and the Velux units </w:t>
      </w:r>
      <w:r w:rsidRPr="00CD16BE">
        <w:rPr>
          <w:rFonts w:ascii="Arial" w:hAnsi="Arial" w:cs="Arial"/>
        </w:rPr>
        <w:lastRenderedPageBreak/>
        <w:t>are linked to glazing tasks, while the plumber and sanitary equipment are allocated to washroom installation tasks, which supports effective coordination and accountability throughout the project.</w:t>
      </w:r>
    </w:p>
    <w:p w14:paraId="578694CC" w14:textId="77777777" w:rsidR="0064658D" w:rsidRDefault="0064658D" w:rsidP="0064658D">
      <w:pPr>
        <w:pStyle w:val="Heading2"/>
        <w:rPr>
          <w:rFonts w:ascii="Arial" w:hAnsi="Arial" w:cs="Arial"/>
          <w:b/>
          <w:bCs/>
          <w:sz w:val="24"/>
          <w:szCs w:val="24"/>
        </w:rPr>
      </w:pPr>
      <w:bookmarkStart w:id="16" w:name="_Toc235139122"/>
      <w:r w:rsidRPr="00CD16BE">
        <w:rPr>
          <w:rFonts w:ascii="Arial" w:hAnsi="Arial" w:cs="Arial"/>
          <w:b/>
          <w:bCs/>
          <w:sz w:val="24"/>
          <w:szCs w:val="24"/>
        </w:rPr>
        <w:t>Personnel</w:t>
      </w:r>
      <w:bookmarkEnd w:id="16"/>
    </w:p>
    <w:p w14:paraId="032A333C" w14:textId="1AE00086" w:rsidR="00CD16BE" w:rsidRPr="00CD16BE" w:rsidRDefault="00CD16BE" w:rsidP="00CD16BE">
      <w:pPr>
        <w:spacing w:line="360" w:lineRule="auto"/>
        <w:jc w:val="both"/>
      </w:pPr>
      <w:r w:rsidRPr="00CD16BE">
        <w:t>The project team includes a project manager who oversees scheduling, budgeting, coordination, and communication with the client throughout the project. A structural or building surveyor evaluates the existing structure and provides guidance on design aspects. Builders and general labourers carry out demolition, construction, insulation, and finishing work, while the glazier installs skylights, windows, and doors. The plumber is responsible for drainage and washroom fittings, and the electrician completes all electrical installations. In addition, a plasterer and decorator complete internal finishes, and a Building Control Officer inspects the work and confirms compliance with regulations.</w:t>
      </w:r>
    </w:p>
    <w:p w14:paraId="743925C5" w14:textId="343E5D1B" w:rsidR="0064658D" w:rsidRDefault="0064658D" w:rsidP="0064658D">
      <w:pPr>
        <w:pStyle w:val="Heading2"/>
        <w:rPr>
          <w:rFonts w:ascii="Arial" w:hAnsi="Arial" w:cs="Arial"/>
          <w:b/>
          <w:bCs/>
          <w:sz w:val="24"/>
          <w:szCs w:val="24"/>
        </w:rPr>
      </w:pPr>
      <w:bookmarkStart w:id="17" w:name="_Toc235139123"/>
      <w:r w:rsidRPr="00CD16BE">
        <w:rPr>
          <w:rFonts w:ascii="Arial" w:hAnsi="Arial" w:cs="Arial"/>
          <w:b/>
          <w:bCs/>
          <w:sz w:val="24"/>
          <w:szCs w:val="24"/>
        </w:rPr>
        <w:t>Materials</w:t>
      </w:r>
      <w:bookmarkEnd w:id="17"/>
    </w:p>
    <w:p w14:paraId="516B2B96" w14:textId="6146702C" w:rsidR="00CD16BE" w:rsidRPr="00CD16BE" w:rsidRDefault="00CD16BE" w:rsidP="00CD16BE">
      <w:pPr>
        <w:spacing w:line="360" w:lineRule="auto"/>
        <w:jc w:val="both"/>
      </w:pPr>
      <w:r w:rsidRPr="00CD16BE">
        <w:t xml:space="preserve">A range of materials is required to support construction and finishing activities, including structural components for the frame and walls, roofing and insulation materials that comply with </w:t>
      </w:r>
      <w:r>
        <w:t>the legal requirements</w:t>
      </w:r>
      <w:r w:rsidRPr="00CD16BE">
        <w:t>, glazing units such as skylights and windows, and a door set. Internal fittings include sanitaryware and pantry storage, supported by plumbing and electrical components. Finishing materials such as plaster, paint, and flooring are also needed, along with arrangements for waste removal through skip hire.</w:t>
      </w:r>
    </w:p>
    <w:p w14:paraId="2204B6FA" w14:textId="4F702FCC" w:rsidR="0064658D" w:rsidRPr="00CD16BE" w:rsidRDefault="0064658D" w:rsidP="00CD16BE">
      <w:pPr>
        <w:pStyle w:val="Heading1"/>
        <w:spacing w:line="360" w:lineRule="auto"/>
        <w:rPr>
          <w:rFonts w:ascii="Arial" w:hAnsi="Arial" w:cs="Arial"/>
          <w:b/>
          <w:bCs/>
          <w:sz w:val="24"/>
          <w:szCs w:val="24"/>
        </w:rPr>
      </w:pPr>
      <w:bookmarkStart w:id="18" w:name="_Toc235139124"/>
      <w:r w:rsidRPr="00CD16BE">
        <w:rPr>
          <w:rFonts w:ascii="Arial" w:hAnsi="Arial" w:cs="Arial"/>
          <w:b/>
          <w:bCs/>
          <w:sz w:val="24"/>
          <w:szCs w:val="24"/>
        </w:rPr>
        <w:t>Conclusion</w:t>
      </w:r>
      <w:bookmarkEnd w:id="18"/>
    </w:p>
    <w:p w14:paraId="2113783E" w14:textId="6BF23BD9" w:rsidR="005C68CA" w:rsidRPr="005C68CA" w:rsidRDefault="005C68CA" w:rsidP="00CD16BE">
      <w:pPr>
        <w:spacing w:after="240" w:line="360" w:lineRule="auto"/>
        <w:jc w:val="both"/>
        <w:rPr>
          <w:rFonts w:ascii="Arial" w:hAnsi="Arial" w:cs="Arial"/>
        </w:rPr>
      </w:pPr>
      <w:r w:rsidRPr="005C68CA">
        <w:rPr>
          <w:rFonts w:ascii="Arial" w:hAnsi="Arial" w:cs="Arial"/>
        </w:rPr>
        <w:t xml:space="preserve">This project plan defines the aim, objectives, and scope of the conservatory rebuild and translates them into clear outputs, activities, a Work Breakdown Structure, milestones, and resource requirements. The work is organised through a clear and logical Work Breakdown Structure in which each code is linked to a specific deliverable, allowing the project manager to estimate, schedule, and control the </w:t>
      </w:r>
      <w:proofErr w:type="gramStart"/>
      <w:r w:rsidRPr="005C68CA">
        <w:rPr>
          <w:rFonts w:ascii="Arial" w:hAnsi="Arial" w:cs="Arial"/>
        </w:rPr>
        <w:t>ten week</w:t>
      </w:r>
      <w:proofErr w:type="gramEnd"/>
      <w:r w:rsidRPr="005C68CA">
        <w:rPr>
          <w:rFonts w:ascii="Arial" w:hAnsi="Arial" w:cs="Arial"/>
        </w:rPr>
        <w:t xml:space="preserve"> programme with greater accuracy and confidence. The milestone timeline also provides the client with clear points to review progress throughout the project. However, as is common in domestic construction projects, potential risks such as adverse weather conditions, delays in the supply of Velux units, and unexpected structural issues during demolition may affect progress. Effective communication </w:t>
      </w:r>
      <w:r w:rsidRPr="005C68CA">
        <w:rPr>
          <w:rFonts w:ascii="Arial" w:hAnsi="Arial" w:cs="Arial"/>
        </w:rPr>
        <w:lastRenderedPageBreak/>
        <w:t>among the contractor, glazier, plumber, and electrician, along with the inclusion of contingency measures, is essential to ensure that the conservatory, washroom, and pantry are completed safely, on time, and within budget.</w:t>
      </w:r>
    </w:p>
    <w:p w14:paraId="553D8FA9" w14:textId="77777777" w:rsidR="005C68CA" w:rsidRDefault="005C68CA">
      <w:pPr>
        <w:rPr>
          <w:rFonts w:ascii="Arial" w:eastAsiaTheme="majorEastAsia" w:hAnsi="Arial" w:cs="Arial"/>
          <w:color w:val="0F4761" w:themeColor="accent1" w:themeShade="BF"/>
          <w:sz w:val="40"/>
          <w:szCs w:val="40"/>
        </w:rPr>
      </w:pPr>
      <w:r>
        <w:rPr>
          <w:rFonts w:ascii="Arial" w:hAnsi="Arial" w:cs="Arial"/>
        </w:rPr>
        <w:br w:type="page"/>
      </w:r>
    </w:p>
    <w:p w14:paraId="457CD0F6" w14:textId="46EEE114" w:rsidR="0064658D" w:rsidRPr="005C68CA" w:rsidRDefault="0064658D" w:rsidP="0064658D">
      <w:pPr>
        <w:pStyle w:val="Heading1"/>
        <w:numPr>
          <w:ilvl w:val="0"/>
          <w:numId w:val="0"/>
        </w:numPr>
        <w:rPr>
          <w:rFonts w:ascii="Arial" w:hAnsi="Arial" w:cs="Arial"/>
        </w:rPr>
      </w:pPr>
      <w:bookmarkStart w:id="19" w:name="_Toc235139125"/>
      <w:r w:rsidRPr="005C68CA">
        <w:rPr>
          <w:rFonts w:ascii="Arial" w:hAnsi="Arial" w:cs="Arial"/>
        </w:rPr>
        <w:lastRenderedPageBreak/>
        <w:t>References</w:t>
      </w:r>
      <w:bookmarkEnd w:id="19"/>
    </w:p>
    <w:p w14:paraId="5AF32373" w14:textId="77777777" w:rsidR="00CD16BE" w:rsidRPr="00CD16BE" w:rsidRDefault="00CD16BE" w:rsidP="00CD16BE">
      <w:pPr>
        <w:spacing w:before="240" w:after="240" w:line="360" w:lineRule="auto"/>
        <w:jc w:val="both"/>
        <w:rPr>
          <w:rFonts w:ascii="Arial" w:eastAsia="Calibri" w:hAnsi="Arial" w:cs="Arial"/>
          <w:color w:val="28251D"/>
        </w:rPr>
      </w:pPr>
      <w:r w:rsidRPr="00CD16BE">
        <w:rPr>
          <w:rFonts w:ascii="Arial" w:eastAsia="Calibri" w:hAnsi="Arial" w:cs="Arial"/>
          <w:color w:val="28251D"/>
        </w:rPr>
        <w:t>Doran, G.T. (1981) ‘There’s a S.M.A.R.T. way to write management’s goals and objectives’, Management Review, 70(11), pp. 35–36.</w:t>
      </w:r>
    </w:p>
    <w:p w14:paraId="74E86DA6" w14:textId="6CCBA688" w:rsidR="00CD16BE" w:rsidRPr="00CD16BE" w:rsidRDefault="00CD16BE" w:rsidP="00CD16BE">
      <w:pPr>
        <w:spacing w:before="240" w:after="240" w:line="360" w:lineRule="auto"/>
        <w:jc w:val="both"/>
        <w:rPr>
          <w:rFonts w:ascii="Arial" w:eastAsia="Calibri" w:hAnsi="Arial" w:cs="Arial"/>
          <w:color w:val="28251D"/>
        </w:rPr>
      </w:pPr>
      <w:r w:rsidRPr="00CD16BE">
        <w:rPr>
          <w:rFonts w:ascii="Arial" w:hAnsi="Arial" w:cs="Arial"/>
        </w:rPr>
        <w:t xml:space="preserve">HM Government (2021) </w:t>
      </w:r>
      <w:r w:rsidRPr="00CD16BE">
        <w:rPr>
          <w:rFonts w:ascii="Arial" w:hAnsi="Arial" w:cs="Arial"/>
          <w:i/>
          <w:iCs/>
        </w:rPr>
        <w:t>Approved Document L: Conservation of Fuel and Power (2021 edition, incorporating 2023 amendments)</w:t>
      </w:r>
      <w:r w:rsidRPr="00CD16BE">
        <w:rPr>
          <w:rFonts w:ascii="Arial" w:hAnsi="Arial" w:cs="Arial"/>
        </w:rPr>
        <w:t xml:space="preserve">. Available at: </w:t>
      </w:r>
      <w:hyperlink r:id="rId9" w:history="1">
        <w:r w:rsidRPr="00CD16BE">
          <w:rPr>
            <w:rStyle w:val="Hyperlink"/>
            <w:rFonts w:ascii="Arial" w:hAnsi="Arial" w:cs="Arial"/>
          </w:rPr>
          <w:t>https://www.gov.uk/government/publications/conservation-of-fuel-and-power-approved-document-l</w:t>
        </w:r>
      </w:hyperlink>
      <w:r w:rsidRPr="00CD16BE">
        <w:rPr>
          <w:rFonts w:ascii="Arial" w:hAnsi="Arial" w:cs="Arial"/>
        </w:rPr>
        <w:t xml:space="preserve"> </w:t>
      </w:r>
      <w:r w:rsidRPr="00CD16BE">
        <w:rPr>
          <w:rFonts w:ascii="Arial" w:hAnsi="Arial" w:cs="Arial"/>
        </w:rPr>
        <w:t xml:space="preserve"> (Accessed: 11 July 2026).</w:t>
      </w:r>
    </w:p>
    <w:p w14:paraId="13C362F5" w14:textId="77777777" w:rsidR="00CD16BE" w:rsidRPr="00CD16BE" w:rsidRDefault="00CD16BE" w:rsidP="00CD16BE">
      <w:pPr>
        <w:spacing w:before="240" w:after="160" w:line="360" w:lineRule="auto"/>
        <w:rPr>
          <w:rFonts w:ascii="Arial" w:hAnsi="Arial" w:cs="Arial"/>
        </w:rPr>
      </w:pPr>
      <w:r w:rsidRPr="00CD16BE">
        <w:rPr>
          <w:rFonts w:ascii="Arial" w:eastAsia="Calibri" w:hAnsi="Arial" w:cs="Arial"/>
          <w:color w:val="28251D"/>
        </w:rPr>
        <w:t>Kerzner, H. (2017) Project Management: A Systems Approach to Planning, Scheduling, and Controlling. 12th ed. Hoboken, NJ: Wiley.</w:t>
      </w:r>
    </w:p>
    <w:p w14:paraId="49B808D3" w14:textId="77777777" w:rsidR="00CD16BE" w:rsidRPr="00CD16BE" w:rsidRDefault="00CD16BE" w:rsidP="00CD16BE">
      <w:pPr>
        <w:spacing w:before="240" w:after="240" w:line="360" w:lineRule="auto"/>
        <w:jc w:val="both"/>
        <w:rPr>
          <w:rFonts w:ascii="Arial" w:eastAsia="Calibri" w:hAnsi="Arial" w:cs="Arial"/>
          <w:color w:val="28251D"/>
        </w:rPr>
      </w:pPr>
      <w:r w:rsidRPr="00CD16BE">
        <w:rPr>
          <w:rFonts w:ascii="Arial" w:hAnsi="Arial" w:cs="Arial"/>
        </w:rPr>
        <w:t>Planning Portal (2026) Conservatories: Planning Permission and Building Regulations. London: Planning Portal. Available at: https://www.planningportal.co.uk/permission/common-projects/conservatories (Accessed: 11 July 2026).</w:t>
      </w:r>
    </w:p>
    <w:p w14:paraId="34376CDB" w14:textId="77777777" w:rsidR="00CD16BE" w:rsidRPr="00CD16BE" w:rsidRDefault="00CD16BE" w:rsidP="00CD16BE">
      <w:pPr>
        <w:spacing w:before="240" w:after="160" w:line="360" w:lineRule="auto"/>
        <w:rPr>
          <w:rFonts w:ascii="Arial" w:hAnsi="Arial" w:cs="Arial"/>
        </w:rPr>
      </w:pPr>
      <w:r w:rsidRPr="00CD16BE">
        <w:rPr>
          <w:rFonts w:ascii="Arial" w:eastAsia="Calibri" w:hAnsi="Arial" w:cs="Arial"/>
          <w:color w:val="28251D"/>
        </w:rPr>
        <w:t>Project Management Institute (2019) Practice Standard for Work Breakdown Structures. 2nd ed. Newtown Square, PA: Project Management Institute.</w:t>
      </w:r>
    </w:p>
    <w:p w14:paraId="4D57DE1B" w14:textId="77777777" w:rsidR="00CD16BE" w:rsidRPr="00CD16BE" w:rsidRDefault="00CD16BE" w:rsidP="00CD16BE">
      <w:pPr>
        <w:spacing w:before="240" w:after="240" w:line="360" w:lineRule="auto"/>
        <w:jc w:val="both"/>
        <w:rPr>
          <w:rFonts w:ascii="Arial" w:hAnsi="Arial" w:cs="Arial"/>
          <w:color w:val="28251D"/>
          <w:shd w:val="clear" w:color="auto" w:fill="FFFFFF"/>
        </w:rPr>
      </w:pPr>
      <w:r w:rsidRPr="00CD16BE">
        <w:rPr>
          <w:rFonts w:ascii="Arial" w:hAnsi="Arial" w:cs="Arial"/>
          <w:color w:val="28251D"/>
          <w:shd w:val="clear" w:color="auto" w:fill="FFFFFF"/>
        </w:rPr>
        <w:t xml:space="preserve">Project Management Institute (2021) </w:t>
      </w:r>
      <w:r w:rsidRPr="00CD16BE">
        <w:rPr>
          <w:rFonts w:ascii="Arial" w:hAnsi="Arial" w:cs="Arial"/>
          <w:i/>
          <w:iCs/>
          <w:color w:val="28251D"/>
          <w:shd w:val="clear" w:color="auto" w:fill="FFFFFF"/>
        </w:rPr>
        <w:t>A Guide to the Project Management Body of Knowledge (PMBOK Guide)</w:t>
      </w:r>
      <w:r w:rsidRPr="00CD16BE">
        <w:rPr>
          <w:rFonts w:ascii="Arial" w:hAnsi="Arial" w:cs="Arial"/>
          <w:color w:val="28251D"/>
          <w:shd w:val="clear" w:color="auto" w:fill="FFFFFF"/>
        </w:rPr>
        <w:t>. 7th ed. Newtown Square, PA: Project Management Institute.</w:t>
      </w:r>
    </w:p>
    <w:p w14:paraId="3EF095C3" w14:textId="77777777" w:rsidR="00CD16BE" w:rsidRPr="00CD16BE" w:rsidRDefault="00CD16BE" w:rsidP="00CD16BE">
      <w:pPr>
        <w:spacing w:before="240" w:after="240" w:line="360" w:lineRule="auto"/>
        <w:jc w:val="both"/>
        <w:rPr>
          <w:rFonts w:ascii="Arial" w:eastAsia="Times New Roman" w:hAnsi="Arial" w:cs="Arial"/>
          <w:color w:val="000000"/>
          <w:kern w:val="0"/>
          <w:lang w:eastAsia="en-GB"/>
          <w14:ligatures w14:val="none"/>
        </w:rPr>
      </w:pPr>
      <w:r w:rsidRPr="00CD16BE">
        <w:rPr>
          <w:rFonts w:ascii="Arial" w:eastAsia="Times New Roman" w:hAnsi="Arial" w:cs="Arial"/>
          <w:color w:val="000000"/>
          <w:kern w:val="0"/>
          <w:lang w:eastAsia="en-GB"/>
          <w14:ligatures w14:val="none"/>
        </w:rPr>
        <w:t>Simon, P. (2018) </w:t>
      </w:r>
      <w:r w:rsidRPr="00CD16BE">
        <w:rPr>
          <w:rFonts w:ascii="Arial" w:eastAsia="Times New Roman" w:hAnsi="Arial" w:cs="Arial"/>
          <w:i/>
          <w:iCs/>
          <w:color w:val="000000"/>
          <w:kern w:val="0"/>
          <w:lang w:eastAsia="en-GB"/>
          <w14:ligatures w14:val="none"/>
        </w:rPr>
        <w:t>Starting out in project management</w:t>
      </w:r>
      <w:proofErr w:type="gramStart"/>
      <w:r w:rsidRPr="00CD16BE">
        <w:rPr>
          <w:rFonts w:ascii="Arial" w:eastAsia="Times New Roman" w:hAnsi="Arial" w:cs="Arial"/>
          <w:i/>
          <w:iCs/>
          <w:color w:val="000000"/>
          <w:kern w:val="0"/>
          <w:lang w:eastAsia="en-GB"/>
          <w14:ligatures w14:val="none"/>
        </w:rPr>
        <w:t>. </w:t>
      </w:r>
      <w:r w:rsidRPr="00CD16BE">
        <w:rPr>
          <w:rFonts w:ascii="Arial" w:eastAsia="Times New Roman" w:hAnsi="Arial" w:cs="Arial"/>
          <w:color w:val="000000"/>
          <w:kern w:val="0"/>
          <w:lang w:eastAsia="en-GB"/>
          <w14:ligatures w14:val="none"/>
        </w:rPr>
        <w:t>.</w:t>
      </w:r>
      <w:proofErr w:type="gramEnd"/>
      <w:r w:rsidRPr="00CD16BE">
        <w:rPr>
          <w:rFonts w:ascii="Arial" w:eastAsia="Times New Roman" w:hAnsi="Arial" w:cs="Arial"/>
          <w:color w:val="000000"/>
          <w:kern w:val="0"/>
          <w:lang w:eastAsia="en-GB"/>
          <w14:ligatures w14:val="none"/>
        </w:rPr>
        <w:t xml:space="preserve"> Third edition. Edited by R. Murray-Webster. Buckinghamshire, </w:t>
      </w:r>
      <w:proofErr w:type="gramStart"/>
      <w:r w:rsidRPr="00CD16BE">
        <w:rPr>
          <w:rFonts w:ascii="Arial" w:eastAsia="Times New Roman" w:hAnsi="Arial" w:cs="Arial"/>
          <w:color w:val="000000"/>
          <w:kern w:val="0"/>
          <w:lang w:eastAsia="en-GB"/>
          <w14:ligatures w14:val="none"/>
        </w:rPr>
        <w:t>England :</w:t>
      </w:r>
      <w:proofErr w:type="gramEnd"/>
      <w:r w:rsidRPr="00CD16BE">
        <w:rPr>
          <w:rFonts w:ascii="Arial" w:eastAsia="Times New Roman" w:hAnsi="Arial" w:cs="Arial"/>
          <w:color w:val="000000"/>
          <w:kern w:val="0"/>
          <w:lang w:eastAsia="en-GB"/>
          <w14:ligatures w14:val="none"/>
        </w:rPr>
        <w:t xml:space="preserve"> Association for Project Management</w:t>
      </w:r>
      <w:r w:rsidRPr="00CD16BE">
        <w:rPr>
          <w:rFonts w:ascii="Arial" w:eastAsia="Times New Roman" w:hAnsi="Arial" w:cs="Arial"/>
          <w:color w:val="000000"/>
          <w:kern w:val="0"/>
          <w:lang w:eastAsia="en-GB"/>
          <w14:ligatures w14:val="none"/>
        </w:rPr>
        <w:t>.</w:t>
      </w:r>
    </w:p>
    <w:p w14:paraId="7898E4CA" w14:textId="466E9385" w:rsidR="00CD16BE" w:rsidRPr="00CD16BE" w:rsidRDefault="00CD16BE" w:rsidP="00CD16BE">
      <w:pPr>
        <w:spacing w:before="240" w:after="240" w:line="360" w:lineRule="auto"/>
        <w:jc w:val="both"/>
        <w:rPr>
          <w:rFonts w:ascii="Arial" w:eastAsia="Calibri" w:hAnsi="Arial" w:cs="Arial"/>
          <w:color w:val="28251D"/>
        </w:rPr>
      </w:pPr>
      <w:proofErr w:type="spellStart"/>
      <w:r w:rsidRPr="00CD16BE">
        <w:rPr>
          <w:rFonts w:ascii="Arial" w:hAnsi="Arial" w:cs="Arial"/>
        </w:rPr>
        <w:t>Wassenaer</w:t>
      </w:r>
      <w:proofErr w:type="spellEnd"/>
      <w:r w:rsidRPr="00CD16BE">
        <w:rPr>
          <w:rFonts w:ascii="Arial" w:hAnsi="Arial" w:cs="Arial"/>
        </w:rPr>
        <w:t xml:space="preserve">, A. van (2017) A Practical Guide to Successful Construction Projects. 1st </w:t>
      </w:r>
      <w:proofErr w:type="spellStart"/>
      <w:r w:rsidRPr="00CD16BE">
        <w:rPr>
          <w:rFonts w:ascii="Arial" w:hAnsi="Arial" w:cs="Arial"/>
        </w:rPr>
        <w:t>edn</w:t>
      </w:r>
      <w:proofErr w:type="spellEnd"/>
      <w:r w:rsidRPr="00CD16BE">
        <w:rPr>
          <w:rFonts w:ascii="Arial" w:hAnsi="Arial" w:cs="Arial"/>
        </w:rPr>
        <w:t>. Informa Law from Routledge. Available at: https://www.perlego.com/book/1568107 (Accessed: 14 July 2026).</w:t>
      </w:r>
    </w:p>
    <w:p w14:paraId="7D512007" w14:textId="77777777" w:rsidR="003D48DC" w:rsidRPr="005C68CA" w:rsidRDefault="003D48DC" w:rsidP="0064658D">
      <w:pPr>
        <w:spacing w:after="240" w:line="360" w:lineRule="auto"/>
        <w:jc w:val="both"/>
        <w:rPr>
          <w:rFonts w:ascii="Arial" w:hAnsi="Arial" w:cs="Arial"/>
        </w:rPr>
      </w:pPr>
    </w:p>
    <w:p w14:paraId="5453313C" w14:textId="52F71FC6" w:rsidR="0064658D" w:rsidRPr="005C68CA" w:rsidRDefault="0064658D" w:rsidP="0064658D">
      <w:pPr>
        <w:pStyle w:val="Heading1"/>
        <w:numPr>
          <w:ilvl w:val="0"/>
          <w:numId w:val="0"/>
        </w:numPr>
        <w:rPr>
          <w:rFonts w:ascii="Arial" w:hAnsi="Arial" w:cs="Arial"/>
        </w:rPr>
      </w:pPr>
    </w:p>
    <w:sectPr w:rsidR="0064658D" w:rsidRPr="005C68CA" w:rsidSect="005C68CA">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6C701" w14:textId="77777777" w:rsidR="00BF069D" w:rsidRDefault="00BF069D" w:rsidP="003D48DC">
      <w:r>
        <w:separator/>
      </w:r>
    </w:p>
  </w:endnote>
  <w:endnote w:type="continuationSeparator" w:id="0">
    <w:p w14:paraId="76F44E92" w14:textId="77777777" w:rsidR="00BF069D" w:rsidRDefault="00BF069D" w:rsidP="003D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5459B" w14:textId="77777777" w:rsidR="00BF069D" w:rsidRDefault="00BF069D" w:rsidP="003D48DC">
      <w:r>
        <w:separator/>
      </w:r>
    </w:p>
  </w:footnote>
  <w:footnote w:type="continuationSeparator" w:id="0">
    <w:p w14:paraId="7530605B" w14:textId="77777777" w:rsidR="00BF069D" w:rsidRDefault="00BF069D" w:rsidP="003D4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B23B9"/>
    <w:multiLevelType w:val="hybridMultilevel"/>
    <w:tmpl w:val="4FDAF3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577BE2"/>
    <w:multiLevelType w:val="hybridMultilevel"/>
    <w:tmpl w:val="A3A0D76E"/>
    <w:lvl w:ilvl="0" w:tplc="514C24E4">
      <w:start w:val="1"/>
      <w:numFmt w:val="decimal"/>
      <w:lvlText w:val="%1."/>
      <w:lvlJc w:val="left"/>
      <w:pPr>
        <w:ind w:left="560" w:hanging="280"/>
      </w:pPr>
    </w:lvl>
    <w:lvl w:ilvl="1" w:tplc="B712A53C">
      <w:numFmt w:val="decimal"/>
      <w:lvlText w:val=""/>
      <w:lvlJc w:val="left"/>
    </w:lvl>
    <w:lvl w:ilvl="2" w:tplc="5D5ABFC6">
      <w:numFmt w:val="decimal"/>
      <w:lvlText w:val=""/>
      <w:lvlJc w:val="left"/>
    </w:lvl>
    <w:lvl w:ilvl="3" w:tplc="C4DE29A2">
      <w:numFmt w:val="decimal"/>
      <w:lvlText w:val=""/>
      <w:lvlJc w:val="left"/>
    </w:lvl>
    <w:lvl w:ilvl="4" w:tplc="9C6C40B0">
      <w:numFmt w:val="decimal"/>
      <w:lvlText w:val=""/>
      <w:lvlJc w:val="left"/>
    </w:lvl>
    <w:lvl w:ilvl="5" w:tplc="EEDE410C">
      <w:numFmt w:val="decimal"/>
      <w:lvlText w:val=""/>
      <w:lvlJc w:val="left"/>
    </w:lvl>
    <w:lvl w:ilvl="6" w:tplc="C3645810">
      <w:numFmt w:val="decimal"/>
      <w:lvlText w:val=""/>
      <w:lvlJc w:val="left"/>
    </w:lvl>
    <w:lvl w:ilvl="7" w:tplc="B99E51CA">
      <w:numFmt w:val="decimal"/>
      <w:lvlText w:val=""/>
      <w:lvlJc w:val="left"/>
    </w:lvl>
    <w:lvl w:ilvl="8" w:tplc="2F1CD570">
      <w:numFmt w:val="decimal"/>
      <w:lvlText w:val=""/>
      <w:lvlJc w:val="left"/>
    </w:lvl>
  </w:abstractNum>
  <w:abstractNum w:abstractNumId="2" w15:restartNumberingAfterBreak="0">
    <w:nsid w:val="44791D95"/>
    <w:multiLevelType w:val="hybridMultilevel"/>
    <w:tmpl w:val="0ECAA2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627AEF"/>
    <w:multiLevelType w:val="hybridMultilevel"/>
    <w:tmpl w:val="DBA4D8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24228"/>
    <w:multiLevelType w:val="hybridMultilevel"/>
    <w:tmpl w:val="0456B9B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58F5FE5"/>
    <w:multiLevelType w:val="hybridMultilevel"/>
    <w:tmpl w:val="37064A9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541D81"/>
    <w:multiLevelType w:val="multilevel"/>
    <w:tmpl w:val="5154676C"/>
    <w:lvl w:ilvl="0">
      <w:start w:val="1"/>
      <w:numFmt w:val="upperRoman"/>
      <w:pStyle w:val="Heading1"/>
      <w:lvlText w:val="%1."/>
      <w:lvlJc w:val="left"/>
      <w:pPr>
        <w:ind w:left="0" w:firstLine="0"/>
      </w:pPr>
    </w:lvl>
    <w:lvl w:ilvl="1">
      <w:start w:val="1"/>
      <w:numFmt w:val="decimal"/>
      <w:pStyle w:val="Heading2"/>
      <w:lvlText w:val="%2."/>
      <w:lvlJc w:val="left"/>
      <w:pPr>
        <w:ind w:left="1080" w:hanging="360"/>
      </w:pPr>
      <w:rPr>
        <w:rFonts w:hint="default"/>
      </w:r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7" w15:restartNumberingAfterBreak="0">
    <w:nsid w:val="688D3EB4"/>
    <w:multiLevelType w:val="hybridMultilevel"/>
    <w:tmpl w:val="61BC026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8E64F8"/>
    <w:multiLevelType w:val="hybridMultilevel"/>
    <w:tmpl w:val="7BA84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2114AC"/>
    <w:multiLevelType w:val="hybridMultilevel"/>
    <w:tmpl w:val="7CD2F958"/>
    <w:lvl w:ilvl="0" w:tplc="2C46C9AC">
      <w:start w:val="1"/>
      <w:numFmt w:val="bullet"/>
      <w:lvlText w:val="•"/>
      <w:lvlJc w:val="left"/>
      <w:pPr>
        <w:ind w:left="560" w:hanging="280"/>
      </w:pPr>
    </w:lvl>
    <w:lvl w:ilvl="1" w:tplc="8A1E05E2">
      <w:numFmt w:val="decimal"/>
      <w:lvlText w:val=""/>
      <w:lvlJc w:val="left"/>
    </w:lvl>
    <w:lvl w:ilvl="2" w:tplc="2D3EF034">
      <w:numFmt w:val="decimal"/>
      <w:lvlText w:val=""/>
      <w:lvlJc w:val="left"/>
    </w:lvl>
    <w:lvl w:ilvl="3" w:tplc="96CC95B0">
      <w:numFmt w:val="decimal"/>
      <w:lvlText w:val=""/>
      <w:lvlJc w:val="left"/>
    </w:lvl>
    <w:lvl w:ilvl="4" w:tplc="20EE8E66">
      <w:numFmt w:val="decimal"/>
      <w:lvlText w:val=""/>
      <w:lvlJc w:val="left"/>
    </w:lvl>
    <w:lvl w:ilvl="5" w:tplc="77D0E226">
      <w:numFmt w:val="decimal"/>
      <w:lvlText w:val=""/>
      <w:lvlJc w:val="left"/>
    </w:lvl>
    <w:lvl w:ilvl="6" w:tplc="52E800DC">
      <w:numFmt w:val="decimal"/>
      <w:lvlText w:val=""/>
      <w:lvlJc w:val="left"/>
    </w:lvl>
    <w:lvl w:ilvl="7" w:tplc="682A9FAC">
      <w:numFmt w:val="decimal"/>
      <w:lvlText w:val=""/>
      <w:lvlJc w:val="left"/>
    </w:lvl>
    <w:lvl w:ilvl="8" w:tplc="1ACE9EAE">
      <w:numFmt w:val="decimal"/>
      <w:lvlText w:val=""/>
      <w:lvlJc w:val="left"/>
    </w:lvl>
  </w:abstractNum>
  <w:num w:numId="1" w16cid:durableId="518275158">
    <w:abstractNumId w:val="8"/>
  </w:num>
  <w:num w:numId="2" w16cid:durableId="1539246872">
    <w:abstractNumId w:val="2"/>
  </w:num>
  <w:num w:numId="3" w16cid:durableId="863128519">
    <w:abstractNumId w:val="5"/>
  </w:num>
  <w:num w:numId="4" w16cid:durableId="1558587133">
    <w:abstractNumId w:val="6"/>
  </w:num>
  <w:num w:numId="5" w16cid:durableId="123937431">
    <w:abstractNumId w:val="0"/>
  </w:num>
  <w:num w:numId="6" w16cid:durableId="12601423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7328419">
    <w:abstractNumId w:val="7"/>
  </w:num>
  <w:num w:numId="8" w16cid:durableId="333656672">
    <w:abstractNumId w:val="9"/>
    <w:lvlOverride w:ilvl="0">
      <w:startOverride w:val="1"/>
    </w:lvlOverride>
  </w:num>
  <w:num w:numId="9" w16cid:durableId="1763841006">
    <w:abstractNumId w:val="3"/>
  </w:num>
  <w:num w:numId="10" w16cid:durableId="1149595725">
    <w:abstractNumId w:val="4"/>
  </w:num>
  <w:num w:numId="11" w16cid:durableId="158383530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58D"/>
    <w:rsid w:val="00187CE5"/>
    <w:rsid w:val="00336AFD"/>
    <w:rsid w:val="003D48DC"/>
    <w:rsid w:val="005C68CA"/>
    <w:rsid w:val="0064658D"/>
    <w:rsid w:val="006A511E"/>
    <w:rsid w:val="00787839"/>
    <w:rsid w:val="00BF069D"/>
    <w:rsid w:val="00C42469"/>
    <w:rsid w:val="00C825A6"/>
    <w:rsid w:val="00CC372B"/>
    <w:rsid w:val="00CD1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43C3"/>
  <w15:chartTrackingRefBased/>
  <w15:docId w15:val="{46BABF97-08F3-8F4F-B531-AB8AE272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58D"/>
    <w:pPr>
      <w:keepNext/>
      <w:keepLines/>
      <w:numPr>
        <w:numId w:val="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58D"/>
    <w:pPr>
      <w:keepNext/>
      <w:keepLines/>
      <w:numPr>
        <w:ilvl w:val="1"/>
        <w:numId w:val="4"/>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58D"/>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58D"/>
    <w:pPr>
      <w:keepNext/>
      <w:keepLines/>
      <w:numPr>
        <w:ilvl w:val="3"/>
        <w:numId w:val="4"/>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58D"/>
    <w:pPr>
      <w:keepNext/>
      <w:keepLines/>
      <w:numPr>
        <w:ilvl w:val="4"/>
        <w:numId w:val="4"/>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58D"/>
    <w:pPr>
      <w:keepNext/>
      <w:keepLines/>
      <w:numPr>
        <w:ilvl w:val="5"/>
        <w:numId w:val="4"/>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58D"/>
    <w:pPr>
      <w:keepNext/>
      <w:keepLines/>
      <w:numPr>
        <w:ilvl w:val="6"/>
        <w:numId w:val="4"/>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58D"/>
    <w:pPr>
      <w:keepNext/>
      <w:keepLines/>
      <w:numPr>
        <w:ilvl w:val="7"/>
        <w:numId w:val="4"/>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58D"/>
    <w:pPr>
      <w:keepNext/>
      <w:keepLines/>
      <w:numPr>
        <w:ilvl w:val="8"/>
        <w:numId w:val="4"/>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58D"/>
    <w:rPr>
      <w:rFonts w:eastAsiaTheme="majorEastAsia" w:cstheme="majorBidi"/>
      <w:color w:val="272727" w:themeColor="text1" w:themeTint="D8"/>
    </w:rPr>
  </w:style>
  <w:style w:type="paragraph" w:styleId="Title">
    <w:name w:val="Title"/>
    <w:basedOn w:val="Normal"/>
    <w:next w:val="Normal"/>
    <w:link w:val="TitleChar"/>
    <w:uiPriority w:val="10"/>
    <w:qFormat/>
    <w:rsid w:val="006465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5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5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58D"/>
    <w:rPr>
      <w:i/>
      <w:iCs/>
      <w:color w:val="404040" w:themeColor="text1" w:themeTint="BF"/>
    </w:rPr>
  </w:style>
  <w:style w:type="paragraph" w:styleId="ListParagraph">
    <w:name w:val="List Paragraph"/>
    <w:basedOn w:val="Normal"/>
    <w:qFormat/>
    <w:rsid w:val="0064658D"/>
    <w:pPr>
      <w:ind w:left="720"/>
      <w:contextualSpacing/>
    </w:pPr>
  </w:style>
  <w:style w:type="character" w:styleId="IntenseEmphasis">
    <w:name w:val="Intense Emphasis"/>
    <w:basedOn w:val="DefaultParagraphFont"/>
    <w:uiPriority w:val="21"/>
    <w:qFormat/>
    <w:rsid w:val="0064658D"/>
    <w:rPr>
      <w:i/>
      <w:iCs/>
      <w:color w:val="0F4761" w:themeColor="accent1" w:themeShade="BF"/>
    </w:rPr>
  </w:style>
  <w:style w:type="paragraph" w:styleId="IntenseQuote">
    <w:name w:val="Intense Quote"/>
    <w:basedOn w:val="Normal"/>
    <w:next w:val="Normal"/>
    <w:link w:val="IntenseQuoteChar"/>
    <w:uiPriority w:val="30"/>
    <w:qFormat/>
    <w:rsid w:val="00646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58D"/>
    <w:rPr>
      <w:i/>
      <w:iCs/>
      <w:color w:val="0F4761" w:themeColor="accent1" w:themeShade="BF"/>
    </w:rPr>
  </w:style>
  <w:style w:type="character" w:styleId="IntenseReference">
    <w:name w:val="Intense Reference"/>
    <w:basedOn w:val="DefaultParagraphFont"/>
    <w:uiPriority w:val="32"/>
    <w:qFormat/>
    <w:rsid w:val="0064658D"/>
    <w:rPr>
      <w:b/>
      <w:bCs/>
      <w:smallCaps/>
      <w:color w:val="0F4761" w:themeColor="accent1" w:themeShade="BF"/>
      <w:spacing w:val="5"/>
    </w:rPr>
  </w:style>
  <w:style w:type="paragraph" w:styleId="NoSpacing">
    <w:name w:val="No Spacing"/>
    <w:link w:val="NoSpacingChar"/>
    <w:uiPriority w:val="1"/>
    <w:qFormat/>
    <w:rsid w:val="0064658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4658D"/>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64658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4658D"/>
    <w:pPr>
      <w:spacing w:before="120"/>
    </w:pPr>
    <w:rPr>
      <w:b/>
      <w:bCs/>
      <w:i/>
      <w:iCs/>
    </w:rPr>
  </w:style>
  <w:style w:type="paragraph" w:styleId="TOC2">
    <w:name w:val="toc 2"/>
    <w:basedOn w:val="Normal"/>
    <w:next w:val="Normal"/>
    <w:autoRedefine/>
    <w:uiPriority w:val="39"/>
    <w:unhideWhenUsed/>
    <w:rsid w:val="0064658D"/>
    <w:pPr>
      <w:spacing w:before="120"/>
      <w:ind w:left="240"/>
    </w:pPr>
    <w:rPr>
      <w:b/>
      <w:bCs/>
      <w:sz w:val="22"/>
      <w:szCs w:val="22"/>
    </w:rPr>
  </w:style>
  <w:style w:type="paragraph" w:styleId="TOC3">
    <w:name w:val="toc 3"/>
    <w:basedOn w:val="Normal"/>
    <w:next w:val="Normal"/>
    <w:autoRedefine/>
    <w:uiPriority w:val="39"/>
    <w:unhideWhenUsed/>
    <w:rsid w:val="0064658D"/>
    <w:pPr>
      <w:ind w:left="480"/>
    </w:pPr>
    <w:rPr>
      <w:sz w:val="20"/>
      <w:szCs w:val="20"/>
    </w:rPr>
  </w:style>
  <w:style w:type="paragraph" w:styleId="TOC4">
    <w:name w:val="toc 4"/>
    <w:basedOn w:val="Normal"/>
    <w:next w:val="Normal"/>
    <w:autoRedefine/>
    <w:uiPriority w:val="39"/>
    <w:semiHidden/>
    <w:unhideWhenUsed/>
    <w:rsid w:val="0064658D"/>
    <w:pPr>
      <w:ind w:left="720"/>
    </w:pPr>
    <w:rPr>
      <w:sz w:val="20"/>
      <w:szCs w:val="20"/>
    </w:rPr>
  </w:style>
  <w:style w:type="paragraph" w:styleId="TOC5">
    <w:name w:val="toc 5"/>
    <w:basedOn w:val="Normal"/>
    <w:next w:val="Normal"/>
    <w:autoRedefine/>
    <w:uiPriority w:val="39"/>
    <w:semiHidden/>
    <w:unhideWhenUsed/>
    <w:rsid w:val="0064658D"/>
    <w:pPr>
      <w:ind w:left="960"/>
    </w:pPr>
    <w:rPr>
      <w:sz w:val="20"/>
      <w:szCs w:val="20"/>
    </w:rPr>
  </w:style>
  <w:style w:type="paragraph" w:styleId="TOC6">
    <w:name w:val="toc 6"/>
    <w:basedOn w:val="Normal"/>
    <w:next w:val="Normal"/>
    <w:autoRedefine/>
    <w:uiPriority w:val="39"/>
    <w:semiHidden/>
    <w:unhideWhenUsed/>
    <w:rsid w:val="0064658D"/>
    <w:pPr>
      <w:ind w:left="1200"/>
    </w:pPr>
    <w:rPr>
      <w:sz w:val="20"/>
      <w:szCs w:val="20"/>
    </w:rPr>
  </w:style>
  <w:style w:type="paragraph" w:styleId="TOC7">
    <w:name w:val="toc 7"/>
    <w:basedOn w:val="Normal"/>
    <w:next w:val="Normal"/>
    <w:autoRedefine/>
    <w:uiPriority w:val="39"/>
    <w:semiHidden/>
    <w:unhideWhenUsed/>
    <w:rsid w:val="0064658D"/>
    <w:pPr>
      <w:ind w:left="1440"/>
    </w:pPr>
    <w:rPr>
      <w:sz w:val="20"/>
      <w:szCs w:val="20"/>
    </w:rPr>
  </w:style>
  <w:style w:type="paragraph" w:styleId="TOC8">
    <w:name w:val="toc 8"/>
    <w:basedOn w:val="Normal"/>
    <w:next w:val="Normal"/>
    <w:autoRedefine/>
    <w:uiPriority w:val="39"/>
    <w:semiHidden/>
    <w:unhideWhenUsed/>
    <w:rsid w:val="0064658D"/>
    <w:pPr>
      <w:ind w:left="1680"/>
    </w:pPr>
    <w:rPr>
      <w:sz w:val="20"/>
      <w:szCs w:val="20"/>
    </w:rPr>
  </w:style>
  <w:style w:type="paragraph" w:styleId="TOC9">
    <w:name w:val="toc 9"/>
    <w:basedOn w:val="Normal"/>
    <w:next w:val="Normal"/>
    <w:autoRedefine/>
    <w:uiPriority w:val="39"/>
    <w:semiHidden/>
    <w:unhideWhenUsed/>
    <w:rsid w:val="0064658D"/>
    <w:pPr>
      <w:ind w:left="1920"/>
    </w:pPr>
    <w:rPr>
      <w:sz w:val="20"/>
      <w:szCs w:val="20"/>
    </w:rPr>
  </w:style>
  <w:style w:type="character" w:styleId="Hyperlink">
    <w:name w:val="Hyperlink"/>
    <w:basedOn w:val="DefaultParagraphFont"/>
    <w:uiPriority w:val="99"/>
    <w:unhideWhenUsed/>
    <w:rsid w:val="0064658D"/>
    <w:rPr>
      <w:color w:val="467886" w:themeColor="hyperlink"/>
      <w:u w:val="single"/>
    </w:rPr>
  </w:style>
  <w:style w:type="character" w:customStyle="1" w:styleId="apple-converted-space">
    <w:name w:val="apple-converted-space"/>
    <w:basedOn w:val="DefaultParagraphFont"/>
    <w:rsid w:val="0064658D"/>
  </w:style>
  <w:style w:type="paragraph" w:styleId="Header">
    <w:name w:val="header"/>
    <w:basedOn w:val="Normal"/>
    <w:link w:val="HeaderChar"/>
    <w:uiPriority w:val="99"/>
    <w:unhideWhenUsed/>
    <w:rsid w:val="003D48DC"/>
    <w:pPr>
      <w:tabs>
        <w:tab w:val="center" w:pos="4513"/>
        <w:tab w:val="right" w:pos="9026"/>
      </w:tabs>
    </w:pPr>
  </w:style>
  <w:style w:type="character" w:customStyle="1" w:styleId="HeaderChar">
    <w:name w:val="Header Char"/>
    <w:basedOn w:val="DefaultParagraphFont"/>
    <w:link w:val="Header"/>
    <w:uiPriority w:val="99"/>
    <w:rsid w:val="003D48DC"/>
  </w:style>
  <w:style w:type="paragraph" w:styleId="Footer">
    <w:name w:val="footer"/>
    <w:basedOn w:val="Normal"/>
    <w:link w:val="FooterChar"/>
    <w:uiPriority w:val="99"/>
    <w:unhideWhenUsed/>
    <w:rsid w:val="003D48DC"/>
    <w:pPr>
      <w:tabs>
        <w:tab w:val="center" w:pos="4513"/>
        <w:tab w:val="right" w:pos="9026"/>
      </w:tabs>
    </w:pPr>
  </w:style>
  <w:style w:type="character" w:customStyle="1" w:styleId="FooterChar">
    <w:name w:val="Footer Char"/>
    <w:basedOn w:val="DefaultParagraphFont"/>
    <w:link w:val="Footer"/>
    <w:uiPriority w:val="99"/>
    <w:rsid w:val="003D48DC"/>
  </w:style>
  <w:style w:type="character" w:styleId="UnresolvedMention">
    <w:name w:val="Unresolved Mention"/>
    <w:basedOn w:val="DefaultParagraphFont"/>
    <w:uiPriority w:val="99"/>
    <w:semiHidden/>
    <w:unhideWhenUsed/>
    <w:rsid w:val="003D48DC"/>
    <w:rPr>
      <w:color w:val="605E5C"/>
      <w:shd w:val="clear" w:color="auto" w:fill="E1DFDD"/>
    </w:rPr>
  </w:style>
  <w:style w:type="character" w:styleId="LineNumber">
    <w:name w:val="line number"/>
    <w:basedOn w:val="DefaultParagraphFont"/>
    <w:uiPriority w:val="99"/>
    <w:semiHidden/>
    <w:unhideWhenUsed/>
    <w:rsid w:val="005C6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982797">
      <w:bodyDiv w:val="1"/>
      <w:marLeft w:val="0"/>
      <w:marRight w:val="0"/>
      <w:marTop w:val="0"/>
      <w:marBottom w:val="0"/>
      <w:divBdr>
        <w:top w:val="none" w:sz="0" w:space="0" w:color="auto"/>
        <w:left w:val="none" w:sz="0" w:space="0" w:color="auto"/>
        <w:bottom w:val="none" w:sz="0" w:space="0" w:color="auto"/>
        <w:right w:val="none" w:sz="0" w:space="0" w:color="auto"/>
      </w:divBdr>
      <w:divsChild>
        <w:div w:id="57940011">
          <w:marLeft w:val="0"/>
          <w:marRight w:val="0"/>
          <w:marTop w:val="0"/>
          <w:marBottom w:val="0"/>
          <w:divBdr>
            <w:top w:val="none" w:sz="0" w:space="0" w:color="auto"/>
            <w:left w:val="none" w:sz="0" w:space="0" w:color="auto"/>
            <w:bottom w:val="none" w:sz="0" w:space="0" w:color="auto"/>
            <w:right w:val="none" w:sz="0" w:space="0" w:color="auto"/>
          </w:divBdr>
          <w:divsChild>
            <w:div w:id="173863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81552124">
          <w:marLeft w:val="0"/>
          <w:marRight w:val="0"/>
          <w:marTop w:val="0"/>
          <w:marBottom w:val="0"/>
          <w:divBdr>
            <w:top w:val="none" w:sz="0" w:space="0" w:color="auto"/>
            <w:left w:val="none" w:sz="0" w:space="0" w:color="auto"/>
            <w:bottom w:val="none" w:sz="0" w:space="0" w:color="auto"/>
            <w:right w:val="none" w:sz="0" w:space="0" w:color="auto"/>
          </w:divBdr>
          <w:divsChild>
            <w:div w:id="144175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80397">
      <w:bodyDiv w:val="1"/>
      <w:marLeft w:val="0"/>
      <w:marRight w:val="0"/>
      <w:marTop w:val="0"/>
      <w:marBottom w:val="0"/>
      <w:divBdr>
        <w:top w:val="none" w:sz="0" w:space="0" w:color="auto"/>
        <w:left w:val="none" w:sz="0" w:space="0" w:color="auto"/>
        <w:bottom w:val="none" w:sz="0" w:space="0" w:color="auto"/>
        <w:right w:val="none" w:sz="0" w:space="0" w:color="auto"/>
      </w:divBdr>
      <w:divsChild>
        <w:div w:id="1745226558">
          <w:marLeft w:val="0"/>
          <w:marRight w:val="0"/>
          <w:marTop w:val="0"/>
          <w:marBottom w:val="0"/>
          <w:divBdr>
            <w:top w:val="none" w:sz="0" w:space="0" w:color="auto"/>
            <w:left w:val="none" w:sz="0" w:space="0" w:color="auto"/>
            <w:bottom w:val="none" w:sz="0" w:space="0" w:color="auto"/>
            <w:right w:val="none" w:sz="0" w:space="0" w:color="auto"/>
          </w:divBdr>
          <w:divsChild>
            <w:div w:id="10726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conservation-of-fuel-and-power-approved-document-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779C8-640D-FD43-B0FD-A8F226C74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11</Pages>
  <Words>2489</Words>
  <Characters>14189</Characters>
  <Application>Microsoft Office Word</Application>
  <DocSecurity>0</DocSecurity>
  <Lines>118</Lines>
  <Paragraphs>33</Paragraphs>
  <ScaleCrop>false</ScaleCrop>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Coursework: Essay</dc:title>
  <dc:subject>Project Management (LCBB6006)</dc:subject>
  <dc:creator>Ionut agrigoroaei (2247225)</dc:creator>
  <cp:keywords/>
  <dc:description/>
  <cp:lastModifiedBy>Adelina Gabriela Stanciu (2245080)</cp:lastModifiedBy>
  <cp:revision>8</cp:revision>
  <dcterms:created xsi:type="dcterms:W3CDTF">2026-07-11T10:33:00Z</dcterms:created>
  <dcterms:modified xsi:type="dcterms:W3CDTF">2026-07-16T23:22:00Z</dcterms:modified>
</cp:coreProperties>
</file>