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B47A0" w:rsidRPr="00801F2A" w:rsidRDefault="00225CDF" w:rsidP="00801F2A">
      <w:pPr>
        <w:spacing w:line="480" w:lineRule="auto"/>
        <w:rPr>
          <w:rFonts w:ascii="Georgia" w:hAnsi="Georgia"/>
          <w:sz w:val="24"/>
          <w:szCs w:val="24"/>
          <w:u w:val="single"/>
        </w:rPr>
      </w:pPr>
      <w:bookmarkStart w:id="0" w:name="_GoBack"/>
      <w:bookmarkEnd w:id="0"/>
      <w:r w:rsidRPr="00801F2A">
        <w:rPr>
          <w:rFonts w:ascii="Georgia" w:hAnsi="Georgia" w:cs="Segoe UI"/>
          <w:color w:val="373A3C"/>
          <w:sz w:val="24"/>
          <w:szCs w:val="24"/>
          <w:u w:val="single"/>
          <w:shd w:val="clear" w:color="auto" w:fill="FFFFFF"/>
        </w:rPr>
        <w:t>Is an individual’s autonomy the overriding consideration in assessing the moral status of suicide?</w:t>
      </w:r>
    </w:p>
    <w:p w:rsidR="00AD1D9A" w:rsidRPr="00801F2A" w:rsidRDefault="00E70DC1" w:rsidP="00801F2A">
      <w:pPr>
        <w:spacing w:line="480" w:lineRule="auto"/>
        <w:rPr>
          <w:rFonts w:ascii="Georgia" w:hAnsi="Georgia"/>
          <w:sz w:val="24"/>
          <w:szCs w:val="24"/>
        </w:rPr>
      </w:pPr>
      <w:r w:rsidRPr="00801F2A">
        <w:rPr>
          <w:rFonts w:ascii="Georgia" w:hAnsi="Georgia"/>
          <w:sz w:val="24"/>
          <w:szCs w:val="24"/>
        </w:rPr>
        <w:t>This assignment is goi</w:t>
      </w:r>
      <w:r w:rsidR="00CC0195">
        <w:rPr>
          <w:rFonts w:ascii="Georgia" w:hAnsi="Georgia"/>
          <w:sz w:val="24"/>
          <w:szCs w:val="24"/>
        </w:rPr>
        <w:t>ng to be answering and will provide</w:t>
      </w:r>
      <w:r w:rsidRPr="00801F2A">
        <w:rPr>
          <w:rFonts w:ascii="Georgia" w:hAnsi="Georgia"/>
          <w:sz w:val="24"/>
          <w:szCs w:val="24"/>
        </w:rPr>
        <w:t xml:space="preserve"> an a</w:t>
      </w:r>
      <w:r w:rsidR="00D61361" w:rsidRPr="00801F2A">
        <w:rPr>
          <w:rFonts w:ascii="Georgia" w:hAnsi="Georgia"/>
          <w:sz w:val="24"/>
          <w:szCs w:val="24"/>
        </w:rPr>
        <w:t xml:space="preserve">rgument that an individual’s autonomy is the overriding consideration in assessing the moral status of suicide. The argument will be presenting the </w:t>
      </w:r>
      <w:r w:rsidR="00AD1D9A" w:rsidRPr="00801F2A">
        <w:rPr>
          <w:rFonts w:ascii="Georgia" w:hAnsi="Georgia"/>
          <w:sz w:val="24"/>
          <w:szCs w:val="24"/>
        </w:rPr>
        <w:t xml:space="preserve">theory that </w:t>
      </w:r>
      <w:r w:rsidR="00D61361" w:rsidRPr="00801F2A">
        <w:rPr>
          <w:rFonts w:ascii="Georgia" w:hAnsi="Georgia"/>
          <w:sz w:val="24"/>
          <w:szCs w:val="24"/>
        </w:rPr>
        <w:t>autonomy is important and significant reasoning</w:t>
      </w:r>
      <w:r w:rsidR="00CC0195">
        <w:rPr>
          <w:rFonts w:ascii="Georgia" w:hAnsi="Georgia"/>
          <w:sz w:val="24"/>
          <w:szCs w:val="24"/>
        </w:rPr>
        <w:t xml:space="preserve"> for the act of suicide</w:t>
      </w:r>
      <w:r w:rsidR="00D61361" w:rsidRPr="00801F2A">
        <w:rPr>
          <w:rFonts w:ascii="Georgia" w:hAnsi="Georgia"/>
          <w:sz w:val="24"/>
          <w:szCs w:val="24"/>
        </w:rPr>
        <w:t xml:space="preserve"> and the argument will be overall </w:t>
      </w:r>
      <w:r w:rsidR="003B0D68" w:rsidRPr="00801F2A">
        <w:rPr>
          <w:rFonts w:ascii="Georgia" w:hAnsi="Georgia"/>
          <w:sz w:val="24"/>
          <w:szCs w:val="24"/>
        </w:rPr>
        <w:t xml:space="preserve">sympathetic to suicide </w:t>
      </w:r>
      <w:r w:rsidR="00D61361" w:rsidRPr="00801F2A">
        <w:rPr>
          <w:rFonts w:ascii="Georgia" w:hAnsi="Georgia"/>
          <w:sz w:val="24"/>
          <w:szCs w:val="24"/>
        </w:rPr>
        <w:t>under circumstances such as lack of autonomy, control and dignity.</w:t>
      </w:r>
      <w:r w:rsidR="009B5E62" w:rsidRPr="00801F2A">
        <w:rPr>
          <w:rFonts w:ascii="Georgia" w:hAnsi="Georgia"/>
          <w:sz w:val="24"/>
          <w:szCs w:val="24"/>
        </w:rPr>
        <w:t xml:space="preserve"> The assignment will discuss firstly the background of the debate on suicide being ethically acceptable and brief explanation as to why autonomy is considered to be the overriding factor when assessing the moral status of suicide. Secondly, the assignment will go on to discuss the </w:t>
      </w:r>
      <w:r w:rsidR="00441A49" w:rsidRPr="00801F2A">
        <w:rPr>
          <w:rFonts w:ascii="Georgia" w:hAnsi="Georgia"/>
          <w:sz w:val="24"/>
          <w:szCs w:val="24"/>
        </w:rPr>
        <w:t>philosopher</w:t>
      </w:r>
      <w:r w:rsidR="009B5E62" w:rsidRPr="00801F2A">
        <w:rPr>
          <w:rFonts w:ascii="Georgia" w:hAnsi="Georgia"/>
          <w:sz w:val="24"/>
          <w:szCs w:val="24"/>
        </w:rPr>
        <w:t xml:space="preserve"> Peter Singer’s ideas and how this supports the argument presented. David Hume is the second philosopher that will be covered and his theory as to why an </w:t>
      </w:r>
      <w:r w:rsidR="00441A49" w:rsidRPr="00801F2A">
        <w:rPr>
          <w:rFonts w:ascii="Georgia" w:hAnsi="Georgia"/>
          <w:sz w:val="24"/>
          <w:szCs w:val="24"/>
        </w:rPr>
        <w:t>individual’s</w:t>
      </w:r>
      <w:r w:rsidR="009B5E62" w:rsidRPr="00801F2A">
        <w:rPr>
          <w:rFonts w:ascii="Georgia" w:hAnsi="Georgia"/>
          <w:sz w:val="24"/>
          <w:szCs w:val="24"/>
        </w:rPr>
        <w:t xml:space="preserve"> autonomy is an overriding consideration in assessing the moral status of suicide. The assignment will also use Thomas Aquinas’ theories and ideas that are </w:t>
      </w:r>
      <w:r w:rsidR="00220736" w:rsidRPr="00801F2A">
        <w:rPr>
          <w:rFonts w:ascii="Georgia" w:hAnsi="Georgia"/>
          <w:sz w:val="24"/>
          <w:szCs w:val="24"/>
        </w:rPr>
        <w:t>contrary</w:t>
      </w:r>
      <w:r w:rsidR="009B5E62" w:rsidRPr="00801F2A">
        <w:rPr>
          <w:rFonts w:ascii="Georgia" w:hAnsi="Georgia"/>
          <w:sz w:val="24"/>
          <w:szCs w:val="24"/>
        </w:rPr>
        <w:t xml:space="preserve"> to the argument presented</w:t>
      </w:r>
      <w:r w:rsidR="00441A49" w:rsidRPr="00801F2A">
        <w:rPr>
          <w:rFonts w:ascii="Georgia" w:hAnsi="Georgia"/>
          <w:sz w:val="24"/>
          <w:szCs w:val="24"/>
        </w:rPr>
        <w:t xml:space="preserve"> and this will provide insight as to why there is an ethical debate</w:t>
      </w:r>
      <w:r w:rsidR="00D24BA3" w:rsidRPr="00801F2A">
        <w:rPr>
          <w:rFonts w:ascii="Georgia" w:hAnsi="Georgia"/>
          <w:sz w:val="24"/>
          <w:szCs w:val="24"/>
        </w:rPr>
        <w:t>. The assignment will finish by discussing the double effect argument that is widely used to provide reasoning as to why suicide can be viewed as morally acceptable</w:t>
      </w:r>
      <w:r w:rsidR="00CC0195">
        <w:rPr>
          <w:rFonts w:ascii="Georgia" w:hAnsi="Georgia"/>
          <w:sz w:val="24"/>
          <w:szCs w:val="24"/>
        </w:rPr>
        <w:t xml:space="preserve"> and how it can support suicide even though it is not focused on individual</w:t>
      </w:r>
      <w:r w:rsidR="00EA7DE6">
        <w:rPr>
          <w:rFonts w:ascii="Georgia" w:hAnsi="Georgia"/>
          <w:sz w:val="24"/>
          <w:szCs w:val="24"/>
        </w:rPr>
        <w:t>’</w:t>
      </w:r>
      <w:r w:rsidR="00CC0195">
        <w:rPr>
          <w:rFonts w:ascii="Georgia" w:hAnsi="Georgia"/>
          <w:sz w:val="24"/>
          <w:szCs w:val="24"/>
        </w:rPr>
        <w:t>s autonomy</w:t>
      </w:r>
      <w:r w:rsidR="00D24BA3" w:rsidRPr="00801F2A">
        <w:rPr>
          <w:rFonts w:ascii="Georgia" w:hAnsi="Georgia"/>
          <w:sz w:val="24"/>
          <w:szCs w:val="24"/>
        </w:rPr>
        <w:t>.</w:t>
      </w:r>
    </w:p>
    <w:p w:rsidR="0007174B" w:rsidRPr="00801F2A" w:rsidRDefault="00441A49" w:rsidP="00801F2A">
      <w:pPr>
        <w:spacing w:line="480" w:lineRule="auto"/>
        <w:rPr>
          <w:rFonts w:ascii="Georgia" w:hAnsi="Georgia"/>
          <w:sz w:val="24"/>
          <w:szCs w:val="24"/>
        </w:rPr>
      </w:pPr>
      <w:r w:rsidRPr="00801F2A">
        <w:rPr>
          <w:rFonts w:ascii="Georgia" w:hAnsi="Georgia"/>
          <w:sz w:val="24"/>
          <w:szCs w:val="24"/>
        </w:rPr>
        <w:t>The act of s</w:t>
      </w:r>
      <w:r w:rsidR="00D24BA3" w:rsidRPr="00801F2A">
        <w:rPr>
          <w:rFonts w:ascii="Georgia" w:hAnsi="Georgia"/>
          <w:sz w:val="24"/>
          <w:szCs w:val="24"/>
        </w:rPr>
        <w:t xml:space="preserve">uicide </w:t>
      </w:r>
      <w:r w:rsidRPr="00801F2A">
        <w:rPr>
          <w:rFonts w:ascii="Georgia" w:hAnsi="Georgia"/>
          <w:sz w:val="24"/>
          <w:szCs w:val="24"/>
        </w:rPr>
        <w:t>is different</w:t>
      </w:r>
      <w:r w:rsidR="00D24BA3" w:rsidRPr="00801F2A">
        <w:rPr>
          <w:rFonts w:ascii="Georgia" w:hAnsi="Georgia"/>
          <w:sz w:val="24"/>
          <w:szCs w:val="24"/>
        </w:rPr>
        <w:t xml:space="preserve"> from murder as it is not taking away another human</w:t>
      </w:r>
      <w:r w:rsidR="00EA7DE6">
        <w:rPr>
          <w:rFonts w:ascii="Georgia" w:hAnsi="Georgia"/>
          <w:sz w:val="24"/>
          <w:szCs w:val="24"/>
        </w:rPr>
        <w:t>s</w:t>
      </w:r>
      <w:r w:rsidR="00D24BA3" w:rsidRPr="00801F2A">
        <w:rPr>
          <w:rFonts w:ascii="Georgia" w:hAnsi="Georgia"/>
          <w:sz w:val="24"/>
          <w:szCs w:val="24"/>
        </w:rPr>
        <w:t xml:space="preserve"> life, it is the act of i</w:t>
      </w:r>
      <w:r w:rsidR="00D61361" w:rsidRPr="00801F2A">
        <w:rPr>
          <w:rFonts w:ascii="Georgia" w:hAnsi="Georgia"/>
          <w:sz w:val="24"/>
          <w:szCs w:val="24"/>
        </w:rPr>
        <w:t>ntentional self-killing</w:t>
      </w:r>
      <w:r w:rsidR="00D24BA3" w:rsidRPr="00801F2A">
        <w:rPr>
          <w:rFonts w:ascii="Georgia" w:hAnsi="Georgia"/>
          <w:sz w:val="24"/>
          <w:szCs w:val="24"/>
        </w:rPr>
        <w:t xml:space="preserve">. Many </w:t>
      </w:r>
      <w:r w:rsidRPr="00801F2A">
        <w:rPr>
          <w:rFonts w:ascii="Georgia" w:hAnsi="Georgia"/>
          <w:sz w:val="24"/>
          <w:szCs w:val="24"/>
        </w:rPr>
        <w:t>individuals</w:t>
      </w:r>
      <w:r w:rsidR="00D24BA3" w:rsidRPr="00801F2A">
        <w:rPr>
          <w:rFonts w:ascii="Georgia" w:hAnsi="Georgia"/>
          <w:sz w:val="24"/>
          <w:szCs w:val="24"/>
        </w:rPr>
        <w:t xml:space="preserve"> have different reasoning as to w</w:t>
      </w:r>
      <w:r w:rsidR="00220736" w:rsidRPr="00801F2A">
        <w:rPr>
          <w:rFonts w:ascii="Georgia" w:hAnsi="Georgia"/>
          <w:sz w:val="24"/>
          <w:szCs w:val="24"/>
        </w:rPr>
        <w:t xml:space="preserve">hy they may consider euthanasia such as terminal or </w:t>
      </w:r>
      <w:r w:rsidRPr="00801F2A">
        <w:rPr>
          <w:rFonts w:ascii="Georgia" w:hAnsi="Georgia"/>
          <w:sz w:val="24"/>
          <w:szCs w:val="24"/>
        </w:rPr>
        <w:t>debilitating</w:t>
      </w:r>
      <w:r w:rsidR="00220736" w:rsidRPr="00801F2A">
        <w:rPr>
          <w:rFonts w:ascii="Georgia" w:hAnsi="Georgia"/>
          <w:sz w:val="24"/>
          <w:szCs w:val="24"/>
        </w:rPr>
        <w:t xml:space="preserve"> illness, the argument presented throughout </w:t>
      </w:r>
      <w:r w:rsidRPr="00801F2A">
        <w:rPr>
          <w:rFonts w:ascii="Georgia" w:hAnsi="Georgia"/>
          <w:sz w:val="24"/>
          <w:szCs w:val="24"/>
        </w:rPr>
        <w:t>will be focusing on an individual’</w:t>
      </w:r>
      <w:r w:rsidR="00220736" w:rsidRPr="00801F2A">
        <w:rPr>
          <w:rFonts w:ascii="Georgia" w:hAnsi="Georgia"/>
          <w:sz w:val="24"/>
          <w:szCs w:val="24"/>
        </w:rPr>
        <w:t>s autonomy as the overriding consideration.</w:t>
      </w:r>
      <w:r w:rsidRPr="00801F2A">
        <w:rPr>
          <w:rFonts w:ascii="Georgia" w:hAnsi="Georgia"/>
          <w:sz w:val="24"/>
          <w:szCs w:val="24"/>
        </w:rPr>
        <w:t xml:space="preserve"> During research</w:t>
      </w:r>
      <w:r w:rsidR="005074C7" w:rsidRPr="00801F2A">
        <w:rPr>
          <w:rFonts w:ascii="Georgia" w:hAnsi="Georgia"/>
          <w:sz w:val="24"/>
          <w:szCs w:val="24"/>
        </w:rPr>
        <w:t xml:space="preserve">, the academic Victor Rosenblum </w:t>
      </w:r>
      <w:r w:rsidR="005074C7" w:rsidRPr="00801F2A">
        <w:rPr>
          <w:rFonts w:ascii="Georgia" w:hAnsi="Georgia"/>
          <w:sz w:val="24"/>
          <w:szCs w:val="24"/>
        </w:rPr>
        <w:lastRenderedPageBreak/>
        <w:t xml:space="preserve">commentaries on the moral status of suicide </w:t>
      </w:r>
      <w:r w:rsidR="0007174B" w:rsidRPr="00801F2A">
        <w:rPr>
          <w:rFonts w:ascii="Georgia" w:hAnsi="Georgia"/>
          <w:sz w:val="24"/>
          <w:szCs w:val="24"/>
        </w:rPr>
        <w:t xml:space="preserve">was identified for providing interest insight on the topic. Rosenblum states, </w:t>
      </w:r>
    </w:p>
    <w:p w:rsidR="003B0D68" w:rsidRPr="00801F2A" w:rsidRDefault="003B0D68" w:rsidP="00801F2A">
      <w:pPr>
        <w:spacing w:line="480" w:lineRule="auto"/>
        <w:rPr>
          <w:rFonts w:ascii="Georgia" w:hAnsi="Georgia" w:cs="Helvetica"/>
          <w:color w:val="333333"/>
          <w:sz w:val="24"/>
          <w:szCs w:val="24"/>
        </w:rPr>
      </w:pPr>
      <w:r w:rsidRPr="00801F2A">
        <w:rPr>
          <w:rFonts w:ascii="Georgia" w:hAnsi="Georgia"/>
          <w:sz w:val="24"/>
          <w:szCs w:val="24"/>
        </w:rPr>
        <w:t>“</w:t>
      </w:r>
      <w:r w:rsidR="0007174B" w:rsidRPr="00801F2A">
        <w:rPr>
          <w:rFonts w:ascii="Georgia" w:hAnsi="Georgia" w:cs="Helvetica"/>
          <w:color w:val="333333"/>
          <w:sz w:val="24"/>
          <w:szCs w:val="24"/>
        </w:rPr>
        <w:t>T</w:t>
      </w:r>
      <w:r w:rsidRPr="00801F2A">
        <w:rPr>
          <w:rFonts w:ascii="Georgia" w:hAnsi="Georgia" w:cs="Helvetica"/>
          <w:color w:val="333333"/>
          <w:sz w:val="24"/>
          <w:szCs w:val="24"/>
        </w:rPr>
        <w:t>he attitude of Americans toward assisted suicide seems to be ambivalent. An Associated Press-Media General poll in February 1985 reportedly found that 68% of the respondents believed that incurable patients ought to be permitted to end their lives by active means.”</w:t>
      </w:r>
      <w:r w:rsidRPr="00801F2A">
        <w:rPr>
          <w:rStyle w:val="FootnoteReference"/>
          <w:rFonts w:ascii="Georgia" w:hAnsi="Georgia" w:cs="Helvetica"/>
          <w:color w:val="333333"/>
          <w:sz w:val="24"/>
          <w:szCs w:val="24"/>
        </w:rPr>
        <w:footnoteReference w:id="1"/>
      </w:r>
    </w:p>
    <w:p w:rsidR="00622217" w:rsidRPr="00801F2A" w:rsidRDefault="0007174B" w:rsidP="00801F2A">
      <w:pPr>
        <w:spacing w:line="480" w:lineRule="auto"/>
        <w:rPr>
          <w:rFonts w:ascii="Georgia" w:hAnsi="Georgia"/>
          <w:sz w:val="24"/>
          <w:szCs w:val="24"/>
        </w:rPr>
      </w:pPr>
      <w:r w:rsidRPr="00801F2A">
        <w:rPr>
          <w:rFonts w:ascii="Georgia" w:hAnsi="Georgia" w:cs="Helvetica"/>
          <w:color w:val="333333"/>
          <w:sz w:val="24"/>
          <w:szCs w:val="24"/>
        </w:rPr>
        <w:t xml:space="preserve">This statistic is significant </w:t>
      </w:r>
      <w:r w:rsidR="002A4E46" w:rsidRPr="00801F2A">
        <w:rPr>
          <w:rFonts w:ascii="Georgia" w:hAnsi="Georgia" w:cs="Helvetica"/>
          <w:color w:val="333333"/>
          <w:sz w:val="24"/>
          <w:szCs w:val="24"/>
        </w:rPr>
        <w:t xml:space="preserve">as it demonstrates that in 1985 a poll showed that a majority proportion of the America public of 68% believed that incurable </w:t>
      </w:r>
      <w:r w:rsidR="009821A5" w:rsidRPr="00801F2A">
        <w:rPr>
          <w:rFonts w:ascii="Georgia" w:hAnsi="Georgia" w:cs="Helvetica"/>
          <w:color w:val="333333"/>
          <w:sz w:val="24"/>
          <w:szCs w:val="24"/>
        </w:rPr>
        <w:t>patients</w:t>
      </w:r>
      <w:r w:rsidR="002A4E46" w:rsidRPr="00801F2A">
        <w:rPr>
          <w:rFonts w:ascii="Georgia" w:hAnsi="Georgia" w:cs="Helvetica"/>
          <w:color w:val="333333"/>
          <w:sz w:val="24"/>
          <w:szCs w:val="24"/>
        </w:rPr>
        <w:t xml:space="preserve"> should be provided with the right to end their lives by act</w:t>
      </w:r>
      <w:r w:rsidR="00EA7DE6">
        <w:rPr>
          <w:rFonts w:ascii="Georgia" w:hAnsi="Georgia" w:cs="Helvetica"/>
          <w:color w:val="333333"/>
          <w:sz w:val="24"/>
          <w:szCs w:val="24"/>
        </w:rPr>
        <w:t xml:space="preserve">ive means. This shows that the </w:t>
      </w:r>
      <w:r w:rsidR="002A4E46" w:rsidRPr="00801F2A">
        <w:rPr>
          <w:rFonts w:ascii="Georgia" w:hAnsi="Georgia" w:cs="Helvetica"/>
          <w:color w:val="333333"/>
          <w:sz w:val="24"/>
          <w:szCs w:val="24"/>
        </w:rPr>
        <w:t xml:space="preserve">idea of control </w:t>
      </w:r>
      <w:r w:rsidR="009821A5" w:rsidRPr="00801F2A">
        <w:rPr>
          <w:rFonts w:ascii="Georgia" w:hAnsi="Georgia" w:cs="Helvetica"/>
          <w:color w:val="333333"/>
          <w:sz w:val="24"/>
          <w:szCs w:val="24"/>
        </w:rPr>
        <w:t>and self-determination</w:t>
      </w:r>
      <w:r w:rsidR="002A4E46" w:rsidRPr="00801F2A">
        <w:rPr>
          <w:rFonts w:ascii="Georgia" w:hAnsi="Georgia" w:cs="Helvetica"/>
          <w:color w:val="333333"/>
          <w:sz w:val="24"/>
          <w:szCs w:val="24"/>
        </w:rPr>
        <w:t xml:space="preserve"> is an important factor for a large percentage of the population. However, this statistic also demonstrated that 38% did not agree with </w:t>
      </w:r>
      <w:r w:rsidR="009821A5" w:rsidRPr="00801F2A">
        <w:rPr>
          <w:rFonts w:ascii="Georgia" w:hAnsi="Georgia" w:cs="Helvetica"/>
          <w:color w:val="333333"/>
          <w:sz w:val="24"/>
          <w:szCs w:val="24"/>
        </w:rPr>
        <w:t>this idea of suicide being ethically acceptable. This could be due to people believing that the sanctity of life is more significant than the quality of life/ a lack of autonomy.</w:t>
      </w:r>
    </w:p>
    <w:p w:rsidR="00622217" w:rsidRPr="00801F2A" w:rsidRDefault="00A21FCF" w:rsidP="00801F2A">
      <w:pPr>
        <w:spacing w:line="480" w:lineRule="auto"/>
        <w:rPr>
          <w:rFonts w:ascii="Georgia" w:hAnsi="Georgia"/>
          <w:sz w:val="24"/>
          <w:szCs w:val="24"/>
        </w:rPr>
      </w:pPr>
      <w:r w:rsidRPr="00801F2A">
        <w:rPr>
          <w:rFonts w:ascii="Georgia" w:hAnsi="Georgia"/>
          <w:sz w:val="24"/>
          <w:szCs w:val="24"/>
        </w:rPr>
        <w:t xml:space="preserve">Many would agree with this argument that it is the most </w:t>
      </w:r>
      <w:r w:rsidR="00662ECA" w:rsidRPr="00801F2A">
        <w:rPr>
          <w:rFonts w:ascii="Georgia" w:hAnsi="Georgia"/>
          <w:sz w:val="24"/>
          <w:szCs w:val="24"/>
        </w:rPr>
        <w:t>humane</w:t>
      </w:r>
      <w:r w:rsidRPr="00801F2A">
        <w:rPr>
          <w:rFonts w:ascii="Georgia" w:hAnsi="Georgia"/>
          <w:sz w:val="24"/>
          <w:szCs w:val="24"/>
        </w:rPr>
        <w:t xml:space="preserve"> act to allow if someone does not want to be here any longer. Right to </w:t>
      </w:r>
      <w:r w:rsidR="00662ECA" w:rsidRPr="00801F2A">
        <w:rPr>
          <w:rFonts w:ascii="Georgia" w:hAnsi="Georgia"/>
          <w:sz w:val="24"/>
          <w:szCs w:val="24"/>
        </w:rPr>
        <w:t xml:space="preserve">die </w:t>
      </w:r>
      <w:r w:rsidR="00900A4C" w:rsidRPr="00801F2A">
        <w:rPr>
          <w:rFonts w:ascii="Georgia" w:hAnsi="Georgia"/>
          <w:sz w:val="24"/>
          <w:szCs w:val="24"/>
        </w:rPr>
        <w:t>activists</w:t>
      </w:r>
      <w:r w:rsidR="00662ECA" w:rsidRPr="00801F2A">
        <w:rPr>
          <w:rFonts w:ascii="Georgia" w:hAnsi="Georgia"/>
          <w:sz w:val="24"/>
          <w:szCs w:val="24"/>
        </w:rPr>
        <w:t xml:space="preserve"> are an </w:t>
      </w:r>
      <w:r w:rsidR="007A6537" w:rsidRPr="00801F2A">
        <w:rPr>
          <w:rFonts w:ascii="Georgia" w:hAnsi="Georgia"/>
          <w:sz w:val="24"/>
          <w:szCs w:val="24"/>
        </w:rPr>
        <w:t>organisation</w:t>
      </w:r>
      <w:r w:rsidR="00662ECA" w:rsidRPr="00801F2A">
        <w:rPr>
          <w:rFonts w:ascii="Georgia" w:hAnsi="Georgia"/>
          <w:sz w:val="24"/>
          <w:szCs w:val="24"/>
        </w:rPr>
        <w:t xml:space="preserve"> that protest for the rights of humans to be able to choose when to end their life without it being an illegal act, academic Gandsman </w:t>
      </w:r>
      <w:r w:rsidR="008927A9" w:rsidRPr="00801F2A">
        <w:rPr>
          <w:rFonts w:ascii="Georgia" w:hAnsi="Georgia"/>
          <w:sz w:val="24"/>
          <w:szCs w:val="24"/>
        </w:rPr>
        <w:t>comments on this,</w:t>
      </w:r>
    </w:p>
    <w:p w:rsidR="00AD1D9A" w:rsidRPr="00801F2A" w:rsidRDefault="00AD1D9A" w:rsidP="00801F2A">
      <w:pPr>
        <w:spacing w:line="480" w:lineRule="auto"/>
        <w:rPr>
          <w:rFonts w:ascii="Georgia" w:hAnsi="Georgia"/>
          <w:sz w:val="24"/>
          <w:szCs w:val="24"/>
        </w:rPr>
      </w:pPr>
      <w:r w:rsidRPr="00801F2A">
        <w:rPr>
          <w:rFonts w:ascii="Georgia" w:hAnsi="Georgia"/>
          <w:sz w:val="24"/>
          <w:szCs w:val="24"/>
        </w:rPr>
        <w:t xml:space="preserve">“That right-to-die activists are more concerned with autonomy than suffering is consistent with numerous other research studies showing physical pain and suffering is not the primary concern for individuals requesting a medically assisted death (For example, in a study of Physician Aid in Dying in Oregon, Ganzini, Goy, &amp; Dobscha, </w:t>
      </w:r>
      <w:r w:rsidRPr="00801F2A">
        <w:rPr>
          <w:rFonts w:ascii="Georgia" w:hAnsi="Georgia"/>
          <w:sz w:val="24"/>
          <w:szCs w:val="24"/>
        </w:rPr>
        <w:lastRenderedPageBreak/>
        <w:t>(2009) found that the most important reasons for individuals requesting assistance to die was “wanting to control the circumstances of death and die at home; loss of independence; and concerns about future pain, poor quality of life, and inability to care for one’s self.”</w:t>
      </w:r>
      <w:r w:rsidRPr="00801F2A">
        <w:rPr>
          <w:rStyle w:val="FootnoteReference"/>
          <w:rFonts w:ascii="Georgia" w:hAnsi="Georgia"/>
          <w:sz w:val="24"/>
          <w:szCs w:val="24"/>
        </w:rPr>
        <w:footnoteReference w:id="2"/>
      </w:r>
    </w:p>
    <w:p w:rsidR="008927A9" w:rsidRPr="00801F2A" w:rsidRDefault="008927A9" w:rsidP="00801F2A">
      <w:pPr>
        <w:spacing w:line="480" w:lineRule="auto"/>
        <w:rPr>
          <w:rFonts w:ascii="Georgia" w:hAnsi="Georgia"/>
          <w:sz w:val="24"/>
          <w:szCs w:val="24"/>
        </w:rPr>
      </w:pPr>
      <w:r w:rsidRPr="00801F2A">
        <w:rPr>
          <w:rFonts w:ascii="Georgia" w:hAnsi="Georgia"/>
          <w:sz w:val="24"/>
          <w:szCs w:val="24"/>
        </w:rPr>
        <w:t xml:space="preserve">This demonstrates that when research was carried out in a variety of different </w:t>
      </w:r>
      <w:r w:rsidR="00CF1951" w:rsidRPr="00801F2A">
        <w:rPr>
          <w:rFonts w:ascii="Georgia" w:hAnsi="Georgia"/>
          <w:sz w:val="24"/>
          <w:szCs w:val="24"/>
        </w:rPr>
        <w:t xml:space="preserve">areas in the world and the results </w:t>
      </w:r>
      <w:r w:rsidR="00B13BB4" w:rsidRPr="00801F2A">
        <w:rPr>
          <w:rFonts w:ascii="Georgia" w:hAnsi="Georgia"/>
          <w:sz w:val="24"/>
          <w:szCs w:val="24"/>
        </w:rPr>
        <w:t xml:space="preserve">outlined the idea that wanting to have control, loss of independence and concerns for poor quality of life is the main reason that assisted suicide should be accepted. </w:t>
      </w:r>
      <w:r w:rsidR="00DD7380" w:rsidRPr="00801F2A">
        <w:rPr>
          <w:rFonts w:ascii="Georgia" w:hAnsi="Georgia"/>
          <w:sz w:val="24"/>
          <w:szCs w:val="24"/>
        </w:rPr>
        <w:t>When discussing right-to-die activists it is significant to identify that they do not argue suicide should be allowed due to terminal illness’ but the fact that this illness is gaining control over their lives</w:t>
      </w:r>
      <w:r w:rsidR="00D17FD2" w:rsidRPr="00801F2A">
        <w:rPr>
          <w:rFonts w:ascii="Georgia" w:hAnsi="Georgia"/>
          <w:sz w:val="24"/>
          <w:szCs w:val="24"/>
        </w:rPr>
        <w:t xml:space="preserve"> and robbing them of their autonomy and debilitating individuals physically and mentally. Gandsman goes on to make a bold statement,</w:t>
      </w:r>
    </w:p>
    <w:p w:rsidR="003B0D68" w:rsidRPr="00801F2A" w:rsidRDefault="00D17FD2" w:rsidP="00801F2A">
      <w:pPr>
        <w:spacing w:line="480" w:lineRule="auto"/>
        <w:rPr>
          <w:rFonts w:ascii="Georgia" w:hAnsi="Georgia"/>
          <w:sz w:val="24"/>
          <w:szCs w:val="24"/>
        </w:rPr>
      </w:pPr>
      <w:r w:rsidRPr="00801F2A">
        <w:rPr>
          <w:rFonts w:ascii="Georgia" w:hAnsi="Georgia"/>
          <w:sz w:val="24"/>
          <w:szCs w:val="24"/>
        </w:rPr>
        <w:t>“</w:t>
      </w:r>
      <w:r w:rsidR="003B0D68" w:rsidRPr="00801F2A">
        <w:rPr>
          <w:rFonts w:ascii="Georgia" w:hAnsi="Georgia"/>
          <w:sz w:val="24"/>
          <w:szCs w:val="24"/>
        </w:rPr>
        <w:t>They are referring to how their condition enters them into a medicalized context in which they see their autonomy being robbed not by the disease but by the medical system.”</w:t>
      </w:r>
      <w:r w:rsidR="003B0D68" w:rsidRPr="00801F2A">
        <w:rPr>
          <w:rStyle w:val="FootnoteReference"/>
          <w:rFonts w:ascii="Georgia" w:hAnsi="Georgia"/>
          <w:sz w:val="24"/>
          <w:szCs w:val="24"/>
        </w:rPr>
        <w:footnoteReference w:id="3"/>
      </w:r>
    </w:p>
    <w:p w:rsidR="00D17FD2" w:rsidRPr="00801F2A" w:rsidRDefault="00F775F8" w:rsidP="00801F2A">
      <w:pPr>
        <w:spacing w:line="480" w:lineRule="auto"/>
        <w:rPr>
          <w:rFonts w:ascii="Georgia" w:hAnsi="Georgia"/>
          <w:sz w:val="24"/>
          <w:szCs w:val="24"/>
        </w:rPr>
      </w:pPr>
      <w:r w:rsidRPr="00801F2A">
        <w:rPr>
          <w:rFonts w:ascii="Georgia" w:hAnsi="Georgia"/>
          <w:sz w:val="24"/>
          <w:szCs w:val="24"/>
        </w:rPr>
        <w:t>This suggests that</w:t>
      </w:r>
      <w:r w:rsidR="00EA7DE6">
        <w:rPr>
          <w:rFonts w:ascii="Georgia" w:hAnsi="Georgia"/>
          <w:sz w:val="24"/>
          <w:szCs w:val="24"/>
        </w:rPr>
        <w:t xml:space="preserve"> these activists are understanding that</w:t>
      </w:r>
      <w:r w:rsidRPr="00801F2A">
        <w:rPr>
          <w:rFonts w:ascii="Georgia" w:hAnsi="Georgia"/>
          <w:sz w:val="24"/>
          <w:szCs w:val="24"/>
        </w:rPr>
        <w:t xml:space="preserve"> a sense of a lack of autonomy</w:t>
      </w:r>
      <w:r w:rsidR="00E60BB8">
        <w:rPr>
          <w:rFonts w:ascii="Georgia" w:hAnsi="Georgia"/>
          <w:sz w:val="24"/>
          <w:szCs w:val="24"/>
        </w:rPr>
        <w:t xml:space="preserve"> is not</w:t>
      </w:r>
      <w:r w:rsidRPr="00801F2A">
        <w:rPr>
          <w:rFonts w:ascii="Georgia" w:hAnsi="Georgia"/>
          <w:sz w:val="24"/>
          <w:szCs w:val="24"/>
        </w:rPr>
        <w:t xml:space="preserve"> due to the disease but by the medical system where professionals are not permitted</w:t>
      </w:r>
      <w:r w:rsidR="00700D00" w:rsidRPr="00801F2A">
        <w:rPr>
          <w:rFonts w:ascii="Georgia" w:hAnsi="Georgia"/>
          <w:sz w:val="24"/>
          <w:szCs w:val="24"/>
        </w:rPr>
        <w:t xml:space="preserve"> to assist people wanting to end their lives. The lack autonomy is a significant overriding consideration for most activists </w:t>
      </w:r>
      <w:r w:rsidR="00CE3F1A" w:rsidRPr="00801F2A">
        <w:rPr>
          <w:rFonts w:ascii="Georgia" w:hAnsi="Georgia"/>
          <w:sz w:val="24"/>
          <w:szCs w:val="24"/>
        </w:rPr>
        <w:t xml:space="preserve">as to why suicide should be considered, however for some individuals they may need to seek assistance to end their life. In most circumstances and countries this is denied and people have to </w:t>
      </w:r>
      <w:r w:rsidR="00CE3F1A" w:rsidRPr="00801F2A">
        <w:rPr>
          <w:rFonts w:ascii="Georgia" w:hAnsi="Georgia"/>
          <w:sz w:val="24"/>
          <w:szCs w:val="24"/>
        </w:rPr>
        <w:lastRenderedPageBreak/>
        <w:t>commit suicide in their own way and if they cannot do so, they have to remain living a life they may not necessarily want. This argument for autonomy being a consideration for suicide is valued by the activists and they believe the medical system today denies many people of their autonomy and self-determination.</w:t>
      </w:r>
    </w:p>
    <w:p w:rsidR="00661AEB" w:rsidRPr="00801F2A" w:rsidRDefault="002D2267" w:rsidP="00801F2A">
      <w:pPr>
        <w:pStyle w:val="body-paragraph"/>
        <w:spacing w:before="0" w:beforeAutospacing="0" w:after="0" w:afterAutospacing="0" w:line="480" w:lineRule="auto"/>
        <w:textAlignment w:val="baseline"/>
        <w:rPr>
          <w:rFonts w:ascii="Georgia" w:hAnsi="Georgia"/>
        </w:rPr>
      </w:pPr>
      <w:r w:rsidRPr="00801F2A">
        <w:rPr>
          <w:rFonts w:ascii="Georgia" w:hAnsi="Georgia"/>
        </w:rPr>
        <w:t xml:space="preserve">Suicide being a controversial topic just as abortion for the same reasons of sanctity of life being focused as more important than perhaps the quality of life that one may have. </w:t>
      </w:r>
      <w:r w:rsidR="00661AEB" w:rsidRPr="00801F2A">
        <w:rPr>
          <w:rFonts w:ascii="Georgia" w:hAnsi="Georgia"/>
        </w:rPr>
        <w:t xml:space="preserve">Another significant quote that supports this argument was written by Victor Roseblum, </w:t>
      </w:r>
    </w:p>
    <w:p w:rsidR="00661AEB" w:rsidRPr="00801F2A" w:rsidRDefault="00661AEB" w:rsidP="00801F2A">
      <w:pPr>
        <w:pStyle w:val="body-paragraph"/>
        <w:spacing w:before="0" w:beforeAutospacing="0" w:after="0" w:afterAutospacing="0" w:line="480" w:lineRule="auto"/>
        <w:textAlignment w:val="baseline"/>
        <w:rPr>
          <w:rFonts w:ascii="Georgia" w:hAnsi="Georgia"/>
        </w:rPr>
      </w:pPr>
    </w:p>
    <w:p w:rsidR="00905855" w:rsidRPr="00801F2A" w:rsidRDefault="00661AEB" w:rsidP="00801F2A">
      <w:pPr>
        <w:pStyle w:val="body-paragraph"/>
        <w:spacing w:before="0" w:beforeAutospacing="0" w:after="0" w:afterAutospacing="0" w:line="480" w:lineRule="auto"/>
        <w:textAlignment w:val="baseline"/>
        <w:rPr>
          <w:rFonts w:ascii="Georgia" w:hAnsi="Georgia" w:cs="Helvetica"/>
          <w:color w:val="333333"/>
        </w:rPr>
      </w:pPr>
      <w:r w:rsidRPr="00801F2A">
        <w:rPr>
          <w:rFonts w:ascii="Georgia" w:hAnsi="Georgia"/>
        </w:rPr>
        <w:t xml:space="preserve"> </w:t>
      </w:r>
      <w:r w:rsidR="00905855" w:rsidRPr="00801F2A">
        <w:rPr>
          <w:rFonts w:ascii="Georgia" w:hAnsi="Georgia"/>
        </w:rPr>
        <w:t>“</w:t>
      </w:r>
      <w:r w:rsidR="00905855" w:rsidRPr="00801F2A">
        <w:rPr>
          <w:rFonts w:ascii="Georgia" w:hAnsi="Georgia" w:cs="Helvetica"/>
          <w:color w:val="333333"/>
        </w:rPr>
        <w:t>Those who currently propose assisted suicide contend that life is only one among a number of goods, including individual autonomy, human dignity, intellectual capability, physical fitness, and other aspects that contribute to personal well-being. Life as a relative good must be compared with other goods, and suicide may become a "rational" choice i</w:t>
      </w:r>
      <w:r w:rsidR="002D2267" w:rsidRPr="00801F2A">
        <w:rPr>
          <w:rFonts w:ascii="Georgia" w:hAnsi="Georgia" w:cs="Helvetica"/>
          <w:color w:val="333333"/>
        </w:rPr>
        <w:t>f life has become "intolerable.”</w:t>
      </w:r>
      <w:r w:rsidR="00905855" w:rsidRPr="00801F2A">
        <w:rPr>
          <w:rStyle w:val="FootnoteReference"/>
          <w:rFonts w:ascii="Georgia" w:hAnsi="Georgia" w:cs="Helvetica"/>
          <w:color w:val="333333"/>
        </w:rPr>
        <w:footnoteReference w:id="4"/>
      </w:r>
    </w:p>
    <w:p w:rsidR="00905855" w:rsidRPr="00801F2A" w:rsidRDefault="00905855" w:rsidP="00801F2A">
      <w:pPr>
        <w:spacing w:line="480" w:lineRule="auto"/>
        <w:rPr>
          <w:rFonts w:ascii="Georgia" w:hAnsi="Georgia"/>
          <w:sz w:val="24"/>
          <w:szCs w:val="24"/>
        </w:rPr>
      </w:pPr>
    </w:p>
    <w:p w:rsidR="00661AEB" w:rsidRPr="00801F2A" w:rsidRDefault="003E35E2" w:rsidP="00801F2A">
      <w:pPr>
        <w:spacing w:line="480" w:lineRule="auto"/>
        <w:rPr>
          <w:rFonts w:ascii="Georgia" w:hAnsi="Georgia" w:cs="Helvetica"/>
          <w:color w:val="333333"/>
          <w:sz w:val="24"/>
          <w:szCs w:val="24"/>
        </w:rPr>
      </w:pPr>
      <w:r w:rsidRPr="00801F2A">
        <w:rPr>
          <w:rFonts w:ascii="Georgia" w:hAnsi="Georgia"/>
          <w:sz w:val="24"/>
          <w:szCs w:val="24"/>
        </w:rPr>
        <w:t xml:space="preserve">This presents similar </w:t>
      </w:r>
      <w:r w:rsidR="008946EF" w:rsidRPr="00801F2A">
        <w:rPr>
          <w:rFonts w:ascii="Georgia" w:hAnsi="Georgia"/>
          <w:sz w:val="24"/>
          <w:szCs w:val="24"/>
        </w:rPr>
        <w:t>beliefs</w:t>
      </w:r>
      <w:r w:rsidRPr="00801F2A">
        <w:rPr>
          <w:rFonts w:ascii="Georgia" w:hAnsi="Georgia"/>
          <w:sz w:val="24"/>
          <w:szCs w:val="24"/>
        </w:rPr>
        <w:t xml:space="preserve"> to the argument being presented in this assignment, that </w:t>
      </w:r>
      <w:r w:rsidRPr="00801F2A">
        <w:rPr>
          <w:rFonts w:ascii="Georgia" w:hAnsi="Georgia" w:cs="Helvetica"/>
          <w:color w:val="333333"/>
          <w:sz w:val="24"/>
          <w:szCs w:val="24"/>
        </w:rPr>
        <w:t xml:space="preserve">individual autonomy and human dignity </w:t>
      </w:r>
      <w:r w:rsidR="00FB0670" w:rsidRPr="00801F2A">
        <w:rPr>
          <w:rFonts w:ascii="Georgia" w:hAnsi="Georgia" w:cs="Helvetica"/>
          <w:color w:val="333333"/>
          <w:sz w:val="24"/>
          <w:szCs w:val="24"/>
        </w:rPr>
        <w:t xml:space="preserve">is an important factor when considering the moral status of suicide. The </w:t>
      </w:r>
      <w:r w:rsidR="008946EF" w:rsidRPr="00801F2A">
        <w:rPr>
          <w:rFonts w:ascii="Georgia" w:hAnsi="Georgia" w:cs="Helvetica"/>
          <w:color w:val="333333"/>
          <w:sz w:val="24"/>
          <w:szCs w:val="24"/>
        </w:rPr>
        <w:t>idea</w:t>
      </w:r>
      <w:r w:rsidR="00FB0670" w:rsidRPr="00801F2A">
        <w:rPr>
          <w:rFonts w:ascii="Georgia" w:hAnsi="Georgia" w:cs="Helvetica"/>
          <w:color w:val="333333"/>
          <w:sz w:val="24"/>
          <w:szCs w:val="24"/>
        </w:rPr>
        <w:t xml:space="preserve"> that factors such as intellectual capability and physical fitness contribute to one’s </w:t>
      </w:r>
      <w:r w:rsidR="008946EF" w:rsidRPr="00801F2A">
        <w:rPr>
          <w:rFonts w:ascii="Georgia" w:hAnsi="Georgia" w:cs="Helvetica"/>
          <w:color w:val="333333"/>
          <w:sz w:val="24"/>
          <w:szCs w:val="24"/>
        </w:rPr>
        <w:t>wellbeing</w:t>
      </w:r>
      <w:r w:rsidR="00FB0670" w:rsidRPr="00801F2A">
        <w:rPr>
          <w:rFonts w:ascii="Georgia" w:hAnsi="Georgia" w:cs="Helvetica"/>
          <w:color w:val="333333"/>
          <w:sz w:val="24"/>
          <w:szCs w:val="24"/>
        </w:rPr>
        <w:t xml:space="preserve">, therefore there does not need to be a life threatening disease for one to consider ending their own life. As their emotional </w:t>
      </w:r>
      <w:r w:rsidR="008946EF" w:rsidRPr="00801F2A">
        <w:rPr>
          <w:rFonts w:ascii="Georgia" w:hAnsi="Georgia" w:cs="Helvetica"/>
          <w:color w:val="333333"/>
          <w:sz w:val="24"/>
          <w:szCs w:val="24"/>
        </w:rPr>
        <w:t>wellbeing</w:t>
      </w:r>
      <w:r w:rsidR="00FB0670" w:rsidRPr="00801F2A">
        <w:rPr>
          <w:rFonts w:ascii="Georgia" w:hAnsi="Georgia" w:cs="Helvetica"/>
          <w:color w:val="333333"/>
          <w:sz w:val="24"/>
          <w:szCs w:val="24"/>
        </w:rPr>
        <w:t xml:space="preserve"> is just as important for some and this is why the topic of suicide leads to many ethically </w:t>
      </w:r>
      <w:r w:rsidR="008946EF" w:rsidRPr="00801F2A">
        <w:rPr>
          <w:rFonts w:ascii="Georgia" w:hAnsi="Georgia" w:cs="Helvetica"/>
          <w:color w:val="333333"/>
          <w:sz w:val="24"/>
          <w:szCs w:val="24"/>
        </w:rPr>
        <w:t>dilemma</w:t>
      </w:r>
      <w:r w:rsidR="00FB0670" w:rsidRPr="00801F2A">
        <w:rPr>
          <w:rFonts w:ascii="Georgia" w:hAnsi="Georgia" w:cs="Helvetica"/>
          <w:color w:val="333333"/>
          <w:sz w:val="24"/>
          <w:szCs w:val="24"/>
        </w:rPr>
        <w:t xml:space="preserve"> debates on the topic, leading to people questioning – How </w:t>
      </w:r>
      <w:r w:rsidR="00FB0670" w:rsidRPr="00801F2A">
        <w:rPr>
          <w:rFonts w:ascii="Georgia" w:hAnsi="Georgia" w:cs="Helvetica"/>
          <w:color w:val="333333"/>
          <w:sz w:val="24"/>
          <w:szCs w:val="24"/>
        </w:rPr>
        <w:lastRenderedPageBreak/>
        <w:t xml:space="preserve">can we control suicide, if someone does not feel </w:t>
      </w:r>
      <w:r w:rsidR="008946EF" w:rsidRPr="00801F2A">
        <w:rPr>
          <w:rFonts w:ascii="Georgia" w:hAnsi="Georgia" w:cs="Helvetica"/>
          <w:color w:val="333333"/>
          <w:sz w:val="24"/>
          <w:szCs w:val="24"/>
        </w:rPr>
        <w:t>in control</w:t>
      </w:r>
      <w:r w:rsidR="00FB0670" w:rsidRPr="00801F2A">
        <w:rPr>
          <w:rFonts w:ascii="Georgia" w:hAnsi="Georgia" w:cs="Helvetica"/>
          <w:color w:val="333333"/>
          <w:sz w:val="24"/>
          <w:szCs w:val="24"/>
        </w:rPr>
        <w:t xml:space="preserve"> of their own lives should we just accept that commit </w:t>
      </w:r>
      <w:r w:rsidR="008946EF" w:rsidRPr="00801F2A">
        <w:rPr>
          <w:rFonts w:ascii="Georgia" w:hAnsi="Georgia" w:cs="Helvetica"/>
          <w:color w:val="333333"/>
          <w:sz w:val="24"/>
          <w:szCs w:val="24"/>
        </w:rPr>
        <w:t>suicide</w:t>
      </w:r>
      <w:r w:rsidR="00E60BB8">
        <w:rPr>
          <w:rFonts w:ascii="Georgia" w:hAnsi="Georgia" w:cs="Helvetica"/>
          <w:color w:val="333333"/>
          <w:sz w:val="24"/>
          <w:szCs w:val="24"/>
        </w:rPr>
        <w:t>?</w:t>
      </w:r>
    </w:p>
    <w:p w:rsidR="00622217" w:rsidRPr="00801F2A" w:rsidRDefault="00FB0670" w:rsidP="00801F2A">
      <w:pPr>
        <w:spacing w:line="480" w:lineRule="auto"/>
        <w:rPr>
          <w:rFonts w:ascii="Georgia" w:hAnsi="Georgia"/>
          <w:sz w:val="24"/>
          <w:szCs w:val="24"/>
        </w:rPr>
      </w:pPr>
      <w:r w:rsidRPr="00801F2A">
        <w:rPr>
          <w:rFonts w:ascii="Georgia" w:hAnsi="Georgia"/>
          <w:sz w:val="24"/>
          <w:szCs w:val="24"/>
        </w:rPr>
        <w:t xml:space="preserve">Peter Singer is a philosopher who studies ethical issues </w:t>
      </w:r>
      <w:r w:rsidR="0007702F" w:rsidRPr="00801F2A">
        <w:rPr>
          <w:rFonts w:ascii="Georgia" w:hAnsi="Georgia"/>
          <w:sz w:val="24"/>
          <w:szCs w:val="24"/>
        </w:rPr>
        <w:t xml:space="preserve">and </w:t>
      </w:r>
      <w:r w:rsidR="009E5AAF" w:rsidRPr="00801F2A">
        <w:rPr>
          <w:rFonts w:ascii="Georgia" w:hAnsi="Georgia"/>
          <w:sz w:val="24"/>
          <w:szCs w:val="24"/>
        </w:rPr>
        <w:t xml:space="preserve">suicide is a topic amongst his work. Singer supports the argument that autonomy is an </w:t>
      </w:r>
      <w:r w:rsidR="008946EF" w:rsidRPr="00801F2A">
        <w:rPr>
          <w:rFonts w:ascii="Georgia" w:hAnsi="Georgia"/>
          <w:sz w:val="24"/>
          <w:szCs w:val="24"/>
        </w:rPr>
        <w:t>overriding</w:t>
      </w:r>
      <w:r w:rsidR="009E5AAF" w:rsidRPr="00801F2A">
        <w:rPr>
          <w:rFonts w:ascii="Georgia" w:hAnsi="Georgia"/>
          <w:sz w:val="24"/>
          <w:szCs w:val="24"/>
        </w:rPr>
        <w:t xml:space="preserve"> consideration when looking at the moral status of suicide as he understands suicide as an act that is not </w:t>
      </w:r>
      <w:r w:rsidR="008946EF" w:rsidRPr="00801F2A">
        <w:rPr>
          <w:rFonts w:ascii="Georgia" w:hAnsi="Georgia"/>
          <w:sz w:val="24"/>
          <w:szCs w:val="24"/>
        </w:rPr>
        <w:t>intrinsically</w:t>
      </w:r>
      <w:r w:rsidR="009E5AAF" w:rsidRPr="00801F2A">
        <w:rPr>
          <w:rFonts w:ascii="Georgia" w:hAnsi="Georgia"/>
          <w:sz w:val="24"/>
          <w:szCs w:val="24"/>
        </w:rPr>
        <w:t xml:space="preserve"> wrong and often questions throughout his work that he </w:t>
      </w:r>
      <w:r w:rsidR="008946EF" w:rsidRPr="00801F2A">
        <w:rPr>
          <w:rFonts w:ascii="Georgia" w:hAnsi="Georgia"/>
          <w:sz w:val="24"/>
          <w:szCs w:val="24"/>
        </w:rPr>
        <w:t>does not</w:t>
      </w:r>
      <w:r w:rsidR="009E5AAF" w:rsidRPr="00801F2A">
        <w:rPr>
          <w:rFonts w:ascii="Georgia" w:hAnsi="Georgia"/>
          <w:sz w:val="24"/>
          <w:szCs w:val="24"/>
        </w:rPr>
        <w:t xml:space="preserve"> understand why we suggest that human life has special value by protesting against suicide and euthanasia.</w:t>
      </w:r>
    </w:p>
    <w:p w:rsidR="005D1C77" w:rsidRPr="00801F2A" w:rsidRDefault="005D1C77" w:rsidP="00801F2A">
      <w:pPr>
        <w:spacing w:line="480" w:lineRule="auto"/>
        <w:rPr>
          <w:rFonts w:ascii="Georgia" w:hAnsi="Georgia"/>
          <w:sz w:val="24"/>
          <w:szCs w:val="24"/>
        </w:rPr>
      </w:pPr>
      <w:r w:rsidRPr="00801F2A">
        <w:rPr>
          <w:rFonts w:ascii="Georgia" w:hAnsi="Georgia"/>
          <w:sz w:val="24"/>
          <w:szCs w:val="24"/>
        </w:rPr>
        <w:t xml:space="preserve">Peter Singer states in his book ‘Practical Ethics’, </w:t>
      </w:r>
    </w:p>
    <w:p w:rsidR="00EA31BD" w:rsidRPr="00801F2A" w:rsidRDefault="009E5AAF" w:rsidP="00801F2A">
      <w:pPr>
        <w:spacing w:line="480" w:lineRule="auto"/>
        <w:rPr>
          <w:rFonts w:ascii="Georgia" w:hAnsi="Georgia"/>
          <w:sz w:val="24"/>
          <w:szCs w:val="24"/>
        </w:rPr>
      </w:pPr>
      <w:r w:rsidRPr="00801F2A">
        <w:rPr>
          <w:rFonts w:ascii="Georgia" w:hAnsi="Georgia"/>
          <w:sz w:val="24"/>
          <w:szCs w:val="24"/>
        </w:rPr>
        <w:t xml:space="preserve"> </w:t>
      </w:r>
      <w:r w:rsidR="005B1D0B" w:rsidRPr="00801F2A">
        <w:rPr>
          <w:rFonts w:ascii="Georgia" w:hAnsi="Georgia"/>
          <w:sz w:val="24"/>
          <w:szCs w:val="24"/>
        </w:rPr>
        <w:t>“the principle of respect for autonomy tells us to allow rational agents to live their own lives according to their autonomous decision, free from coercion or interference; but if rational agents should autonomously choose to die, then respect for autonomy will lead us to assist them to do as we choose.”</w:t>
      </w:r>
      <w:r w:rsidR="005B1D0B" w:rsidRPr="00801F2A">
        <w:rPr>
          <w:rStyle w:val="FootnoteReference"/>
          <w:rFonts w:ascii="Georgia" w:hAnsi="Georgia"/>
          <w:sz w:val="24"/>
          <w:szCs w:val="24"/>
        </w:rPr>
        <w:footnoteReference w:id="5"/>
      </w:r>
    </w:p>
    <w:p w:rsidR="00DD1E91" w:rsidRPr="00801F2A" w:rsidRDefault="005D1C77" w:rsidP="00801F2A">
      <w:pPr>
        <w:spacing w:line="480" w:lineRule="auto"/>
        <w:rPr>
          <w:rFonts w:ascii="Georgia" w:hAnsi="Georgia"/>
          <w:sz w:val="24"/>
          <w:szCs w:val="24"/>
        </w:rPr>
      </w:pPr>
      <w:r w:rsidRPr="00801F2A">
        <w:rPr>
          <w:rFonts w:ascii="Georgia" w:hAnsi="Georgia"/>
          <w:sz w:val="24"/>
          <w:szCs w:val="24"/>
        </w:rPr>
        <w:t xml:space="preserve">This suggest Singer’s belief that for us to be rational beings then we should be able to have autonomy and we should respect </w:t>
      </w:r>
      <w:r w:rsidR="008946EF" w:rsidRPr="00801F2A">
        <w:rPr>
          <w:rFonts w:ascii="Georgia" w:hAnsi="Georgia"/>
          <w:sz w:val="24"/>
          <w:szCs w:val="24"/>
        </w:rPr>
        <w:t>each other’s</w:t>
      </w:r>
      <w:r w:rsidRPr="00801F2A">
        <w:rPr>
          <w:rFonts w:ascii="Georgia" w:hAnsi="Georgia"/>
          <w:sz w:val="24"/>
          <w:szCs w:val="24"/>
        </w:rPr>
        <w:t xml:space="preserve"> decisions. </w:t>
      </w:r>
      <w:r w:rsidR="00205BC7" w:rsidRPr="00801F2A">
        <w:rPr>
          <w:rFonts w:ascii="Georgia" w:hAnsi="Georgia"/>
          <w:sz w:val="24"/>
          <w:szCs w:val="24"/>
        </w:rPr>
        <w:t xml:space="preserve">He used preference utilitarianism and </w:t>
      </w:r>
      <w:r w:rsidRPr="00801F2A">
        <w:rPr>
          <w:rFonts w:ascii="Georgia" w:hAnsi="Georgia"/>
          <w:sz w:val="24"/>
          <w:szCs w:val="24"/>
        </w:rPr>
        <w:t xml:space="preserve">this means </w:t>
      </w:r>
      <w:r w:rsidR="00205BC7" w:rsidRPr="00801F2A">
        <w:rPr>
          <w:rFonts w:ascii="Georgia" w:hAnsi="Georgia"/>
          <w:sz w:val="24"/>
          <w:szCs w:val="24"/>
        </w:rPr>
        <w:t xml:space="preserve">if someone needs to decide for themselves if </w:t>
      </w:r>
      <w:r w:rsidRPr="00801F2A">
        <w:rPr>
          <w:rFonts w:ascii="Georgia" w:hAnsi="Georgia"/>
          <w:sz w:val="24"/>
          <w:szCs w:val="24"/>
        </w:rPr>
        <w:t>their life is not worth living and</w:t>
      </w:r>
      <w:r w:rsidR="00205BC7" w:rsidRPr="00801F2A">
        <w:rPr>
          <w:rFonts w:ascii="Georgia" w:hAnsi="Georgia"/>
          <w:sz w:val="24"/>
          <w:szCs w:val="24"/>
        </w:rPr>
        <w:t xml:space="preserve"> if </w:t>
      </w:r>
      <w:r w:rsidRPr="00801F2A">
        <w:rPr>
          <w:rFonts w:ascii="Georgia" w:hAnsi="Georgia"/>
          <w:sz w:val="24"/>
          <w:szCs w:val="24"/>
        </w:rPr>
        <w:t xml:space="preserve">their </w:t>
      </w:r>
      <w:r w:rsidR="00205BC7" w:rsidRPr="00801F2A">
        <w:rPr>
          <w:rFonts w:ascii="Georgia" w:hAnsi="Georgia"/>
          <w:sz w:val="24"/>
          <w:szCs w:val="24"/>
        </w:rPr>
        <w:t xml:space="preserve">preference can be expressed then it </w:t>
      </w:r>
      <w:r w:rsidR="006D01AB" w:rsidRPr="00801F2A">
        <w:rPr>
          <w:rFonts w:ascii="Georgia" w:hAnsi="Georgia"/>
          <w:sz w:val="24"/>
          <w:szCs w:val="24"/>
        </w:rPr>
        <w:t>should</w:t>
      </w:r>
      <w:r w:rsidR="00205BC7" w:rsidRPr="00801F2A">
        <w:rPr>
          <w:rFonts w:ascii="Georgia" w:hAnsi="Georgia"/>
          <w:sz w:val="24"/>
          <w:szCs w:val="24"/>
        </w:rPr>
        <w:t xml:space="preserve"> be </w:t>
      </w:r>
      <w:r w:rsidR="006D01AB" w:rsidRPr="00801F2A">
        <w:rPr>
          <w:rFonts w:ascii="Georgia" w:hAnsi="Georgia"/>
          <w:sz w:val="24"/>
          <w:szCs w:val="24"/>
        </w:rPr>
        <w:t>central</w:t>
      </w:r>
      <w:r w:rsidRPr="00801F2A">
        <w:rPr>
          <w:rFonts w:ascii="Georgia" w:hAnsi="Georgia"/>
          <w:sz w:val="24"/>
          <w:szCs w:val="24"/>
        </w:rPr>
        <w:t xml:space="preserve"> </w:t>
      </w:r>
      <w:r w:rsidR="0039736C" w:rsidRPr="00801F2A">
        <w:rPr>
          <w:rFonts w:ascii="Georgia" w:hAnsi="Georgia"/>
          <w:sz w:val="24"/>
          <w:szCs w:val="24"/>
        </w:rPr>
        <w:t>and humans should respect this. Singer is an influential philosopher in this debate and has shaped the argument for individuals to consider suicide as an appropriate outcome for those who desire to end their lives and their autonomy and quality of life is most important aspects to consider.</w:t>
      </w:r>
      <w:r w:rsidR="00801F2A" w:rsidRPr="00801F2A">
        <w:rPr>
          <w:rFonts w:ascii="Georgia" w:hAnsi="Georgia"/>
          <w:sz w:val="24"/>
          <w:szCs w:val="24"/>
        </w:rPr>
        <w:t xml:space="preserve"> Singer also suggest</w:t>
      </w:r>
      <w:r w:rsidR="00E60BB8">
        <w:rPr>
          <w:rFonts w:ascii="Georgia" w:hAnsi="Georgia"/>
          <w:sz w:val="24"/>
          <w:szCs w:val="24"/>
        </w:rPr>
        <w:t>s</w:t>
      </w:r>
      <w:r w:rsidR="00801F2A" w:rsidRPr="00801F2A">
        <w:rPr>
          <w:rFonts w:ascii="Georgia" w:hAnsi="Georgia"/>
          <w:sz w:val="24"/>
          <w:szCs w:val="24"/>
        </w:rPr>
        <w:t xml:space="preserve"> that humans should </w:t>
      </w:r>
      <w:r w:rsidR="00801F2A" w:rsidRPr="00801F2A">
        <w:rPr>
          <w:rFonts w:ascii="Georgia" w:hAnsi="Georgia"/>
          <w:sz w:val="24"/>
          <w:szCs w:val="24"/>
        </w:rPr>
        <w:lastRenderedPageBreak/>
        <w:t>support and assist suicide as this is provides individuals with autonomy and the freedom to choose what happens to themselves.</w:t>
      </w:r>
    </w:p>
    <w:p w:rsidR="00525A9E" w:rsidRPr="00801F2A" w:rsidRDefault="0039736C" w:rsidP="00801F2A">
      <w:pPr>
        <w:spacing w:line="480" w:lineRule="auto"/>
        <w:rPr>
          <w:rFonts w:ascii="Georgia" w:hAnsi="Georgia"/>
          <w:sz w:val="24"/>
          <w:szCs w:val="24"/>
        </w:rPr>
      </w:pPr>
      <w:r w:rsidRPr="00801F2A">
        <w:rPr>
          <w:rFonts w:ascii="Georgia" w:hAnsi="Georgia"/>
          <w:sz w:val="24"/>
          <w:szCs w:val="24"/>
        </w:rPr>
        <w:t xml:space="preserve">David Hume </w:t>
      </w:r>
      <w:r w:rsidR="000D1A12" w:rsidRPr="00801F2A">
        <w:rPr>
          <w:rFonts w:ascii="Georgia" w:hAnsi="Georgia"/>
          <w:sz w:val="24"/>
          <w:szCs w:val="24"/>
        </w:rPr>
        <w:t xml:space="preserve">who </w:t>
      </w:r>
      <w:r w:rsidRPr="00801F2A">
        <w:rPr>
          <w:rFonts w:ascii="Georgia" w:hAnsi="Georgia"/>
          <w:sz w:val="24"/>
          <w:szCs w:val="24"/>
        </w:rPr>
        <w:t>is anot</w:t>
      </w:r>
      <w:r w:rsidR="000D1A12" w:rsidRPr="00801F2A">
        <w:rPr>
          <w:rFonts w:ascii="Georgia" w:hAnsi="Georgia"/>
          <w:sz w:val="24"/>
          <w:szCs w:val="24"/>
        </w:rPr>
        <w:t xml:space="preserve">her influential philosopher that </w:t>
      </w:r>
      <w:r w:rsidRPr="00801F2A">
        <w:rPr>
          <w:rFonts w:ascii="Georgia" w:hAnsi="Georgia"/>
          <w:sz w:val="24"/>
          <w:szCs w:val="24"/>
        </w:rPr>
        <w:t>has shaped the ethical debate on suicide who</w:t>
      </w:r>
      <w:r w:rsidR="000D1A12" w:rsidRPr="00801F2A">
        <w:rPr>
          <w:rFonts w:ascii="Georgia" w:hAnsi="Georgia"/>
          <w:sz w:val="24"/>
          <w:szCs w:val="24"/>
        </w:rPr>
        <w:t xml:space="preserve"> holds</w:t>
      </w:r>
      <w:r w:rsidRPr="00801F2A">
        <w:rPr>
          <w:rFonts w:ascii="Georgia" w:hAnsi="Georgia"/>
          <w:sz w:val="24"/>
          <w:szCs w:val="24"/>
        </w:rPr>
        <w:t xml:space="preserve"> simila</w:t>
      </w:r>
      <w:r w:rsidR="000D1A12" w:rsidRPr="00801F2A">
        <w:rPr>
          <w:rFonts w:ascii="Georgia" w:hAnsi="Georgia"/>
          <w:sz w:val="24"/>
          <w:szCs w:val="24"/>
        </w:rPr>
        <w:t xml:space="preserve">r </w:t>
      </w:r>
      <w:r w:rsidR="008946EF" w:rsidRPr="00801F2A">
        <w:rPr>
          <w:rFonts w:ascii="Georgia" w:hAnsi="Georgia"/>
          <w:sz w:val="24"/>
          <w:szCs w:val="24"/>
        </w:rPr>
        <w:t>beliefs</w:t>
      </w:r>
      <w:r w:rsidR="000D1A12" w:rsidRPr="00801F2A">
        <w:rPr>
          <w:rFonts w:ascii="Georgia" w:hAnsi="Georgia"/>
          <w:sz w:val="24"/>
          <w:szCs w:val="24"/>
        </w:rPr>
        <w:t xml:space="preserve"> on autonomy as </w:t>
      </w:r>
      <w:r w:rsidRPr="00801F2A">
        <w:rPr>
          <w:rFonts w:ascii="Georgia" w:hAnsi="Georgia"/>
          <w:sz w:val="24"/>
          <w:szCs w:val="24"/>
        </w:rPr>
        <w:t>Singer</w:t>
      </w:r>
      <w:r w:rsidR="000D1A12" w:rsidRPr="00801F2A">
        <w:rPr>
          <w:rFonts w:ascii="Georgia" w:hAnsi="Georgia"/>
          <w:sz w:val="24"/>
          <w:szCs w:val="24"/>
        </w:rPr>
        <w:t xml:space="preserve"> does</w:t>
      </w:r>
      <w:r w:rsidR="00E60BB8">
        <w:rPr>
          <w:rFonts w:ascii="Georgia" w:hAnsi="Georgia"/>
          <w:sz w:val="24"/>
          <w:szCs w:val="24"/>
        </w:rPr>
        <w:t>,</w:t>
      </w:r>
      <w:r w:rsidRPr="00801F2A">
        <w:rPr>
          <w:rFonts w:ascii="Georgia" w:hAnsi="Georgia"/>
          <w:sz w:val="24"/>
          <w:szCs w:val="24"/>
        </w:rPr>
        <w:t xml:space="preserve"> Supporting th</w:t>
      </w:r>
      <w:r w:rsidR="000D1A12" w:rsidRPr="00801F2A">
        <w:rPr>
          <w:rFonts w:ascii="Georgia" w:hAnsi="Georgia"/>
          <w:sz w:val="24"/>
          <w:szCs w:val="24"/>
        </w:rPr>
        <w:t>e</w:t>
      </w:r>
      <w:r w:rsidR="00E60BB8">
        <w:rPr>
          <w:rFonts w:ascii="Georgia" w:hAnsi="Georgia"/>
          <w:sz w:val="24"/>
          <w:szCs w:val="24"/>
        </w:rPr>
        <w:t xml:space="preserve"> argument that emotional aspects</w:t>
      </w:r>
      <w:r w:rsidRPr="00801F2A">
        <w:rPr>
          <w:rFonts w:ascii="Georgia" w:hAnsi="Georgia"/>
          <w:sz w:val="24"/>
          <w:szCs w:val="24"/>
        </w:rPr>
        <w:t xml:space="preserve"> should be consider when looking at the moral status of suicide</w:t>
      </w:r>
      <w:r w:rsidR="00E60BB8">
        <w:rPr>
          <w:rFonts w:ascii="Georgia" w:hAnsi="Georgia"/>
          <w:sz w:val="24"/>
          <w:szCs w:val="24"/>
        </w:rPr>
        <w:t xml:space="preserve"> not just physical factors such illnesses</w:t>
      </w:r>
      <w:r w:rsidRPr="00801F2A">
        <w:rPr>
          <w:rFonts w:ascii="Georgia" w:hAnsi="Georgia"/>
          <w:sz w:val="24"/>
          <w:szCs w:val="24"/>
        </w:rPr>
        <w:t xml:space="preserve">. Hume presents the idea that suicide is not harmful to society and suggests that suicide is a private matter rather than a public matter, Hume states </w:t>
      </w:r>
      <w:r w:rsidR="00525A9E" w:rsidRPr="00801F2A">
        <w:rPr>
          <w:rFonts w:ascii="Georgia" w:hAnsi="Georgia"/>
          <w:sz w:val="24"/>
          <w:szCs w:val="24"/>
        </w:rPr>
        <w:t>“</w:t>
      </w:r>
      <w:r w:rsidR="006D01AB" w:rsidRPr="00801F2A">
        <w:rPr>
          <w:rFonts w:ascii="Georgia" w:hAnsi="Georgia"/>
          <w:sz w:val="24"/>
          <w:szCs w:val="24"/>
        </w:rPr>
        <w:t>A</w:t>
      </w:r>
      <w:r w:rsidR="00525A9E" w:rsidRPr="00801F2A">
        <w:rPr>
          <w:rFonts w:ascii="Georgia" w:hAnsi="Georgia"/>
          <w:sz w:val="24"/>
          <w:szCs w:val="24"/>
        </w:rPr>
        <w:t xml:space="preserve"> man, who retires from life, does no harm to society. He only ceases to do </w:t>
      </w:r>
      <w:r w:rsidR="006D01AB" w:rsidRPr="00801F2A">
        <w:rPr>
          <w:rFonts w:ascii="Georgia" w:hAnsi="Georgia"/>
          <w:sz w:val="24"/>
          <w:szCs w:val="24"/>
        </w:rPr>
        <w:t>well</w:t>
      </w:r>
      <w:r w:rsidR="00525A9E" w:rsidRPr="00801F2A">
        <w:rPr>
          <w:rFonts w:ascii="Georgia" w:hAnsi="Georgia"/>
          <w:sz w:val="24"/>
          <w:szCs w:val="24"/>
        </w:rPr>
        <w:t>; which, if it be an injury, is of the lowest kind.”</w:t>
      </w:r>
      <w:r w:rsidR="002249B9" w:rsidRPr="00801F2A">
        <w:rPr>
          <w:rStyle w:val="FootnoteReference"/>
          <w:rFonts w:ascii="Georgia" w:hAnsi="Georgia"/>
          <w:sz w:val="24"/>
          <w:szCs w:val="24"/>
        </w:rPr>
        <w:footnoteReference w:id="6"/>
      </w:r>
      <w:r w:rsidRPr="00801F2A">
        <w:rPr>
          <w:rFonts w:ascii="Georgia" w:hAnsi="Georgia"/>
          <w:sz w:val="24"/>
          <w:szCs w:val="24"/>
        </w:rPr>
        <w:t xml:space="preserve"> This demonstrates his argument that if someone’s wishes are to end their lives it should be respected as it does no harm to others, it also allows someone to gain control over their life by having autonomous choices. </w:t>
      </w:r>
    </w:p>
    <w:p w:rsidR="00141920" w:rsidRPr="00801F2A" w:rsidRDefault="005E4EFA" w:rsidP="00801F2A">
      <w:pPr>
        <w:spacing w:line="480" w:lineRule="auto"/>
        <w:rPr>
          <w:rFonts w:ascii="Georgia" w:hAnsi="Georgia"/>
          <w:sz w:val="24"/>
          <w:szCs w:val="24"/>
        </w:rPr>
      </w:pPr>
      <w:r w:rsidRPr="00801F2A">
        <w:rPr>
          <w:rFonts w:ascii="Georgia" w:hAnsi="Georgia"/>
          <w:sz w:val="24"/>
          <w:szCs w:val="24"/>
        </w:rPr>
        <w:t>Hume understood when looking at the moral status of suicide that the circumstances should be evaluated and his conclusion was that, ‘</w:t>
      </w:r>
      <w:r w:rsidR="00525A9E" w:rsidRPr="00801F2A">
        <w:rPr>
          <w:rFonts w:ascii="Georgia" w:hAnsi="Georgia"/>
          <w:sz w:val="24"/>
          <w:szCs w:val="24"/>
        </w:rPr>
        <w:t xml:space="preserve">I believe that no man ever threw away life, while it was worth keeping.” </w:t>
      </w:r>
      <w:r w:rsidR="002249B9" w:rsidRPr="00801F2A">
        <w:rPr>
          <w:rStyle w:val="FootnoteReference"/>
          <w:rFonts w:ascii="Georgia" w:hAnsi="Georgia"/>
          <w:sz w:val="24"/>
          <w:szCs w:val="24"/>
        </w:rPr>
        <w:footnoteReference w:id="7"/>
      </w:r>
      <w:r w:rsidRPr="00801F2A">
        <w:rPr>
          <w:rFonts w:ascii="Georgia" w:hAnsi="Georgia"/>
          <w:sz w:val="24"/>
          <w:szCs w:val="24"/>
        </w:rPr>
        <w:t xml:space="preserve"> This statement again contributes to the argument that humans shou</w:t>
      </w:r>
      <w:r w:rsidR="005B5F30" w:rsidRPr="00801F2A">
        <w:rPr>
          <w:rFonts w:ascii="Georgia" w:hAnsi="Georgia"/>
          <w:sz w:val="24"/>
          <w:szCs w:val="24"/>
        </w:rPr>
        <w:t>ld consider autonomy as the overriding</w:t>
      </w:r>
      <w:r w:rsidRPr="00801F2A">
        <w:rPr>
          <w:rFonts w:ascii="Georgia" w:hAnsi="Georgia"/>
          <w:sz w:val="24"/>
          <w:szCs w:val="24"/>
        </w:rPr>
        <w:t xml:space="preserve"> consideration as he acknowledges that once a human does not want to live, then their life was not worth keeping. This </w:t>
      </w:r>
      <w:r w:rsidR="00EB671F" w:rsidRPr="00801F2A">
        <w:rPr>
          <w:rFonts w:ascii="Georgia" w:hAnsi="Georgia"/>
          <w:sz w:val="24"/>
          <w:szCs w:val="24"/>
        </w:rPr>
        <w:t xml:space="preserve">is Hume </w:t>
      </w:r>
      <w:r w:rsidRPr="00801F2A">
        <w:rPr>
          <w:rFonts w:ascii="Georgia" w:hAnsi="Georgia"/>
          <w:sz w:val="24"/>
          <w:szCs w:val="24"/>
        </w:rPr>
        <w:t xml:space="preserve">referring to their quality of life being poor </w:t>
      </w:r>
      <w:r w:rsidR="00EB671F" w:rsidRPr="00801F2A">
        <w:rPr>
          <w:rFonts w:ascii="Georgia" w:hAnsi="Georgia"/>
          <w:sz w:val="24"/>
          <w:szCs w:val="24"/>
        </w:rPr>
        <w:t xml:space="preserve">and suicide is an outcome of self-determination and personal choice </w:t>
      </w:r>
      <w:r w:rsidR="009A78D5" w:rsidRPr="00801F2A">
        <w:rPr>
          <w:rFonts w:ascii="Georgia" w:hAnsi="Georgia"/>
          <w:sz w:val="24"/>
          <w:szCs w:val="24"/>
        </w:rPr>
        <w:t xml:space="preserve">to end </w:t>
      </w:r>
      <w:r w:rsidR="005B5F30" w:rsidRPr="00801F2A">
        <w:rPr>
          <w:rFonts w:ascii="Georgia" w:hAnsi="Georgia"/>
          <w:sz w:val="24"/>
          <w:szCs w:val="24"/>
        </w:rPr>
        <w:t>one’s</w:t>
      </w:r>
      <w:r w:rsidR="009A78D5" w:rsidRPr="00801F2A">
        <w:rPr>
          <w:rFonts w:ascii="Georgia" w:hAnsi="Georgia"/>
          <w:sz w:val="24"/>
          <w:szCs w:val="24"/>
        </w:rPr>
        <w:t xml:space="preserve"> life. In Hume’s opinion he does not believe that any life that has been ended was worth keeping due to the quality or substance to this life. For example, if an individual devotes their life to a particular sport for their hobby or career and then they face a living changing event where they can no longer partic</w:t>
      </w:r>
      <w:r w:rsidR="005B5F30" w:rsidRPr="00801F2A">
        <w:rPr>
          <w:rFonts w:ascii="Georgia" w:hAnsi="Georgia"/>
          <w:sz w:val="24"/>
          <w:szCs w:val="24"/>
        </w:rPr>
        <w:t>ipa</w:t>
      </w:r>
      <w:r w:rsidR="009A78D5" w:rsidRPr="00801F2A">
        <w:rPr>
          <w:rFonts w:ascii="Georgia" w:hAnsi="Georgia"/>
          <w:sz w:val="24"/>
          <w:szCs w:val="24"/>
        </w:rPr>
        <w:t xml:space="preserve">te in this sport. It is argued that if this </w:t>
      </w:r>
      <w:r w:rsidR="009A78D5" w:rsidRPr="00801F2A">
        <w:rPr>
          <w:rFonts w:ascii="Georgia" w:hAnsi="Georgia"/>
          <w:sz w:val="24"/>
          <w:szCs w:val="24"/>
        </w:rPr>
        <w:lastRenderedPageBreak/>
        <w:t xml:space="preserve">individual no longer feels happy or content with their life then they should have opportunity to choose to end their life with </w:t>
      </w:r>
      <w:r w:rsidR="005B5F30" w:rsidRPr="00801F2A">
        <w:rPr>
          <w:rFonts w:ascii="Georgia" w:hAnsi="Georgia"/>
          <w:sz w:val="24"/>
          <w:szCs w:val="24"/>
        </w:rPr>
        <w:t>autonomy</w:t>
      </w:r>
      <w:r w:rsidR="00141920" w:rsidRPr="00801F2A">
        <w:rPr>
          <w:rFonts w:ascii="Georgia" w:hAnsi="Georgia"/>
          <w:sz w:val="24"/>
          <w:szCs w:val="24"/>
        </w:rPr>
        <w:t>.</w:t>
      </w:r>
    </w:p>
    <w:p w:rsidR="001D7549" w:rsidRPr="00801F2A" w:rsidRDefault="005B5F30" w:rsidP="00801F2A">
      <w:pPr>
        <w:spacing w:line="480" w:lineRule="auto"/>
        <w:rPr>
          <w:rFonts w:ascii="Georgia" w:hAnsi="Georgia"/>
          <w:sz w:val="24"/>
          <w:szCs w:val="24"/>
        </w:rPr>
      </w:pPr>
      <w:r w:rsidRPr="00801F2A">
        <w:rPr>
          <w:rFonts w:ascii="Georgia" w:hAnsi="Georgia"/>
          <w:sz w:val="24"/>
          <w:szCs w:val="24"/>
        </w:rPr>
        <w:t>Thomas</w:t>
      </w:r>
      <w:r w:rsidR="0016645E" w:rsidRPr="00801F2A">
        <w:rPr>
          <w:rFonts w:ascii="Georgia" w:hAnsi="Georgia"/>
          <w:sz w:val="24"/>
          <w:szCs w:val="24"/>
        </w:rPr>
        <w:t xml:space="preserve"> Aquinas presents an argument </w:t>
      </w:r>
      <w:r w:rsidR="008946EF" w:rsidRPr="00801F2A">
        <w:rPr>
          <w:rFonts w:ascii="Georgia" w:hAnsi="Georgia"/>
          <w:sz w:val="24"/>
          <w:szCs w:val="24"/>
        </w:rPr>
        <w:t>contrary</w:t>
      </w:r>
      <w:r w:rsidR="0016645E" w:rsidRPr="00801F2A">
        <w:rPr>
          <w:rFonts w:ascii="Georgia" w:hAnsi="Georgia"/>
          <w:sz w:val="24"/>
          <w:szCs w:val="24"/>
        </w:rPr>
        <w:t xml:space="preserve"> to the argument that has been discussed throughout the assignment. Aquinas communicated throughout his work that autonomy is not a reason fo</w:t>
      </w:r>
      <w:r w:rsidR="00141920" w:rsidRPr="00801F2A">
        <w:rPr>
          <w:rFonts w:ascii="Georgia" w:hAnsi="Georgia"/>
          <w:sz w:val="24"/>
          <w:szCs w:val="24"/>
        </w:rPr>
        <w:t>r</w:t>
      </w:r>
      <w:r w:rsidR="0016645E" w:rsidRPr="00801F2A">
        <w:rPr>
          <w:rFonts w:ascii="Georgia" w:hAnsi="Georgia"/>
          <w:sz w:val="24"/>
          <w:szCs w:val="24"/>
        </w:rPr>
        <w:t xml:space="preserve"> suicide to take place. Aquinas believes that suicide is wrong for three reasons, one being that suicide is </w:t>
      </w:r>
      <w:r w:rsidR="008946EF" w:rsidRPr="00801F2A">
        <w:rPr>
          <w:rFonts w:ascii="Georgia" w:hAnsi="Georgia"/>
          <w:sz w:val="24"/>
          <w:szCs w:val="24"/>
        </w:rPr>
        <w:t>contrary</w:t>
      </w:r>
      <w:r w:rsidR="0016645E" w:rsidRPr="00801F2A">
        <w:rPr>
          <w:rFonts w:ascii="Georgia" w:hAnsi="Georgia"/>
          <w:sz w:val="24"/>
          <w:szCs w:val="24"/>
        </w:rPr>
        <w:t xml:space="preserve"> to the natural law and </w:t>
      </w:r>
      <w:r w:rsidR="008946EF" w:rsidRPr="00801F2A">
        <w:rPr>
          <w:rFonts w:ascii="Georgia" w:hAnsi="Georgia"/>
          <w:sz w:val="24"/>
          <w:szCs w:val="24"/>
        </w:rPr>
        <w:t>self-determination</w:t>
      </w:r>
      <w:r w:rsidR="0016645E" w:rsidRPr="00801F2A">
        <w:rPr>
          <w:rFonts w:ascii="Georgia" w:hAnsi="Georgia"/>
          <w:sz w:val="24"/>
          <w:szCs w:val="24"/>
        </w:rPr>
        <w:t xml:space="preserve"> is changing the plan that was set out to happen. Another reason he suggest</w:t>
      </w:r>
      <w:r w:rsidR="00BF053B" w:rsidRPr="00801F2A">
        <w:rPr>
          <w:rFonts w:ascii="Georgia" w:hAnsi="Georgia"/>
          <w:sz w:val="24"/>
          <w:szCs w:val="24"/>
        </w:rPr>
        <w:t>ed for suicide to not be considered is that i</w:t>
      </w:r>
      <w:r w:rsidR="00525A9E" w:rsidRPr="00801F2A">
        <w:rPr>
          <w:rFonts w:ascii="Georgia" w:hAnsi="Georgia"/>
          <w:sz w:val="24"/>
          <w:szCs w:val="24"/>
        </w:rPr>
        <w:t xml:space="preserve">t </w:t>
      </w:r>
      <w:r w:rsidR="006D01AB" w:rsidRPr="00801F2A">
        <w:rPr>
          <w:rFonts w:ascii="Georgia" w:hAnsi="Georgia"/>
          <w:sz w:val="24"/>
          <w:szCs w:val="24"/>
        </w:rPr>
        <w:t>injures</w:t>
      </w:r>
      <w:r w:rsidR="00525A9E" w:rsidRPr="00801F2A">
        <w:rPr>
          <w:rFonts w:ascii="Georgia" w:hAnsi="Georgia"/>
          <w:sz w:val="24"/>
          <w:szCs w:val="24"/>
        </w:rPr>
        <w:t xml:space="preserve"> the </w:t>
      </w:r>
      <w:r w:rsidR="006D01AB" w:rsidRPr="00801F2A">
        <w:rPr>
          <w:rFonts w:ascii="Georgia" w:hAnsi="Georgia"/>
          <w:sz w:val="24"/>
          <w:szCs w:val="24"/>
        </w:rPr>
        <w:t>community</w:t>
      </w:r>
      <w:r w:rsidR="00525A9E" w:rsidRPr="00801F2A">
        <w:rPr>
          <w:rFonts w:ascii="Georgia" w:hAnsi="Georgia"/>
          <w:sz w:val="24"/>
          <w:szCs w:val="24"/>
        </w:rPr>
        <w:t xml:space="preserve"> by depriving it of one its members</w:t>
      </w:r>
      <w:r w:rsidR="00BF053B" w:rsidRPr="00801F2A">
        <w:rPr>
          <w:rFonts w:ascii="Georgia" w:hAnsi="Georgia"/>
          <w:sz w:val="24"/>
          <w:szCs w:val="24"/>
        </w:rPr>
        <w:t xml:space="preserve">, this is statement is opposing to Hume’s idea that suicide is a private matter. This is an important factor when considering if autonomy is an </w:t>
      </w:r>
      <w:r w:rsidR="008946EF" w:rsidRPr="00801F2A">
        <w:rPr>
          <w:rFonts w:ascii="Georgia" w:hAnsi="Georgia"/>
          <w:sz w:val="24"/>
          <w:szCs w:val="24"/>
        </w:rPr>
        <w:t>overriding</w:t>
      </w:r>
      <w:r w:rsidR="00BF053B" w:rsidRPr="00801F2A">
        <w:rPr>
          <w:rFonts w:ascii="Georgia" w:hAnsi="Georgia"/>
          <w:sz w:val="24"/>
          <w:szCs w:val="24"/>
        </w:rPr>
        <w:t xml:space="preserve"> consideration while looking at the moral status of euthanasia </w:t>
      </w:r>
      <w:r w:rsidR="001D7549" w:rsidRPr="00801F2A">
        <w:rPr>
          <w:rFonts w:ascii="Georgia" w:hAnsi="Georgia"/>
          <w:sz w:val="24"/>
          <w:szCs w:val="24"/>
        </w:rPr>
        <w:t xml:space="preserve">because if the community are impacted by this act then it shall not be permitted.  When deciding if acts are moral, it is key to weigh up the effects it causes and suicide often has negative </w:t>
      </w:r>
      <w:r w:rsidR="00141920" w:rsidRPr="00801F2A">
        <w:rPr>
          <w:rFonts w:ascii="Georgia" w:hAnsi="Georgia"/>
          <w:sz w:val="24"/>
          <w:szCs w:val="24"/>
        </w:rPr>
        <w:t>effects</w:t>
      </w:r>
      <w:r w:rsidR="001D7549" w:rsidRPr="00801F2A">
        <w:rPr>
          <w:rFonts w:ascii="Georgia" w:hAnsi="Georgia"/>
          <w:sz w:val="24"/>
          <w:szCs w:val="24"/>
        </w:rPr>
        <w:t xml:space="preserve"> on society according to Aquinas and others. This could be </w:t>
      </w:r>
      <w:r w:rsidR="00141920" w:rsidRPr="00801F2A">
        <w:rPr>
          <w:rFonts w:ascii="Georgia" w:hAnsi="Georgia"/>
          <w:sz w:val="24"/>
          <w:szCs w:val="24"/>
        </w:rPr>
        <w:t xml:space="preserve">due to </w:t>
      </w:r>
      <w:r w:rsidR="008946EF" w:rsidRPr="00801F2A">
        <w:rPr>
          <w:rFonts w:ascii="Georgia" w:hAnsi="Georgia"/>
          <w:sz w:val="24"/>
          <w:szCs w:val="24"/>
        </w:rPr>
        <w:t>physicians</w:t>
      </w:r>
      <w:r w:rsidR="00141920" w:rsidRPr="00801F2A">
        <w:rPr>
          <w:rFonts w:ascii="Georgia" w:hAnsi="Georgia"/>
          <w:sz w:val="24"/>
          <w:szCs w:val="24"/>
        </w:rPr>
        <w:t xml:space="preserve"> having to help end one’s life and the impact of loved </w:t>
      </w:r>
      <w:r w:rsidR="008946EF" w:rsidRPr="00801F2A">
        <w:rPr>
          <w:rFonts w:ascii="Georgia" w:hAnsi="Georgia"/>
          <w:sz w:val="24"/>
          <w:szCs w:val="24"/>
        </w:rPr>
        <w:t>ones</w:t>
      </w:r>
      <w:r w:rsidR="00141920" w:rsidRPr="00801F2A">
        <w:rPr>
          <w:rFonts w:ascii="Georgia" w:hAnsi="Georgia"/>
          <w:sz w:val="24"/>
          <w:szCs w:val="24"/>
        </w:rPr>
        <w:t xml:space="preserve"> who </w:t>
      </w:r>
      <w:r w:rsidR="008946EF" w:rsidRPr="00801F2A">
        <w:rPr>
          <w:rFonts w:ascii="Georgia" w:hAnsi="Georgia"/>
          <w:sz w:val="24"/>
          <w:szCs w:val="24"/>
        </w:rPr>
        <w:t>lose</w:t>
      </w:r>
      <w:r w:rsidR="00141920" w:rsidRPr="00801F2A">
        <w:rPr>
          <w:rFonts w:ascii="Georgia" w:hAnsi="Georgia"/>
          <w:sz w:val="24"/>
          <w:szCs w:val="24"/>
        </w:rPr>
        <w:t xml:space="preserve"> an individual who is special to them.</w:t>
      </w:r>
    </w:p>
    <w:p w:rsidR="00525A9E" w:rsidRPr="00801F2A" w:rsidRDefault="00057E32" w:rsidP="00801F2A">
      <w:pPr>
        <w:spacing w:line="480" w:lineRule="auto"/>
        <w:rPr>
          <w:rFonts w:ascii="Georgia" w:hAnsi="Georgia"/>
          <w:sz w:val="24"/>
          <w:szCs w:val="24"/>
        </w:rPr>
      </w:pPr>
      <w:r w:rsidRPr="00801F2A">
        <w:rPr>
          <w:rFonts w:ascii="Georgia" w:hAnsi="Georgia"/>
          <w:sz w:val="24"/>
          <w:szCs w:val="24"/>
        </w:rPr>
        <w:t>Aquinas also takes a religious perspective on the morality of suicide and believes that life is God’s gift and it is only God who can pronounce life or death. These views are held by many that life is too precious and sacred for humans to decide when it is too end. Daniel Callahan is another academic who has written in his article ‘</w:t>
      </w:r>
      <w:r w:rsidR="00BA47EB" w:rsidRPr="00801F2A">
        <w:rPr>
          <w:rFonts w:ascii="Georgia" w:hAnsi="Georgia"/>
          <w:sz w:val="24"/>
          <w:szCs w:val="24"/>
        </w:rPr>
        <w:t xml:space="preserve">Against </w:t>
      </w:r>
      <w:r w:rsidR="008946EF" w:rsidRPr="00801F2A">
        <w:rPr>
          <w:rFonts w:ascii="Georgia" w:hAnsi="Georgia"/>
          <w:sz w:val="24"/>
          <w:szCs w:val="24"/>
        </w:rPr>
        <w:t>Euthanasia</w:t>
      </w:r>
      <w:r w:rsidR="00BA47EB" w:rsidRPr="00801F2A">
        <w:rPr>
          <w:rFonts w:ascii="Georgia" w:hAnsi="Georgia"/>
          <w:sz w:val="24"/>
          <w:szCs w:val="24"/>
        </w:rPr>
        <w:t xml:space="preserve">’ that </w:t>
      </w:r>
      <w:r w:rsidR="008946EF" w:rsidRPr="00801F2A">
        <w:rPr>
          <w:rFonts w:ascii="Georgia" w:hAnsi="Georgia"/>
          <w:sz w:val="24"/>
          <w:szCs w:val="24"/>
        </w:rPr>
        <w:t>suicide</w:t>
      </w:r>
      <w:r w:rsidR="00BA47EB" w:rsidRPr="00801F2A">
        <w:rPr>
          <w:rFonts w:ascii="Georgia" w:hAnsi="Georgia"/>
          <w:sz w:val="24"/>
          <w:szCs w:val="24"/>
        </w:rPr>
        <w:t xml:space="preserve"> is a sinful act due to fact that lives should be held as sacred and we should value human life. This opinion is held by many </w:t>
      </w:r>
      <w:r w:rsidR="008946EF" w:rsidRPr="00801F2A">
        <w:rPr>
          <w:rFonts w:ascii="Georgia" w:hAnsi="Georgia"/>
          <w:sz w:val="24"/>
          <w:szCs w:val="24"/>
        </w:rPr>
        <w:t>that suicide</w:t>
      </w:r>
      <w:r w:rsidR="00BA47EB" w:rsidRPr="00801F2A">
        <w:rPr>
          <w:rFonts w:ascii="Georgia" w:hAnsi="Georgia"/>
          <w:sz w:val="24"/>
          <w:szCs w:val="24"/>
        </w:rPr>
        <w:t xml:space="preserve"> should be avoided, although </w:t>
      </w:r>
      <w:r w:rsidR="00E73055" w:rsidRPr="00801F2A">
        <w:rPr>
          <w:rFonts w:ascii="Georgia" w:hAnsi="Georgia"/>
          <w:sz w:val="24"/>
          <w:szCs w:val="24"/>
        </w:rPr>
        <w:t xml:space="preserve">it may deprive individuals of dignity and autonomy the importance of </w:t>
      </w:r>
      <w:r w:rsidR="008946EF" w:rsidRPr="00801F2A">
        <w:rPr>
          <w:rFonts w:ascii="Georgia" w:hAnsi="Georgia"/>
          <w:sz w:val="24"/>
          <w:szCs w:val="24"/>
        </w:rPr>
        <w:t>sanctity</w:t>
      </w:r>
      <w:r w:rsidR="00E73055" w:rsidRPr="00801F2A">
        <w:rPr>
          <w:rFonts w:ascii="Georgia" w:hAnsi="Georgia"/>
          <w:sz w:val="24"/>
          <w:szCs w:val="24"/>
        </w:rPr>
        <w:t xml:space="preserve"> of life should be </w:t>
      </w:r>
      <w:r w:rsidR="008946EF" w:rsidRPr="00801F2A">
        <w:rPr>
          <w:rFonts w:ascii="Georgia" w:hAnsi="Georgia"/>
          <w:sz w:val="24"/>
          <w:szCs w:val="24"/>
        </w:rPr>
        <w:t>centralised</w:t>
      </w:r>
      <w:r w:rsidR="00E73055" w:rsidRPr="00801F2A">
        <w:rPr>
          <w:rFonts w:ascii="Georgia" w:hAnsi="Georgia"/>
          <w:sz w:val="24"/>
          <w:szCs w:val="24"/>
        </w:rPr>
        <w:t xml:space="preserve">. </w:t>
      </w:r>
    </w:p>
    <w:p w:rsidR="00E73055" w:rsidRPr="00801F2A" w:rsidRDefault="00E73055" w:rsidP="00801F2A">
      <w:pPr>
        <w:spacing w:line="480" w:lineRule="auto"/>
        <w:rPr>
          <w:rFonts w:ascii="Georgia" w:hAnsi="Georgia"/>
          <w:sz w:val="24"/>
          <w:szCs w:val="24"/>
        </w:rPr>
      </w:pPr>
    </w:p>
    <w:p w:rsidR="00E73055" w:rsidRPr="00801F2A" w:rsidRDefault="00E73055" w:rsidP="00801F2A">
      <w:pPr>
        <w:spacing w:line="480" w:lineRule="auto"/>
        <w:rPr>
          <w:rFonts w:ascii="Georgia" w:hAnsi="Georgia"/>
          <w:sz w:val="24"/>
          <w:szCs w:val="24"/>
        </w:rPr>
      </w:pPr>
    </w:p>
    <w:p w:rsidR="00E73055" w:rsidRPr="00801F2A" w:rsidRDefault="00E73055" w:rsidP="00801F2A">
      <w:pPr>
        <w:spacing w:line="480" w:lineRule="auto"/>
        <w:rPr>
          <w:rFonts w:ascii="Georgia" w:hAnsi="Georgia"/>
          <w:sz w:val="24"/>
          <w:szCs w:val="24"/>
        </w:rPr>
      </w:pPr>
    </w:p>
    <w:p w:rsidR="00D61361" w:rsidRPr="00801F2A" w:rsidRDefault="00E73055" w:rsidP="00801F2A">
      <w:pPr>
        <w:spacing w:line="480" w:lineRule="auto"/>
        <w:rPr>
          <w:rFonts w:ascii="Georgia" w:hAnsi="Georgia"/>
          <w:sz w:val="24"/>
          <w:szCs w:val="24"/>
        </w:rPr>
      </w:pPr>
      <w:r w:rsidRPr="00801F2A">
        <w:rPr>
          <w:rFonts w:ascii="Georgia" w:hAnsi="Georgia"/>
          <w:sz w:val="24"/>
          <w:szCs w:val="24"/>
        </w:rPr>
        <w:t xml:space="preserve">The double effect argument is an argument </w:t>
      </w:r>
      <w:r w:rsidR="00B00062" w:rsidRPr="00801F2A">
        <w:rPr>
          <w:rFonts w:ascii="Georgia" w:hAnsi="Georgia"/>
          <w:sz w:val="24"/>
          <w:szCs w:val="24"/>
        </w:rPr>
        <w:t>widely</w:t>
      </w:r>
      <w:r w:rsidRPr="00801F2A">
        <w:rPr>
          <w:rFonts w:ascii="Georgia" w:hAnsi="Georgia"/>
          <w:sz w:val="24"/>
          <w:szCs w:val="24"/>
        </w:rPr>
        <w:t xml:space="preserve"> used to justify the moral </w:t>
      </w:r>
      <w:r w:rsidR="00B00062" w:rsidRPr="00801F2A">
        <w:rPr>
          <w:rFonts w:ascii="Georgia" w:hAnsi="Georgia"/>
          <w:sz w:val="24"/>
          <w:szCs w:val="24"/>
        </w:rPr>
        <w:t>status</w:t>
      </w:r>
      <w:r w:rsidRPr="00801F2A">
        <w:rPr>
          <w:rFonts w:ascii="Georgia" w:hAnsi="Georgia"/>
          <w:sz w:val="24"/>
          <w:szCs w:val="24"/>
        </w:rPr>
        <w:t xml:space="preserve"> of suicide.</w:t>
      </w:r>
      <w:r w:rsidR="00B00062" w:rsidRPr="00801F2A">
        <w:rPr>
          <w:rFonts w:ascii="Georgia" w:hAnsi="Georgia"/>
          <w:sz w:val="24"/>
          <w:szCs w:val="24"/>
        </w:rPr>
        <w:t xml:space="preserve"> This</w:t>
      </w:r>
      <w:r w:rsidRPr="00801F2A">
        <w:rPr>
          <w:rFonts w:ascii="Georgia" w:hAnsi="Georgia"/>
          <w:sz w:val="24"/>
          <w:szCs w:val="24"/>
        </w:rPr>
        <w:t xml:space="preserve"> argument demonstrates that suicide can be justified if an act takes place and suicide is the outcome. The </w:t>
      </w:r>
      <w:r w:rsidR="00D61361" w:rsidRPr="00801F2A">
        <w:rPr>
          <w:rFonts w:ascii="Georgia" w:hAnsi="Georgia"/>
          <w:sz w:val="24"/>
          <w:szCs w:val="24"/>
        </w:rPr>
        <w:t xml:space="preserve">act that has negative </w:t>
      </w:r>
      <w:r w:rsidR="006D01AB" w:rsidRPr="00801F2A">
        <w:rPr>
          <w:rFonts w:ascii="Georgia" w:hAnsi="Georgia"/>
          <w:sz w:val="24"/>
          <w:szCs w:val="24"/>
        </w:rPr>
        <w:t>consequences</w:t>
      </w:r>
      <w:r w:rsidR="00D61361" w:rsidRPr="00801F2A">
        <w:rPr>
          <w:rFonts w:ascii="Georgia" w:hAnsi="Georgia"/>
          <w:sz w:val="24"/>
          <w:szCs w:val="24"/>
        </w:rPr>
        <w:t xml:space="preserve"> that maybe considered morally acceptable if the consequences are </w:t>
      </w:r>
      <w:r w:rsidR="006D01AB" w:rsidRPr="00801F2A">
        <w:rPr>
          <w:rFonts w:ascii="Georgia" w:hAnsi="Georgia"/>
          <w:sz w:val="24"/>
          <w:szCs w:val="24"/>
        </w:rPr>
        <w:t>foreseen</w:t>
      </w:r>
      <w:r w:rsidRPr="00801F2A">
        <w:rPr>
          <w:rFonts w:ascii="Georgia" w:hAnsi="Georgia"/>
          <w:sz w:val="24"/>
          <w:szCs w:val="24"/>
        </w:rPr>
        <w:t xml:space="preserve"> but not intended. </w:t>
      </w:r>
      <w:r w:rsidR="00B00062" w:rsidRPr="00801F2A">
        <w:rPr>
          <w:rFonts w:ascii="Georgia" w:hAnsi="Georgia"/>
          <w:sz w:val="24"/>
          <w:szCs w:val="24"/>
        </w:rPr>
        <w:t xml:space="preserve">For example, providing </w:t>
      </w:r>
      <w:r w:rsidR="008946EF" w:rsidRPr="00801F2A">
        <w:rPr>
          <w:rFonts w:ascii="Georgia" w:hAnsi="Georgia"/>
          <w:sz w:val="24"/>
          <w:szCs w:val="24"/>
        </w:rPr>
        <w:t>patients</w:t>
      </w:r>
      <w:r w:rsidR="00B00062" w:rsidRPr="00801F2A">
        <w:rPr>
          <w:rFonts w:ascii="Georgia" w:hAnsi="Georgia"/>
          <w:sz w:val="24"/>
          <w:szCs w:val="24"/>
        </w:rPr>
        <w:t xml:space="preserve"> with powerful </w:t>
      </w:r>
      <w:r w:rsidR="008946EF" w:rsidRPr="00801F2A">
        <w:rPr>
          <w:rFonts w:ascii="Georgia" w:hAnsi="Georgia"/>
          <w:sz w:val="24"/>
          <w:szCs w:val="24"/>
        </w:rPr>
        <w:t>painkillers</w:t>
      </w:r>
      <w:r w:rsidR="00B00062" w:rsidRPr="00801F2A">
        <w:rPr>
          <w:rFonts w:ascii="Georgia" w:hAnsi="Georgia"/>
          <w:sz w:val="24"/>
          <w:szCs w:val="24"/>
        </w:rPr>
        <w:t xml:space="preserve"> that result in a </w:t>
      </w:r>
      <w:r w:rsidR="008946EF" w:rsidRPr="00801F2A">
        <w:rPr>
          <w:rFonts w:ascii="Georgia" w:hAnsi="Georgia"/>
          <w:sz w:val="24"/>
          <w:szCs w:val="24"/>
        </w:rPr>
        <w:t>paten</w:t>
      </w:r>
      <w:r w:rsidR="00B00062" w:rsidRPr="00801F2A">
        <w:rPr>
          <w:rFonts w:ascii="Georgia" w:hAnsi="Georgia"/>
          <w:sz w:val="24"/>
          <w:szCs w:val="24"/>
        </w:rPr>
        <w:t xml:space="preserve"> dying. This is an uni</w:t>
      </w:r>
      <w:r w:rsidR="008946EF" w:rsidRPr="00801F2A">
        <w:rPr>
          <w:rFonts w:ascii="Georgia" w:hAnsi="Georgia"/>
          <w:sz w:val="24"/>
          <w:szCs w:val="24"/>
        </w:rPr>
        <w:t>n</w:t>
      </w:r>
      <w:r w:rsidR="00B00062" w:rsidRPr="00801F2A">
        <w:rPr>
          <w:rFonts w:ascii="Georgia" w:hAnsi="Georgia"/>
          <w:sz w:val="24"/>
          <w:szCs w:val="24"/>
        </w:rPr>
        <w:t>tenti</w:t>
      </w:r>
      <w:r w:rsidR="008946EF" w:rsidRPr="00801F2A">
        <w:rPr>
          <w:rFonts w:ascii="Georgia" w:hAnsi="Georgia"/>
          <w:sz w:val="24"/>
          <w:szCs w:val="24"/>
        </w:rPr>
        <w:t>on</w:t>
      </w:r>
      <w:r w:rsidR="00B00062" w:rsidRPr="00801F2A">
        <w:rPr>
          <w:rFonts w:ascii="Georgia" w:hAnsi="Georgia"/>
          <w:sz w:val="24"/>
          <w:szCs w:val="24"/>
        </w:rPr>
        <w:t xml:space="preserve">al act, although the </w:t>
      </w:r>
      <w:r w:rsidR="008946EF" w:rsidRPr="00801F2A">
        <w:rPr>
          <w:rFonts w:ascii="Georgia" w:hAnsi="Georgia"/>
          <w:sz w:val="24"/>
          <w:szCs w:val="24"/>
        </w:rPr>
        <w:t>side effects</w:t>
      </w:r>
      <w:r w:rsidR="00B00062" w:rsidRPr="00801F2A">
        <w:rPr>
          <w:rFonts w:ascii="Georgia" w:hAnsi="Georgia"/>
          <w:sz w:val="24"/>
          <w:szCs w:val="24"/>
        </w:rPr>
        <w:t xml:space="preserve"> were </w:t>
      </w:r>
      <w:r w:rsidR="008946EF" w:rsidRPr="00801F2A">
        <w:rPr>
          <w:rFonts w:ascii="Georgia" w:hAnsi="Georgia"/>
          <w:sz w:val="24"/>
          <w:szCs w:val="24"/>
        </w:rPr>
        <w:t>foreseen the i</w:t>
      </w:r>
      <w:r w:rsidR="003165F2" w:rsidRPr="00801F2A">
        <w:rPr>
          <w:rFonts w:ascii="Georgia" w:hAnsi="Georgia"/>
          <w:sz w:val="24"/>
          <w:szCs w:val="24"/>
        </w:rPr>
        <w:t>ntention</w:t>
      </w:r>
      <w:r w:rsidR="008946EF" w:rsidRPr="00801F2A">
        <w:rPr>
          <w:rFonts w:ascii="Georgia" w:hAnsi="Georgia"/>
          <w:sz w:val="24"/>
          <w:szCs w:val="24"/>
        </w:rPr>
        <w:t xml:space="preserve"> was to not end one’s life. </w:t>
      </w:r>
      <w:r w:rsidR="00D61361" w:rsidRPr="00801F2A">
        <w:rPr>
          <w:rFonts w:ascii="Georgia" w:hAnsi="Georgia"/>
          <w:sz w:val="24"/>
          <w:szCs w:val="24"/>
        </w:rPr>
        <w:t xml:space="preserve">The intention must be moral and good in the beginning and the negative effects must be </w:t>
      </w:r>
      <w:r w:rsidR="006D01AB" w:rsidRPr="00801F2A">
        <w:rPr>
          <w:rFonts w:ascii="Georgia" w:hAnsi="Georgia"/>
          <w:sz w:val="24"/>
          <w:szCs w:val="24"/>
        </w:rPr>
        <w:t>unintended</w:t>
      </w:r>
      <w:r w:rsidR="00D61361" w:rsidRPr="00801F2A">
        <w:rPr>
          <w:rFonts w:ascii="Georgia" w:hAnsi="Georgia"/>
          <w:sz w:val="24"/>
          <w:szCs w:val="24"/>
        </w:rPr>
        <w:t xml:space="preserve"> but they are </w:t>
      </w:r>
      <w:r w:rsidR="006D01AB" w:rsidRPr="00801F2A">
        <w:rPr>
          <w:rFonts w:ascii="Georgia" w:hAnsi="Georgia"/>
          <w:sz w:val="24"/>
          <w:szCs w:val="24"/>
        </w:rPr>
        <w:t>foreseen</w:t>
      </w:r>
      <w:r w:rsidR="00D61361" w:rsidRPr="00801F2A">
        <w:rPr>
          <w:rFonts w:ascii="Georgia" w:hAnsi="Georgia"/>
          <w:sz w:val="24"/>
          <w:szCs w:val="24"/>
        </w:rPr>
        <w:t xml:space="preserve">. </w:t>
      </w:r>
      <w:r w:rsidR="008946EF" w:rsidRPr="00801F2A">
        <w:rPr>
          <w:rFonts w:ascii="Georgia" w:hAnsi="Georgia"/>
          <w:sz w:val="24"/>
          <w:szCs w:val="24"/>
        </w:rPr>
        <w:t>This theory does not support the argument that this assignment is presenting, however it provides an alternative as to why suicide can be morally acceptable rather than allowing the act for autonomous reasons.</w:t>
      </w:r>
      <w:r w:rsidR="003165F2" w:rsidRPr="00801F2A">
        <w:rPr>
          <w:rFonts w:ascii="Georgia" w:hAnsi="Georgia"/>
          <w:sz w:val="24"/>
          <w:szCs w:val="24"/>
        </w:rPr>
        <w:t xml:space="preserve"> </w:t>
      </w:r>
      <w:r w:rsidR="00AD385F" w:rsidRPr="00801F2A">
        <w:rPr>
          <w:rFonts w:ascii="Georgia" w:hAnsi="Georgia"/>
          <w:sz w:val="24"/>
          <w:szCs w:val="24"/>
        </w:rPr>
        <w:t>Although</w:t>
      </w:r>
      <w:r w:rsidR="003165F2" w:rsidRPr="00801F2A">
        <w:rPr>
          <w:rFonts w:ascii="Georgia" w:hAnsi="Georgia"/>
          <w:sz w:val="24"/>
          <w:szCs w:val="24"/>
        </w:rPr>
        <w:t xml:space="preserve">, the double effect theory allows suicide if the intention was not meant for this it does allow individuals to be put out of their misery. Although this does not provide autonomy </w:t>
      </w:r>
      <w:r w:rsidR="00AD385F" w:rsidRPr="00801F2A">
        <w:rPr>
          <w:rFonts w:ascii="Georgia" w:hAnsi="Georgia"/>
          <w:sz w:val="24"/>
          <w:szCs w:val="24"/>
        </w:rPr>
        <w:t>for individuals whose desire it is to end their life.</w:t>
      </w:r>
    </w:p>
    <w:p w:rsidR="000C329E" w:rsidRDefault="000C329E" w:rsidP="00801F2A">
      <w:pPr>
        <w:spacing w:line="480" w:lineRule="auto"/>
        <w:rPr>
          <w:rFonts w:ascii="Georgia" w:hAnsi="Georgia"/>
          <w:sz w:val="24"/>
          <w:szCs w:val="24"/>
        </w:rPr>
      </w:pPr>
      <w:r w:rsidRPr="00801F2A">
        <w:rPr>
          <w:rFonts w:ascii="Georgia" w:hAnsi="Georgia"/>
          <w:sz w:val="24"/>
          <w:szCs w:val="24"/>
        </w:rPr>
        <w:t xml:space="preserve">Overall, this assignment provides an overview of the argument put forward that autonomy is the overriding consideration for the moral status of suicide. This argument also uses opposing theories </w:t>
      </w:r>
      <w:r w:rsidR="00E06A61" w:rsidRPr="00801F2A">
        <w:rPr>
          <w:rFonts w:ascii="Georgia" w:hAnsi="Georgia"/>
          <w:sz w:val="24"/>
          <w:szCs w:val="24"/>
        </w:rPr>
        <w:t xml:space="preserve">to debate whether suicide can be justified for the reasoning of autonomy and self-determination. </w:t>
      </w:r>
      <w:r w:rsidR="00AD385F" w:rsidRPr="00801F2A">
        <w:rPr>
          <w:rFonts w:ascii="Georgia" w:hAnsi="Georgia"/>
          <w:sz w:val="24"/>
          <w:szCs w:val="24"/>
        </w:rPr>
        <w:t xml:space="preserve">The argument provided demonstrates </w:t>
      </w:r>
      <w:r w:rsidR="00801F2A" w:rsidRPr="00801F2A">
        <w:rPr>
          <w:rFonts w:ascii="Georgia" w:hAnsi="Georgia"/>
          <w:sz w:val="24"/>
          <w:szCs w:val="24"/>
        </w:rPr>
        <w:t>philosopher’s</w:t>
      </w:r>
      <w:r w:rsidR="00AD385F" w:rsidRPr="00801F2A">
        <w:rPr>
          <w:rFonts w:ascii="Georgia" w:hAnsi="Georgia"/>
          <w:sz w:val="24"/>
          <w:szCs w:val="24"/>
        </w:rPr>
        <w:t xml:space="preserve"> ideas such as Singer and Hume that quality of life is important and humans should be provided </w:t>
      </w:r>
      <w:r w:rsidR="00801F2A" w:rsidRPr="00801F2A">
        <w:rPr>
          <w:rFonts w:ascii="Georgia" w:hAnsi="Georgia"/>
          <w:sz w:val="24"/>
          <w:szCs w:val="24"/>
        </w:rPr>
        <w:t>with autonomy and choice to end their life if this is their wishes.</w:t>
      </w:r>
      <w:r w:rsidR="00801F2A">
        <w:rPr>
          <w:rFonts w:ascii="Georgia" w:hAnsi="Georgia"/>
          <w:sz w:val="24"/>
          <w:szCs w:val="24"/>
        </w:rPr>
        <w:t xml:space="preserve"> The moral status of suicide should be assessing the </w:t>
      </w:r>
      <w:r w:rsidR="00E005C6">
        <w:rPr>
          <w:rFonts w:ascii="Georgia" w:hAnsi="Georgia"/>
          <w:sz w:val="24"/>
          <w:szCs w:val="24"/>
        </w:rPr>
        <w:t>individual’s</w:t>
      </w:r>
      <w:r w:rsidR="00801F2A">
        <w:rPr>
          <w:rFonts w:ascii="Georgia" w:hAnsi="Georgia"/>
          <w:sz w:val="24"/>
          <w:szCs w:val="24"/>
        </w:rPr>
        <w:t xml:space="preserve"> situati</w:t>
      </w:r>
      <w:r w:rsidR="00406F4E">
        <w:rPr>
          <w:rFonts w:ascii="Georgia" w:hAnsi="Georgia"/>
          <w:sz w:val="24"/>
          <w:szCs w:val="24"/>
        </w:rPr>
        <w:t xml:space="preserve">on and a lack of autonomy is an important aspect that should be considered. </w:t>
      </w:r>
    </w:p>
    <w:p w:rsidR="00E005C6" w:rsidRDefault="00E005C6" w:rsidP="00801F2A">
      <w:pPr>
        <w:spacing w:line="480" w:lineRule="auto"/>
        <w:rPr>
          <w:rFonts w:ascii="Georgia" w:hAnsi="Georgia"/>
          <w:sz w:val="24"/>
          <w:szCs w:val="24"/>
        </w:rPr>
      </w:pPr>
    </w:p>
    <w:p w:rsidR="00E005C6" w:rsidRDefault="00E005C6" w:rsidP="00801F2A">
      <w:pPr>
        <w:spacing w:line="480" w:lineRule="auto"/>
        <w:rPr>
          <w:rFonts w:ascii="Georgia" w:hAnsi="Georgia"/>
          <w:sz w:val="24"/>
          <w:szCs w:val="24"/>
        </w:rPr>
      </w:pPr>
      <w:r>
        <w:rPr>
          <w:rFonts w:ascii="Georgia" w:hAnsi="Georgia"/>
          <w:sz w:val="24"/>
          <w:szCs w:val="24"/>
        </w:rPr>
        <w:t>Bibliography</w:t>
      </w:r>
    </w:p>
    <w:p w:rsidR="002B7329" w:rsidRDefault="002B7329" w:rsidP="00E005C6">
      <w:pPr>
        <w:pStyle w:val="ListParagraph"/>
        <w:numPr>
          <w:ilvl w:val="0"/>
          <w:numId w:val="2"/>
        </w:numPr>
        <w:spacing w:line="480" w:lineRule="auto"/>
        <w:rPr>
          <w:rFonts w:ascii="Georgia" w:hAnsi="Georgia"/>
        </w:rPr>
      </w:pPr>
      <w:r>
        <w:rPr>
          <w:rFonts w:ascii="Georgia" w:hAnsi="Georgia"/>
        </w:rPr>
        <w:t>Campbell, Robert ‘</w:t>
      </w:r>
      <w:r>
        <w:rPr>
          <w:rFonts w:ascii="Georgia" w:hAnsi="Georgia"/>
          <w:i/>
        </w:rPr>
        <w:t xml:space="preserve">Ending lives’ </w:t>
      </w:r>
      <w:r>
        <w:rPr>
          <w:rFonts w:ascii="Georgia" w:hAnsi="Georgia"/>
        </w:rPr>
        <w:t>(Oxford: Blackwell, 1995)</w:t>
      </w:r>
    </w:p>
    <w:p w:rsidR="00E005C6" w:rsidRPr="002B7329" w:rsidRDefault="00E005C6" w:rsidP="00E005C6">
      <w:pPr>
        <w:pStyle w:val="ListParagraph"/>
        <w:numPr>
          <w:ilvl w:val="0"/>
          <w:numId w:val="2"/>
        </w:numPr>
        <w:spacing w:line="480" w:lineRule="auto"/>
        <w:rPr>
          <w:rFonts w:ascii="Georgia" w:hAnsi="Georgia"/>
        </w:rPr>
      </w:pPr>
      <w:r w:rsidRPr="002B7329">
        <w:rPr>
          <w:rFonts w:ascii="Georgia" w:hAnsi="Georgia"/>
        </w:rPr>
        <w:t xml:space="preserve">Gandsman, Ari ‘Paradox of choice and illusion of autonomy: The construction of ethical subjects in right-to-die activism’ </w:t>
      </w:r>
      <w:r w:rsidRPr="002B7329">
        <w:rPr>
          <w:rFonts w:ascii="Georgia" w:hAnsi="Georgia"/>
          <w:i/>
        </w:rPr>
        <w:t xml:space="preserve">Death studies Journal. </w:t>
      </w:r>
      <w:r w:rsidRPr="002B7329">
        <w:rPr>
          <w:rFonts w:ascii="Georgia" w:hAnsi="Georgia"/>
        </w:rPr>
        <w:t>Vol.42 (2018)</w:t>
      </w:r>
    </w:p>
    <w:p w:rsidR="002B7329" w:rsidRPr="002B7329" w:rsidRDefault="002B7329" w:rsidP="00E005C6">
      <w:pPr>
        <w:pStyle w:val="ListParagraph"/>
        <w:numPr>
          <w:ilvl w:val="0"/>
          <w:numId w:val="2"/>
        </w:numPr>
        <w:spacing w:line="480" w:lineRule="auto"/>
        <w:rPr>
          <w:rFonts w:ascii="Georgia" w:hAnsi="Georgia"/>
        </w:rPr>
      </w:pPr>
      <w:r w:rsidRPr="002B7329">
        <w:rPr>
          <w:rFonts w:ascii="Georgia" w:hAnsi="Georgia"/>
        </w:rPr>
        <w:t>Glover, Johnathan ‘</w:t>
      </w:r>
      <w:r w:rsidRPr="002B7329">
        <w:rPr>
          <w:rFonts w:ascii="Georgia" w:hAnsi="Georgia"/>
          <w:i/>
        </w:rPr>
        <w:t xml:space="preserve">Causing deaths and saving lives’ </w:t>
      </w:r>
      <w:r w:rsidRPr="002B7329">
        <w:rPr>
          <w:rFonts w:ascii="Georgia" w:hAnsi="Georgia"/>
        </w:rPr>
        <w:t>(London</w:t>
      </w:r>
      <w:r>
        <w:rPr>
          <w:rFonts w:ascii="Georgia" w:hAnsi="Georgia"/>
        </w:rPr>
        <w:t xml:space="preserve">: </w:t>
      </w:r>
      <w:r w:rsidRPr="002B7329">
        <w:rPr>
          <w:rFonts w:ascii="Georgia" w:hAnsi="Georgia"/>
        </w:rPr>
        <w:t>Penguin 1990)</w:t>
      </w:r>
    </w:p>
    <w:p w:rsidR="00E005C6" w:rsidRPr="002B7329" w:rsidRDefault="00E005C6" w:rsidP="00E005C6">
      <w:pPr>
        <w:pStyle w:val="ListParagraph"/>
        <w:numPr>
          <w:ilvl w:val="0"/>
          <w:numId w:val="2"/>
        </w:numPr>
        <w:spacing w:line="480" w:lineRule="auto"/>
        <w:rPr>
          <w:rFonts w:ascii="Georgia" w:hAnsi="Georgia"/>
        </w:rPr>
      </w:pPr>
      <w:r w:rsidRPr="002B7329">
        <w:rPr>
          <w:rFonts w:ascii="Georgia" w:hAnsi="Georgia"/>
        </w:rPr>
        <w:t>Holland, R.F ‘suicide</w:t>
      </w:r>
      <w:r w:rsidR="002B7329" w:rsidRPr="002B7329">
        <w:rPr>
          <w:rFonts w:ascii="Georgia" w:hAnsi="Georgia"/>
        </w:rPr>
        <w:t xml:space="preserve">’ </w:t>
      </w:r>
      <w:r w:rsidR="002B7329" w:rsidRPr="002B7329">
        <w:rPr>
          <w:rFonts w:ascii="Georgia" w:hAnsi="Georgia"/>
          <w:i/>
        </w:rPr>
        <w:t>Talk of God</w:t>
      </w:r>
      <w:r w:rsidR="002B7329" w:rsidRPr="002B7329">
        <w:rPr>
          <w:rFonts w:ascii="Georgia" w:hAnsi="Georgia"/>
        </w:rPr>
        <w:t>, (Macmillan, 1969)</w:t>
      </w:r>
    </w:p>
    <w:p w:rsidR="00E005C6" w:rsidRPr="002B7329" w:rsidRDefault="00E005C6" w:rsidP="00E005C6">
      <w:pPr>
        <w:pStyle w:val="ListParagraph"/>
        <w:numPr>
          <w:ilvl w:val="0"/>
          <w:numId w:val="2"/>
        </w:numPr>
        <w:spacing w:line="480" w:lineRule="auto"/>
        <w:rPr>
          <w:rStyle w:val="Hyperlink"/>
          <w:rFonts w:ascii="Georgia" w:hAnsi="Georgia"/>
          <w:color w:val="auto"/>
          <w:u w:val="none"/>
        </w:rPr>
      </w:pPr>
      <w:r w:rsidRPr="002B7329">
        <w:rPr>
          <w:rFonts w:ascii="Georgia" w:hAnsi="Georgia"/>
        </w:rPr>
        <w:t xml:space="preserve">Hume, David ‘Of Suicide’ </w:t>
      </w:r>
      <w:hyperlink r:id="rId8" w:history="1">
        <w:r w:rsidRPr="002B7329">
          <w:rPr>
            <w:rStyle w:val="Hyperlink"/>
            <w:rFonts w:ascii="Georgia" w:hAnsi="Georgia"/>
          </w:rPr>
          <w:t>https://davidhume.org/texts/su/</w:t>
        </w:r>
      </w:hyperlink>
    </w:p>
    <w:p w:rsidR="00E005C6" w:rsidRPr="002B7329" w:rsidRDefault="00E005C6" w:rsidP="00E005C6">
      <w:pPr>
        <w:pStyle w:val="ListParagraph"/>
        <w:numPr>
          <w:ilvl w:val="0"/>
          <w:numId w:val="2"/>
        </w:numPr>
        <w:spacing w:line="480" w:lineRule="auto"/>
        <w:rPr>
          <w:rFonts w:ascii="Georgia" w:hAnsi="Georgia"/>
        </w:rPr>
      </w:pPr>
      <w:r w:rsidRPr="002B7329">
        <w:rPr>
          <w:rFonts w:ascii="Georgia" w:hAnsi="Georgia"/>
        </w:rPr>
        <w:t xml:space="preserve">Singer, Peter ‘what is wrong will killing?’ </w:t>
      </w:r>
      <w:r w:rsidRPr="002B7329">
        <w:rPr>
          <w:rFonts w:ascii="Georgia" w:hAnsi="Georgia"/>
          <w:i/>
        </w:rPr>
        <w:t>Practical Ethics, 3</w:t>
      </w:r>
      <w:r w:rsidRPr="002B7329">
        <w:rPr>
          <w:rFonts w:ascii="Georgia" w:hAnsi="Georgia"/>
          <w:i/>
          <w:vertAlign w:val="superscript"/>
        </w:rPr>
        <w:t>rd</w:t>
      </w:r>
      <w:r w:rsidRPr="002B7329">
        <w:rPr>
          <w:rFonts w:ascii="Georgia" w:hAnsi="Georgia"/>
          <w:i/>
        </w:rPr>
        <w:t xml:space="preserve"> edition </w:t>
      </w:r>
      <w:r w:rsidRPr="002B7329">
        <w:rPr>
          <w:rFonts w:ascii="Georgia" w:hAnsi="Georgia"/>
        </w:rPr>
        <w:t>(Cambridge: Cambridge University, 2011)</w:t>
      </w:r>
    </w:p>
    <w:p w:rsidR="00E005C6" w:rsidRPr="002B7329" w:rsidRDefault="00E005C6" w:rsidP="00E005C6">
      <w:pPr>
        <w:pStyle w:val="ListParagraph"/>
        <w:numPr>
          <w:ilvl w:val="0"/>
          <w:numId w:val="2"/>
        </w:numPr>
        <w:spacing w:line="480" w:lineRule="auto"/>
        <w:rPr>
          <w:rFonts w:ascii="Georgia" w:hAnsi="Georgia"/>
        </w:rPr>
      </w:pPr>
      <w:r w:rsidRPr="002B7329">
        <w:rPr>
          <w:rFonts w:ascii="Georgia" w:hAnsi="Georgia"/>
        </w:rPr>
        <w:t xml:space="preserve">Rosenblum, Victor ‘the right to assisted suicide: Protection of autonomy or an open door to social killing? </w:t>
      </w:r>
      <w:r w:rsidRPr="002B7329">
        <w:rPr>
          <w:rFonts w:ascii="Georgia" w:hAnsi="Georgia"/>
          <w:i/>
        </w:rPr>
        <w:t xml:space="preserve">‘Issues in Law&amp; medicine vol.6 </w:t>
      </w:r>
      <w:r w:rsidRPr="002B7329">
        <w:rPr>
          <w:rFonts w:ascii="Georgia" w:hAnsi="Georgia"/>
        </w:rPr>
        <w:t>(1990)</w:t>
      </w:r>
    </w:p>
    <w:sectPr w:rsidR="00E005C6" w:rsidRPr="002B73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53102" w:rsidRDefault="00F53102" w:rsidP="00AD1D9A">
      <w:pPr>
        <w:spacing w:after="0" w:line="240" w:lineRule="auto"/>
      </w:pPr>
      <w:r>
        <w:separator/>
      </w:r>
    </w:p>
  </w:endnote>
  <w:endnote w:type="continuationSeparator" w:id="0">
    <w:p w:rsidR="00F53102" w:rsidRDefault="00F53102" w:rsidP="00AD1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notTrueType/>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53102" w:rsidRDefault="00F53102" w:rsidP="00AD1D9A">
      <w:pPr>
        <w:spacing w:after="0" w:line="240" w:lineRule="auto"/>
      </w:pPr>
      <w:r>
        <w:separator/>
      </w:r>
    </w:p>
  </w:footnote>
  <w:footnote w:type="continuationSeparator" w:id="0">
    <w:p w:rsidR="00F53102" w:rsidRDefault="00F53102" w:rsidP="00AD1D9A">
      <w:pPr>
        <w:spacing w:after="0" w:line="240" w:lineRule="auto"/>
      </w:pPr>
      <w:r>
        <w:continuationSeparator/>
      </w:r>
    </w:p>
  </w:footnote>
  <w:footnote w:id="1">
    <w:p w:rsidR="003B0D68" w:rsidRDefault="003B0D68">
      <w:pPr>
        <w:pStyle w:val="FootnoteText"/>
      </w:pPr>
      <w:r>
        <w:rPr>
          <w:rStyle w:val="FootnoteReference"/>
        </w:rPr>
        <w:footnoteRef/>
      </w:r>
      <w:r>
        <w:t>Victor Rosenblum ‘</w:t>
      </w:r>
      <w:r w:rsidR="006D01AB">
        <w:t>the</w:t>
      </w:r>
      <w:r>
        <w:t xml:space="preserve"> right to assisted suicide: Protection of autonomy or an open door to social </w:t>
      </w:r>
      <w:r w:rsidR="006D01AB">
        <w:t xml:space="preserve">killing? </w:t>
      </w:r>
      <w:r w:rsidR="006D01AB">
        <w:rPr>
          <w:i/>
        </w:rPr>
        <w:t>‘Issues</w:t>
      </w:r>
      <w:r w:rsidR="00905855">
        <w:rPr>
          <w:i/>
        </w:rPr>
        <w:t xml:space="preserve"> in Law&amp; medicine vol.6 </w:t>
      </w:r>
      <w:r w:rsidR="00905855">
        <w:t>(1990) p.1</w:t>
      </w:r>
      <w:r>
        <w:t xml:space="preserve"> </w:t>
      </w:r>
    </w:p>
    <w:p w:rsidR="003B0D68" w:rsidRDefault="003B0D68">
      <w:pPr>
        <w:pStyle w:val="FootnoteText"/>
      </w:pPr>
    </w:p>
  </w:footnote>
  <w:footnote w:id="2">
    <w:p w:rsidR="00AD1D9A" w:rsidRDefault="00AD1D9A">
      <w:pPr>
        <w:pStyle w:val="FootnoteText"/>
      </w:pPr>
      <w:r>
        <w:rPr>
          <w:rStyle w:val="FootnoteReference"/>
        </w:rPr>
        <w:footnoteRef/>
      </w:r>
      <w:r>
        <w:t xml:space="preserve"> Ari Gandsman ‘Paradox of choice and illusion of autonomy: The construction of ethical subjects in right-to-die activism’ </w:t>
      </w:r>
      <w:r>
        <w:rPr>
          <w:i/>
        </w:rPr>
        <w:t xml:space="preserve">Death studies Journal. </w:t>
      </w:r>
      <w:r>
        <w:t>Vol.42 (2018) p.331</w:t>
      </w:r>
    </w:p>
    <w:p w:rsidR="003B0D68" w:rsidRPr="00AD1D9A" w:rsidRDefault="003B0D68">
      <w:pPr>
        <w:pStyle w:val="FootnoteText"/>
      </w:pPr>
    </w:p>
  </w:footnote>
  <w:footnote w:id="3">
    <w:p w:rsidR="003B0D68" w:rsidRDefault="003B0D68">
      <w:pPr>
        <w:pStyle w:val="FootnoteText"/>
      </w:pPr>
      <w:r>
        <w:rPr>
          <w:rStyle w:val="FootnoteReference"/>
        </w:rPr>
        <w:footnoteRef/>
      </w:r>
      <w:r>
        <w:t xml:space="preserve"> Ari Gandsman ‘Paradox of choice and illusion of autonomy: The construction of ethical subjects in right-to-die activism’ </w:t>
      </w:r>
      <w:r>
        <w:rPr>
          <w:i/>
        </w:rPr>
        <w:t xml:space="preserve">Death studies Journal. </w:t>
      </w:r>
      <w:r>
        <w:t>Vol.42 (2018) p.334</w:t>
      </w:r>
    </w:p>
    <w:p w:rsidR="00905855" w:rsidRDefault="00905855">
      <w:pPr>
        <w:pStyle w:val="FootnoteText"/>
      </w:pPr>
    </w:p>
  </w:footnote>
  <w:footnote w:id="4">
    <w:p w:rsidR="00905855" w:rsidRDefault="00905855">
      <w:pPr>
        <w:pStyle w:val="FootnoteText"/>
      </w:pPr>
      <w:r>
        <w:rPr>
          <w:rStyle w:val="FootnoteReference"/>
        </w:rPr>
        <w:footnoteRef/>
      </w:r>
      <w:r>
        <w:t xml:space="preserve"> Victor Rosenblum ‘</w:t>
      </w:r>
      <w:r w:rsidR="006D01AB">
        <w:t>the</w:t>
      </w:r>
      <w:r>
        <w:t xml:space="preserve"> right to assisted suicide: Protection of autonomy or an open door to social </w:t>
      </w:r>
      <w:r w:rsidR="006D01AB">
        <w:t xml:space="preserve">killing? </w:t>
      </w:r>
      <w:r w:rsidR="006D01AB">
        <w:rPr>
          <w:i/>
        </w:rPr>
        <w:t>‘Issues</w:t>
      </w:r>
      <w:r>
        <w:rPr>
          <w:i/>
        </w:rPr>
        <w:t xml:space="preserve"> in Law&amp; medicine vol.6 </w:t>
      </w:r>
      <w:r>
        <w:t>(1990) p.3</w:t>
      </w:r>
    </w:p>
    <w:p w:rsidR="00661AEB" w:rsidRDefault="00661AEB">
      <w:pPr>
        <w:pStyle w:val="FootnoteText"/>
      </w:pPr>
    </w:p>
  </w:footnote>
  <w:footnote w:id="5">
    <w:p w:rsidR="005B1D0B" w:rsidRPr="005B1D0B" w:rsidRDefault="005B1D0B">
      <w:pPr>
        <w:pStyle w:val="FootnoteText"/>
      </w:pPr>
      <w:r>
        <w:rPr>
          <w:rStyle w:val="FootnoteReference"/>
        </w:rPr>
        <w:footnoteRef/>
      </w:r>
      <w:r>
        <w:t xml:space="preserve"> Peter Singer ‘what is wrong will killing?’ </w:t>
      </w:r>
      <w:r>
        <w:rPr>
          <w:i/>
        </w:rPr>
        <w:t>Practical Ethics, 3</w:t>
      </w:r>
      <w:r w:rsidRPr="005B1D0B">
        <w:rPr>
          <w:i/>
          <w:vertAlign w:val="superscript"/>
        </w:rPr>
        <w:t>rd</w:t>
      </w:r>
      <w:r>
        <w:rPr>
          <w:i/>
        </w:rPr>
        <w:t xml:space="preserve"> edition </w:t>
      </w:r>
      <w:r>
        <w:t>(Cambridge: Cambridge University, 2011) p.170</w:t>
      </w:r>
    </w:p>
    <w:p w:rsidR="005B1D0B" w:rsidRDefault="005B1D0B">
      <w:pPr>
        <w:pStyle w:val="FootnoteText"/>
      </w:pPr>
    </w:p>
  </w:footnote>
  <w:footnote w:id="6">
    <w:p w:rsidR="002249B9" w:rsidRDefault="002249B9">
      <w:pPr>
        <w:pStyle w:val="FootnoteText"/>
      </w:pPr>
      <w:r>
        <w:rPr>
          <w:rStyle w:val="FootnoteReference"/>
        </w:rPr>
        <w:footnoteRef/>
      </w:r>
      <w:r>
        <w:t xml:space="preserve"> David Hume, ‘Of Suicide’ </w:t>
      </w:r>
      <w:hyperlink r:id="rId1" w:history="1">
        <w:r>
          <w:rPr>
            <w:rStyle w:val="Hyperlink"/>
          </w:rPr>
          <w:t>https://davidhume.org/texts/su/</w:t>
        </w:r>
      </w:hyperlink>
      <w:r>
        <w:t xml:space="preserve"> -accessed 30</w:t>
      </w:r>
      <w:r w:rsidRPr="002249B9">
        <w:rPr>
          <w:vertAlign w:val="superscript"/>
        </w:rPr>
        <w:t>th</w:t>
      </w:r>
      <w:r>
        <w:t xml:space="preserve"> </w:t>
      </w:r>
      <w:r w:rsidR="000F20AA">
        <w:t>January 2019</w:t>
      </w:r>
    </w:p>
    <w:p w:rsidR="002249B9" w:rsidRDefault="002249B9">
      <w:pPr>
        <w:pStyle w:val="FootnoteText"/>
      </w:pPr>
    </w:p>
  </w:footnote>
  <w:footnote w:id="7">
    <w:p w:rsidR="002249B9" w:rsidRDefault="002249B9">
      <w:pPr>
        <w:pStyle w:val="FootnoteText"/>
      </w:pPr>
      <w:r>
        <w:rPr>
          <w:rStyle w:val="FootnoteReference"/>
        </w:rPr>
        <w:footnoteRef/>
      </w:r>
      <w:r>
        <w:t xml:space="preserve"> </w:t>
      </w:r>
      <w:r w:rsidR="000F20AA">
        <w:t xml:space="preserve">David Hume ‘Of Suicide’ </w:t>
      </w:r>
      <w:hyperlink r:id="rId2" w:history="1">
        <w:r>
          <w:rPr>
            <w:rStyle w:val="Hyperlink"/>
          </w:rPr>
          <w:t>https://davidhume.org/texts/su/</w:t>
        </w:r>
      </w:hyperlink>
      <w:r w:rsidR="000F20AA">
        <w:t xml:space="preserve"> -accessed 30</w:t>
      </w:r>
      <w:r w:rsidR="000F20AA" w:rsidRPr="000F20AA">
        <w:rPr>
          <w:vertAlign w:val="superscript"/>
        </w:rPr>
        <w:t>th</w:t>
      </w:r>
      <w:r w:rsidR="000F20AA">
        <w:t xml:space="preserve"> January 2019</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803DE6"/>
    <w:multiLevelType w:val="hybridMultilevel"/>
    <w:tmpl w:val="AA8400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CD5859"/>
    <w:multiLevelType w:val="hybridMultilevel"/>
    <w:tmpl w:val="4ACCF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174B"/>
    <w:rsid w:val="00015116"/>
    <w:rsid w:val="00057E32"/>
    <w:rsid w:val="0007174B"/>
    <w:rsid w:val="0007702F"/>
    <w:rsid w:val="000C329E"/>
    <w:rsid w:val="000D1A12"/>
    <w:rsid w:val="000F20AA"/>
    <w:rsid w:val="00141920"/>
    <w:rsid w:val="0016645E"/>
    <w:rsid w:val="001D7549"/>
    <w:rsid w:val="00205BC7"/>
    <w:rsid w:val="0021066A"/>
    <w:rsid w:val="00220736"/>
    <w:rsid w:val="002249B9"/>
    <w:rsid w:val="00225CDF"/>
    <w:rsid w:val="0024087A"/>
    <w:rsid w:val="00243E8B"/>
    <w:rsid w:val="0025596C"/>
    <w:rsid w:val="002A4E46"/>
    <w:rsid w:val="002B7329"/>
    <w:rsid w:val="002D2267"/>
    <w:rsid w:val="003165F2"/>
    <w:rsid w:val="0039736C"/>
    <w:rsid w:val="003B0D68"/>
    <w:rsid w:val="003E35E2"/>
    <w:rsid w:val="00406F4E"/>
    <w:rsid w:val="00441A49"/>
    <w:rsid w:val="00497C79"/>
    <w:rsid w:val="005074C7"/>
    <w:rsid w:val="00525A9E"/>
    <w:rsid w:val="0053432B"/>
    <w:rsid w:val="005B1D0B"/>
    <w:rsid w:val="005B5F30"/>
    <w:rsid w:val="005D1C77"/>
    <w:rsid w:val="005E4EFA"/>
    <w:rsid w:val="00622217"/>
    <w:rsid w:val="00623ADC"/>
    <w:rsid w:val="00661AEB"/>
    <w:rsid w:val="00662ECA"/>
    <w:rsid w:val="0069419C"/>
    <w:rsid w:val="006D01AB"/>
    <w:rsid w:val="00700D00"/>
    <w:rsid w:val="0072174B"/>
    <w:rsid w:val="0073558B"/>
    <w:rsid w:val="007A6537"/>
    <w:rsid w:val="007B0789"/>
    <w:rsid w:val="007D037B"/>
    <w:rsid w:val="007F794F"/>
    <w:rsid w:val="00801F2A"/>
    <w:rsid w:val="008927A9"/>
    <w:rsid w:val="008946EF"/>
    <w:rsid w:val="008C10D9"/>
    <w:rsid w:val="00900A4C"/>
    <w:rsid w:val="00905855"/>
    <w:rsid w:val="009821A5"/>
    <w:rsid w:val="009A78D5"/>
    <w:rsid w:val="009B47A0"/>
    <w:rsid w:val="009B5E62"/>
    <w:rsid w:val="009E5AAF"/>
    <w:rsid w:val="00A21FCF"/>
    <w:rsid w:val="00AD1D9A"/>
    <w:rsid w:val="00AD385F"/>
    <w:rsid w:val="00B00062"/>
    <w:rsid w:val="00B13BB4"/>
    <w:rsid w:val="00B27A15"/>
    <w:rsid w:val="00BA145F"/>
    <w:rsid w:val="00BA47EB"/>
    <w:rsid w:val="00BF053B"/>
    <w:rsid w:val="00C64CBB"/>
    <w:rsid w:val="00CC0195"/>
    <w:rsid w:val="00CE3F1A"/>
    <w:rsid w:val="00CF1951"/>
    <w:rsid w:val="00D17FD2"/>
    <w:rsid w:val="00D24BA3"/>
    <w:rsid w:val="00D4137A"/>
    <w:rsid w:val="00D61361"/>
    <w:rsid w:val="00DD1E91"/>
    <w:rsid w:val="00DD6CAF"/>
    <w:rsid w:val="00DD7380"/>
    <w:rsid w:val="00E005C6"/>
    <w:rsid w:val="00E06A61"/>
    <w:rsid w:val="00E60BB8"/>
    <w:rsid w:val="00E70DC1"/>
    <w:rsid w:val="00E73055"/>
    <w:rsid w:val="00EA31BD"/>
    <w:rsid w:val="00EA7DE6"/>
    <w:rsid w:val="00EB671F"/>
    <w:rsid w:val="00F53102"/>
    <w:rsid w:val="00F775F8"/>
    <w:rsid w:val="00FB0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C7AF0194-F70E-49FE-B308-C5A37B8BB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D1D9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D1D9A"/>
    <w:rPr>
      <w:sz w:val="20"/>
      <w:szCs w:val="20"/>
    </w:rPr>
  </w:style>
  <w:style w:type="character" w:styleId="FootnoteReference">
    <w:name w:val="footnote reference"/>
    <w:basedOn w:val="DefaultParagraphFont"/>
    <w:uiPriority w:val="99"/>
    <w:semiHidden/>
    <w:unhideWhenUsed/>
    <w:rsid w:val="00AD1D9A"/>
    <w:rPr>
      <w:vertAlign w:val="superscript"/>
    </w:rPr>
  </w:style>
  <w:style w:type="paragraph" w:customStyle="1" w:styleId="body-paragraph">
    <w:name w:val="body-paragraph"/>
    <w:basedOn w:val="Normal"/>
    <w:rsid w:val="009058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25A9E"/>
    <w:pPr>
      <w:ind w:left="720"/>
      <w:contextualSpacing/>
    </w:pPr>
  </w:style>
  <w:style w:type="character" w:styleId="Hyperlink">
    <w:name w:val="Hyperlink"/>
    <w:basedOn w:val="DefaultParagraphFont"/>
    <w:uiPriority w:val="99"/>
    <w:semiHidden/>
    <w:unhideWhenUsed/>
    <w:rsid w:val="002249B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87254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vidhume.org/texts/su/"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davidhume.org/texts/su/" TargetMode="External"/><Relationship Id="rId1" Type="http://schemas.openxmlformats.org/officeDocument/2006/relationships/hyperlink" Target="https://davidhume.org/texts/s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831A7F-DBB2-45B2-9D2E-FC8B9DC0F4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2166</Words>
  <Characters>12349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Canning</dc:creator>
  <cp:keywords/>
  <dc:description/>
  <cp:lastModifiedBy>mia chalker</cp:lastModifiedBy>
  <cp:revision>2</cp:revision>
  <dcterms:created xsi:type="dcterms:W3CDTF">2020-02-02T21:45:00Z</dcterms:created>
  <dcterms:modified xsi:type="dcterms:W3CDTF">2020-02-02T21:45:00Z</dcterms:modified>
</cp:coreProperties>
</file>