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Pr="00AA26F5" w:rsidR="001D68B5" w:rsidP="001D68B5" w:rsidRDefault="001D68B5" w14:paraId="26CD72E1" w14:textId="7EE88C18">
      <w:r>
        <w:t>As well as taking a responsible stance in relation to the environment, Jaspreet and Caroline are keen to be good employers. They ask you to give them some advice on how legislation and organisational practices affect employment relations and you decide to write a guidance document.</w:t>
      </w:r>
    </w:p>
    <w:p w:rsidR="001D68B5" w:rsidP="001D68B5" w:rsidRDefault="001D68B5" w14:paraId="32BCEEFE" w14:textId="77777777">
      <w:pPr>
        <w:pStyle w:val="Nornal"/>
      </w:pPr>
      <w:r w:rsidRPr="00AA26F5">
        <w:t xml:space="preserve"> </w:t>
      </w:r>
    </w:p>
    <w:p w:rsidR="001D68B5" w:rsidP="001D68B5" w:rsidRDefault="001D68B5" w14:paraId="2FB61CD0" w14:textId="029BFE10">
      <w:pPr>
        <w:pStyle w:val="Nornal"/>
        <w:rPr>
          <w:b/>
          <w:bCs/>
          <w:u w:val="single"/>
        </w:rPr>
      </w:pPr>
      <w:r>
        <w:rPr>
          <w:b/>
          <w:bCs/>
          <w:u w:val="single"/>
        </w:rPr>
        <w:t>AC3.1</w:t>
      </w:r>
      <w:r w:rsidR="00B62017">
        <w:rPr>
          <w:b/>
          <w:bCs/>
          <w:u w:val="single"/>
        </w:rPr>
        <w:t xml:space="preserve"> / AC 3.2</w:t>
      </w:r>
    </w:p>
    <w:p w:rsidR="001D68B5" w:rsidP="001D68B5" w:rsidRDefault="001D68B5" w14:paraId="6B745BEA" w14:textId="0D8DA1AF">
      <w:pPr>
        <w:pStyle w:val="NoSpacing"/>
      </w:pPr>
      <w:r w:rsidRPr="001D68B5">
        <w:t>According to Sanfilippo (2022), creating a harmonious work-life balance is critical to improving not only employees’ physical, emotional and mental well-being as well as their careers. Sanfilippo (2022) defines work-life balance as the state of equilibrium when an individual equally prioritises work and personal demands</w:t>
      </w:r>
    </w:p>
    <w:p w:rsidRPr="001D68B5" w:rsidR="001D68B5" w:rsidP="001D68B5" w:rsidRDefault="001D68B5" w14:paraId="55D4D3A8" w14:textId="54AFCB93">
      <w:pPr>
        <w:pStyle w:val="NoSpacing"/>
        <w:rPr>
          <w:rFonts w:cs="Arial"/>
          <w:szCs w:val="22"/>
        </w:rPr>
      </w:pPr>
      <w:r>
        <w:rPr>
          <w:rFonts w:cs="Arial"/>
          <w:i/>
          <w:iCs/>
          <w:szCs w:val="22"/>
        </w:rPr>
        <w:t>A</w:t>
      </w:r>
      <w:r w:rsidRPr="001D68B5">
        <w:rPr>
          <w:rFonts w:cs="Arial"/>
          <w:i/>
          <w:iCs/>
          <w:szCs w:val="22"/>
        </w:rPr>
        <w:t>n explanation of the importance of achieving work-life balance with the employment relationship with an overview of the regulations relevant to work-life balance</w:t>
      </w:r>
      <w:r w:rsidRPr="001D68B5">
        <w:rPr>
          <w:rFonts w:cs="Arial"/>
          <w:szCs w:val="22"/>
        </w:rPr>
        <w:t xml:space="preserve"> (2023) </w:t>
      </w:r>
      <w:r w:rsidRPr="001D68B5">
        <w:rPr>
          <w:rFonts w:cs="Arial"/>
          <w:i/>
          <w:iCs/>
          <w:szCs w:val="22"/>
        </w:rPr>
        <w:t>CIPD Forum</w:t>
      </w:r>
      <w:r w:rsidRPr="001D68B5">
        <w:rPr>
          <w:rFonts w:cs="Arial"/>
          <w:szCs w:val="22"/>
        </w:rPr>
        <w:t xml:space="preserve">. </w:t>
      </w:r>
    </w:p>
    <w:p w:rsidR="001D68B5" w:rsidP="001D68B5" w:rsidRDefault="001D68B5" w14:paraId="767F4816" w14:textId="317A65B8">
      <w:pPr>
        <w:pStyle w:val="Nornal"/>
      </w:pPr>
      <w:r>
        <w:t xml:space="preserve">With the above in </w:t>
      </w:r>
      <w:proofErr w:type="gramStart"/>
      <w:r>
        <w:t>mind</w:t>
      </w:r>
      <w:proofErr w:type="gramEnd"/>
      <w:r>
        <w:t xml:space="preserve"> it is critical that Clean Quarter Ltd enables employees to maintain an effective work life balance. Noon and Blyton (2007) define the term work-life balance as the ability of individuals to successfully pursue their work and </w:t>
      </w:r>
      <w:proofErr w:type="spellStart"/>
      <w:r>
        <w:t>non work</w:t>
      </w:r>
      <w:proofErr w:type="spellEnd"/>
      <w:r>
        <w:t xml:space="preserve"> lives, without undue pressures from one undermining the satisfactory experience of the other. </w:t>
      </w:r>
    </w:p>
    <w:p w:rsidR="001D68B5" w:rsidP="001D68B5" w:rsidRDefault="001D68B5" w14:paraId="042FE2AB" w14:textId="40E41FF9">
      <w:pPr>
        <w:pStyle w:val="Nornal"/>
      </w:pPr>
      <w:r>
        <w:t xml:space="preserve">Whilst it is important to maintain an effective work life balance it is also important to note that the world of work is changing and with flexible working becoming more of the norm, the traditional 9-5 working hours are becoming less traditional. Clean Quarter Ltd needs to operate </w:t>
      </w:r>
      <w:r w:rsidR="00B62017">
        <w:t xml:space="preserve">efficiently and effectively </w:t>
      </w:r>
      <w:r>
        <w:t>to remain competitive in the labour market</w:t>
      </w:r>
      <w:r w:rsidR="00B62017">
        <w:t xml:space="preserve"> and should consider what the operational impact is having on its employees e.g. workload levels, working hours and the potential for employees to experience burnout, external pressures and stress from their family life and the impact on their work.</w:t>
      </w:r>
    </w:p>
    <w:p w:rsidR="00B62017" w:rsidP="001D68B5" w:rsidRDefault="00B62017" w14:paraId="6BCF4253" w14:textId="356E5CE4">
      <w:pPr>
        <w:pStyle w:val="Nornal"/>
      </w:pPr>
      <w:r>
        <w:t xml:space="preserve">To be a consistent good employer who supports a positive work-life balance Clean Quarter Ltd should consider how it can support its employees on environmental, behavioural, and legal obligations/regulations whilst reviewing and developing its management style and behaviour. </w:t>
      </w:r>
    </w:p>
    <w:p w:rsidR="00B62017" w:rsidP="001D68B5" w:rsidRDefault="00B62017" w14:paraId="1AC2B7D0" w14:textId="6AD3E6E3">
      <w:pPr>
        <w:pStyle w:val="Nornal"/>
      </w:pPr>
      <w:r>
        <w:t xml:space="preserve">When developing working </w:t>
      </w:r>
      <w:proofErr w:type="gramStart"/>
      <w:r>
        <w:t>relationships</w:t>
      </w:r>
      <w:proofErr w:type="gramEnd"/>
      <w:r>
        <w:t xml:space="preserve"> it is important to maintain a fair and open communication with employees and ensure you are consistent with all employees and not showing preferential treatment to any employee, all employees should be appreciated fairly and spoken to / documented using the same language / tone. </w:t>
      </w:r>
    </w:p>
    <w:p w:rsidR="00B62017" w:rsidP="001D68B5" w:rsidRDefault="00B62017" w14:paraId="6134398A" w14:textId="0D461F92">
      <w:pPr>
        <w:pStyle w:val="Nornal"/>
      </w:pPr>
      <w:r>
        <w:t xml:space="preserve">Health and Safety both mental and physical need to be considered when </w:t>
      </w:r>
      <w:r w:rsidR="00BA35CD">
        <w:t>communicating and</w:t>
      </w:r>
      <w:r>
        <w:t xml:space="preserve"> </w:t>
      </w:r>
      <w:r w:rsidR="00BA35CD">
        <w:t>liaising</w:t>
      </w:r>
      <w:r>
        <w:t xml:space="preserve"> with employees by their co-workers and </w:t>
      </w:r>
      <w:r w:rsidR="00BA35CD">
        <w:t>management/leadership</w:t>
      </w:r>
      <w:r>
        <w:t xml:space="preserve"> team. It is important to ensure that everyone has </w:t>
      </w:r>
      <w:r w:rsidR="00BA35CD">
        <w:t xml:space="preserve">the </w:t>
      </w:r>
      <w:r>
        <w:t xml:space="preserve">right to feel safe, valued and understood </w:t>
      </w:r>
      <w:r w:rsidR="00BA35CD">
        <w:t xml:space="preserve">without fear of retribution or disciplinary. </w:t>
      </w:r>
    </w:p>
    <w:p w:rsidR="00BA35CD" w:rsidP="001D68B5" w:rsidRDefault="00BA35CD" w14:paraId="6BAAC856" w14:textId="0CAAE5CE">
      <w:pPr>
        <w:pStyle w:val="Nornal"/>
      </w:pPr>
      <w:r>
        <w:t xml:space="preserve">At times management/leadership may need to speak to employees in a formal setting and must ensure that this is done so in a correct manner with all being treated correctly as an individual, whilst </w:t>
      </w:r>
      <w:proofErr w:type="gramStart"/>
      <w:r>
        <w:t>taking into account</w:t>
      </w:r>
      <w:proofErr w:type="gramEnd"/>
      <w:r>
        <w:t xml:space="preserve"> any specific considerations that the employee may require. </w:t>
      </w:r>
    </w:p>
    <w:p w:rsidR="00BA35CD" w:rsidP="001D68B5" w:rsidRDefault="00BA35CD" w14:paraId="6D0AE0E0" w14:textId="4C333743">
      <w:pPr>
        <w:pStyle w:val="Nornal"/>
      </w:pPr>
      <w:r>
        <w:t xml:space="preserve">The legal obligations for Clean Quarter Ltd are formed from family-friendly employment that covers Maternity, Paternity, Adoption, Shared Parental leave, flexible working requests, right to request leave for dependents and Bereavement leave and their statutory payment entitlement for each sector. </w:t>
      </w:r>
    </w:p>
    <w:p w:rsidR="00BA35CD" w:rsidP="001D68B5" w:rsidRDefault="00BA35CD" w14:paraId="0C510AB7" w14:textId="77777777">
      <w:pPr>
        <w:pStyle w:val="Nornal"/>
      </w:pPr>
    </w:p>
    <w:p w:rsidRPr="00807C5E" w:rsidR="00BA35CD" w:rsidP="001D68B5" w:rsidRDefault="00BA35CD" w14:paraId="07695E3A" w14:textId="2F91ED80">
      <w:pPr>
        <w:pStyle w:val="Nornal"/>
        <w:rPr>
          <w:b/>
          <w:bCs/>
          <w:u w:val="single"/>
        </w:rPr>
      </w:pPr>
      <w:r w:rsidRPr="00807C5E">
        <w:rPr>
          <w:b/>
          <w:bCs/>
          <w:u w:val="single"/>
        </w:rPr>
        <w:lastRenderedPageBreak/>
        <w:t>AC3.3</w:t>
      </w:r>
    </w:p>
    <w:p w:rsidR="001D68B5" w:rsidP="001D68B5" w:rsidRDefault="00BA35CD" w14:paraId="75FBDE02" w14:textId="32AEA568">
      <w:pPr>
        <w:pStyle w:val="Nornal"/>
      </w:pPr>
      <w:r>
        <w:t>It is important to note that Clean Quarter Ltd must</w:t>
      </w:r>
      <w:r w:rsidR="00063AC9">
        <w:t xml:space="preserve"> r</w:t>
      </w:r>
      <w:r>
        <w:t>e</w:t>
      </w:r>
      <w:r w:rsidR="00063AC9">
        <w:t xml:space="preserve">main </w:t>
      </w:r>
      <w:r>
        <w:t xml:space="preserve">compliant </w:t>
      </w:r>
      <w:r w:rsidR="00063AC9">
        <w:t>with</w:t>
      </w:r>
      <w:r>
        <w:t xml:space="preserve"> legislation</w:t>
      </w:r>
      <w:r w:rsidR="00063AC9">
        <w:t xml:space="preserve"> and ensure that its practices and behaviour does not discriminate. “One in Four UK employers would not hire someone with a disability” (Burt, 2020). Everyone in the organisation has a responsibility to treat everyone lawfully and with respect. I would encourage active bystander training to all employees so they are aware of what to look for and how to react to any discriminative practices/behaviours that they may experience within their working day. Clean Quarter should promote a positive attitude to eliminating and discrimination through its ethos, behaviour, values, beliefs on both an internal and external basis. I would recommend that Clean Quarter Ltd establishes a work group and goal to attain quality awards </w:t>
      </w:r>
      <w:r w:rsidR="00807C5E">
        <w:t>to</w:t>
      </w:r>
      <w:r w:rsidR="00063AC9">
        <w:t xml:space="preserve"> become a disability friendly employer. This will not only be a great achievement but will also ensure that they remain </w:t>
      </w:r>
      <w:r w:rsidR="00807C5E">
        <w:t>compliant</w:t>
      </w:r>
      <w:r w:rsidR="00063AC9">
        <w:t xml:space="preserve"> </w:t>
      </w:r>
      <w:r w:rsidR="00807C5E">
        <w:t xml:space="preserve">to the Equality Act 2010. This act ensure nine characteristics are protected: - Age, Disability, Gender, Gender Reassignment, Marriage and Civil Partnership, Pregnancy and Maternity, Race, Religious values and beliefs, Sex and Sexual Orientation. Under the Act there </w:t>
      </w:r>
      <w:proofErr w:type="gramStart"/>
      <w:r w:rsidR="00807C5E">
        <w:t>a four types of unlawful behaviour</w:t>
      </w:r>
      <w:proofErr w:type="gramEnd"/>
      <w:r w:rsidR="00807C5E">
        <w:t xml:space="preserve">: - direct discrimination, indirect discrimination, harassment and victimisation. </w:t>
      </w:r>
    </w:p>
    <w:p w:rsidR="00807C5E" w:rsidP="0C5F1160" w:rsidRDefault="00807C5E" w14:paraId="682C8F34" w14:textId="69FAC197">
      <w:pPr>
        <w:pStyle w:val="Nornal"/>
        <w:rPr>
          <w:b w:val="1"/>
          <w:bCs w:val="1"/>
          <w:u w:val="single"/>
        </w:rPr>
      </w:pPr>
      <w:r w:rsidRPr="0C5F1160" w:rsidR="00807C5E">
        <w:rPr>
          <w:b w:val="1"/>
          <w:bCs w:val="1"/>
          <w:u w:val="single"/>
        </w:rPr>
        <w:t>AC3.4</w:t>
      </w:r>
    </w:p>
    <w:p w:rsidR="00807C5E" w:rsidP="0C5F1160" w:rsidRDefault="00807C5E" w14:paraId="35023CD1" w14:textId="7B1F6190">
      <w:pPr>
        <w:pStyle w:val="Nornal"/>
        <w:rPr>
          <w:color w:val="FF0000"/>
        </w:rPr>
      </w:pPr>
      <w:r w:rsidR="00807C5E">
        <w:rPr/>
        <w:t xml:space="preserve">As a culture / ethos of being a good employer Clean Quarter Ltd incorporates diversity and inclusion as part of its working practices and behaviours. We have a </w:t>
      </w:r>
      <w:r w:rsidR="00F40CEB">
        <w:rPr/>
        <w:t>proactive</w:t>
      </w:r>
      <w:r w:rsidR="00807C5E">
        <w:rPr/>
        <w:t xml:space="preserve"> positive culture that </w:t>
      </w:r>
      <w:r w:rsidR="00F40CEB">
        <w:rPr/>
        <w:t>recognises</w:t>
      </w:r>
      <w:r w:rsidR="00807C5E">
        <w:rPr/>
        <w:t xml:space="preserve"> and </w:t>
      </w:r>
      <w:r w:rsidR="00F40CEB">
        <w:rPr/>
        <w:t>celebrates</w:t>
      </w:r>
      <w:r w:rsidR="00807C5E">
        <w:rPr/>
        <w:t xml:space="preserve"> differences in the workplace, having a diverse workforce enables us to make the right decisions for all by including our workforce in the </w:t>
      </w:r>
      <w:r w:rsidR="00F40CEB">
        <w:rPr/>
        <w:t>decision-making</w:t>
      </w:r>
      <w:r w:rsidR="00807C5E">
        <w:rPr/>
        <w:t xml:space="preserve"> process. We value every employee at Clean Quarter Ltd and strive to enable all our employees to reach their full potential</w:t>
      </w:r>
      <w:r w:rsidR="00F40CEB">
        <w:rPr/>
        <w:t xml:space="preserve"> regardless of their personal circumstances. We embrace ways of working and are an open and transparent business that wants to share and actively discuss our ethos and inspire our customers and local community.</w:t>
      </w:r>
      <w:r w:rsidR="630C6802">
        <w:rPr/>
        <w:t xml:space="preserve"> </w:t>
      </w:r>
      <w:r w:rsidRPr="0C5F1160" w:rsidR="630C6802">
        <w:rPr>
          <w:color w:val="FF0000"/>
        </w:rPr>
        <w:t xml:space="preserve">It is important to understand what diversity and inclusion are why they are both important. Diversity </w:t>
      </w:r>
      <w:r w:rsidRPr="0C5F1160" w:rsidR="66794921">
        <w:rPr>
          <w:color w:val="FF0000"/>
        </w:rPr>
        <w:t>recognises differences within the workplace as each emplo</w:t>
      </w:r>
      <w:r w:rsidRPr="0C5F1160" w:rsidR="7B539475">
        <w:rPr>
          <w:color w:val="FF0000"/>
        </w:rPr>
        <w:t xml:space="preserve">yee is individual and by having a diverse workforce it allows thoughts, feelings, </w:t>
      </w:r>
      <w:r w:rsidRPr="0C5F1160" w:rsidR="7B539475">
        <w:rPr>
          <w:color w:val="FF0000"/>
        </w:rPr>
        <w:t>attitudes</w:t>
      </w:r>
      <w:r w:rsidRPr="0C5F1160" w:rsidR="7B539475">
        <w:rPr>
          <w:color w:val="FF0000"/>
        </w:rPr>
        <w:t xml:space="preserve"> and perspectives from the broad range </w:t>
      </w:r>
      <w:r w:rsidRPr="0C5F1160" w:rsidR="60B5B243">
        <w:rPr>
          <w:color w:val="FF0000"/>
        </w:rPr>
        <w:t>of having a diverse workplace.  This also gives Clean Quarter Ltd the opportunity to gain strengths by lea</w:t>
      </w:r>
      <w:r w:rsidRPr="0C5F1160" w:rsidR="1BC38899">
        <w:rPr>
          <w:color w:val="FF0000"/>
        </w:rPr>
        <w:t xml:space="preserve">rning from a diverse workplace that brings a broad range of ideas, </w:t>
      </w:r>
      <w:r w:rsidRPr="0C5F1160" w:rsidR="1BC38899">
        <w:rPr>
          <w:color w:val="FF0000"/>
        </w:rPr>
        <w:t>thoughts</w:t>
      </w:r>
      <w:r w:rsidRPr="0C5F1160" w:rsidR="1BC38899">
        <w:rPr>
          <w:color w:val="FF0000"/>
        </w:rPr>
        <w:t xml:space="preserve"> and individual talents across a range of diverse </w:t>
      </w:r>
      <w:r w:rsidRPr="0C5F1160" w:rsidR="1BC38899">
        <w:rPr>
          <w:color w:val="FF0000"/>
        </w:rPr>
        <w:t>workpool</w:t>
      </w:r>
      <w:r w:rsidRPr="0C5F1160" w:rsidR="1BC38899">
        <w:rPr>
          <w:color w:val="FF0000"/>
        </w:rPr>
        <w:t>.</w:t>
      </w:r>
      <w:r w:rsidRPr="0C5F1160" w:rsidR="53FC9974">
        <w:rPr>
          <w:color w:val="FF0000"/>
        </w:rPr>
        <w:t xml:space="preserve"> Enabling a diverse workforce to feel valued and open to sharing their insight allows a progressive and safe </w:t>
      </w:r>
      <w:r w:rsidRPr="0C5F1160" w:rsidR="53FC9974">
        <w:rPr>
          <w:color w:val="FF0000"/>
        </w:rPr>
        <w:t>physcological</w:t>
      </w:r>
      <w:r w:rsidRPr="0C5F1160" w:rsidR="53FC9974">
        <w:rPr>
          <w:color w:val="FF0000"/>
        </w:rPr>
        <w:t xml:space="preserve"> </w:t>
      </w:r>
      <w:r w:rsidRPr="0C5F1160" w:rsidR="05795E51">
        <w:rPr>
          <w:color w:val="FF0000"/>
        </w:rPr>
        <w:t xml:space="preserve">workplace environment where all individuals feel respected, included and </w:t>
      </w:r>
      <w:r w:rsidRPr="0C5F1160" w:rsidR="05795E51">
        <w:rPr>
          <w:color w:val="FF0000"/>
        </w:rPr>
        <w:t>are able to</w:t>
      </w:r>
      <w:r w:rsidRPr="0C5F1160" w:rsidR="05795E51">
        <w:rPr>
          <w:color w:val="FF0000"/>
        </w:rPr>
        <w:t xml:space="preserve"> utilise their uni</w:t>
      </w:r>
      <w:r w:rsidRPr="0C5F1160" w:rsidR="76321CD9">
        <w:rPr>
          <w:color w:val="FF0000"/>
        </w:rPr>
        <w:t xml:space="preserve">queness to their advantage for the good of the business as they set out to complete their working role. </w:t>
      </w:r>
    </w:p>
    <w:p w:rsidR="00807C5E" w:rsidP="001D68B5" w:rsidRDefault="00807C5E" w14:paraId="75DF13D9" w14:textId="271B5D2B">
      <w:pPr>
        <w:pStyle w:val="Nornal"/>
      </w:pPr>
      <w:r w:rsidR="00F40CEB">
        <w:rPr/>
        <w:t xml:space="preserve"> </w:t>
      </w:r>
    </w:p>
    <w:p w:rsidR="00807C5E" w:rsidP="001D68B5" w:rsidRDefault="00807C5E" w14:paraId="24717ED0" w14:textId="6CAF0B9C">
      <w:pPr>
        <w:pStyle w:val="Nornal"/>
        <w:rPr>
          <w:b/>
          <w:bCs/>
          <w:u w:val="single"/>
        </w:rPr>
      </w:pPr>
      <w:r w:rsidRPr="00807C5E">
        <w:rPr>
          <w:b/>
          <w:bCs/>
          <w:u w:val="single"/>
        </w:rPr>
        <w:t>AC3.5</w:t>
      </w:r>
    </w:p>
    <w:p w:rsidR="00F40CEB" w:rsidP="001D68B5" w:rsidRDefault="00F40CEB" w14:paraId="295108A0" w14:textId="15F7C748">
      <w:pPr>
        <w:pStyle w:val="Nornal"/>
      </w:pPr>
      <w:r>
        <w:t xml:space="preserve">At Clean Quarter Ltd we also have a duty of care for </w:t>
      </w:r>
      <w:proofErr w:type="gramStart"/>
      <w:r>
        <w:t>all of</w:t>
      </w:r>
      <w:proofErr w:type="gramEnd"/>
      <w:r>
        <w:t xml:space="preserve"> our staff and must ensure our policies and procedure are adhere to in order to keep us all safe. At times there may be a situation where we have no other choice but to end employment and dismiss staff. Whilst this is a last resort for </w:t>
      </w:r>
      <w:proofErr w:type="gramStart"/>
      <w:r>
        <w:t>us</w:t>
      </w:r>
      <w:proofErr w:type="gramEnd"/>
      <w:r>
        <w:t xml:space="preserve"> we must ensure that our actions remain legal and keep our working family safe. A dismissal will be of a fair rationale and the staff member will remain to be treated with respect and in a lawful manner. </w:t>
      </w:r>
    </w:p>
    <w:p w:rsidR="00F40CEB" w:rsidP="00F40CEB" w:rsidRDefault="00F40CEB" w14:paraId="29C6F2FA" w14:textId="4B2202C5">
      <w:pPr>
        <w:pStyle w:val="Nornal"/>
      </w:pPr>
      <w:r>
        <w:t xml:space="preserve">Section 98 of the Employment Rights Act of 1996 gives an oversight of what a fair dismissal reasons, Capabilities of the employee, Qualifications of the employee, </w:t>
      </w:r>
      <w:proofErr w:type="gramStart"/>
      <w:r>
        <w:t>Conduct</w:t>
      </w:r>
      <w:proofErr w:type="gramEnd"/>
      <w:r>
        <w:t xml:space="preserve"> of the employee, Redundancy of the employee, legal restrictions / Statutory ban relating to the employee. </w:t>
      </w:r>
    </w:p>
    <w:p w:rsidR="00F306D7" w:rsidP="00F306D7" w:rsidRDefault="00F40CEB" w14:paraId="26AD1975" w14:textId="77777777">
      <w:pPr>
        <w:pStyle w:val="Nornal"/>
      </w:pPr>
      <w:r>
        <w:t xml:space="preserve">Unfair dismissal of an employee is automatically classed as unfair if the employee has been dismissed for being pregnant or on maternity leave, has requested a leave </w:t>
      </w:r>
      <w:r w:rsidR="00F306D7">
        <w:t xml:space="preserve">due to family reasons on the basis for adoption, paternity or for parental leave. If the employee is a trade union member or representative. If the employee has requested their legal right to be paid the national minimum wage, if the employee has been selected for Jury duty, if the employee is subject to or is engaged with Whistleblowing and if the employee is </w:t>
      </w:r>
      <w:proofErr w:type="gramStart"/>
      <w:r w:rsidR="00F306D7">
        <w:t>taking action</w:t>
      </w:r>
      <w:proofErr w:type="gramEnd"/>
      <w:r w:rsidR="00F306D7">
        <w:t xml:space="preserve"> due to health and safety concerns that have not been addressed by Clean Quarter Ltd. At all times the question of fairness should be asked when reviewing dismissal. Is it due to a fair reason and has the employee been treated fairly? </w:t>
      </w:r>
    </w:p>
    <w:p w:rsidR="001D68B5" w:rsidP="0C5F1160" w:rsidRDefault="001D68B5" w14:paraId="288F917F" w14:textId="4F951E02" w14:noSpellErr="1">
      <w:pPr>
        <w:pStyle w:val="Nornal"/>
        <w:rPr>
          <w:b w:val="1"/>
          <w:bCs w:val="1"/>
          <w:u w:val="single"/>
        </w:rPr>
      </w:pPr>
      <w:r w:rsidRPr="0C5F1160" w:rsidR="001D68B5">
        <w:rPr>
          <w:b w:val="1"/>
          <w:bCs w:val="1"/>
          <w:u w:val="single"/>
        </w:rPr>
        <w:t>References</w:t>
      </w:r>
    </w:p>
    <w:p w:rsidR="001D68B5" w:rsidRDefault="001D68B5" w14:paraId="632E73A8" w14:textId="77777777"/>
    <w:p w:rsidR="001D68B5" w:rsidRDefault="001D68B5" w14:paraId="198B98C6" w14:textId="1B70A678">
      <w:pPr>
        <w:rPr>
          <w:rFonts w:cs="Arial"/>
          <w:i/>
          <w:iCs/>
          <w:szCs w:val="22"/>
        </w:rPr>
      </w:pPr>
      <w:r>
        <w:rPr>
          <w:rFonts w:cs="Arial"/>
          <w:i/>
          <w:iCs/>
          <w:szCs w:val="22"/>
        </w:rPr>
        <w:t>A</w:t>
      </w:r>
      <w:r w:rsidRPr="001D68B5">
        <w:rPr>
          <w:rFonts w:cs="Arial"/>
          <w:i/>
          <w:iCs/>
          <w:szCs w:val="22"/>
        </w:rPr>
        <w:t>n explanation of the importance of achieving work-life balance with the employment relationship with an overview of the regulations relevant to work-life balance</w:t>
      </w:r>
      <w:r w:rsidRPr="001D68B5">
        <w:rPr>
          <w:rFonts w:cs="Arial"/>
          <w:szCs w:val="22"/>
        </w:rPr>
        <w:t xml:space="preserve"> (2023) </w:t>
      </w:r>
      <w:r w:rsidRPr="001D68B5">
        <w:rPr>
          <w:rFonts w:cs="Arial"/>
          <w:i/>
          <w:iCs/>
          <w:szCs w:val="22"/>
        </w:rPr>
        <w:t>CIPD Forum</w:t>
      </w:r>
    </w:p>
    <w:p w:rsidR="001D68B5" w:rsidRDefault="001D68B5" w14:paraId="14E4598E" w14:textId="77777777"/>
    <w:p w:rsidR="001D68B5" w:rsidRDefault="001D68B5" w14:paraId="23FB72A6" w14:textId="69536F6F">
      <w:r>
        <w:t>Noon and Blyton (2007)</w:t>
      </w:r>
      <w:r>
        <w:t xml:space="preserve"> Work-life balance</w:t>
      </w:r>
    </w:p>
    <w:p w:rsidR="00807C5E" w:rsidRDefault="00807C5E" w14:paraId="5C413EE4" w14:textId="77777777"/>
    <w:p w:rsidR="00807C5E" w:rsidRDefault="00807C5E" w14:paraId="54FD2F52" w14:textId="37B9376A">
      <w:r>
        <w:t>Burt, 2020</w:t>
      </w:r>
    </w:p>
    <w:sectPr w:rsidR="00807C5E">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F7117ED"/>
    <w:multiLevelType w:val="hybridMultilevel"/>
    <w:tmpl w:val="56B6E13A"/>
    <w:lvl w:ilvl="0" w:tplc="51DA8FC8">
      <w:start w:val="1"/>
      <w:numFmt w:val="bullet"/>
      <w:pStyle w:val="Listparag"/>
      <w:lvlText w:val=""/>
      <w:lvlJc w:val="left"/>
      <w:pPr>
        <w:ind w:left="502" w:hanging="360"/>
      </w:pPr>
      <w:rPr>
        <w:rFonts w:hint="default" w:ascii="Wingdings" w:hAnsi="Wingdings"/>
        <w:strike w:val="0"/>
        <w:color w:val="156082" w:themeColor="accent1"/>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5840724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68B5"/>
    <w:rsid w:val="00063AC9"/>
    <w:rsid w:val="001D68B5"/>
    <w:rsid w:val="007F17D8"/>
    <w:rsid w:val="00807C5E"/>
    <w:rsid w:val="00B62017"/>
    <w:rsid w:val="00BA35CD"/>
    <w:rsid w:val="00F306D7"/>
    <w:rsid w:val="00F40CEB"/>
    <w:rsid w:val="04D95029"/>
    <w:rsid w:val="05795E51"/>
    <w:rsid w:val="06EBD340"/>
    <w:rsid w:val="07481C2F"/>
    <w:rsid w:val="0C51DDA7"/>
    <w:rsid w:val="0C5F1160"/>
    <w:rsid w:val="1BC38899"/>
    <w:rsid w:val="28D77AC0"/>
    <w:rsid w:val="2951DDCA"/>
    <w:rsid w:val="2B2E0C84"/>
    <w:rsid w:val="33100281"/>
    <w:rsid w:val="49F3A1EC"/>
    <w:rsid w:val="51F71471"/>
    <w:rsid w:val="53FC9974"/>
    <w:rsid w:val="5F0E5ECD"/>
    <w:rsid w:val="60B5B243"/>
    <w:rsid w:val="630C6802"/>
    <w:rsid w:val="63F8062D"/>
    <w:rsid w:val="66794921"/>
    <w:rsid w:val="6CFEC8F2"/>
    <w:rsid w:val="76321CD9"/>
    <w:rsid w:val="7860A133"/>
    <w:rsid w:val="7B539475"/>
    <w:rsid w:val="7D2FD1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8F2B55"/>
  <w15:chartTrackingRefBased/>
  <w15:docId w15:val="{7F63E15E-5C70-47E3-B48D-ED0709D1E3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rsid w:val="001D68B5"/>
    <w:pPr>
      <w:spacing w:after="0" w:line="259" w:lineRule="auto"/>
    </w:pPr>
    <w:rPr>
      <w:rFonts w:ascii="Arial" w:hAnsi="Arial"/>
      <w:kern w:val="0"/>
      <w:sz w:val="22"/>
      <w14:ligatures w14:val="none"/>
    </w:rPr>
  </w:style>
  <w:style w:type="paragraph" w:styleId="Heading1">
    <w:name w:val="heading 1"/>
    <w:basedOn w:val="Normal"/>
    <w:next w:val="Normal"/>
    <w:link w:val="Heading1Char"/>
    <w:uiPriority w:val="9"/>
    <w:qFormat/>
    <w:rsid w:val="001D68B5"/>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D68B5"/>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68B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68B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68B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68B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68B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68B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68B5"/>
    <w:pPr>
      <w:keepNext/>
      <w:keepLines/>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1D68B5"/>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1D68B5"/>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1D68B5"/>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1D68B5"/>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1D68B5"/>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1D68B5"/>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1D68B5"/>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1D68B5"/>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1D68B5"/>
    <w:rPr>
      <w:rFonts w:eastAsiaTheme="majorEastAsia" w:cstheme="majorBidi"/>
      <w:color w:val="272727" w:themeColor="text1" w:themeTint="D8"/>
    </w:rPr>
  </w:style>
  <w:style w:type="paragraph" w:styleId="Title">
    <w:name w:val="Title"/>
    <w:basedOn w:val="Normal"/>
    <w:next w:val="Normal"/>
    <w:link w:val="TitleChar"/>
    <w:uiPriority w:val="10"/>
    <w:qFormat/>
    <w:rsid w:val="001D68B5"/>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1D68B5"/>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1D68B5"/>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1D68B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68B5"/>
    <w:pPr>
      <w:spacing w:before="160"/>
      <w:jc w:val="center"/>
    </w:pPr>
    <w:rPr>
      <w:i/>
      <w:iCs/>
      <w:color w:val="404040" w:themeColor="text1" w:themeTint="BF"/>
    </w:rPr>
  </w:style>
  <w:style w:type="character" w:styleId="QuoteChar" w:customStyle="1">
    <w:name w:val="Quote Char"/>
    <w:basedOn w:val="DefaultParagraphFont"/>
    <w:link w:val="Quote"/>
    <w:uiPriority w:val="29"/>
    <w:rsid w:val="001D68B5"/>
    <w:rPr>
      <w:i/>
      <w:iCs/>
      <w:color w:val="404040" w:themeColor="text1" w:themeTint="BF"/>
    </w:rPr>
  </w:style>
  <w:style w:type="paragraph" w:styleId="ListParagraph">
    <w:name w:val="List Paragraph"/>
    <w:basedOn w:val="Normal"/>
    <w:uiPriority w:val="34"/>
    <w:qFormat/>
    <w:rsid w:val="001D68B5"/>
    <w:pPr>
      <w:ind w:left="720"/>
      <w:contextualSpacing/>
    </w:pPr>
  </w:style>
  <w:style w:type="character" w:styleId="IntenseEmphasis">
    <w:name w:val="Intense Emphasis"/>
    <w:basedOn w:val="DefaultParagraphFont"/>
    <w:uiPriority w:val="21"/>
    <w:qFormat/>
    <w:rsid w:val="001D68B5"/>
    <w:rPr>
      <w:i/>
      <w:iCs/>
      <w:color w:val="0F4761" w:themeColor="accent1" w:themeShade="BF"/>
    </w:rPr>
  </w:style>
  <w:style w:type="paragraph" w:styleId="IntenseQuote">
    <w:name w:val="Intense Quote"/>
    <w:basedOn w:val="Normal"/>
    <w:next w:val="Normal"/>
    <w:link w:val="IntenseQuoteChar"/>
    <w:uiPriority w:val="30"/>
    <w:qFormat/>
    <w:rsid w:val="001D68B5"/>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1D68B5"/>
    <w:rPr>
      <w:i/>
      <w:iCs/>
      <w:color w:val="0F4761" w:themeColor="accent1" w:themeShade="BF"/>
    </w:rPr>
  </w:style>
  <w:style w:type="character" w:styleId="IntenseReference">
    <w:name w:val="Intense Reference"/>
    <w:basedOn w:val="DefaultParagraphFont"/>
    <w:uiPriority w:val="32"/>
    <w:qFormat/>
    <w:rsid w:val="001D68B5"/>
    <w:rPr>
      <w:b/>
      <w:bCs/>
      <w:smallCaps/>
      <w:color w:val="0F4761" w:themeColor="accent1" w:themeShade="BF"/>
      <w:spacing w:val="5"/>
    </w:rPr>
  </w:style>
  <w:style w:type="paragraph" w:styleId="Nornal" w:customStyle="1">
    <w:name w:val="Nornal"/>
    <w:basedOn w:val="Normal"/>
    <w:link w:val="NornalChar"/>
    <w:qFormat/>
    <w:rsid w:val="001D68B5"/>
    <w:pPr>
      <w:spacing w:after="160" w:line="264" w:lineRule="auto"/>
    </w:pPr>
    <w:rPr>
      <w:rFonts w:cs="Arial"/>
      <w:szCs w:val="22"/>
    </w:rPr>
  </w:style>
  <w:style w:type="character" w:styleId="NornalChar" w:customStyle="1">
    <w:name w:val="Nornal Char"/>
    <w:basedOn w:val="DefaultParagraphFont"/>
    <w:link w:val="Nornal"/>
    <w:rsid w:val="001D68B5"/>
    <w:rPr>
      <w:rFonts w:ascii="Arial" w:hAnsi="Arial" w:cs="Arial"/>
      <w:kern w:val="0"/>
      <w:sz w:val="22"/>
      <w:szCs w:val="22"/>
      <w14:ligatures w14:val="none"/>
    </w:rPr>
  </w:style>
  <w:style w:type="paragraph" w:styleId="Listparag" w:customStyle="1">
    <w:name w:val="List parag"/>
    <w:basedOn w:val="ListParagraph"/>
    <w:link w:val="ListparagChar"/>
    <w:qFormat/>
    <w:rsid w:val="001D68B5"/>
    <w:pPr>
      <w:numPr>
        <w:numId w:val="1"/>
      </w:numPr>
      <w:spacing w:after="120" w:line="264" w:lineRule="auto"/>
      <w:contextualSpacing w:val="0"/>
    </w:pPr>
    <w:rPr>
      <w:rFonts w:eastAsia="Times New Roman" w:cs="Arial"/>
      <w:lang w:eastAsia="en-GB"/>
    </w:rPr>
  </w:style>
  <w:style w:type="character" w:styleId="ListparagChar" w:customStyle="1">
    <w:name w:val="List parag Char"/>
    <w:basedOn w:val="DefaultParagraphFont"/>
    <w:link w:val="Listparag"/>
    <w:rsid w:val="001D68B5"/>
    <w:rPr>
      <w:rFonts w:ascii="Arial" w:hAnsi="Arial" w:eastAsia="Times New Roman" w:cs="Arial"/>
      <w:kern w:val="0"/>
      <w:sz w:val="22"/>
      <w:lang w:eastAsia="en-GB"/>
      <w14:ligatures w14:val="none"/>
    </w:rPr>
  </w:style>
  <w:style w:type="paragraph" w:styleId="NoSpacing">
    <w:name w:val="No Spacing"/>
    <w:uiPriority w:val="1"/>
    <w:qFormat/>
    <w:rsid w:val="001D68B5"/>
    <w:pPr>
      <w:spacing w:after="0" w:line="240" w:lineRule="auto"/>
    </w:pPr>
    <w:rPr>
      <w:rFonts w:ascii="Arial" w:hAnsi="Arial"/>
      <w:kern w:val="0"/>
      <w:sz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1296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tyles" Target="styles.xml" Id="rId3" /><Relationship Type="http://schemas.openxmlformats.org/officeDocument/2006/relationships/theme" Target="theme/theme1.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ntTable" Target="fontTable.xml" Id="rId6" /><Relationship Type="http://schemas.openxmlformats.org/officeDocument/2006/relationships/webSettings" Target="webSettings.xml" Id="rId5" /><Relationship Type="http://schemas.openxmlformats.org/officeDocument/2006/relationships/settings" Target="settings.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029878-164E-435C-A417-9D63AFD9782F}">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Lucy</dc:creator>
  <keywords/>
  <dc:description/>
  <lastModifiedBy>Lucy Mackenzie (2329846)</lastModifiedBy>
  <revision>2</revision>
  <dcterms:created xsi:type="dcterms:W3CDTF">2024-08-26T18:38:00.0000000Z</dcterms:created>
  <dcterms:modified xsi:type="dcterms:W3CDTF">2024-11-04T21:43:36.1889406Z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4ec05f6c-f8a5-4eb5-b454-dbc7321166a9</vt:lpwstr>
  </property>
</Properties>
</file>