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DD666" w14:textId="3262D06F" w:rsidR="009A64E4" w:rsidRDefault="00885141" w:rsidP="00885141">
      <w:pPr>
        <w:jc w:val="center"/>
        <w:rPr>
          <w:rFonts w:ascii="Arial" w:hAnsi="Arial" w:cs="Arial"/>
          <w:sz w:val="32"/>
          <w:szCs w:val="32"/>
        </w:rPr>
      </w:pPr>
      <w:r w:rsidRPr="00885141">
        <w:rPr>
          <w:rFonts w:ascii="Arial" w:hAnsi="Arial" w:cs="Arial"/>
          <w:sz w:val="32"/>
          <w:szCs w:val="32"/>
        </w:rPr>
        <w:t>EQUALITY DIVERSITY AND INCLUSION</w:t>
      </w:r>
    </w:p>
    <w:p w14:paraId="13E30892" w14:textId="2CC7DEE4" w:rsidR="00885141" w:rsidRDefault="00885141" w:rsidP="00885141">
      <w:pPr>
        <w:jc w:val="center"/>
        <w:rPr>
          <w:rFonts w:ascii="Arial" w:hAnsi="Arial" w:cs="Arial"/>
          <w:sz w:val="32"/>
          <w:szCs w:val="32"/>
        </w:rPr>
      </w:pPr>
    </w:p>
    <w:p w14:paraId="1B5E3623" w14:textId="4D8DA233" w:rsidR="003C2CD0" w:rsidRDefault="003C2CD0" w:rsidP="000560C6">
      <w:pPr>
        <w:ind w:left="720"/>
        <w:jc w:val="both"/>
        <w:rPr>
          <w:rFonts w:ascii="Arial" w:hAnsi="Arial" w:cs="Arial"/>
          <w:sz w:val="32"/>
          <w:szCs w:val="32"/>
        </w:rPr>
      </w:pPr>
      <w:r>
        <w:rPr>
          <w:rFonts w:ascii="Arial" w:hAnsi="Arial" w:cs="Arial"/>
          <w:b/>
          <w:bCs/>
          <w:color w:val="000000"/>
          <w:sz w:val="27"/>
          <w:szCs w:val="27"/>
        </w:rPr>
        <w:t>Although there is legal definition of equal opportunity, in general practice the term “equal opportunity” is accepted as the principle of treating individuals and/or groups fairly, and without discrimination. Explain why equality and diversity is important within the legal profession.</w:t>
      </w:r>
    </w:p>
    <w:p w14:paraId="2000744B" w14:textId="77777777" w:rsidR="00DF6C10" w:rsidRDefault="00DF6C10" w:rsidP="00885141">
      <w:pPr>
        <w:jc w:val="center"/>
        <w:rPr>
          <w:rFonts w:ascii="Arial" w:hAnsi="Arial" w:cs="Arial"/>
          <w:sz w:val="32"/>
          <w:szCs w:val="32"/>
        </w:rPr>
      </w:pPr>
    </w:p>
    <w:p w14:paraId="6D4C3542" w14:textId="1A26A78C" w:rsidR="00DF6C10" w:rsidRPr="000804DC" w:rsidRDefault="00885141" w:rsidP="00DF6C10">
      <w:pPr>
        <w:shd w:val="clear" w:color="auto" w:fill="FFFFFF"/>
        <w:spacing w:after="120" w:line="360" w:lineRule="auto"/>
        <w:rPr>
          <w:rFonts w:ascii="Arial" w:eastAsia="Times New Roman" w:hAnsi="Arial" w:cs="Arial"/>
          <w:sz w:val="24"/>
          <w:szCs w:val="24"/>
          <w:lang w:eastAsia="en-GB"/>
        </w:rPr>
      </w:pPr>
      <w:r>
        <w:rPr>
          <w:rFonts w:ascii="Arial" w:hAnsi="Arial" w:cs="Arial"/>
          <w:sz w:val="24"/>
          <w:szCs w:val="24"/>
        </w:rPr>
        <w:t>The principles of Equality, Diversity and Inclusion (“EDI”) are enshrined in our law by</w:t>
      </w:r>
      <w:r w:rsidR="000B6726">
        <w:rPr>
          <w:rFonts w:ascii="Arial" w:hAnsi="Arial" w:cs="Arial"/>
          <w:sz w:val="24"/>
          <w:szCs w:val="24"/>
        </w:rPr>
        <w:t xml:space="preserve"> </w:t>
      </w:r>
      <w:r>
        <w:rPr>
          <w:rFonts w:ascii="Arial" w:hAnsi="Arial" w:cs="Arial"/>
          <w:sz w:val="24"/>
          <w:szCs w:val="24"/>
        </w:rPr>
        <w:t>virtue of the Equality Act 2010 and</w:t>
      </w:r>
      <w:r w:rsidR="008A160F">
        <w:rPr>
          <w:rFonts w:ascii="Arial" w:hAnsi="Arial" w:cs="Arial"/>
          <w:sz w:val="24"/>
          <w:szCs w:val="24"/>
        </w:rPr>
        <w:t xml:space="preserve"> particularly in respect of the legal profession</w:t>
      </w:r>
      <w:r>
        <w:rPr>
          <w:rFonts w:ascii="Arial" w:hAnsi="Arial" w:cs="Arial"/>
          <w:sz w:val="24"/>
          <w:szCs w:val="24"/>
        </w:rPr>
        <w:t xml:space="preserve"> in the Solicitors Regulation Authority (“SRA”)</w:t>
      </w:r>
      <w:r w:rsidR="008A160F">
        <w:rPr>
          <w:rFonts w:ascii="Arial" w:hAnsi="Arial" w:cs="Arial"/>
          <w:sz w:val="24"/>
          <w:szCs w:val="24"/>
        </w:rPr>
        <w:t xml:space="preserve"> Code of </w:t>
      </w:r>
      <w:r w:rsidR="000B6726">
        <w:rPr>
          <w:rFonts w:ascii="Arial" w:hAnsi="Arial" w:cs="Arial"/>
          <w:sz w:val="24"/>
          <w:szCs w:val="24"/>
        </w:rPr>
        <w:t xml:space="preserve">Conduct. The </w:t>
      </w:r>
      <w:r w:rsidR="000B6726" w:rsidRPr="000B6726">
        <w:rPr>
          <w:rFonts w:ascii="Arial" w:hAnsi="Arial" w:cs="Arial"/>
          <w:sz w:val="24"/>
          <w:szCs w:val="24"/>
        </w:rPr>
        <w:t>Oxford Dictionary of English</w:t>
      </w:r>
      <w:r w:rsidR="000B6726">
        <w:rPr>
          <w:rFonts w:ascii="Arial" w:hAnsi="Arial" w:cs="Arial"/>
          <w:sz w:val="24"/>
          <w:szCs w:val="24"/>
        </w:rPr>
        <w:t xml:space="preserve"> defines </w:t>
      </w:r>
      <w:r w:rsidR="000B6726" w:rsidRPr="000B6726">
        <w:rPr>
          <w:rFonts w:ascii="Arial" w:hAnsi="Arial" w:cs="Arial"/>
          <w:sz w:val="24"/>
          <w:szCs w:val="24"/>
        </w:rPr>
        <w:t>opportunities </w:t>
      </w:r>
      <w:r w:rsidR="000B6726" w:rsidRPr="000B6726">
        <w:rPr>
          <w:rFonts w:ascii="Arial" w:hAnsi="Arial" w:cs="Arial"/>
          <w:sz w:val="24"/>
          <w:szCs w:val="24"/>
        </w:rPr>
        <w:t>(also</w:t>
      </w:r>
      <w:r w:rsidR="000B6726" w:rsidRPr="000B6726">
        <w:rPr>
          <w:rFonts w:ascii="Arial" w:hAnsi="Arial" w:cs="Arial"/>
          <w:sz w:val="24"/>
          <w:szCs w:val="24"/>
        </w:rPr>
        <w:t> equal opportunity )</w:t>
      </w:r>
      <w:r w:rsidR="000B6726" w:rsidRPr="000B6726">
        <w:rPr>
          <w:rFonts w:ascii="Arial" w:hAnsi="Arial" w:cs="Arial"/>
          <w:sz w:val="24"/>
          <w:szCs w:val="24"/>
        </w:rPr>
        <w:t xml:space="preserve"> as</w:t>
      </w:r>
      <w:r w:rsidR="000B6726" w:rsidRPr="000B6726">
        <w:rPr>
          <w:rFonts w:ascii="Arial" w:hAnsi="Arial" w:cs="Arial"/>
          <w:sz w:val="24"/>
          <w:szCs w:val="24"/>
        </w:rPr>
        <w:t xml:space="preserve"> </w:t>
      </w:r>
      <w:r w:rsidR="000B6726" w:rsidRPr="000B6726">
        <w:rPr>
          <w:rFonts w:ascii="Arial" w:hAnsi="Arial" w:cs="Arial"/>
          <w:sz w:val="24"/>
          <w:szCs w:val="24"/>
        </w:rPr>
        <w:t xml:space="preserve">“ </w:t>
      </w:r>
      <w:r w:rsidR="000B6726" w:rsidRPr="000B6726">
        <w:rPr>
          <w:rFonts w:ascii="Arial" w:hAnsi="Arial" w:cs="Arial"/>
          <w:sz w:val="24"/>
          <w:szCs w:val="24"/>
        </w:rPr>
        <w:t>the right to be treated without discrimination, especially on the grounds of one's sex, race, or age</w:t>
      </w:r>
      <w:r w:rsidR="000B6726" w:rsidRPr="000B6726">
        <w:rPr>
          <w:rFonts w:ascii="Arial" w:hAnsi="Arial" w:cs="Arial"/>
          <w:sz w:val="24"/>
          <w:szCs w:val="24"/>
        </w:rPr>
        <w:t>”</w:t>
      </w:r>
      <w:r w:rsidR="00DF6C10">
        <w:rPr>
          <w:rFonts w:ascii="Arial" w:hAnsi="Arial" w:cs="Arial"/>
          <w:sz w:val="24"/>
          <w:szCs w:val="24"/>
        </w:rPr>
        <w:t>. The Collins English Dictionary states that “</w:t>
      </w:r>
      <w:r w:rsidR="00DF6C10" w:rsidRPr="000804DC">
        <w:rPr>
          <w:rFonts w:ascii="Arial" w:eastAsia="Times New Roman" w:hAnsi="Arial" w:cs="Arial"/>
          <w:sz w:val="24"/>
          <w:szCs w:val="24"/>
          <w:bdr w:val="none" w:sz="0" w:space="0" w:color="auto" w:frame="1"/>
          <w:lang w:eastAsia="en-GB"/>
        </w:rPr>
        <w:t>Equal opportunity</w:t>
      </w:r>
      <w:r w:rsidR="00DF6C10" w:rsidRPr="000804DC">
        <w:rPr>
          <w:rFonts w:ascii="Arial" w:eastAsia="Times New Roman" w:hAnsi="Arial" w:cs="Arial"/>
          <w:sz w:val="24"/>
          <w:szCs w:val="24"/>
          <w:lang w:eastAsia="en-GB"/>
        </w:rPr>
        <w:t> </w:t>
      </w:r>
      <w:hyperlink r:id="rId5" w:tooltip="Definition of refers" w:history="1">
        <w:r w:rsidR="00DF6C10" w:rsidRPr="000804DC">
          <w:rPr>
            <w:rFonts w:ascii="Arial" w:eastAsia="Times New Roman" w:hAnsi="Arial" w:cs="Arial"/>
            <w:sz w:val="24"/>
            <w:szCs w:val="24"/>
            <w:bdr w:val="none" w:sz="0" w:space="0" w:color="auto" w:frame="1"/>
            <w:lang w:eastAsia="en-GB"/>
          </w:rPr>
          <w:t>refers</w:t>
        </w:r>
      </w:hyperlink>
      <w:r w:rsidR="00DF6C10" w:rsidRPr="000804DC">
        <w:rPr>
          <w:rFonts w:ascii="Arial" w:eastAsia="Times New Roman" w:hAnsi="Arial" w:cs="Arial"/>
          <w:sz w:val="24"/>
          <w:szCs w:val="24"/>
          <w:lang w:eastAsia="en-GB"/>
        </w:rPr>
        <w:t> to the </w:t>
      </w:r>
      <w:hyperlink r:id="rId6" w:tooltip="Definition of policy" w:history="1">
        <w:r w:rsidR="00DF6C10" w:rsidRPr="000804DC">
          <w:rPr>
            <w:rFonts w:ascii="Arial" w:eastAsia="Times New Roman" w:hAnsi="Arial" w:cs="Arial"/>
            <w:sz w:val="24"/>
            <w:szCs w:val="24"/>
            <w:bdr w:val="none" w:sz="0" w:space="0" w:color="auto" w:frame="1"/>
            <w:lang w:eastAsia="en-GB"/>
          </w:rPr>
          <w:t>policy</w:t>
        </w:r>
      </w:hyperlink>
      <w:r w:rsidR="00DF6C10" w:rsidRPr="000804DC">
        <w:rPr>
          <w:rFonts w:ascii="Arial" w:eastAsia="Times New Roman" w:hAnsi="Arial" w:cs="Arial"/>
          <w:sz w:val="24"/>
          <w:szCs w:val="24"/>
          <w:lang w:eastAsia="en-GB"/>
        </w:rPr>
        <w:t> of giving everyone the same opportunities for employment, pay, and promotion, without discriminating against particular groups</w:t>
      </w:r>
      <w:r w:rsidR="00DF6C10" w:rsidRPr="00DF6C10">
        <w:rPr>
          <w:rFonts w:ascii="Arial" w:eastAsia="Times New Roman" w:hAnsi="Arial" w:cs="Arial"/>
          <w:sz w:val="24"/>
          <w:szCs w:val="24"/>
          <w:lang w:eastAsia="en-GB"/>
        </w:rPr>
        <w:t>”</w:t>
      </w:r>
      <w:r w:rsidR="00DF6C10" w:rsidRPr="000804DC">
        <w:rPr>
          <w:rFonts w:ascii="Arial" w:eastAsia="Times New Roman" w:hAnsi="Arial" w:cs="Arial"/>
          <w:sz w:val="24"/>
          <w:szCs w:val="24"/>
          <w:lang w:eastAsia="en-GB"/>
        </w:rPr>
        <w:t>.</w:t>
      </w:r>
    </w:p>
    <w:p w14:paraId="650D30C4" w14:textId="3FA069D1" w:rsidR="00DF6C10" w:rsidRDefault="00DF6C10" w:rsidP="00DF6C10">
      <w:pPr>
        <w:spacing w:before="100" w:beforeAutospacing="1" w:after="100" w:afterAutospacing="1" w:line="360" w:lineRule="auto"/>
        <w:rPr>
          <w:rFonts w:ascii="Arial" w:eastAsia="Times New Roman" w:hAnsi="Arial" w:cs="Arial"/>
          <w:spacing w:val="-5"/>
          <w:sz w:val="24"/>
          <w:szCs w:val="24"/>
          <w:lang w:eastAsia="en-GB"/>
        </w:rPr>
      </w:pPr>
      <w:r w:rsidRPr="00FD0102">
        <w:rPr>
          <w:rFonts w:ascii="Arial" w:eastAsia="Times New Roman" w:hAnsi="Arial" w:cs="Arial"/>
          <w:spacing w:val="-5"/>
          <w:sz w:val="24"/>
          <w:szCs w:val="24"/>
          <w:lang w:eastAsia="en-GB"/>
        </w:rPr>
        <w:t xml:space="preserve">The United Nations General Assembly </w:t>
      </w:r>
      <w:r w:rsidRPr="00DF6C10">
        <w:rPr>
          <w:rFonts w:ascii="Arial" w:eastAsia="Times New Roman" w:hAnsi="Arial" w:cs="Arial"/>
          <w:spacing w:val="-5"/>
          <w:sz w:val="24"/>
          <w:szCs w:val="24"/>
          <w:lang w:eastAsia="en-GB"/>
        </w:rPr>
        <w:t>has declared that</w:t>
      </w:r>
      <w:r w:rsidRPr="00FD0102">
        <w:rPr>
          <w:rFonts w:ascii="Arial" w:eastAsia="Times New Roman" w:hAnsi="Arial" w:cs="Arial"/>
          <w:spacing w:val="-5"/>
          <w:sz w:val="24"/>
          <w:szCs w:val="24"/>
          <w:lang w:eastAsia="en-GB"/>
        </w:rPr>
        <w:t xml:space="preserve"> </w:t>
      </w:r>
      <w:r w:rsidRPr="00DF6C10">
        <w:rPr>
          <w:rFonts w:ascii="Arial" w:eastAsia="Times New Roman" w:hAnsi="Arial" w:cs="Arial"/>
          <w:spacing w:val="-5"/>
          <w:sz w:val="24"/>
          <w:szCs w:val="24"/>
          <w:lang w:eastAsia="en-GB"/>
        </w:rPr>
        <w:t>everyone</w:t>
      </w:r>
      <w:r w:rsidRPr="00FD0102">
        <w:rPr>
          <w:rFonts w:ascii="Arial" w:eastAsia="Times New Roman" w:hAnsi="Arial" w:cs="Arial"/>
          <w:spacing w:val="-5"/>
          <w:sz w:val="24"/>
          <w:szCs w:val="24"/>
          <w:lang w:eastAsia="en-GB"/>
        </w:rPr>
        <w:t xml:space="preserve"> </w:t>
      </w:r>
      <w:r w:rsidRPr="00DF6C10">
        <w:rPr>
          <w:rFonts w:ascii="Arial" w:eastAsia="Times New Roman" w:hAnsi="Arial" w:cs="Arial"/>
          <w:spacing w:val="-5"/>
          <w:sz w:val="24"/>
          <w:szCs w:val="24"/>
          <w:lang w:eastAsia="en-GB"/>
        </w:rPr>
        <w:t>is</w:t>
      </w:r>
      <w:r w:rsidRPr="00FD0102">
        <w:rPr>
          <w:rFonts w:ascii="Arial" w:eastAsia="Times New Roman" w:hAnsi="Arial" w:cs="Arial"/>
          <w:spacing w:val="-5"/>
          <w:sz w:val="24"/>
          <w:szCs w:val="24"/>
          <w:lang w:eastAsia="en-GB"/>
        </w:rPr>
        <w:t xml:space="preserve"> born free and equal in dignity and rights and </w:t>
      </w:r>
      <w:r w:rsidRPr="00DF6C10">
        <w:rPr>
          <w:rFonts w:ascii="Arial" w:eastAsia="Times New Roman" w:hAnsi="Arial" w:cs="Arial"/>
          <w:spacing w:val="-5"/>
          <w:sz w:val="24"/>
          <w:szCs w:val="24"/>
          <w:lang w:eastAsia="en-GB"/>
        </w:rPr>
        <w:t>can</w:t>
      </w:r>
      <w:r w:rsidRPr="00FD0102">
        <w:rPr>
          <w:rFonts w:ascii="Arial" w:eastAsia="Times New Roman" w:hAnsi="Arial" w:cs="Arial"/>
          <w:spacing w:val="-5"/>
          <w:sz w:val="24"/>
          <w:szCs w:val="24"/>
          <w:lang w:eastAsia="en-GB"/>
        </w:rPr>
        <w:t xml:space="preserve"> contribute constructively to the development and well-being of their societies</w:t>
      </w:r>
      <w:r w:rsidRPr="00DF6C10">
        <w:rPr>
          <w:rFonts w:ascii="Arial" w:eastAsia="Times New Roman" w:hAnsi="Arial" w:cs="Arial"/>
          <w:spacing w:val="-5"/>
          <w:sz w:val="24"/>
          <w:szCs w:val="24"/>
          <w:lang w:eastAsia="en-GB"/>
        </w:rPr>
        <w:t xml:space="preserve">. In every part of its human </w:t>
      </w:r>
      <w:r w:rsidR="00495060" w:rsidRPr="00DF6C10">
        <w:rPr>
          <w:rFonts w:ascii="Arial" w:eastAsia="Times New Roman" w:hAnsi="Arial" w:cs="Arial"/>
          <w:spacing w:val="-5"/>
          <w:sz w:val="24"/>
          <w:szCs w:val="24"/>
          <w:lang w:eastAsia="en-GB"/>
        </w:rPr>
        <w:t>rights doctrine,</w:t>
      </w:r>
      <w:r w:rsidRPr="00DF6C10">
        <w:rPr>
          <w:rFonts w:ascii="Arial" w:eastAsia="Times New Roman" w:hAnsi="Arial" w:cs="Arial"/>
          <w:spacing w:val="-5"/>
          <w:sz w:val="24"/>
          <w:szCs w:val="24"/>
          <w:lang w:eastAsia="en-GB"/>
        </w:rPr>
        <w:t xml:space="preserve"> it prohibits racial </w:t>
      </w:r>
      <w:r w:rsidR="00495060" w:rsidRPr="00DF6C10">
        <w:rPr>
          <w:rFonts w:ascii="Arial" w:eastAsia="Times New Roman" w:hAnsi="Arial" w:cs="Arial"/>
          <w:spacing w:val="-5"/>
          <w:sz w:val="24"/>
          <w:szCs w:val="24"/>
          <w:lang w:eastAsia="en-GB"/>
        </w:rPr>
        <w:t>discrimination,</w:t>
      </w:r>
      <w:r w:rsidRPr="00DF6C10">
        <w:rPr>
          <w:rFonts w:ascii="Arial" w:eastAsia="Times New Roman" w:hAnsi="Arial" w:cs="Arial"/>
          <w:spacing w:val="-5"/>
          <w:sz w:val="24"/>
          <w:szCs w:val="24"/>
          <w:lang w:eastAsia="en-GB"/>
        </w:rPr>
        <w:t xml:space="preserve"> and it requires states to eliminate discrimination in every sphere.</w:t>
      </w:r>
    </w:p>
    <w:p w14:paraId="056AED00" w14:textId="77F02217" w:rsidR="00DF6C10" w:rsidRDefault="00DF6C10" w:rsidP="00DF6C10">
      <w:pPr>
        <w:spacing w:before="100" w:beforeAutospacing="1" w:after="100" w:afterAutospacing="1" w:line="360" w:lineRule="auto"/>
        <w:rPr>
          <w:rFonts w:ascii="Arial" w:eastAsia="Times New Roman" w:hAnsi="Arial" w:cs="Arial"/>
          <w:spacing w:val="-5"/>
          <w:sz w:val="24"/>
          <w:szCs w:val="24"/>
          <w:u w:val="single"/>
          <w:lang w:eastAsia="en-GB"/>
        </w:rPr>
      </w:pPr>
      <w:r w:rsidRPr="00DF6C10">
        <w:rPr>
          <w:rFonts w:ascii="Arial" w:eastAsia="Times New Roman" w:hAnsi="Arial" w:cs="Arial"/>
          <w:spacing w:val="-5"/>
          <w:sz w:val="24"/>
          <w:szCs w:val="24"/>
          <w:u w:val="single"/>
          <w:lang w:eastAsia="en-GB"/>
        </w:rPr>
        <w:t>Statutory Provisions</w:t>
      </w:r>
      <w:r w:rsidR="00F22720">
        <w:rPr>
          <w:rFonts w:ascii="Arial" w:eastAsia="Times New Roman" w:hAnsi="Arial" w:cs="Arial"/>
          <w:spacing w:val="-5"/>
          <w:sz w:val="24"/>
          <w:szCs w:val="24"/>
          <w:u w:val="single"/>
          <w:lang w:eastAsia="en-GB"/>
        </w:rPr>
        <w:t xml:space="preserve"> and the Solicitors Regulation Authority</w:t>
      </w:r>
    </w:p>
    <w:p w14:paraId="24C0BF78" w14:textId="2E283035" w:rsidR="00CC19A3" w:rsidRDefault="00362CC9" w:rsidP="00CC19A3">
      <w:pPr>
        <w:spacing w:before="100" w:beforeAutospacing="1" w:after="100" w:afterAutospacing="1" w:line="360" w:lineRule="auto"/>
        <w:rPr>
          <w:rFonts w:ascii="Arial" w:hAnsi="Arial" w:cs="Arial"/>
          <w:sz w:val="24"/>
          <w:szCs w:val="24"/>
          <w:shd w:val="clear" w:color="auto" w:fill="FFFFFF"/>
        </w:rPr>
      </w:pPr>
      <w:r>
        <w:rPr>
          <w:rFonts w:ascii="Arial" w:eastAsia="Times New Roman" w:hAnsi="Arial" w:cs="Arial"/>
          <w:spacing w:val="-5"/>
          <w:sz w:val="24"/>
          <w:szCs w:val="24"/>
          <w:lang w:eastAsia="en-GB"/>
        </w:rPr>
        <w:t xml:space="preserve">A key reason </w:t>
      </w:r>
      <w:r w:rsidR="00C47DDA">
        <w:rPr>
          <w:rFonts w:ascii="Arial" w:eastAsia="Times New Roman" w:hAnsi="Arial" w:cs="Arial"/>
          <w:spacing w:val="-5"/>
          <w:sz w:val="24"/>
          <w:szCs w:val="24"/>
          <w:lang w:eastAsia="en-GB"/>
        </w:rPr>
        <w:t xml:space="preserve">for </w:t>
      </w:r>
      <w:proofErr w:type="gramStart"/>
      <w:r w:rsidR="00C47DDA">
        <w:rPr>
          <w:rFonts w:ascii="Arial" w:eastAsia="Times New Roman" w:hAnsi="Arial" w:cs="Arial"/>
          <w:spacing w:val="-5"/>
          <w:sz w:val="24"/>
          <w:szCs w:val="24"/>
          <w:lang w:eastAsia="en-GB"/>
        </w:rPr>
        <w:t>explaining  the</w:t>
      </w:r>
      <w:proofErr w:type="gramEnd"/>
      <w:r w:rsidR="00C47DDA">
        <w:rPr>
          <w:rFonts w:ascii="Arial" w:eastAsia="Times New Roman" w:hAnsi="Arial" w:cs="Arial"/>
          <w:spacing w:val="-5"/>
          <w:sz w:val="24"/>
          <w:szCs w:val="24"/>
          <w:lang w:eastAsia="en-GB"/>
        </w:rPr>
        <w:t xml:space="preserve"> importance of equality and diversity lies in </w:t>
      </w:r>
      <w:r w:rsidR="00DF6C10" w:rsidRPr="00867640">
        <w:rPr>
          <w:rFonts w:ascii="Arial" w:eastAsia="Times New Roman" w:hAnsi="Arial" w:cs="Arial"/>
          <w:spacing w:val="-5"/>
          <w:sz w:val="24"/>
          <w:szCs w:val="24"/>
          <w:lang w:eastAsia="en-GB"/>
        </w:rPr>
        <w:t>The Equality Act of 2010</w:t>
      </w:r>
      <w:r w:rsidR="001A1226">
        <w:rPr>
          <w:rFonts w:ascii="Arial" w:eastAsia="Times New Roman" w:hAnsi="Arial" w:cs="Arial"/>
          <w:spacing w:val="-5"/>
          <w:sz w:val="24"/>
          <w:szCs w:val="24"/>
          <w:lang w:eastAsia="en-GB"/>
        </w:rPr>
        <w:t xml:space="preserve"> (”The Act</w:t>
      </w:r>
      <w:r w:rsidR="00C47DDA">
        <w:rPr>
          <w:rFonts w:ascii="Arial" w:eastAsia="Times New Roman" w:hAnsi="Arial" w:cs="Arial"/>
          <w:spacing w:val="-5"/>
          <w:sz w:val="24"/>
          <w:szCs w:val="24"/>
          <w:lang w:eastAsia="en-GB"/>
        </w:rPr>
        <w:t>,</w:t>
      </w:r>
      <w:r w:rsidR="001A1226">
        <w:rPr>
          <w:rFonts w:ascii="Arial" w:eastAsia="Times New Roman" w:hAnsi="Arial" w:cs="Arial"/>
          <w:spacing w:val="-5"/>
          <w:sz w:val="24"/>
          <w:szCs w:val="24"/>
          <w:lang w:eastAsia="en-GB"/>
        </w:rPr>
        <w:t xml:space="preserve">”) </w:t>
      </w:r>
      <w:r w:rsidR="00C47DDA">
        <w:rPr>
          <w:rFonts w:ascii="Arial" w:eastAsia="Times New Roman" w:hAnsi="Arial" w:cs="Arial"/>
          <w:spacing w:val="-5"/>
          <w:sz w:val="24"/>
          <w:szCs w:val="24"/>
          <w:lang w:eastAsia="en-GB"/>
        </w:rPr>
        <w:t xml:space="preserve">which </w:t>
      </w:r>
      <w:r w:rsidR="001A1226">
        <w:rPr>
          <w:rFonts w:ascii="Arial" w:eastAsia="Times New Roman" w:hAnsi="Arial" w:cs="Arial"/>
          <w:spacing w:val="-5"/>
          <w:sz w:val="24"/>
          <w:szCs w:val="24"/>
          <w:lang w:eastAsia="en-GB"/>
        </w:rPr>
        <w:t>w</w:t>
      </w:r>
      <w:r w:rsidR="00867640" w:rsidRPr="00867640">
        <w:rPr>
          <w:rFonts w:ascii="Arial" w:eastAsia="Times New Roman" w:hAnsi="Arial" w:cs="Arial"/>
          <w:spacing w:val="-5"/>
          <w:sz w:val="24"/>
          <w:szCs w:val="24"/>
          <w:lang w:eastAsia="en-GB"/>
        </w:rPr>
        <w:t>as introduced to remove</w:t>
      </w:r>
      <w:r w:rsidR="00867640" w:rsidRPr="00867640">
        <w:rPr>
          <w:rFonts w:ascii="Arial" w:hAnsi="Arial" w:cs="Arial"/>
          <w:sz w:val="24"/>
          <w:szCs w:val="24"/>
        </w:rPr>
        <w:t xml:space="preserve"> discrimination</w:t>
      </w:r>
      <w:r w:rsidR="00867640" w:rsidRPr="00867640">
        <w:rPr>
          <w:rFonts w:ascii="Arial" w:hAnsi="Arial" w:cs="Arial"/>
          <w:sz w:val="24"/>
          <w:szCs w:val="24"/>
        </w:rPr>
        <w:t xml:space="preserve"> and establish</w:t>
      </w:r>
      <w:r w:rsidR="00867640" w:rsidRPr="00867640">
        <w:rPr>
          <w:rFonts w:ascii="Arial" w:hAnsi="Arial" w:cs="Arial"/>
          <w:sz w:val="24"/>
          <w:szCs w:val="24"/>
          <w:shd w:val="clear" w:color="auto" w:fill="FFFFFF"/>
        </w:rPr>
        <w:t xml:space="preserve"> equality opportunity</w:t>
      </w:r>
      <w:r w:rsidR="00867640" w:rsidRPr="00867640">
        <w:rPr>
          <w:rFonts w:ascii="Arial" w:hAnsi="Arial" w:cs="Arial"/>
          <w:sz w:val="24"/>
          <w:szCs w:val="24"/>
          <w:shd w:val="clear" w:color="auto" w:fill="FFFFFF"/>
        </w:rPr>
        <w:t xml:space="preserve"> for </w:t>
      </w:r>
      <w:r w:rsidR="006545ED" w:rsidRPr="00867640">
        <w:rPr>
          <w:rFonts w:ascii="Arial" w:hAnsi="Arial" w:cs="Arial"/>
          <w:sz w:val="24"/>
          <w:szCs w:val="24"/>
          <w:shd w:val="clear" w:color="auto" w:fill="FFFFFF"/>
        </w:rPr>
        <w:t>all</w:t>
      </w:r>
      <w:r w:rsidR="006545ED">
        <w:rPr>
          <w:rFonts w:ascii="Arial" w:hAnsi="Arial" w:cs="Arial"/>
          <w:sz w:val="24"/>
          <w:szCs w:val="24"/>
          <w:shd w:val="clear" w:color="auto" w:fill="FFFFFF"/>
        </w:rPr>
        <w:t xml:space="preserve">. </w:t>
      </w:r>
      <w:r w:rsidR="006545ED" w:rsidRPr="006545ED">
        <w:rPr>
          <w:rFonts w:ascii="Arial" w:hAnsi="Arial" w:cs="Arial"/>
          <w:sz w:val="24"/>
          <w:szCs w:val="24"/>
          <w:shd w:val="clear" w:color="auto" w:fill="FFFFFF"/>
        </w:rPr>
        <w:t>It</w:t>
      </w:r>
      <w:r w:rsidR="00867640" w:rsidRPr="006545ED">
        <w:rPr>
          <w:rFonts w:ascii="Arial" w:hAnsi="Arial" w:cs="Arial"/>
          <w:sz w:val="24"/>
          <w:szCs w:val="24"/>
          <w:shd w:val="clear" w:color="auto" w:fill="FFFFFF"/>
        </w:rPr>
        <w:t xml:space="preserve"> means that discrimination or unfair treatment </w:t>
      </w:r>
      <w:r w:rsidR="006545ED" w:rsidRPr="006545ED">
        <w:rPr>
          <w:rFonts w:ascii="Arial" w:hAnsi="Arial" w:cs="Arial"/>
          <w:sz w:val="24"/>
          <w:szCs w:val="24"/>
          <w:shd w:val="clear" w:color="auto" w:fill="FFFFFF"/>
        </w:rPr>
        <w:t>based on</w:t>
      </w:r>
      <w:r w:rsidR="00867640" w:rsidRPr="006545ED">
        <w:rPr>
          <w:rFonts w:ascii="Arial" w:hAnsi="Arial" w:cs="Arial"/>
          <w:sz w:val="24"/>
          <w:szCs w:val="24"/>
          <w:shd w:val="clear" w:color="auto" w:fill="FFFFFF"/>
        </w:rPr>
        <w:t xml:space="preserve"> certain personal characteristics, such as age,</w:t>
      </w:r>
      <w:r w:rsidR="006545ED">
        <w:rPr>
          <w:rFonts w:ascii="Arial" w:hAnsi="Arial" w:cs="Arial"/>
          <w:sz w:val="24"/>
          <w:szCs w:val="24"/>
          <w:shd w:val="clear" w:color="auto" w:fill="FFFFFF"/>
        </w:rPr>
        <w:t xml:space="preserve"> sex, religion,</w:t>
      </w:r>
      <w:r w:rsidR="00867640" w:rsidRPr="006545ED">
        <w:rPr>
          <w:rFonts w:ascii="Arial" w:hAnsi="Arial" w:cs="Arial"/>
          <w:sz w:val="24"/>
          <w:szCs w:val="24"/>
          <w:shd w:val="clear" w:color="auto" w:fill="FFFFFF"/>
        </w:rPr>
        <w:t xml:space="preserve"> is against the </w:t>
      </w:r>
      <w:r w:rsidR="006545ED" w:rsidRPr="006545ED">
        <w:rPr>
          <w:rFonts w:ascii="Arial" w:hAnsi="Arial" w:cs="Arial"/>
          <w:sz w:val="24"/>
          <w:szCs w:val="24"/>
          <w:shd w:val="clear" w:color="auto" w:fill="FFFFFF"/>
        </w:rPr>
        <w:t>law.</w:t>
      </w:r>
      <w:r w:rsidR="006545ED">
        <w:rPr>
          <w:rFonts w:ascii="Arial" w:hAnsi="Arial" w:cs="Arial"/>
          <w:sz w:val="24"/>
          <w:szCs w:val="24"/>
          <w:shd w:val="clear" w:color="auto" w:fill="FFFFFF"/>
        </w:rPr>
        <w:t xml:space="preserve"> It replaced previous legislation notably the </w:t>
      </w:r>
      <w:bookmarkStart w:id="0" w:name="_Hlk132114749"/>
      <w:r w:rsidR="006545ED" w:rsidRPr="006545ED">
        <w:rPr>
          <w:rFonts w:ascii="Arial" w:hAnsi="Arial" w:cs="Arial"/>
          <w:sz w:val="24"/>
          <w:szCs w:val="24"/>
        </w:rPr>
        <w:t>Race Relations Act 1976, the Sex Discrimination Act 1975, and the Disability Discrimination Act 1995</w:t>
      </w:r>
      <w:r w:rsidR="006545ED" w:rsidRPr="006545ED">
        <w:rPr>
          <w:rFonts w:ascii="Arial" w:hAnsi="Arial" w:cs="Arial"/>
          <w:sz w:val="24"/>
          <w:szCs w:val="24"/>
          <w:shd w:val="clear" w:color="auto" w:fill="FFFFFF"/>
        </w:rPr>
        <w:t>.</w:t>
      </w:r>
      <w:r w:rsidR="00530B40">
        <w:rPr>
          <w:rFonts w:ascii="Arial" w:hAnsi="Arial" w:cs="Arial"/>
          <w:sz w:val="24"/>
          <w:szCs w:val="24"/>
          <w:shd w:val="clear" w:color="auto" w:fill="FFFFFF"/>
        </w:rPr>
        <w:t xml:space="preserve">Flowing from this Act, diversity encapsulates the practicalities of equality. It recognises the differences between people and it values their different strengths and backgrounds. Finally inclusion ensures that people are given equal access to opportunities and embraces all people irrespective of their gender, race or disability. </w:t>
      </w:r>
    </w:p>
    <w:p w14:paraId="6B7A189E" w14:textId="201019F6" w:rsidR="00CC19A3" w:rsidRDefault="001A1226" w:rsidP="00CC19A3">
      <w:pPr>
        <w:spacing w:before="100" w:beforeAutospacing="1" w:after="100" w:afterAutospacing="1"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The Act </w:t>
      </w:r>
      <w:r w:rsidR="00F409BD">
        <w:rPr>
          <w:rFonts w:ascii="Arial" w:hAnsi="Arial" w:cs="Arial"/>
          <w:sz w:val="24"/>
          <w:szCs w:val="24"/>
          <w:shd w:val="clear" w:color="auto" w:fill="FFFFFF"/>
        </w:rPr>
        <w:t>provides for specific “Protected Characteristics” as follows:</w:t>
      </w:r>
    </w:p>
    <w:p w14:paraId="37F45BE8" w14:textId="77777777" w:rsidR="00927BB9" w:rsidRPr="00356B85" w:rsidRDefault="00D62B9C" w:rsidP="00356B85">
      <w:pPr>
        <w:pStyle w:val="ListParagraph"/>
        <w:numPr>
          <w:ilvl w:val="0"/>
          <w:numId w:val="9"/>
        </w:numPr>
        <w:spacing w:before="100" w:beforeAutospacing="1" w:after="100" w:afterAutospacing="1" w:line="360" w:lineRule="auto"/>
        <w:jc w:val="both"/>
        <w:rPr>
          <w:rFonts w:ascii="Arial" w:eastAsia="Times New Roman" w:hAnsi="Arial" w:cs="Arial"/>
          <w:color w:val="000000"/>
          <w:lang w:eastAsia="en-GB"/>
        </w:rPr>
      </w:pPr>
      <w:r w:rsidRPr="00356B85">
        <w:rPr>
          <w:rFonts w:ascii="Arial" w:eastAsia="Times New Roman" w:hAnsi="Arial" w:cs="Arial"/>
          <w:color w:val="000000"/>
          <w:lang w:eastAsia="en-GB"/>
        </w:rPr>
        <w:t>A</w:t>
      </w:r>
      <w:r w:rsidR="00F409BD" w:rsidRPr="00356B85">
        <w:rPr>
          <w:rFonts w:ascii="Arial" w:eastAsia="Times New Roman" w:hAnsi="Arial" w:cs="Arial"/>
          <w:color w:val="000000"/>
          <w:sz w:val="24"/>
          <w:szCs w:val="24"/>
          <w:lang w:eastAsia="en-GB"/>
        </w:rPr>
        <w:t>ge</w:t>
      </w:r>
      <w:r w:rsidRPr="00356B85">
        <w:rPr>
          <w:rFonts w:ascii="Arial" w:eastAsia="Times New Roman" w:hAnsi="Arial" w:cs="Arial"/>
          <w:color w:val="000000"/>
          <w:lang w:eastAsia="en-GB"/>
        </w:rPr>
        <w:t>:</w:t>
      </w:r>
    </w:p>
    <w:p w14:paraId="2279ECC6" w14:textId="63E7354B" w:rsidR="009B0A6B" w:rsidRPr="00F409BD" w:rsidRDefault="00D62B9C" w:rsidP="00927BB9">
      <w:pPr>
        <w:spacing w:before="100" w:beforeAutospacing="1" w:after="100" w:afterAutospacing="1" w:line="360" w:lineRule="auto"/>
        <w:ind w:left="720" w:firstLine="720"/>
        <w:jc w:val="both"/>
        <w:rPr>
          <w:rFonts w:ascii="Arial" w:hAnsi="Arial" w:cs="Arial"/>
          <w:sz w:val="24"/>
          <w:szCs w:val="24"/>
          <w:lang w:eastAsia="en-GB"/>
        </w:rPr>
      </w:pPr>
      <w:r w:rsidRPr="00CC19A3">
        <w:rPr>
          <w:rFonts w:ascii="Arial" w:eastAsia="Times New Roman" w:hAnsi="Arial" w:cs="Arial"/>
          <w:sz w:val="24"/>
          <w:szCs w:val="24"/>
          <w:lang w:eastAsia="en-GB"/>
        </w:rPr>
        <w:t>A person is of</w:t>
      </w:r>
      <w:r w:rsidR="009B0A6B" w:rsidRPr="009B0A6B">
        <w:rPr>
          <w:rFonts w:ascii="Arial" w:eastAsia="Times New Roman" w:hAnsi="Arial" w:cs="Arial"/>
          <w:sz w:val="24"/>
          <w:szCs w:val="24"/>
          <w:lang w:eastAsia="en-GB"/>
        </w:rPr>
        <w:t xml:space="preserve"> a certain age or in a certain age </w:t>
      </w:r>
      <w:r w:rsidRPr="00CC19A3">
        <w:rPr>
          <w:rFonts w:ascii="Arial" w:eastAsia="Times New Roman" w:hAnsi="Arial" w:cs="Arial"/>
          <w:sz w:val="24"/>
          <w:szCs w:val="24"/>
          <w:lang w:eastAsia="en-GB"/>
        </w:rPr>
        <w:t>group</w:t>
      </w:r>
      <w:r w:rsidR="00CC19A3" w:rsidRPr="00CC19A3">
        <w:rPr>
          <w:rFonts w:ascii="Arial" w:eastAsia="Times New Roman" w:hAnsi="Arial" w:cs="Arial"/>
          <w:sz w:val="24"/>
          <w:szCs w:val="24"/>
          <w:lang w:eastAsia="en-GB"/>
        </w:rPr>
        <w:t xml:space="preserve"> or someone else </w:t>
      </w:r>
      <w:r w:rsidR="009B0A6B" w:rsidRPr="009B0A6B">
        <w:rPr>
          <w:rFonts w:ascii="Arial" w:eastAsia="Times New Roman" w:hAnsi="Arial" w:cs="Arial"/>
          <w:sz w:val="24"/>
          <w:szCs w:val="24"/>
          <w:lang w:eastAsia="en-GB"/>
        </w:rPr>
        <w:t xml:space="preserve">thinks </w:t>
      </w:r>
      <w:r w:rsidRPr="00CC19A3">
        <w:rPr>
          <w:rFonts w:ascii="Arial" w:eastAsia="Times New Roman" w:hAnsi="Arial" w:cs="Arial"/>
          <w:sz w:val="24"/>
          <w:szCs w:val="24"/>
          <w:lang w:eastAsia="en-GB"/>
        </w:rPr>
        <w:t>that person is of</w:t>
      </w:r>
      <w:r w:rsidR="009B0A6B" w:rsidRPr="009B0A6B">
        <w:rPr>
          <w:rFonts w:ascii="Arial" w:eastAsia="Times New Roman" w:hAnsi="Arial" w:cs="Arial"/>
          <w:sz w:val="24"/>
          <w:szCs w:val="24"/>
          <w:lang w:eastAsia="en-GB"/>
        </w:rPr>
        <w:t xml:space="preserve"> a specific age or age group</w:t>
      </w:r>
      <w:r w:rsidRPr="00CC19A3">
        <w:rPr>
          <w:rFonts w:ascii="Arial" w:eastAsia="Times New Roman" w:hAnsi="Arial" w:cs="Arial"/>
          <w:sz w:val="24"/>
          <w:szCs w:val="24"/>
          <w:lang w:eastAsia="en-GB"/>
        </w:rPr>
        <w:t>.</w:t>
      </w:r>
      <w:r w:rsidR="009B0A6B" w:rsidRPr="009B0A6B">
        <w:rPr>
          <w:rFonts w:ascii="Arial" w:eastAsia="Times New Roman" w:hAnsi="Arial" w:cs="Arial"/>
          <w:sz w:val="24"/>
          <w:szCs w:val="24"/>
          <w:lang w:eastAsia="en-GB"/>
        </w:rPr>
        <w:t xml:space="preserve"> </w:t>
      </w:r>
      <w:r w:rsidRPr="00CC19A3">
        <w:rPr>
          <w:rFonts w:ascii="Arial" w:eastAsia="Times New Roman" w:hAnsi="Arial" w:cs="Arial"/>
          <w:sz w:val="24"/>
          <w:szCs w:val="24"/>
          <w:lang w:eastAsia="en-GB"/>
        </w:rPr>
        <w:t>T</w:t>
      </w:r>
      <w:r w:rsidR="009B0A6B" w:rsidRPr="009B0A6B">
        <w:rPr>
          <w:rFonts w:ascii="Arial" w:eastAsia="Times New Roman" w:hAnsi="Arial" w:cs="Arial"/>
          <w:sz w:val="24"/>
          <w:szCs w:val="24"/>
          <w:lang w:eastAsia="en-GB"/>
        </w:rPr>
        <w:t xml:space="preserve">his </w:t>
      </w:r>
      <w:r w:rsidRPr="00CC19A3">
        <w:rPr>
          <w:rFonts w:ascii="Arial" w:eastAsia="Times New Roman" w:hAnsi="Arial" w:cs="Arial"/>
          <w:sz w:val="24"/>
          <w:szCs w:val="24"/>
          <w:lang w:eastAsia="en-GB"/>
        </w:rPr>
        <w:t xml:space="preserve">is </w:t>
      </w:r>
      <w:r w:rsidR="00CC19A3" w:rsidRPr="00CC19A3">
        <w:rPr>
          <w:rFonts w:ascii="Arial" w:eastAsia="Times New Roman" w:hAnsi="Arial" w:cs="Arial"/>
          <w:sz w:val="24"/>
          <w:szCs w:val="24"/>
          <w:lang w:eastAsia="en-GB"/>
        </w:rPr>
        <w:t xml:space="preserve">known as </w:t>
      </w:r>
      <w:r w:rsidRPr="00CC19A3">
        <w:rPr>
          <w:rFonts w:ascii="Arial" w:eastAsia="Times New Roman" w:hAnsi="Arial" w:cs="Arial"/>
          <w:sz w:val="24"/>
          <w:szCs w:val="24"/>
          <w:lang w:eastAsia="en-GB"/>
        </w:rPr>
        <w:t>discrimination</w:t>
      </w:r>
      <w:r w:rsidR="009B0A6B" w:rsidRPr="009B0A6B">
        <w:rPr>
          <w:rFonts w:ascii="Arial" w:eastAsia="Times New Roman" w:hAnsi="Arial" w:cs="Arial"/>
          <w:sz w:val="24"/>
          <w:szCs w:val="24"/>
          <w:lang w:eastAsia="en-GB"/>
        </w:rPr>
        <w:t xml:space="preserve"> by </w:t>
      </w:r>
      <w:r w:rsidR="00CC19A3" w:rsidRPr="00CC19A3">
        <w:rPr>
          <w:rFonts w:ascii="Arial" w:eastAsia="Times New Roman" w:hAnsi="Arial" w:cs="Arial"/>
          <w:sz w:val="24"/>
          <w:szCs w:val="24"/>
          <w:lang w:eastAsia="en-GB"/>
        </w:rPr>
        <w:t xml:space="preserve">perception. In addition, discrimination by association occurs when </w:t>
      </w:r>
      <w:r w:rsidR="00CC19A3">
        <w:rPr>
          <w:rFonts w:ascii="Arial" w:eastAsia="Times New Roman" w:hAnsi="Arial" w:cs="Arial"/>
          <w:sz w:val="24"/>
          <w:szCs w:val="24"/>
          <w:lang w:eastAsia="en-GB"/>
        </w:rPr>
        <w:t>c</w:t>
      </w:r>
      <w:r w:rsidRPr="00CC19A3">
        <w:rPr>
          <w:rFonts w:ascii="Arial" w:eastAsia="Times New Roman" w:hAnsi="Arial" w:cs="Arial"/>
          <w:sz w:val="24"/>
          <w:szCs w:val="24"/>
          <w:lang w:eastAsia="en-GB"/>
        </w:rPr>
        <w:t>onnected</w:t>
      </w:r>
      <w:r w:rsidR="009B0A6B" w:rsidRPr="009B0A6B">
        <w:rPr>
          <w:rFonts w:ascii="Arial" w:eastAsia="Times New Roman" w:hAnsi="Arial" w:cs="Arial"/>
          <w:sz w:val="24"/>
          <w:szCs w:val="24"/>
          <w:lang w:eastAsia="en-GB"/>
        </w:rPr>
        <w:t xml:space="preserve"> to someone of a specific age or age group</w:t>
      </w:r>
      <w:r w:rsidR="00CC19A3">
        <w:rPr>
          <w:rFonts w:ascii="Arial" w:eastAsia="Times New Roman" w:hAnsi="Arial" w:cs="Arial"/>
          <w:sz w:val="24"/>
          <w:szCs w:val="24"/>
          <w:lang w:eastAsia="en-GB"/>
        </w:rPr>
        <w:t>.</w:t>
      </w:r>
    </w:p>
    <w:p w14:paraId="30B64759" w14:textId="14880D39" w:rsidR="00D62B9C"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D</w:t>
      </w:r>
      <w:r w:rsidR="00F409BD" w:rsidRPr="00B22FFA">
        <w:rPr>
          <w:rFonts w:ascii="Arial" w:eastAsia="Times New Roman" w:hAnsi="Arial" w:cs="Arial"/>
          <w:sz w:val="24"/>
          <w:szCs w:val="24"/>
          <w:lang w:eastAsia="en-GB"/>
        </w:rPr>
        <w:t>isability</w:t>
      </w:r>
      <w:r w:rsidRPr="00B22FFA">
        <w:rPr>
          <w:rFonts w:ascii="Arial" w:eastAsia="Times New Roman" w:hAnsi="Arial" w:cs="Arial"/>
          <w:sz w:val="24"/>
          <w:szCs w:val="24"/>
          <w:lang w:eastAsia="en-GB"/>
        </w:rPr>
        <w:t>:</w:t>
      </w:r>
      <w:r w:rsidR="009B0A6B" w:rsidRPr="00B22FFA">
        <w:rPr>
          <w:rFonts w:ascii="Arial" w:hAnsi="Arial" w:cs="Arial"/>
          <w:sz w:val="24"/>
          <w:szCs w:val="24"/>
          <w:shd w:val="clear" w:color="auto" w:fill="FFFFFF"/>
        </w:rPr>
        <w:t xml:space="preserve"> </w:t>
      </w:r>
    </w:p>
    <w:p w14:paraId="0A116B54" w14:textId="0E480D9E" w:rsidR="009B0A6B" w:rsidRPr="00D62B9C" w:rsidRDefault="009B0A6B" w:rsidP="00927BB9">
      <w:pPr>
        <w:shd w:val="clear" w:color="auto" w:fill="FFFFFF"/>
        <w:spacing w:after="120" w:line="360" w:lineRule="auto"/>
        <w:ind w:left="720" w:firstLine="720"/>
        <w:jc w:val="both"/>
        <w:rPr>
          <w:rFonts w:ascii="Arial" w:eastAsia="Times New Roman" w:hAnsi="Arial" w:cs="Arial"/>
          <w:sz w:val="24"/>
          <w:szCs w:val="24"/>
          <w:lang w:eastAsia="en-GB"/>
        </w:rPr>
      </w:pPr>
      <w:r w:rsidRPr="00D62B9C">
        <w:rPr>
          <w:rFonts w:ascii="Arial" w:hAnsi="Arial" w:cs="Arial"/>
          <w:sz w:val="24"/>
          <w:szCs w:val="24"/>
          <w:shd w:val="clear" w:color="auto" w:fill="FFFFFF"/>
        </w:rPr>
        <w:t>A person has a disability if she or he has a physical or mental impairment which has a substantial and long-term adverse effect on that person's ability to carry out normal day-to-day activities.</w:t>
      </w:r>
    </w:p>
    <w:p w14:paraId="1DFBDCC9" w14:textId="7B412C29" w:rsidR="00D62B9C"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G</w:t>
      </w:r>
      <w:r w:rsidR="00F409BD" w:rsidRPr="00B22FFA">
        <w:rPr>
          <w:rFonts w:ascii="Arial" w:eastAsia="Times New Roman" w:hAnsi="Arial" w:cs="Arial"/>
          <w:sz w:val="24"/>
          <w:szCs w:val="24"/>
          <w:lang w:eastAsia="en-GB"/>
        </w:rPr>
        <w:t xml:space="preserve">ender </w:t>
      </w:r>
      <w:r w:rsidR="00F409BD" w:rsidRPr="00B22FFA">
        <w:rPr>
          <w:rFonts w:ascii="Arial" w:eastAsia="Times New Roman" w:hAnsi="Arial" w:cs="Arial"/>
          <w:sz w:val="24"/>
          <w:szCs w:val="24"/>
          <w:lang w:eastAsia="en-GB"/>
        </w:rPr>
        <w:t>reassignment</w:t>
      </w:r>
      <w:r w:rsidRPr="00B22FFA">
        <w:rPr>
          <w:rFonts w:ascii="Arial" w:eastAsia="Times New Roman" w:hAnsi="Arial" w:cs="Arial"/>
          <w:sz w:val="24"/>
          <w:szCs w:val="24"/>
          <w:lang w:eastAsia="en-GB"/>
        </w:rPr>
        <w:t>:</w:t>
      </w:r>
    </w:p>
    <w:p w14:paraId="5E2147E6" w14:textId="7D3F2F73" w:rsidR="003A190F" w:rsidRPr="00F409BD" w:rsidRDefault="002F085E" w:rsidP="00927BB9">
      <w:pPr>
        <w:shd w:val="clear" w:color="auto" w:fill="FFFFFF"/>
        <w:spacing w:after="120" w:line="360" w:lineRule="auto"/>
        <w:ind w:left="720" w:firstLine="720"/>
        <w:jc w:val="both"/>
        <w:rPr>
          <w:rFonts w:ascii="Arial" w:eastAsia="Times New Roman" w:hAnsi="Arial" w:cs="Arial"/>
          <w:sz w:val="24"/>
          <w:szCs w:val="24"/>
          <w:lang w:eastAsia="en-GB"/>
        </w:rPr>
      </w:pPr>
      <w:r w:rsidRPr="00D62B9C">
        <w:rPr>
          <w:rFonts w:ascii="Arial" w:hAnsi="Arial" w:cs="Arial"/>
          <w:sz w:val="24"/>
          <w:szCs w:val="24"/>
          <w:shd w:val="clear" w:color="auto" w:fill="FFFFFF"/>
        </w:rPr>
        <w:t xml:space="preserve">This </w:t>
      </w:r>
      <w:r w:rsidR="00CC19A3">
        <w:rPr>
          <w:rFonts w:ascii="Arial" w:hAnsi="Arial" w:cs="Arial"/>
          <w:sz w:val="24"/>
          <w:szCs w:val="24"/>
          <w:shd w:val="clear" w:color="auto" w:fill="FFFFFF"/>
        </w:rPr>
        <w:t>occurs</w:t>
      </w:r>
      <w:r w:rsidRPr="00D62B9C">
        <w:rPr>
          <w:rFonts w:ascii="Arial" w:hAnsi="Arial" w:cs="Arial"/>
          <w:sz w:val="24"/>
          <w:szCs w:val="24"/>
          <w:shd w:val="clear" w:color="auto" w:fill="FFFFFF"/>
        </w:rPr>
        <w:t xml:space="preserve"> when </w:t>
      </w:r>
      <w:r w:rsidR="00CC19A3">
        <w:rPr>
          <w:rFonts w:ascii="Arial" w:hAnsi="Arial" w:cs="Arial"/>
          <w:sz w:val="24"/>
          <w:szCs w:val="24"/>
          <w:shd w:val="clear" w:color="auto" w:fill="FFFFFF"/>
        </w:rPr>
        <w:t>a person is</w:t>
      </w:r>
      <w:r w:rsidRPr="00D62B9C">
        <w:rPr>
          <w:rFonts w:ascii="Arial" w:hAnsi="Arial" w:cs="Arial"/>
          <w:sz w:val="24"/>
          <w:szCs w:val="24"/>
          <w:shd w:val="clear" w:color="auto" w:fill="FFFFFF"/>
        </w:rPr>
        <w:t xml:space="preserve"> treated differently because</w:t>
      </w:r>
      <w:r w:rsidR="00CC19A3">
        <w:rPr>
          <w:rFonts w:ascii="Arial" w:hAnsi="Arial" w:cs="Arial"/>
          <w:sz w:val="24"/>
          <w:szCs w:val="24"/>
          <w:shd w:val="clear" w:color="auto" w:fill="FFFFFF"/>
        </w:rPr>
        <w:t xml:space="preserve"> of being </w:t>
      </w:r>
      <w:r w:rsidRPr="00D62B9C">
        <w:rPr>
          <w:rFonts w:ascii="Arial" w:hAnsi="Arial" w:cs="Arial"/>
          <w:sz w:val="24"/>
          <w:szCs w:val="24"/>
          <w:shd w:val="clear" w:color="auto" w:fill="FFFFFF"/>
        </w:rPr>
        <w:t xml:space="preserve"> trans in one of the </w:t>
      </w:r>
      <w:hyperlink r:id="rId7" w:anchor="h3" w:history="1">
        <w:r w:rsidRPr="00D62B9C">
          <w:rPr>
            <w:rStyle w:val="Hyperlink"/>
            <w:rFonts w:ascii="Arial" w:hAnsi="Arial" w:cs="Arial"/>
            <w:color w:val="auto"/>
            <w:sz w:val="24"/>
            <w:szCs w:val="24"/>
            <w:u w:val="none"/>
            <w:shd w:val="clear" w:color="auto" w:fill="FFFFFF"/>
          </w:rPr>
          <w:t>situations covered by the Equality Act</w:t>
        </w:r>
      </w:hyperlink>
      <w:r w:rsidRPr="00D62B9C">
        <w:rPr>
          <w:rFonts w:ascii="Arial" w:hAnsi="Arial" w:cs="Arial"/>
          <w:sz w:val="24"/>
          <w:szCs w:val="24"/>
          <w:shd w:val="clear" w:color="auto" w:fill="FFFFFF"/>
        </w:rPr>
        <w:t xml:space="preserve">. </w:t>
      </w:r>
    </w:p>
    <w:p w14:paraId="409C83E2" w14:textId="24F352FB" w:rsidR="00F409BD"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Marriage</w:t>
      </w:r>
      <w:r w:rsidR="00F409BD" w:rsidRPr="00B22FFA">
        <w:rPr>
          <w:rFonts w:ascii="Arial" w:eastAsia="Times New Roman" w:hAnsi="Arial" w:cs="Arial"/>
          <w:sz w:val="24"/>
          <w:szCs w:val="24"/>
          <w:lang w:eastAsia="en-GB"/>
        </w:rPr>
        <w:t xml:space="preserve"> and civil </w:t>
      </w:r>
      <w:r w:rsidR="00F409BD" w:rsidRPr="00B22FFA">
        <w:rPr>
          <w:rFonts w:ascii="Arial" w:eastAsia="Times New Roman" w:hAnsi="Arial" w:cs="Arial"/>
          <w:sz w:val="24"/>
          <w:szCs w:val="24"/>
          <w:lang w:eastAsia="en-GB"/>
        </w:rPr>
        <w:t>partnership</w:t>
      </w:r>
      <w:r w:rsidRPr="00B22FFA">
        <w:rPr>
          <w:rFonts w:ascii="Arial" w:eastAsia="Times New Roman" w:hAnsi="Arial" w:cs="Arial"/>
          <w:sz w:val="24"/>
          <w:szCs w:val="24"/>
          <w:lang w:eastAsia="en-GB"/>
        </w:rPr>
        <w:t>:</w:t>
      </w:r>
    </w:p>
    <w:p w14:paraId="25B61F45" w14:textId="549883D3" w:rsidR="002F085E" w:rsidRPr="00F409BD" w:rsidRDefault="00CC19A3" w:rsidP="00927BB9">
      <w:pPr>
        <w:pStyle w:val="NormalWeb"/>
        <w:shd w:val="clear" w:color="auto" w:fill="FFFFFF"/>
        <w:spacing w:before="0" w:beforeAutospacing="0" w:after="225" w:afterAutospacing="0" w:line="360" w:lineRule="auto"/>
        <w:ind w:left="720" w:firstLine="720"/>
        <w:rPr>
          <w:rFonts w:ascii="Arial" w:hAnsi="Arial" w:cs="Arial"/>
        </w:rPr>
      </w:pPr>
      <w:r>
        <w:rPr>
          <w:rFonts w:ascii="Arial" w:hAnsi="Arial" w:cs="Arial"/>
        </w:rPr>
        <w:t>In terms of t</w:t>
      </w:r>
      <w:r w:rsidR="002F085E" w:rsidRPr="00D62B9C">
        <w:rPr>
          <w:rFonts w:ascii="Arial" w:hAnsi="Arial" w:cs="Arial"/>
        </w:rPr>
        <w:t xml:space="preserve">he Act </w:t>
      </w:r>
      <w:r>
        <w:rPr>
          <w:rFonts w:ascii="Arial" w:hAnsi="Arial" w:cs="Arial"/>
        </w:rPr>
        <w:t>a person may</w:t>
      </w:r>
      <w:r w:rsidR="002F085E" w:rsidRPr="00D62B9C">
        <w:rPr>
          <w:rFonts w:ascii="Arial" w:hAnsi="Arial" w:cs="Arial"/>
        </w:rPr>
        <w:t xml:space="preserve"> not be discriminated against in employment because </w:t>
      </w:r>
      <w:r>
        <w:rPr>
          <w:rFonts w:ascii="Arial" w:hAnsi="Arial" w:cs="Arial"/>
        </w:rPr>
        <w:t>of being</w:t>
      </w:r>
      <w:r w:rsidR="002F085E" w:rsidRPr="00D62B9C">
        <w:rPr>
          <w:rFonts w:ascii="Arial" w:hAnsi="Arial" w:cs="Arial"/>
        </w:rPr>
        <w:t xml:space="preserve"> married or in a civil </w:t>
      </w:r>
      <w:r w:rsidRPr="00D62B9C">
        <w:rPr>
          <w:rFonts w:ascii="Arial" w:hAnsi="Arial" w:cs="Arial"/>
        </w:rPr>
        <w:t>partnership.</w:t>
      </w:r>
      <w:r>
        <w:rPr>
          <w:rFonts w:ascii="Arial" w:hAnsi="Arial" w:cs="Arial"/>
        </w:rPr>
        <w:t xml:space="preserve"> The person </w:t>
      </w:r>
      <w:r w:rsidR="00FA632B">
        <w:rPr>
          <w:rFonts w:ascii="Arial" w:hAnsi="Arial" w:cs="Arial"/>
        </w:rPr>
        <w:t>must</w:t>
      </w:r>
      <w:r>
        <w:rPr>
          <w:rFonts w:ascii="Arial" w:hAnsi="Arial" w:cs="Arial"/>
        </w:rPr>
        <w:t xml:space="preserve"> be</w:t>
      </w:r>
      <w:r w:rsidR="002F085E" w:rsidRPr="00D62B9C">
        <w:rPr>
          <w:rFonts w:ascii="Arial" w:hAnsi="Arial" w:cs="Arial"/>
        </w:rPr>
        <w:t xml:space="preserve"> legally married or in a civil partnership. Marriage and civil partnership can either be between a man and a woman, or between partners of the same sex.</w:t>
      </w:r>
    </w:p>
    <w:p w14:paraId="4F7C432D" w14:textId="48E86472" w:rsidR="00F409BD"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P</w:t>
      </w:r>
      <w:r w:rsidR="00F409BD" w:rsidRPr="00B22FFA">
        <w:rPr>
          <w:rFonts w:ascii="Arial" w:eastAsia="Times New Roman" w:hAnsi="Arial" w:cs="Arial"/>
          <w:sz w:val="24"/>
          <w:szCs w:val="24"/>
          <w:lang w:eastAsia="en-GB"/>
        </w:rPr>
        <w:t xml:space="preserve">regnancy and </w:t>
      </w:r>
      <w:r w:rsidR="00F409BD" w:rsidRPr="00B22FFA">
        <w:rPr>
          <w:rFonts w:ascii="Arial" w:eastAsia="Times New Roman" w:hAnsi="Arial" w:cs="Arial"/>
          <w:sz w:val="24"/>
          <w:szCs w:val="24"/>
          <w:lang w:eastAsia="en-GB"/>
        </w:rPr>
        <w:t>maternity</w:t>
      </w:r>
      <w:r w:rsidRPr="00B22FFA">
        <w:rPr>
          <w:rFonts w:ascii="Arial" w:eastAsia="Times New Roman" w:hAnsi="Arial" w:cs="Arial"/>
          <w:sz w:val="24"/>
          <w:szCs w:val="24"/>
          <w:lang w:eastAsia="en-GB"/>
        </w:rPr>
        <w:t>:</w:t>
      </w:r>
    </w:p>
    <w:p w14:paraId="78D4A733" w14:textId="71691155" w:rsidR="003A190F" w:rsidRDefault="002F085E" w:rsidP="00927BB9">
      <w:pPr>
        <w:shd w:val="clear" w:color="auto" w:fill="FFFFFF"/>
        <w:spacing w:after="120" w:line="360" w:lineRule="auto"/>
        <w:ind w:left="720" w:firstLine="720"/>
        <w:jc w:val="both"/>
        <w:rPr>
          <w:rFonts w:ascii="Arial" w:hAnsi="Arial" w:cs="Arial"/>
          <w:sz w:val="24"/>
          <w:szCs w:val="24"/>
          <w:shd w:val="clear" w:color="auto" w:fill="FFFFFF"/>
        </w:rPr>
      </w:pPr>
      <w:r w:rsidRPr="00D62B9C">
        <w:rPr>
          <w:rFonts w:ascii="Arial" w:hAnsi="Arial" w:cs="Arial"/>
          <w:sz w:val="24"/>
          <w:szCs w:val="24"/>
          <w:shd w:val="clear" w:color="auto" w:fill="FFFFFF"/>
        </w:rPr>
        <w:t xml:space="preserve">Pregnancy </w:t>
      </w:r>
      <w:r w:rsidR="00CC19A3">
        <w:rPr>
          <w:rFonts w:ascii="Arial" w:hAnsi="Arial" w:cs="Arial"/>
          <w:sz w:val="24"/>
          <w:szCs w:val="24"/>
          <w:shd w:val="clear" w:color="auto" w:fill="FFFFFF"/>
        </w:rPr>
        <w:t>means</w:t>
      </w:r>
      <w:r w:rsidRPr="00D62B9C">
        <w:rPr>
          <w:rFonts w:ascii="Arial" w:hAnsi="Arial" w:cs="Arial"/>
          <w:sz w:val="24"/>
          <w:szCs w:val="24"/>
          <w:shd w:val="clear" w:color="auto" w:fill="FFFFFF"/>
        </w:rPr>
        <w:t xml:space="preserve"> being pregnant or expecting a </w:t>
      </w:r>
      <w:r w:rsidR="00CC19A3">
        <w:rPr>
          <w:rFonts w:ascii="Arial" w:hAnsi="Arial" w:cs="Arial"/>
          <w:sz w:val="24"/>
          <w:szCs w:val="24"/>
          <w:shd w:val="clear" w:color="auto" w:fill="FFFFFF"/>
        </w:rPr>
        <w:t>child</w:t>
      </w:r>
      <w:r w:rsidRPr="00D62B9C">
        <w:rPr>
          <w:rFonts w:ascii="Arial" w:hAnsi="Arial" w:cs="Arial"/>
          <w:sz w:val="24"/>
          <w:szCs w:val="24"/>
          <w:shd w:val="clear" w:color="auto" w:fill="FFFFFF"/>
        </w:rPr>
        <w:t xml:space="preserve">. Maternity refers to the period after the </w:t>
      </w:r>
      <w:r w:rsidR="00CC19A3" w:rsidRPr="00D62B9C">
        <w:rPr>
          <w:rFonts w:ascii="Arial" w:hAnsi="Arial" w:cs="Arial"/>
          <w:sz w:val="24"/>
          <w:szCs w:val="24"/>
          <w:shd w:val="clear" w:color="auto" w:fill="FFFFFF"/>
        </w:rPr>
        <w:t>birth and</w:t>
      </w:r>
      <w:r w:rsidRPr="00D62B9C">
        <w:rPr>
          <w:rFonts w:ascii="Arial" w:hAnsi="Arial" w:cs="Arial"/>
          <w:sz w:val="24"/>
          <w:szCs w:val="24"/>
          <w:shd w:val="clear" w:color="auto" w:fill="FFFFFF"/>
        </w:rPr>
        <w:t xml:space="preserve"> is linked to maternity leave in the employment context</w:t>
      </w:r>
      <w:r w:rsidR="00CC19A3">
        <w:rPr>
          <w:rFonts w:ascii="Arial" w:hAnsi="Arial" w:cs="Arial"/>
          <w:sz w:val="24"/>
          <w:szCs w:val="24"/>
          <w:shd w:val="clear" w:color="auto" w:fill="FFFFFF"/>
        </w:rPr>
        <w:t>.</w:t>
      </w:r>
    </w:p>
    <w:p w14:paraId="66CAED14" w14:textId="77777777" w:rsidR="00C47DDA" w:rsidRPr="00F409BD" w:rsidRDefault="00C47DDA" w:rsidP="00927BB9">
      <w:pPr>
        <w:shd w:val="clear" w:color="auto" w:fill="FFFFFF"/>
        <w:spacing w:after="120" w:line="360" w:lineRule="auto"/>
        <w:ind w:left="720" w:firstLine="720"/>
        <w:jc w:val="both"/>
        <w:rPr>
          <w:rFonts w:ascii="Arial" w:eastAsia="Times New Roman" w:hAnsi="Arial" w:cs="Arial"/>
          <w:sz w:val="24"/>
          <w:szCs w:val="24"/>
          <w:lang w:eastAsia="en-GB"/>
        </w:rPr>
      </w:pPr>
    </w:p>
    <w:p w14:paraId="2D31FAA3" w14:textId="11F5F435" w:rsidR="00C47DDA" w:rsidRPr="00C47DDA" w:rsidRDefault="00D62B9C" w:rsidP="000314C4">
      <w:pPr>
        <w:pStyle w:val="ListParagraph"/>
        <w:numPr>
          <w:ilvl w:val="0"/>
          <w:numId w:val="8"/>
        </w:numPr>
        <w:shd w:val="clear" w:color="auto" w:fill="FFFFFF"/>
        <w:spacing w:after="225" w:line="360" w:lineRule="auto"/>
        <w:ind w:left="720" w:firstLine="720"/>
        <w:jc w:val="both"/>
        <w:rPr>
          <w:rFonts w:ascii="Arial" w:hAnsi="Arial" w:cs="Arial"/>
          <w:b/>
          <w:bCs/>
        </w:rPr>
      </w:pPr>
      <w:r w:rsidRPr="00C47DDA">
        <w:rPr>
          <w:rFonts w:ascii="Arial" w:eastAsia="Times New Roman" w:hAnsi="Arial" w:cs="Arial"/>
          <w:sz w:val="24"/>
          <w:szCs w:val="24"/>
          <w:lang w:eastAsia="en-GB"/>
        </w:rPr>
        <w:t>R</w:t>
      </w:r>
      <w:r w:rsidR="00F409BD" w:rsidRPr="00C47DDA">
        <w:rPr>
          <w:rFonts w:ascii="Arial" w:eastAsia="Times New Roman" w:hAnsi="Arial" w:cs="Arial"/>
          <w:sz w:val="24"/>
          <w:szCs w:val="24"/>
          <w:lang w:eastAsia="en-GB"/>
        </w:rPr>
        <w:t>ace</w:t>
      </w:r>
      <w:r w:rsidRPr="00C47DDA">
        <w:rPr>
          <w:rFonts w:ascii="Arial" w:eastAsia="Times New Roman" w:hAnsi="Arial" w:cs="Arial"/>
          <w:sz w:val="24"/>
          <w:szCs w:val="24"/>
          <w:lang w:eastAsia="en-GB"/>
        </w:rPr>
        <w:t>:</w:t>
      </w:r>
    </w:p>
    <w:p w14:paraId="23A643DD" w14:textId="77777777" w:rsidR="00C47DDA" w:rsidRPr="00C47DDA" w:rsidRDefault="00C47DDA" w:rsidP="00C47DDA">
      <w:pPr>
        <w:pStyle w:val="ListParagraph"/>
        <w:shd w:val="clear" w:color="auto" w:fill="FFFFFF"/>
        <w:spacing w:after="225" w:line="360" w:lineRule="auto"/>
        <w:ind w:left="1440"/>
        <w:jc w:val="both"/>
        <w:rPr>
          <w:rFonts w:ascii="Arial" w:hAnsi="Arial" w:cs="Arial"/>
          <w:b/>
          <w:bCs/>
        </w:rPr>
      </w:pPr>
    </w:p>
    <w:p w14:paraId="48270C92" w14:textId="16FBEE2E" w:rsidR="00927BB9" w:rsidRPr="00C47DDA" w:rsidRDefault="002F085E" w:rsidP="00C47DDA">
      <w:pPr>
        <w:pStyle w:val="ListParagraph"/>
        <w:shd w:val="clear" w:color="auto" w:fill="FFFFFF"/>
        <w:spacing w:after="225" w:line="360" w:lineRule="auto"/>
        <w:ind w:left="1440" w:firstLine="360"/>
        <w:jc w:val="both"/>
        <w:rPr>
          <w:rFonts w:ascii="Arial" w:hAnsi="Arial" w:cs="Arial"/>
          <w:b/>
          <w:bCs/>
        </w:rPr>
      </w:pPr>
      <w:r w:rsidRPr="00C47DDA">
        <w:rPr>
          <w:rFonts w:ascii="Arial" w:hAnsi="Arial" w:cs="Arial"/>
          <w:sz w:val="24"/>
          <w:szCs w:val="24"/>
        </w:rPr>
        <w:t xml:space="preserve">The </w:t>
      </w:r>
      <w:r w:rsidR="00C47DDA">
        <w:rPr>
          <w:rFonts w:ascii="Arial" w:hAnsi="Arial" w:cs="Arial"/>
          <w:sz w:val="24"/>
          <w:szCs w:val="24"/>
        </w:rPr>
        <w:t>Act</w:t>
      </w:r>
      <w:r w:rsidRPr="00C47DDA">
        <w:rPr>
          <w:rFonts w:ascii="Arial" w:hAnsi="Arial" w:cs="Arial"/>
          <w:sz w:val="24"/>
          <w:szCs w:val="24"/>
        </w:rPr>
        <w:t xml:space="preserve"> </w:t>
      </w:r>
      <w:r w:rsidR="00E742BB" w:rsidRPr="00C47DDA">
        <w:rPr>
          <w:rFonts w:ascii="Arial" w:hAnsi="Arial" w:cs="Arial"/>
        </w:rPr>
        <w:t xml:space="preserve">prohibits </w:t>
      </w:r>
      <w:r w:rsidRPr="00C47DDA">
        <w:rPr>
          <w:rFonts w:ascii="Arial" w:hAnsi="Arial" w:cs="Arial"/>
          <w:sz w:val="24"/>
          <w:szCs w:val="24"/>
        </w:rPr>
        <w:t>discriminat</w:t>
      </w:r>
      <w:r w:rsidR="00E742BB" w:rsidRPr="00C47DDA">
        <w:rPr>
          <w:rFonts w:ascii="Arial" w:hAnsi="Arial" w:cs="Arial"/>
        </w:rPr>
        <w:t>ion</w:t>
      </w:r>
      <w:r w:rsidRPr="00C47DDA">
        <w:rPr>
          <w:rFonts w:ascii="Arial" w:hAnsi="Arial" w:cs="Arial"/>
          <w:sz w:val="24"/>
          <w:szCs w:val="24"/>
        </w:rPr>
        <w:t xml:space="preserve"> </w:t>
      </w:r>
      <w:r w:rsidR="00E742BB" w:rsidRPr="00C47DDA">
        <w:rPr>
          <w:rFonts w:ascii="Arial" w:hAnsi="Arial" w:cs="Arial"/>
        </w:rPr>
        <w:t xml:space="preserve">on grounds of </w:t>
      </w:r>
      <w:r w:rsidRPr="00C47DDA">
        <w:rPr>
          <w:rFonts w:ascii="Arial" w:hAnsi="Arial" w:cs="Arial"/>
          <w:sz w:val="24"/>
          <w:szCs w:val="24"/>
        </w:rPr>
        <w:t>race. </w:t>
      </w:r>
      <w:r w:rsidR="00E742BB" w:rsidRPr="00C47DDA">
        <w:rPr>
          <w:rFonts w:ascii="Arial" w:hAnsi="Arial" w:cs="Arial"/>
        </w:rPr>
        <w:t>The categorisation of peoples covered under this section is complex but, principally, race covers ethnic and racial groups.</w:t>
      </w:r>
    </w:p>
    <w:p w14:paraId="7E568442" w14:textId="3476AF12" w:rsidR="00F409BD" w:rsidRPr="00B22FFA" w:rsidRDefault="00D62B9C" w:rsidP="00B22FFA">
      <w:pPr>
        <w:pStyle w:val="NormalWeb"/>
        <w:numPr>
          <w:ilvl w:val="0"/>
          <w:numId w:val="8"/>
        </w:numPr>
        <w:shd w:val="clear" w:color="auto" w:fill="FFFFFF"/>
        <w:spacing w:before="0" w:beforeAutospacing="0" w:after="225" w:afterAutospacing="0" w:line="360" w:lineRule="auto"/>
        <w:rPr>
          <w:rFonts w:ascii="Arial" w:hAnsi="Arial" w:cs="Arial"/>
        </w:rPr>
      </w:pPr>
      <w:r w:rsidRPr="00B22FFA">
        <w:rPr>
          <w:rFonts w:ascii="Arial" w:hAnsi="Arial" w:cs="Arial"/>
        </w:rPr>
        <w:lastRenderedPageBreak/>
        <w:t>R</w:t>
      </w:r>
      <w:r w:rsidR="00F409BD" w:rsidRPr="00F409BD">
        <w:rPr>
          <w:rFonts w:ascii="Arial" w:hAnsi="Arial" w:cs="Arial"/>
        </w:rPr>
        <w:t xml:space="preserve">eligion or </w:t>
      </w:r>
      <w:r w:rsidR="00F409BD" w:rsidRPr="00B22FFA">
        <w:rPr>
          <w:rFonts w:ascii="Arial" w:hAnsi="Arial" w:cs="Arial"/>
        </w:rPr>
        <w:t>belief</w:t>
      </w:r>
      <w:r w:rsidRPr="00B22FFA">
        <w:rPr>
          <w:rFonts w:ascii="Arial" w:hAnsi="Arial" w:cs="Arial"/>
        </w:rPr>
        <w:t>:</w:t>
      </w:r>
    </w:p>
    <w:p w14:paraId="766E2B44" w14:textId="422CCC91" w:rsidR="003A190F" w:rsidRPr="00F409BD" w:rsidRDefault="002F085E" w:rsidP="00927BB9">
      <w:pPr>
        <w:shd w:val="clear" w:color="auto" w:fill="FFFFFF"/>
        <w:spacing w:after="120" w:line="360" w:lineRule="auto"/>
        <w:ind w:left="720" w:firstLine="720"/>
        <w:jc w:val="both"/>
        <w:rPr>
          <w:rFonts w:ascii="Arial" w:eastAsia="Times New Roman" w:hAnsi="Arial" w:cs="Arial"/>
          <w:b/>
          <w:bCs/>
          <w:sz w:val="24"/>
          <w:szCs w:val="24"/>
          <w:lang w:eastAsia="en-GB"/>
        </w:rPr>
      </w:pPr>
      <w:r w:rsidRPr="00D62B9C">
        <w:rPr>
          <w:rFonts w:ascii="Arial" w:hAnsi="Arial" w:cs="Arial"/>
          <w:sz w:val="24"/>
          <w:szCs w:val="24"/>
          <w:shd w:val="clear" w:color="auto" w:fill="FFFFFF"/>
        </w:rPr>
        <w:t>Religion refers to any religion</w:t>
      </w:r>
      <w:r w:rsidR="00E742BB">
        <w:rPr>
          <w:rFonts w:ascii="Arial" w:hAnsi="Arial" w:cs="Arial"/>
          <w:sz w:val="24"/>
          <w:szCs w:val="24"/>
          <w:shd w:val="clear" w:color="auto" w:fill="FFFFFF"/>
        </w:rPr>
        <w:t xml:space="preserve"> and b</w:t>
      </w:r>
      <w:r w:rsidRPr="00D62B9C">
        <w:rPr>
          <w:rFonts w:ascii="Arial" w:hAnsi="Arial" w:cs="Arial"/>
          <w:sz w:val="24"/>
          <w:szCs w:val="24"/>
          <w:shd w:val="clear" w:color="auto" w:fill="FFFFFF"/>
        </w:rPr>
        <w:t xml:space="preserve">elief </w:t>
      </w:r>
      <w:r w:rsidR="00E742BB">
        <w:rPr>
          <w:rFonts w:ascii="Arial" w:hAnsi="Arial" w:cs="Arial"/>
          <w:sz w:val="24"/>
          <w:szCs w:val="24"/>
          <w:shd w:val="clear" w:color="auto" w:fill="FFFFFF"/>
        </w:rPr>
        <w:t>means</w:t>
      </w:r>
      <w:r w:rsidRPr="00D62B9C">
        <w:rPr>
          <w:rFonts w:ascii="Arial" w:hAnsi="Arial" w:cs="Arial"/>
          <w:sz w:val="24"/>
          <w:szCs w:val="24"/>
          <w:shd w:val="clear" w:color="auto" w:fill="FFFFFF"/>
        </w:rPr>
        <w:t xml:space="preserve"> any religious or philosophical belief</w:t>
      </w:r>
      <w:r w:rsidR="00E742BB">
        <w:rPr>
          <w:rFonts w:ascii="Arial" w:hAnsi="Arial" w:cs="Arial"/>
          <w:sz w:val="24"/>
          <w:szCs w:val="24"/>
          <w:shd w:val="clear" w:color="auto" w:fill="FFFFFF"/>
        </w:rPr>
        <w:t>.</w:t>
      </w:r>
    </w:p>
    <w:p w14:paraId="581CDE79" w14:textId="248B7A3A" w:rsidR="00F409BD"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S</w:t>
      </w:r>
      <w:r w:rsidR="00F409BD" w:rsidRPr="00B22FFA">
        <w:rPr>
          <w:rFonts w:ascii="Arial" w:eastAsia="Times New Roman" w:hAnsi="Arial" w:cs="Arial"/>
          <w:sz w:val="24"/>
          <w:szCs w:val="24"/>
          <w:lang w:eastAsia="en-GB"/>
        </w:rPr>
        <w:t>ex</w:t>
      </w:r>
      <w:r w:rsidRPr="00B22FFA">
        <w:rPr>
          <w:rFonts w:ascii="Arial" w:eastAsia="Times New Roman" w:hAnsi="Arial" w:cs="Arial"/>
          <w:sz w:val="24"/>
          <w:szCs w:val="24"/>
          <w:lang w:eastAsia="en-GB"/>
        </w:rPr>
        <w:t>:</w:t>
      </w:r>
    </w:p>
    <w:p w14:paraId="33998048" w14:textId="3ACF9F56" w:rsidR="002F085E" w:rsidRPr="00F409BD" w:rsidRDefault="002F085E" w:rsidP="00927BB9">
      <w:pPr>
        <w:shd w:val="clear" w:color="auto" w:fill="FFFFFF"/>
        <w:spacing w:after="225" w:line="360" w:lineRule="auto"/>
        <w:ind w:left="720" w:firstLine="720"/>
        <w:rPr>
          <w:rFonts w:ascii="Arial" w:eastAsia="Times New Roman" w:hAnsi="Arial" w:cs="Arial"/>
          <w:b/>
          <w:bCs/>
          <w:sz w:val="24"/>
          <w:szCs w:val="24"/>
          <w:lang w:eastAsia="en-GB"/>
        </w:rPr>
      </w:pPr>
      <w:r w:rsidRPr="002F085E">
        <w:rPr>
          <w:rFonts w:ascii="Arial" w:eastAsia="Times New Roman" w:hAnsi="Arial" w:cs="Arial"/>
          <w:sz w:val="24"/>
          <w:szCs w:val="24"/>
          <w:lang w:eastAsia="en-GB"/>
        </w:rPr>
        <w:t>The</w:t>
      </w:r>
      <w:r w:rsidR="00C47DDA">
        <w:rPr>
          <w:rFonts w:ascii="Arial" w:eastAsia="Times New Roman" w:hAnsi="Arial" w:cs="Arial"/>
          <w:sz w:val="24"/>
          <w:szCs w:val="24"/>
          <w:lang w:eastAsia="en-GB"/>
        </w:rPr>
        <w:t xml:space="preserve"> Act pro</w:t>
      </w:r>
      <w:r w:rsidR="00E742BB">
        <w:rPr>
          <w:rFonts w:ascii="Arial" w:eastAsia="Times New Roman" w:hAnsi="Arial" w:cs="Arial"/>
          <w:sz w:val="24"/>
          <w:szCs w:val="24"/>
          <w:lang w:eastAsia="en-GB"/>
        </w:rPr>
        <w:t>hibits</w:t>
      </w:r>
      <w:r w:rsidRPr="002F085E">
        <w:rPr>
          <w:rFonts w:ascii="Arial" w:eastAsia="Times New Roman" w:hAnsi="Arial" w:cs="Arial"/>
          <w:sz w:val="24"/>
          <w:szCs w:val="24"/>
          <w:lang w:eastAsia="en-GB"/>
        </w:rPr>
        <w:t xml:space="preserve"> discriminat</w:t>
      </w:r>
      <w:r w:rsidR="00E742BB">
        <w:rPr>
          <w:rFonts w:ascii="Arial" w:eastAsia="Times New Roman" w:hAnsi="Arial" w:cs="Arial"/>
          <w:sz w:val="24"/>
          <w:szCs w:val="24"/>
          <w:lang w:eastAsia="en-GB"/>
        </w:rPr>
        <w:t xml:space="preserve">ion due to being of </w:t>
      </w:r>
      <w:r w:rsidRPr="002F085E">
        <w:rPr>
          <w:rFonts w:ascii="Arial" w:eastAsia="Times New Roman" w:hAnsi="Arial" w:cs="Arial"/>
          <w:sz w:val="24"/>
          <w:szCs w:val="24"/>
          <w:lang w:eastAsia="en-GB"/>
        </w:rPr>
        <w:t xml:space="preserve">a particular </w:t>
      </w:r>
      <w:r w:rsidR="00D62B9C" w:rsidRPr="00D62B9C">
        <w:rPr>
          <w:rFonts w:ascii="Arial" w:eastAsia="Times New Roman" w:hAnsi="Arial" w:cs="Arial"/>
          <w:sz w:val="24"/>
          <w:szCs w:val="24"/>
          <w:lang w:eastAsia="en-GB"/>
        </w:rPr>
        <w:t>sex</w:t>
      </w:r>
      <w:r w:rsidR="00E742BB">
        <w:rPr>
          <w:rFonts w:ascii="Arial" w:eastAsia="Times New Roman" w:hAnsi="Arial" w:cs="Arial"/>
          <w:sz w:val="24"/>
          <w:szCs w:val="24"/>
          <w:lang w:eastAsia="en-GB"/>
        </w:rPr>
        <w:t xml:space="preserve">. If </w:t>
      </w:r>
      <w:r w:rsidRPr="002F085E">
        <w:rPr>
          <w:rFonts w:ascii="Arial" w:eastAsia="Times New Roman" w:hAnsi="Arial" w:cs="Arial"/>
          <w:sz w:val="24"/>
          <w:szCs w:val="24"/>
          <w:lang w:eastAsia="en-GB"/>
        </w:rPr>
        <w:t xml:space="preserve">someone thinks </w:t>
      </w:r>
      <w:r w:rsidR="00E742BB">
        <w:rPr>
          <w:rFonts w:ascii="Arial" w:eastAsia="Times New Roman" w:hAnsi="Arial" w:cs="Arial"/>
          <w:sz w:val="24"/>
          <w:szCs w:val="24"/>
          <w:lang w:eastAsia="en-GB"/>
        </w:rPr>
        <w:t xml:space="preserve">a person is of </w:t>
      </w:r>
      <w:r w:rsidRPr="002F085E">
        <w:rPr>
          <w:rFonts w:ascii="Arial" w:eastAsia="Times New Roman" w:hAnsi="Arial" w:cs="Arial"/>
          <w:sz w:val="24"/>
          <w:szCs w:val="24"/>
          <w:lang w:eastAsia="en-GB"/>
        </w:rPr>
        <w:t>the opposite sex</w:t>
      </w:r>
      <w:r w:rsidR="00E742BB">
        <w:rPr>
          <w:rFonts w:ascii="Arial" w:eastAsia="Times New Roman" w:hAnsi="Arial" w:cs="Arial"/>
          <w:sz w:val="24"/>
          <w:szCs w:val="24"/>
          <w:lang w:eastAsia="en-GB"/>
        </w:rPr>
        <w:t xml:space="preserve">, </w:t>
      </w:r>
      <w:r w:rsidRPr="002F085E">
        <w:rPr>
          <w:rFonts w:ascii="Arial" w:eastAsia="Times New Roman" w:hAnsi="Arial" w:cs="Arial"/>
          <w:sz w:val="24"/>
          <w:szCs w:val="24"/>
          <w:lang w:eastAsia="en-GB"/>
        </w:rPr>
        <w:t xml:space="preserve">this is discrimination by </w:t>
      </w:r>
      <w:r w:rsidR="00E742BB" w:rsidRPr="002F085E">
        <w:rPr>
          <w:rFonts w:ascii="Arial" w:eastAsia="Times New Roman" w:hAnsi="Arial" w:cs="Arial"/>
          <w:sz w:val="24"/>
          <w:szCs w:val="24"/>
          <w:lang w:eastAsia="en-GB"/>
        </w:rPr>
        <w:t>perception</w:t>
      </w:r>
      <w:r w:rsidR="00E742BB" w:rsidRPr="00D62B9C">
        <w:rPr>
          <w:rFonts w:ascii="Arial" w:eastAsia="Times New Roman" w:hAnsi="Arial" w:cs="Arial"/>
          <w:sz w:val="24"/>
          <w:szCs w:val="24"/>
          <w:lang w:eastAsia="en-GB"/>
        </w:rPr>
        <w:t>.</w:t>
      </w:r>
      <w:r w:rsidR="00E742BB">
        <w:rPr>
          <w:rFonts w:ascii="Arial" w:eastAsia="Times New Roman" w:hAnsi="Arial" w:cs="Arial"/>
          <w:sz w:val="24"/>
          <w:szCs w:val="24"/>
          <w:lang w:eastAsia="en-GB"/>
        </w:rPr>
        <w:t xml:space="preserve"> Being </w:t>
      </w:r>
      <w:r w:rsidRPr="002F085E">
        <w:rPr>
          <w:rFonts w:ascii="Arial" w:eastAsia="Times New Roman" w:hAnsi="Arial" w:cs="Arial"/>
          <w:sz w:val="24"/>
          <w:szCs w:val="24"/>
          <w:lang w:eastAsia="en-GB"/>
        </w:rPr>
        <w:t>connected to someone of a particular sex is discrimination by association</w:t>
      </w:r>
      <w:r w:rsidR="00D62B9C" w:rsidRPr="00D62B9C">
        <w:rPr>
          <w:rFonts w:ascii="Arial" w:eastAsia="Times New Roman" w:hAnsi="Arial" w:cs="Arial"/>
          <w:sz w:val="24"/>
          <w:szCs w:val="24"/>
          <w:lang w:eastAsia="en-GB"/>
        </w:rPr>
        <w:t>.</w:t>
      </w:r>
    </w:p>
    <w:p w14:paraId="7ADD1964" w14:textId="54878897" w:rsidR="002F085E" w:rsidRPr="00B22FFA" w:rsidRDefault="00D62B9C" w:rsidP="00B22FFA">
      <w:pPr>
        <w:pStyle w:val="ListParagraph"/>
        <w:numPr>
          <w:ilvl w:val="0"/>
          <w:numId w:val="8"/>
        </w:numPr>
        <w:shd w:val="clear" w:color="auto" w:fill="FFFFFF"/>
        <w:spacing w:after="120" w:line="360" w:lineRule="auto"/>
        <w:jc w:val="both"/>
        <w:rPr>
          <w:rFonts w:ascii="Arial" w:eastAsia="Times New Roman" w:hAnsi="Arial" w:cs="Arial"/>
          <w:sz w:val="24"/>
          <w:szCs w:val="24"/>
          <w:lang w:eastAsia="en-GB"/>
        </w:rPr>
      </w:pPr>
      <w:r w:rsidRPr="00B22FFA">
        <w:rPr>
          <w:rFonts w:ascii="Arial" w:eastAsia="Times New Roman" w:hAnsi="Arial" w:cs="Arial"/>
          <w:sz w:val="24"/>
          <w:szCs w:val="24"/>
          <w:lang w:eastAsia="en-GB"/>
        </w:rPr>
        <w:t>S</w:t>
      </w:r>
      <w:r w:rsidR="00F409BD" w:rsidRPr="00B22FFA">
        <w:rPr>
          <w:rFonts w:ascii="Arial" w:eastAsia="Times New Roman" w:hAnsi="Arial" w:cs="Arial"/>
          <w:sz w:val="24"/>
          <w:szCs w:val="24"/>
          <w:lang w:eastAsia="en-GB"/>
        </w:rPr>
        <w:t>exual orientation</w:t>
      </w:r>
      <w:r w:rsidRPr="00B22FFA">
        <w:rPr>
          <w:rFonts w:ascii="Arial" w:eastAsia="Times New Roman" w:hAnsi="Arial" w:cs="Arial"/>
          <w:sz w:val="24"/>
          <w:szCs w:val="24"/>
          <w:lang w:eastAsia="en-GB"/>
        </w:rPr>
        <w:t>:</w:t>
      </w:r>
    </w:p>
    <w:p w14:paraId="3167B5D2" w14:textId="44434672" w:rsidR="00F22720" w:rsidRDefault="002F085E" w:rsidP="00927BB9">
      <w:pPr>
        <w:shd w:val="clear" w:color="auto" w:fill="FFFFFF"/>
        <w:spacing w:after="225" w:line="360" w:lineRule="auto"/>
        <w:ind w:left="720" w:firstLine="720"/>
        <w:rPr>
          <w:rFonts w:ascii="Arial" w:eastAsia="Times New Roman" w:hAnsi="Arial" w:cs="Arial"/>
          <w:sz w:val="24"/>
          <w:szCs w:val="24"/>
          <w:lang w:eastAsia="en-GB"/>
        </w:rPr>
      </w:pPr>
      <w:r w:rsidRPr="002F085E">
        <w:rPr>
          <w:rFonts w:ascii="Arial" w:eastAsia="Times New Roman" w:hAnsi="Arial" w:cs="Arial"/>
          <w:sz w:val="24"/>
          <w:szCs w:val="24"/>
          <w:lang w:eastAsia="en-GB"/>
        </w:rPr>
        <w:t xml:space="preserve">The </w:t>
      </w:r>
      <w:r w:rsidR="00B22FFA" w:rsidRPr="002F085E">
        <w:rPr>
          <w:rFonts w:ascii="Arial" w:eastAsia="Times New Roman" w:hAnsi="Arial" w:cs="Arial"/>
          <w:sz w:val="24"/>
          <w:szCs w:val="24"/>
          <w:lang w:eastAsia="en-GB"/>
        </w:rPr>
        <w:t>Act states</w:t>
      </w:r>
      <w:r w:rsidR="00D13FC0">
        <w:rPr>
          <w:rFonts w:ascii="Arial" w:eastAsia="Times New Roman" w:hAnsi="Arial" w:cs="Arial"/>
          <w:sz w:val="24"/>
          <w:szCs w:val="24"/>
          <w:lang w:eastAsia="en-GB"/>
        </w:rPr>
        <w:t xml:space="preserve"> that a person should</w:t>
      </w:r>
      <w:r w:rsidRPr="002F085E">
        <w:rPr>
          <w:rFonts w:ascii="Arial" w:eastAsia="Times New Roman" w:hAnsi="Arial" w:cs="Arial"/>
          <w:sz w:val="24"/>
          <w:szCs w:val="24"/>
          <w:lang w:eastAsia="en-GB"/>
        </w:rPr>
        <w:t xml:space="preserve"> not be discriminated against </w:t>
      </w:r>
      <w:r w:rsidR="00D13FC0">
        <w:rPr>
          <w:rFonts w:ascii="Arial" w:eastAsia="Times New Roman" w:hAnsi="Arial" w:cs="Arial"/>
          <w:sz w:val="24"/>
          <w:szCs w:val="24"/>
          <w:lang w:eastAsia="en-GB"/>
        </w:rPr>
        <w:t>due to being</w:t>
      </w:r>
      <w:r w:rsidRPr="002F085E">
        <w:rPr>
          <w:rFonts w:ascii="Arial" w:eastAsia="Times New Roman" w:hAnsi="Arial" w:cs="Arial"/>
          <w:sz w:val="24"/>
          <w:szCs w:val="24"/>
          <w:lang w:eastAsia="en-GB"/>
        </w:rPr>
        <w:t xml:space="preserve"> heterosexual, gay, </w:t>
      </w:r>
      <w:r w:rsidR="00D62B9C" w:rsidRPr="00D62B9C">
        <w:rPr>
          <w:rFonts w:ascii="Arial" w:eastAsia="Times New Roman" w:hAnsi="Arial" w:cs="Arial"/>
          <w:sz w:val="24"/>
          <w:szCs w:val="24"/>
          <w:lang w:eastAsia="en-GB"/>
        </w:rPr>
        <w:t>lesbian,</w:t>
      </w:r>
      <w:r w:rsidRPr="002F085E">
        <w:rPr>
          <w:rFonts w:ascii="Arial" w:eastAsia="Times New Roman" w:hAnsi="Arial" w:cs="Arial"/>
          <w:sz w:val="24"/>
          <w:szCs w:val="24"/>
          <w:lang w:eastAsia="en-GB"/>
        </w:rPr>
        <w:t xml:space="preserve"> or </w:t>
      </w:r>
      <w:r w:rsidR="00D13FC0" w:rsidRPr="00D62B9C">
        <w:rPr>
          <w:rFonts w:ascii="Arial" w:eastAsia="Times New Roman" w:hAnsi="Arial" w:cs="Arial"/>
          <w:sz w:val="24"/>
          <w:szCs w:val="24"/>
          <w:lang w:eastAsia="en-GB"/>
        </w:rPr>
        <w:t>bisexual.</w:t>
      </w:r>
      <w:r w:rsidR="00D13FC0">
        <w:rPr>
          <w:rFonts w:ascii="Arial" w:eastAsia="Times New Roman" w:hAnsi="Arial" w:cs="Arial"/>
          <w:sz w:val="24"/>
          <w:szCs w:val="24"/>
          <w:lang w:eastAsia="en-GB"/>
        </w:rPr>
        <w:t xml:space="preserve"> If someone thinks that a person has a particular sexual orientation </w:t>
      </w:r>
      <w:r w:rsidRPr="002F085E">
        <w:rPr>
          <w:rFonts w:ascii="Arial" w:eastAsia="Times New Roman" w:hAnsi="Arial" w:cs="Arial"/>
          <w:sz w:val="24"/>
          <w:szCs w:val="24"/>
          <w:lang w:eastAsia="en-GB"/>
        </w:rPr>
        <w:t xml:space="preserve">this is </w:t>
      </w:r>
      <w:r w:rsidR="00D13FC0">
        <w:rPr>
          <w:rFonts w:ascii="Arial" w:eastAsia="Times New Roman" w:hAnsi="Arial" w:cs="Arial"/>
          <w:sz w:val="24"/>
          <w:szCs w:val="24"/>
          <w:lang w:eastAsia="en-GB"/>
        </w:rPr>
        <w:t>disc</w:t>
      </w:r>
      <w:r w:rsidRPr="002F085E">
        <w:rPr>
          <w:rFonts w:ascii="Arial" w:eastAsia="Times New Roman" w:hAnsi="Arial" w:cs="Arial"/>
          <w:sz w:val="24"/>
          <w:szCs w:val="24"/>
          <w:lang w:eastAsia="en-GB"/>
        </w:rPr>
        <w:t>rimination by perception</w:t>
      </w:r>
      <w:r w:rsidR="00D13FC0">
        <w:rPr>
          <w:rFonts w:ascii="Arial" w:eastAsia="Times New Roman" w:hAnsi="Arial" w:cs="Arial"/>
          <w:sz w:val="24"/>
          <w:szCs w:val="24"/>
          <w:lang w:eastAsia="en-GB"/>
        </w:rPr>
        <w:t xml:space="preserve"> and if connected to </w:t>
      </w:r>
      <w:r w:rsidRPr="002F085E">
        <w:rPr>
          <w:rFonts w:ascii="Arial" w:eastAsia="Times New Roman" w:hAnsi="Arial" w:cs="Arial"/>
          <w:sz w:val="24"/>
          <w:szCs w:val="24"/>
          <w:lang w:eastAsia="en-GB"/>
        </w:rPr>
        <w:t>someone who has a particular sexual orientation</w:t>
      </w:r>
      <w:r w:rsidR="00D13FC0">
        <w:rPr>
          <w:rFonts w:ascii="Arial" w:eastAsia="Times New Roman" w:hAnsi="Arial" w:cs="Arial"/>
          <w:sz w:val="24"/>
          <w:szCs w:val="24"/>
          <w:lang w:eastAsia="en-GB"/>
        </w:rPr>
        <w:t>,</w:t>
      </w:r>
      <w:r w:rsidRPr="002F085E">
        <w:rPr>
          <w:rFonts w:ascii="Arial" w:eastAsia="Times New Roman" w:hAnsi="Arial" w:cs="Arial"/>
          <w:sz w:val="24"/>
          <w:szCs w:val="24"/>
          <w:lang w:eastAsia="en-GB"/>
        </w:rPr>
        <w:t> this is</w:t>
      </w:r>
      <w:r w:rsidR="00D13FC0">
        <w:rPr>
          <w:rFonts w:ascii="Arial" w:eastAsia="Times New Roman" w:hAnsi="Arial" w:cs="Arial"/>
          <w:sz w:val="24"/>
          <w:szCs w:val="24"/>
          <w:lang w:eastAsia="en-GB"/>
        </w:rPr>
        <w:t xml:space="preserve"> classed as</w:t>
      </w:r>
      <w:r w:rsidRPr="002F085E">
        <w:rPr>
          <w:rFonts w:ascii="Arial" w:eastAsia="Times New Roman" w:hAnsi="Arial" w:cs="Arial"/>
          <w:sz w:val="24"/>
          <w:szCs w:val="24"/>
          <w:lang w:eastAsia="en-GB"/>
        </w:rPr>
        <w:t xml:space="preserve"> discrimination by association</w:t>
      </w:r>
      <w:r w:rsidR="00D62B9C" w:rsidRPr="00D62B9C">
        <w:rPr>
          <w:rFonts w:ascii="Arial" w:eastAsia="Times New Roman" w:hAnsi="Arial" w:cs="Arial"/>
          <w:sz w:val="24"/>
          <w:szCs w:val="24"/>
          <w:lang w:eastAsia="en-GB"/>
        </w:rPr>
        <w:t>.</w:t>
      </w:r>
    </w:p>
    <w:p w14:paraId="4D351A2B" w14:textId="108F8131" w:rsidR="00B22FFA" w:rsidRPr="003C2CD0" w:rsidRDefault="00B22FFA" w:rsidP="00B22FFA">
      <w:pPr>
        <w:shd w:val="clear" w:color="auto" w:fill="FFFFFF"/>
        <w:spacing w:after="225" w:line="375" w:lineRule="atLeast"/>
        <w:ind w:left="360"/>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F22720" w:rsidRPr="003C2CD0">
        <w:rPr>
          <w:rFonts w:ascii="Arial" w:eastAsia="Times New Roman" w:hAnsi="Arial" w:cs="Arial"/>
          <w:sz w:val="24"/>
          <w:szCs w:val="24"/>
          <w:lang w:eastAsia="en-GB"/>
        </w:rPr>
        <w:t>The Solicitors Regulation Authority (“SRA”) states that e</w:t>
      </w:r>
      <w:r w:rsidR="00F22720" w:rsidRPr="003C2CD0">
        <w:rPr>
          <w:rFonts w:ascii="Arial" w:hAnsi="Arial" w:cs="Arial"/>
          <w:sz w:val="24"/>
          <w:szCs w:val="24"/>
          <w:shd w:val="clear" w:color="auto" w:fill="FFFFFF"/>
        </w:rPr>
        <w:t>quality, diversity and inclusion</w:t>
      </w:r>
      <w:r w:rsidR="00F22720" w:rsidRPr="003C2CD0">
        <w:rPr>
          <w:rFonts w:ascii="Arial" w:hAnsi="Arial" w:cs="Arial"/>
          <w:sz w:val="24"/>
          <w:szCs w:val="24"/>
          <w:shd w:val="clear" w:color="auto" w:fill="FFFFFF"/>
        </w:rPr>
        <w:t xml:space="preserve"> (“EDI”)</w:t>
      </w:r>
      <w:r w:rsidR="00F22720" w:rsidRPr="003C2CD0">
        <w:rPr>
          <w:rFonts w:ascii="Arial" w:hAnsi="Arial" w:cs="Arial"/>
          <w:sz w:val="24"/>
          <w:szCs w:val="24"/>
          <w:shd w:val="clear" w:color="auto" w:fill="FFFFFF"/>
        </w:rPr>
        <w:t xml:space="preserve"> is</w:t>
      </w:r>
      <w:r w:rsidR="00F22720" w:rsidRPr="003C2CD0">
        <w:rPr>
          <w:rFonts w:ascii="Arial" w:hAnsi="Arial" w:cs="Arial"/>
          <w:sz w:val="24"/>
          <w:szCs w:val="24"/>
          <w:shd w:val="clear" w:color="auto" w:fill="FFFFFF"/>
        </w:rPr>
        <w:t xml:space="preserve"> critically</w:t>
      </w:r>
      <w:r w:rsidR="00F22720" w:rsidRPr="003C2CD0">
        <w:rPr>
          <w:rFonts w:ascii="Arial" w:hAnsi="Arial" w:cs="Arial"/>
          <w:sz w:val="24"/>
          <w:szCs w:val="24"/>
          <w:shd w:val="clear" w:color="auto" w:fill="FFFFFF"/>
        </w:rPr>
        <w:t xml:space="preserve"> important</w:t>
      </w:r>
      <w:r w:rsidR="00F22720" w:rsidRPr="003C2CD0">
        <w:rPr>
          <w:rFonts w:ascii="Arial" w:hAnsi="Arial" w:cs="Arial"/>
          <w:sz w:val="24"/>
          <w:szCs w:val="24"/>
          <w:shd w:val="clear" w:color="auto" w:fill="FFFFFF"/>
        </w:rPr>
        <w:t xml:space="preserve"> and that</w:t>
      </w:r>
      <w:r w:rsidR="00F22720" w:rsidRPr="003C2CD0">
        <w:rPr>
          <w:rFonts w:ascii="Arial" w:hAnsi="Arial" w:cs="Arial"/>
          <w:sz w:val="24"/>
          <w:szCs w:val="24"/>
          <w:shd w:val="clear" w:color="auto" w:fill="FFFFFF"/>
        </w:rPr>
        <w:t xml:space="preserve"> </w:t>
      </w:r>
      <w:r w:rsidR="00F22720" w:rsidRPr="003C2CD0">
        <w:rPr>
          <w:rFonts w:ascii="Arial" w:hAnsi="Arial" w:cs="Arial"/>
          <w:sz w:val="24"/>
          <w:szCs w:val="24"/>
          <w:shd w:val="clear" w:color="auto" w:fill="FFFFFF"/>
        </w:rPr>
        <w:t>the profession is</w:t>
      </w:r>
      <w:r w:rsidR="00F22720" w:rsidRPr="003C2CD0">
        <w:rPr>
          <w:rFonts w:ascii="Arial" w:hAnsi="Arial" w:cs="Arial"/>
          <w:sz w:val="24"/>
          <w:szCs w:val="24"/>
          <w:shd w:val="clear" w:color="auto" w:fill="FFFFFF"/>
        </w:rPr>
        <w:t xml:space="preserve"> committed to treating everyone fairly and with respect.</w:t>
      </w:r>
      <w:r w:rsidR="00F22720" w:rsidRPr="003C2CD0">
        <w:rPr>
          <w:rFonts w:ascii="Arial" w:hAnsi="Arial" w:cs="Arial"/>
          <w:sz w:val="24"/>
          <w:szCs w:val="24"/>
          <w:shd w:val="clear" w:color="auto" w:fill="FFFFFF"/>
        </w:rPr>
        <w:t xml:space="preserve"> In </w:t>
      </w:r>
      <w:r w:rsidRPr="003C2CD0">
        <w:rPr>
          <w:rFonts w:ascii="Arial" w:hAnsi="Arial" w:cs="Arial"/>
          <w:sz w:val="24"/>
          <w:szCs w:val="24"/>
          <w:shd w:val="clear" w:color="auto" w:fill="FFFFFF"/>
        </w:rPr>
        <w:t>addition,</w:t>
      </w:r>
      <w:r w:rsidR="00F22720" w:rsidRPr="003C2CD0">
        <w:rPr>
          <w:rFonts w:ascii="Arial" w:hAnsi="Arial" w:cs="Arial"/>
          <w:sz w:val="24"/>
          <w:szCs w:val="24"/>
          <w:shd w:val="clear" w:color="auto" w:fill="FFFFFF"/>
        </w:rPr>
        <w:t xml:space="preserve"> i</w:t>
      </w:r>
      <w:r w:rsidR="00F22720" w:rsidRPr="003C2CD0">
        <w:rPr>
          <w:rFonts w:ascii="Arial" w:hAnsi="Arial" w:cs="Arial"/>
          <w:sz w:val="24"/>
          <w:szCs w:val="24"/>
          <w:shd w:val="clear" w:color="auto" w:fill="FFFFFF"/>
        </w:rPr>
        <w:t xml:space="preserve">t allows </w:t>
      </w:r>
      <w:r w:rsidR="00F22720" w:rsidRPr="003C2CD0">
        <w:rPr>
          <w:rFonts w:ascii="Arial" w:hAnsi="Arial" w:cs="Arial"/>
          <w:sz w:val="24"/>
          <w:szCs w:val="24"/>
          <w:shd w:val="clear" w:color="auto" w:fill="FFFFFF"/>
        </w:rPr>
        <w:t>them</w:t>
      </w:r>
      <w:r w:rsidR="00F22720" w:rsidRPr="003C2CD0">
        <w:rPr>
          <w:rFonts w:ascii="Arial" w:hAnsi="Arial" w:cs="Arial"/>
          <w:sz w:val="24"/>
          <w:szCs w:val="24"/>
          <w:shd w:val="clear" w:color="auto" w:fill="FFFFFF"/>
        </w:rPr>
        <w:t xml:space="preserve"> to be an </w:t>
      </w:r>
      <w:r w:rsidRPr="003C2CD0">
        <w:rPr>
          <w:rFonts w:ascii="Arial" w:hAnsi="Arial" w:cs="Arial"/>
          <w:sz w:val="24"/>
          <w:szCs w:val="24"/>
          <w:shd w:val="clear" w:color="auto" w:fill="FFFFFF"/>
        </w:rPr>
        <w:t>effective regulator</w:t>
      </w:r>
      <w:r w:rsidR="00F22720" w:rsidRPr="003C2CD0">
        <w:rPr>
          <w:rFonts w:ascii="Arial" w:hAnsi="Arial" w:cs="Arial"/>
          <w:sz w:val="24"/>
          <w:szCs w:val="24"/>
          <w:shd w:val="clear" w:color="auto" w:fill="FFFFFF"/>
        </w:rPr>
        <w:t xml:space="preserve"> of a diverse public and increasingly diverse profession.</w:t>
      </w:r>
      <w:r w:rsidRPr="003C2CD0">
        <w:rPr>
          <w:rFonts w:ascii="Arial" w:hAnsi="Arial" w:cs="Arial"/>
          <w:sz w:val="24"/>
          <w:szCs w:val="24"/>
          <w:shd w:val="clear" w:color="auto" w:fill="FFFFFF"/>
        </w:rPr>
        <w:t xml:space="preserve"> SRA Principle 6 provides that every member of the legal profession, including firms,</w:t>
      </w:r>
      <w:r w:rsidRPr="003C2CD0">
        <w:rPr>
          <w:rFonts w:ascii="Arial" w:eastAsia="Times New Roman" w:hAnsi="Arial" w:cs="Arial"/>
          <w:sz w:val="24"/>
          <w:szCs w:val="24"/>
          <w:lang w:eastAsia="en-GB"/>
        </w:rPr>
        <w:t xml:space="preserve"> </w:t>
      </w:r>
      <w:r w:rsidRPr="003C2CD0">
        <w:rPr>
          <w:rFonts w:ascii="Arial" w:hAnsi="Arial" w:cs="Arial"/>
          <w:sz w:val="24"/>
          <w:szCs w:val="24"/>
          <w:shd w:val="clear" w:color="auto" w:fill="FFFFFF"/>
        </w:rPr>
        <w:t xml:space="preserve">should act </w:t>
      </w:r>
      <w:r w:rsidRPr="003C2CD0">
        <w:rPr>
          <w:rFonts w:ascii="Arial" w:hAnsi="Arial" w:cs="Arial"/>
          <w:sz w:val="24"/>
          <w:szCs w:val="24"/>
          <w:shd w:val="clear" w:color="auto" w:fill="FFFFFF"/>
        </w:rPr>
        <w:t xml:space="preserve">in </w:t>
      </w:r>
      <w:r w:rsidRPr="003C2CD0">
        <w:rPr>
          <w:rFonts w:ascii="Arial" w:eastAsia="Times New Roman" w:hAnsi="Arial" w:cs="Arial"/>
          <w:sz w:val="24"/>
          <w:szCs w:val="24"/>
          <w:lang w:eastAsia="en-GB"/>
        </w:rPr>
        <w:t>a way that encourages equality, diversity and inclusion.</w:t>
      </w:r>
      <w:r w:rsidRPr="003C2CD0">
        <w:rPr>
          <w:rFonts w:ascii="Arial" w:eastAsia="Times New Roman" w:hAnsi="Arial" w:cs="Arial"/>
          <w:sz w:val="24"/>
          <w:szCs w:val="24"/>
          <w:lang w:eastAsia="en-GB"/>
        </w:rPr>
        <w:t xml:space="preserve"> </w:t>
      </w:r>
      <w:r w:rsidR="00356B85" w:rsidRPr="003C2CD0">
        <w:rPr>
          <w:rFonts w:ascii="Arial" w:eastAsia="Times New Roman" w:hAnsi="Arial" w:cs="Arial"/>
          <w:sz w:val="24"/>
          <w:szCs w:val="24"/>
          <w:lang w:eastAsia="en-GB"/>
        </w:rPr>
        <w:t>The importance of this reflects in effective administration, improving access to firms who openly and practically embrace the tenet</w:t>
      </w:r>
      <w:r w:rsidR="006619CE" w:rsidRPr="003C2CD0">
        <w:rPr>
          <w:rFonts w:ascii="Arial" w:eastAsia="Times New Roman" w:hAnsi="Arial" w:cs="Arial"/>
          <w:sz w:val="24"/>
          <w:szCs w:val="24"/>
          <w:lang w:eastAsia="en-GB"/>
        </w:rPr>
        <w:t>s</w:t>
      </w:r>
      <w:r w:rsidR="00C47DDA">
        <w:rPr>
          <w:rFonts w:ascii="Arial" w:eastAsia="Times New Roman" w:hAnsi="Arial" w:cs="Arial"/>
          <w:sz w:val="24"/>
          <w:szCs w:val="24"/>
          <w:lang w:eastAsia="en-GB"/>
        </w:rPr>
        <w:t xml:space="preserve"> and</w:t>
      </w:r>
      <w:r w:rsidR="006619CE" w:rsidRPr="003C2CD0">
        <w:rPr>
          <w:rFonts w:ascii="Arial" w:eastAsia="Times New Roman" w:hAnsi="Arial" w:cs="Arial"/>
          <w:sz w:val="24"/>
          <w:szCs w:val="24"/>
          <w:lang w:eastAsia="en-GB"/>
        </w:rPr>
        <w:t xml:space="preserve"> </w:t>
      </w:r>
      <w:r w:rsidR="00356B85" w:rsidRPr="003C2CD0">
        <w:rPr>
          <w:rFonts w:ascii="Arial" w:eastAsia="Times New Roman" w:hAnsi="Arial" w:cs="Arial"/>
          <w:sz w:val="24"/>
          <w:szCs w:val="24"/>
          <w:lang w:eastAsia="en-GB"/>
        </w:rPr>
        <w:t xml:space="preserve">enabling clients who are protected in terms of the protected  characteristics, </w:t>
      </w:r>
      <w:r w:rsidR="00356B85" w:rsidRPr="003C2CD0">
        <w:rPr>
          <w:rFonts w:ascii="Arial" w:eastAsia="Times New Roman" w:hAnsi="Arial" w:cs="Arial"/>
          <w:sz w:val="24"/>
          <w:szCs w:val="24"/>
          <w:lang w:eastAsia="en-GB"/>
        </w:rPr>
        <w:t xml:space="preserve">to get legal </w:t>
      </w:r>
      <w:r w:rsidR="00356B85" w:rsidRPr="003C2CD0">
        <w:rPr>
          <w:rFonts w:ascii="Arial" w:eastAsia="Times New Roman" w:hAnsi="Arial" w:cs="Arial"/>
          <w:sz w:val="24"/>
          <w:szCs w:val="24"/>
          <w:lang w:eastAsia="en-GB"/>
        </w:rPr>
        <w:t xml:space="preserve">help. In addition, it opens the doors for all people to progress in their legal careers. </w:t>
      </w:r>
    </w:p>
    <w:p w14:paraId="7AB2A93E" w14:textId="77777777" w:rsidR="00EA7B3C" w:rsidRDefault="00291CAC" w:rsidP="00EA7B3C">
      <w:pPr>
        <w:shd w:val="clear" w:color="auto" w:fill="FFFFFF"/>
        <w:spacing w:after="100" w:afterAutospacing="1" w:line="360" w:lineRule="auto"/>
        <w:rPr>
          <w:rFonts w:ascii="Arial" w:eastAsia="Times New Roman" w:hAnsi="Arial" w:cs="Arial"/>
          <w:sz w:val="24"/>
          <w:szCs w:val="24"/>
          <w:lang w:eastAsia="en-GB"/>
        </w:rPr>
      </w:pPr>
      <w:r w:rsidRPr="00C47DDA">
        <w:rPr>
          <w:rFonts w:ascii="Arial" w:eastAsia="Times New Roman" w:hAnsi="Arial" w:cs="Arial"/>
          <w:sz w:val="24"/>
          <w:szCs w:val="24"/>
          <w:lang w:eastAsia="en-GB"/>
        </w:rPr>
        <w:t>The Law Society</w:t>
      </w:r>
      <w:r w:rsidR="006E0C1B" w:rsidRPr="00C47DDA">
        <w:rPr>
          <w:rFonts w:ascii="Arial" w:eastAsia="Times New Roman" w:hAnsi="Arial" w:cs="Arial"/>
          <w:sz w:val="24"/>
          <w:szCs w:val="24"/>
          <w:lang w:eastAsia="en-GB"/>
        </w:rPr>
        <w:t xml:space="preserve"> sets the example in its own </w:t>
      </w:r>
      <w:r w:rsidR="00DD41B5" w:rsidRPr="00C47DDA">
        <w:rPr>
          <w:rFonts w:ascii="Arial" w:eastAsia="Times New Roman" w:hAnsi="Arial" w:cs="Arial"/>
          <w:sz w:val="24"/>
          <w:szCs w:val="24"/>
          <w:lang w:eastAsia="en-GB"/>
        </w:rPr>
        <w:t>organisation,</w:t>
      </w:r>
      <w:r w:rsidR="006E0C1B" w:rsidRPr="00C47DDA">
        <w:rPr>
          <w:rFonts w:ascii="Arial" w:eastAsia="Times New Roman" w:hAnsi="Arial" w:cs="Arial"/>
          <w:sz w:val="24"/>
          <w:szCs w:val="24"/>
          <w:lang w:eastAsia="en-GB"/>
        </w:rPr>
        <w:t xml:space="preserve"> and it</w:t>
      </w:r>
      <w:r w:rsidRPr="00C47DDA">
        <w:rPr>
          <w:rFonts w:ascii="Arial" w:eastAsia="Times New Roman" w:hAnsi="Arial" w:cs="Arial"/>
          <w:sz w:val="24"/>
          <w:szCs w:val="24"/>
          <w:lang w:eastAsia="en-GB"/>
        </w:rPr>
        <w:t xml:space="preserve"> says: “</w:t>
      </w:r>
      <w:r w:rsidRPr="00261572">
        <w:rPr>
          <w:rFonts w:ascii="Arial" w:eastAsia="Times New Roman" w:hAnsi="Arial" w:cs="Arial"/>
          <w:sz w:val="24"/>
          <w:szCs w:val="24"/>
          <w:lang w:eastAsia="en-GB"/>
        </w:rPr>
        <w:t>It is really fundamental to what we do and we’re going to need everyone’s participation and contribution to get us to where we want to be as an organisation that is truly diverse and inclusive and in which we can all thrive and take pride.”</w:t>
      </w:r>
    </w:p>
    <w:p w14:paraId="09EAEEF8" w14:textId="66F1B229" w:rsidR="001E35F3" w:rsidRPr="001E35F3" w:rsidRDefault="001E35F3" w:rsidP="00EA7B3C">
      <w:pPr>
        <w:shd w:val="clear" w:color="auto" w:fill="FFFFFF"/>
        <w:spacing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A</w:t>
      </w:r>
      <w:r w:rsidR="000560C6">
        <w:rPr>
          <w:rFonts w:ascii="Arial" w:eastAsia="Times New Roman" w:hAnsi="Arial" w:cs="Arial"/>
          <w:sz w:val="24"/>
          <w:szCs w:val="24"/>
          <w:lang w:eastAsia="en-GB"/>
        </w:rPr>
        <w:t>n</w:t>
      </w:r>
      <w:r w:rsidRPr="001E35F3">
        <w:rPr>
          <w:rFonts w:ascii="Arial" w:eastAsia="Times New Roman" w:hAnsi="Arial" w:cs="Arial"/>
          <w:sz w:val="24"/>
          <w:szCs w:val="24"/>
          <w:lang w:eastAsia="en-GB"/>
        </w:rPr>
        <w:t xml:space="preserve"> example of action taken by one the United Kingdom’s “Magic Circle” legal firms, </w:t>
      </w:r>
      <w:r w:rsidRPr="001E35F3">
        <w:rPr>
          <w:rFonts w:ascii="Arial" w:eastAsia="Times New Roman" w:hAnsi="Arial" w:cs="Arial"/>
          <w:kern w:val="36"/>
          <w:sz w:val="24"/>
          <w:szCs w:val="24"/>
          <w:lang w:eastAsia="en-GB"/>
        </w:rPr>
        <w:t>Clifford Chance</w:t>
      </w:r>
      <w:r>
        <w:rPr>
          <w:rFonts w:ascii="Arial" w:eastAsia="Times New Roman" w:hAnsi="Arial" w:cs="Arial"/>
          <w:kern w:val="36"/>
          <w:sz w:val="24"/>
          <w:szCs w:val="24"/>
          <w:lang w:eastAsia="en-GB"/>
        </w:rPr>
        <w:t xml:space="preserve">, </w:t>
      </w:r>
      <w:r w:rsidR="00CD6192">
        <w:rPr>
          <w:rFonts w:ascii="Arial" w:eastAsia="Times New Roman" w:hAnsi="Arial" w:cs="Arial"/>
          <w:kern w:val="36"/>
          <w:sz w:val="24"/>
          <w:szCs w:val="24"/>
          <w:lang w:eastAsia="en-GB"/>
        </w:rPr>
        <w:t xml:space="preserve">was </w:t>
      </w:r>
      <w:r>
        <w:rPr>
          <w:rFonts w:ascii="Arial" w:eastAsia="Times New Roman" w:hAnsi="Arial" w:cs="Arial"/>
          <w:kern w:val="36"/>
          <w:sz w:val="24"/>
          <w:szCs w:val="24"/>
          <w:lang w:eastAsia="en-GB"/>
        </w:rPr>
        <w:t>to</w:t>
      </w:r>
      <w:r w:rsidR="00CD6192">
        <w:rPr>
          <w:rFonts w:ascii="Arial" w:eastAsia="Times New Roman" w:hAnsi="Arial" w:cs="Arial"/>
          <w:kern w:val="36"/>
          <w:sz w:val="24"/>
          <w:szCs w:val="24"/>
          <w:lang w:eastAsia="en-GB"/>
        </w:rPr>
        <w:t xml:space="preserve"> take</w:t>
      </w:r>
      <w:r>
        <w:rPr>
          <w:rFonts w:ascii="Arial" w:eastAsia="Times New Roman" w:hAnsi="Arial" w:cs="Arial"/>
          <w:kern w:val="36"/>
          <w:sz w:val="24"/>
          <w:szCs w:val="24"/>
          <w:lang w:eastAsia="en-GB"/>
        </w:rPr>
        <w:t xml:space="preserve"> action in the following way: </w:t>
      </w:r>
      <w:r w:rsidR="00CD6192" w:rsidRPr="00CD6192">
        <w:rPr>
          <w:rFonts w:ascii="Arial" w:eastAsia="Times New Roman" w:hAnsi="Arial" w:cs="Arial"/>
          <w:color w:val="000000"/>
          <w:sz w:val="24"/>
          <w:szCs w:val="24"/>
          <w:lang w:eastAsia="en-GB"/>
        </w:rPr>
        <w:t>Their</w:t>
      </w:r>
      <w:r w:rsidRPr="001E35F3">
        <w:rPr>
          <w:rFonts w:ascii="Arial" w:eastAsia="Times New Roman" w:hAnsi="Arial" w:cs="Arial"/>
          <w:color w:val="000000"/>
          <w:sz w:val="24"/>
          <w:szCs w:val="24"/>
          <w:lang w:eastAsia="en-GB"/>
        </w:rPr>
        <w:t xml:space="preserve"> challenge</w:t>
      </w:r>
      <w:r w:rsidR="00CD6192">
        <w:rPr>
          <w:rFonts w:ascii="Arial" w:eastAsia="Times New Roman" w:hAnsi="Arial" w:cs="Arial"/>
          <w:color w:val="000000"/>
          <w:sz w:val="24"/>
          <w:szCs w:val="24"/>
          <w:lang w:eastAsia="en-GB"/>
        </w:rPr>
        <w:t xml:space="preserve"> </w:t>
      </w:r>
      <w:r w:rsidR="00CD6192" w:rsidRPr="00CD6192">
        <w:rPr>
          <w:rFonts w:ascii="Arial" w:eastAsia="Times New Roman" w:hAnsi="Arial" w:cs="Arial"/>
          <w:sz w:val="24"/>
          <w:szCs w:val="24"/>
          <w:lang w:eastAsia="en-GB"/>
        </w:rPr>
        <w:t>was to</w:t>
      </w:r>
      <w:r w:rsidRPr="001E35F3">
        <w:rPr>
          <w:rFonts w:ascii="Arial" w:eastAsia="Times New Roman" w:hAnsi="Arial" w:cs="Arial"/>
          <w:sz w:val="24"/>
          <w:szCs w:val="24"/>
          <w:lang w:eastAsia="en-GB"/>
        </w:rPr>
        <w:t xml:space="preserve"> make inclusion intrinsic to everything the firm d</w:t>
      </w:r>
      <w:r w:rsidR="00CD6192">
        <w:rPr>
          <w:rFonts w:ascii="Arial" w:eastAsia="Times New Roman" w:hAnsi="Arial" w:cs="Arial"/>
          <w:sz w:val="24"/>
          <w:szCs w:val="24"/>
          <w:lang w:eastAsia="en-GB"/>
        </w:rPr>
        <w:t>id in respect of their people</w:t>
      </w:r>
      <w:r w:rsidR="00CD6192" w:rsidRPr="001E35F3">
        <w:rPr>
          <w:rFonts w:ascii="Arial" w:eastAsia="Times New Roman" w:hAnsi="Arial" w:cs="Arial"/>
          <w:sz w:val="24"/>
          <w:szCs w:val="24"/>
          <w:lang w:eastAsia="en-GB"/>
        </w:rPr>
        <w:t>, clients</w:t>
      </w:r>
      <w:r w:rsidRPr="001E35F3">
        <w:rPr>
          <w:rFonts w:ascii="Arial" w:eastAsia="Times New Roman" w:hAnsi="Arial" w:cs="Arial"/>
          <w:sz w:val="24"/>
          <w:szCs w:val="24"/>
          <w:lang w:eastAsia="en-GB"/>
        </w:rPr>
        <w:t xml:space="preserve"> </w:t>
      </w:r>
      <w:r w:rsidRPr="001E35F3">
        <w:rPr>
          <w:rFonts w:ascii="Arial" w:eastAsia="Times New Roman" w:hAnsi="Arial" w:cs="Arial"/>
          <w:sz w:val="24"/>
          <w:szCs w:val="24"/>
          <w:lang w:eastAsia="en-GB"/>
        </w:rPr>
        <w:lastRenderedPageBreak/>
        <w:t>and in society generally.</w:t>
      </w:r>
      <w:r w:rsidR="00CD6192">
        <w:rPr>
          <w:rFonts w:ascii="Arial" w:eastAsia="Times New Roman" w:hAnsi="Arial" w:cs="Arial"/>
          <w:sz w:val="24"/>
          <w:szCs w:val="24"/>
          <w:lang w:eastAsia="en-GB"/>
        </w:rPr>
        <w:t xml:space="preserve"> They wanted to</w:t>
      </w:r>
      <w:r w:rsidRPr="001E35F3">
        <w:rPr>
          <w:rFonts w:ascii="Arial" w:eastAsia="Times New Roman" w:hAnsi="Arial" w:cs="Arial"/>
          <w:sz w:val="24"/>
          <w:szCs w:val="24"/>
          <w:lang w:eastAsia="en-GB"/>
        </w:rPr>
        <w:t xml:space="preserve"> provide the best legal advice with diversity of thought; </w:t>
      </w:r>
      <w:r w:rsidR="00CD6192">
        <w:rPr>
          <w:rFonts w:ascii="Arial" w:eastAsia="Times New Roman" w:hAnsi="Arial" w:cs="Arial"/>
          <w:sz w:val="24"/>
          <w:szCs w:val="24"/>
          <w:lang w:eastAsia="en-GB"/>
        </w:rPr>
        <w:t>together with</w:t>
      </w:r>
      <w:r w:rsidRPr="001E35F3">
        <w:rPr>
          <w:rFonts w:ascii="Arial" w:eastAsia="Times New Roman" w:hAnsi="Arial" w:cs="Arial"/>
          <w:sz w:val="24"/>
          <w:szCs w:val="24"/>
          <w:lang w:eastAsia="en-GB"/>
        </w:rPr>
        <w:t xml:space="preserve"> being able to attract and retain those supplying it.</w:t>
      </w:r>
      <w:r w:rsidR="00CD6192">
        <w:rPr>
          <w:rFonts w:ascii="Arial" w:eastAsia="Times New Roman" w:hAnsi="Arial" w:cs="Arial"/>
          <w:sz w:val="24"/>
          <w:szCs w:val="24"/>
          <w:lang w:eastAsia="en-GB"/>
        </w:rPr>
        <w:t xml:space="preserve"> They believed that</w:t>
      </w:r>
      <w:r w:rsidRPr="001E35F3">
        <w:rPr>
          <w:rFonts w:ascii="Arial" w:eastAsia="Times New Roman" w:hAnsi="Arial" w:cs="Arial"/>
          <w:sz w:val="24"/>
          <w:szCs w:val="24"/>
          <w:lang w:eastAsia="en-GB"/>
        </w:rPr>
        <w:t xml:space="preserve"> inclusion is core to being an economically successful </w:t>
      </w:r>
      <w:r w:rsidR="00EE5FFE" w:rsidRPr="001E35F3">
        <w:rPr>
          <w:rFonts w:ascii="Arial" w:eastAsia="Times New Roman" w:hAnsi="Arial" w:cs="Arial"/>
          <w:sz w:val="24"/>
          <w:szCs w:val="24"/>
          <w:lang w:eastAsia="en-GB"/>
        </w:rPr>
        <w:t>firm</w:t>
      </w:r>
      <w:r w:rsidR="00EE5FFE">
        <w:rPr>
          <w:rFonts w:ascii="Arial" w:eastAsia="Times New Roman" w:hAnsi="Arial" w:cs="Arial"/>
          <w:sz w:val="24"/>
          <w:szCs w:val="24"/>
          <w:lang w:eastAsia="en-GB"/>
        </w:rPr>
        <w:t xml:space="preserve"> and </w:t>
      </w:r>
      <w:r w:rsidRPr="001E35F3">
        <w:rPr>
          <w:rFonts w:ascii="Arial" w:eastAsia="Times New Roman" w:hAnsi="Arial" w:cs="Arial"/>
          <w:sz w:val="24"/>
          <w:szCs w:val="24"/>
          <w:lang w:eastAsia="en-GB"/>
        </w:rPr>
        <w:t xml:space="preserve"> adopted a strategic approach focused on three areas of change:</w:t>
      </w:r>
    </w:p>
    <w:p w14:paraId="14DE658E" w14:textId="43B6094F" w:rsidR="001E35F3" w:rsidRPr="001E35F3" w:rsidRDefault="001E35F3" w:rsidP="003C2CD0">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increase the understanding and support for inclusion as a core value</w:t>
      </w:r>
      <w:r w:rsidR="00EE5FFE">
        <w:rPr>
          <w:rFonts w:ascii="Arial" w:eastAsia="Times New Roman" w:hAnsi="Arial" w:cs="Arial"/>
          <w:sz w:val="24"/>
          <w:szCs w:val="24"/>
          <w:lang w:eastAsia="en-GB"/>
        </w:rPr>
        <w:t>.</w:t>
      </w:r>
    </w:p>
    <w:p w14:paraId="32EABAAC" w14:textId="27C7A9B8" w:rsidR="001E35F3" w:rsidRPr="001E35F3" w:rsidRDefault="001E35F3" w:rsidP="003C2CD0">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 xml:space="preserve">workforce </w:t>
      </w:r>
      <w:r w:rsidR="00EE5FFE">
        <w:rPr>
          <w:rFonts w:ascii="Arial" w:eastAsia="Times New Roman" w:hAnsi="Arial" w:cs="Arial"/>
          <w:sz w:val="24"/>
          <w:szCs w:val="24"/>
          <w:lang w:eastAsia="en-GB"/>
        </w:rPr>
        <w:t xml:space="preserve">to </w:t>
      </w:r>
      <w:r w:rsidRPr="001E35F3">
        <w:rPr>
          <w:rFonts w:ascii="Arial" w:eastAsia="Times New Roman" w:hAnsi="Arial" w:cs="Arial"/>
          <w:sz w:val="24"/>
          <w:szCs w:val="24"/>
          <w:lang w:eastAsia="en-GB"/>
        </w:rPr>
        <w:t>better represent society and the legal sector</w:t>
      </w:r>
      <w:r w:rsidR="00EE5FFE">
        <w:rPr>
          <w:rFonts w:ascii="Arial" w:eastAsia="Times New Roman" w:hAnsi="Arial" w:cs="Arial"/>
          <w:sz w:val="24"/>
          <w:szCs w:val="24"/>
          <w:lang w:eastAsia="en-GB"/>
        </w:rPr>
        <w:t>.</w:t>
      </w:r>
    </w:p>
    <w:p w14:paraId="72083A43" w14:textId="753B73DE" w:rsidR="001E35F3" w:rsidRDefault="001E35F3" w:rsidP="003C2CD0">
      <w:pPr>
        <w:numPr>
          <w:ilvl w:val="0"/>
          <w:numId w:val="11"/>
        </w:numPr>
        <w:shd w:val="clear" w:color="auto" w:fill="FFFFFF"/>
        <w:spacing w:before="100" w:beforeAutospacing="1" w:after="100" w:afterAutospacing="1" w:line="360" w:lineRule="auto"/>
        <w:rPr>
          <w:rFonts w:ascii="Arial" w:eastAsia="Times New Roman" w:hAnsi="Arial" w:cs="Arial"/>
          <w:sz w:val="24"/>
          <w:szCs w:val="24"/>
          <w:lang w:eastAsia="en-GB"/>
        </w:rPr>
      </w:pPr>
      <w:r w:rsidRPr="001E35F3">
        <w:rPr>
          <w:rFonts w:ascii="Arial" w:eastAsia="Times New Roman" w:hAnsi="Arial" w:cs="Arial"/>
          <w:sz w:val="24"/>
          <w:szCs w:val="24"/>
          <w:lang w:eastAsia="en-GB"/>
        </w:rPr>
        <w:t>deliver an equality of opportunity and experience for our people in an inclusive culture</w:t>
      </w:r>
      <w:r w:rsidR="00EE5FFE">
        <w:rPr>
          <w:rFonts w:ascii="Arial" w:eastAsia="Times New Roman" w:hAnsi="Arial" w:cs="Arial"/>
          <w:sz w:val="24"/>
          <w:szCs w:val="24"/>
          <w:lang w:eastAsia="en-GB"/>
        </w:rPr>
        <w:t>.</w:t>
      </w:r>
    </w:p>
    <w:p w14:paraId="04D91154" w14:textId="09C73452" w:rsidR="00DD41B5" w:rsidRDefault="00DD41B5" w:rsidP="00DD41B5">
      <w:pPr>
        <w:shd w:val="clear" w:color="auto" w:fill="FFFFFF"/>
        <w:spacing w:before="100" w:beforeAutospacing="1" w:after="100" w:afterAutospacing="1" w:line="360" w:lineRule="auto"/>
        <w:rPr>
          <w:rFonts w:ascii="Arial" w:eastAsia="Times New Roman" w:hAnsi="Arial" w:cs="Arial"/>
          <w:sz w:val="24"/>
          <w:szCs w:val="24"/>
          <w:u w:val="single"/>
          <w:lang w:eastAsia="en-GB"/>
        </w:rPr>
      </w:pPr>
      <w:r w:rsidRPr="00DD41B5">
        <w:rPr>
          <w:rFonts w:ascii="Arial" w:eastAsia="Times New Roman" w:hAnsi="Arial" w:cs="Arial"/>
          <w:sz w:val="24"/>
          <w:szCs w:val="24"/>
          <w:u w:val="single"/>
          <w:lang w:eastAsia="en-GB"/>
        </w:rPr>
        <w:t>Statistics</w:t>
      </w:r>
    </w:p>
    <w:p w14:paraId="3A2EDA13" w14:textId="681D74AB" w:rsidR="007834CE" w:rsidRPr="007834CE" w:rsidRDefault="007834CE" w:rsidP="00DD41B5">
      <w:pPr>
        <w:shd w:val="clear" w:color="auto" w:fill="FFFFFF"/>
        <w:spacing w:before="100" w:beforeAutospacing="1" w:after="100" w:afterAutospacing="1" w:line="360" w:lineRule="auto"/>
        <w:rPr>
          <w:rFonts w:ascii="Arial" w:eastAsia="Times New Roman" w:hAnsi="Arial" w:cs="Arial"/>
          <w:sz w:val="24"/>
          <w:szCs w:val="24"/>
          <w:lang w:eastAsia="en-GB"/>
        </w:rPr>
      </w:pPr>
      <w:r w:rsidRPr="007834CE">
        <w:rPr>
          <w:rFonts w:ascii="Arial" w:eastAsia="Times New Roman" w:hAnsi="Arial" w:cs="Arial"/>
          <w:sz w:val="24"/>
          <w:szCs w:val="24"/>
          <w:lang w:eastAsia="en-GB"/>
        </w:rPr>
        <w:t>Accessing</w:t>
      </w:r>
      <w:r>
        <w:rPr>
          <w:rFonts w:ascii="Arial" w:eastAsia="Times New Roman" w:hAnsi="Arial" w:cs="Arial"/>
          <w:sz w:val="24"/>
          <w:szCs w:val="24"/>
          <w:lang w:eastAsia="en-GB"/>
        </w:rPr>
        <w:t xml:space="preserve"> accurate and credible statistics of progress regarding EDI in the profession is not without some difficulty.</w:t>
      </w:r>
    </w:p>
    <w:p w14:paraId="56B2812D" w14:textId="72F8B129" w:rsidR="000703A4" w:rsidRDefault="00423F44" w:rsidP="00A34993">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r w:rsidRPr="007C16E3">
        <w:rPr>
          <w:rFonts w:ascii="Arial" w:hAnsi="Arial" w:cs="Arial"/>
          <w:sz w:val="24"/>
          <w:szCs w:val="24"/>
          <w:shd w:val="clear" w:color="auto" w:fill="FFFFFF"/>
        </w:rPr>
        <w:t>The Black Solicitors Network (</w:t>
      </w:r>
      <w:r w:rsidR="007834CE" w:rsidRPr="007C16E3">
        <w:rPr>
          <w:rFonts w:ascii="Arial" w:hAnsi="Arial" w:cs="Arial"/>
          <w:sz w:val="24"/>
          <w:szCs w:val="24"/>
          <w:shd w:val="clear" w:color="auto" w:fill="FFFFFF"/>
        </w:rPr>
        <w:t>“</w:t>
      </w:r>
      <w:r w:rsidRPr="007C16E3">
        <w:rPr>
          <w:rFonts w:ascii="Arial" w:hAnsi="Arial" w:cs="Arial"/>
          <w:sz w:val="24"/>
          <w:szCs w:val="24"/>
          <w:shd w:val="clear" w:color="auto" w:fill="FFFFFF"/>
        </w:rPr>
        <w:t>BSN</w:t>
      </w:r>
      <w:r w:rsidR="007834CE" w:rsidRPr="007C16E3">
        <w:rPr>
          <w:rFonts w:ascii="Arial" w:hAnsi="Arial" w:cs="Arial"/>
          <w:sz w:val="24"/>
          <w:szCs w:val="24"/>
          <w:shd w:val="clear" w:color="auto" w:fill="FFFFFF"/>
        </w:rPr>
        <w:t>”</w:t>
      </w:r>
      <w:r w:rsidRPr="007C16E3">
        <w:rPr>
          <w:rFonts w:ascii="Arial" w:hAnsi="Arial" w:cs="Arial"/>
          <w:sz w:val="24"/>
          <w:szCs w:val="24"/>
          <w:shd w:val="clear" w:color="auto" w:fill="FFFFFF"/>
        </w:rPr>
        <w:t xml:space="preserve">) </w:t>
      </w:r>
      <w:r w:rsidR="007834CE" w:rsidRPr="007C16E3">
        <w:rPr>
          <w:rFonts w:ascii="Arial" w:hAnsi="Arial" w:cs="Arial"/>
          <w:sz w:val="24"/>
          <w:szCs w:val="24"/>
          <w:shd w:val="clear" w:color="auto" w:fill="FFFFFF"/>
        </w:rPr>
        <w:t xml:space="preserve">which </w:t>
      </w:r>
      <w:r w:rsidRPr="007C16E3">
        <w:rPr>
          <w:rFonts w:ascii="Arial" w:hAnsi="Arial" w:cs="Arial"/>
          <w:sz w:val="24"/>
          <w:szCs w:val="24"/>
          <w:shd w:val="clear" w:color="auto" w:fill="FFFFFF"/>
        </w:rPr>
        <w:t xml:space="preserve">was formed in 1995 to promote the interests of black solicitors and influence </w:t>
      </w:r>
      <w:r w:rsidR="007834CE" w:rsidRPr="007C16E3">
        <w:rPr>
          <w:rFonts w:ascii="Arial" w:hAnsi="Arial" w:cs="Arial"/>
          <w:sz w:val="24"/>
          <w:szCs w:val="24"/>
          <w:shd w:val="clear" w:color="auto" w:fill="FFFFFF"/>
        </w:rPr>
        <w:t>EDI</w:t>
      </w:r>
      <w:r w:rsidRPr="007C16E3">
        <w:rPr>
          <w:rFonts w:ascii="Arial" w:hAnsi="Arial" w:cs="Arial"/>
          <w:sz w:val="24"/>
          <w:szCs w:val="24"/>
          <w:shd w:val="clear" w:color="auto" w:fill="FFFFFF"/>
        </w:rPr>
        <w:t xml:space="preserve"> best practice affect</w:t>
      </w:r>
      <w:r w:rsidR="007834CE" w:rsidRPr="007C16E3">
        <w:rPr>
          <w:rFonts w:ascii="Arial" w:hAnsi="Arial" w:cs="Arial"/>
          <w:sz w:val="24"/>
          <w:szCs w:val="24"/>
          <w:shd w:val="clear" w:color="auto" w:fill="FFFFFF"/>
        </w:rPr>
        <w:t>ing</w:t>
      </w:r>
      <w:r w:rsidRPr="007C16E3">
        <w:rPr>
          <w:rFonts w:ascii="Arial" w:hAnsi="Arial" w:cs="Arial"/>
          <w:sz w:val="24"/>
          <w:szCs w:val="24"/>
          <w:shd w:val="clear" w:color="auto" w:fill="FFFFFF"/>
        </w:rPr>
        <w:t xml:space="preserve"> black and minority ethnic </w:t>
      </w:r>
      <w:r w:rsidR="007834CE" w:rsidRPr="007C16E3">
        <w:rPr>
          <w:rFonts w:ascii="Arial" w:hAnsi="Arial" w:cs="Arial"/>
          <w:sz w:val="24"/>
          <w:szCs w:val="24"/>
          <w:shd w:val="clear" w:color="auto" w:fill="FFFFFF"/>
        </w:rPr>
        <w:t>solicitors, stated in an article in June 2020 that “</w:t>
      </w:r>
      <w:r w:rsidR="007834CE" w:rsidRPr="00297D59">
        <w:rPr>
          <w:rFonts w:ascii="Arial" w:eastAsia="Times New Roman" w:hAnsi="Arial" w:cs="Arial"/>
          <w:sz w:val="24"/>
          <w:szCs w:val="24"/>
          <w:lang w:eastAsia="en-GB"/>
        </w:rPr>
        <w:t xml:space="preserve">racial inequalities </w:t>
      </w:r>
      <w:r w:rsidR="007834CE" w:rsidRPr="007C16E3">
        <w:rPr>
          <w:rFonts w:ascii="Arial" w:eastAsia="Times New Roman" w:hAnsi="Arial" w:cs="Arial"/>
          <w:sz w:val="24"/>
          <w:szCs w:val="24"/>
          <w:lang w:eastAsia="en-GB"/>
        </w:rPr>
        <w:t>…</w:t>
      </w:r>
      <w:r w:rsidR="007834CE" w:rsidRPr="00297D59">
        <w:rPr>
          <w:rFonts w:ascii="Arial" w:eastAsia="Times New Roman" w:hAnsi="Arial" w:cs="Arial"/>
          <w:sz w:val="24"/>
          <w:szCs w:val="24"/>
          <w:lang w:eastAsia="en-GB"/>
        </w:rPr>
        <w:t xml:space="preserve"> still pervade our legal profession</w:t>
      </w:r>
      <w:r w:rsidR="007834CE" w:rsidRPr="007C16E3">
        <w:rPr>
          <w:rFonts w:ascii="Arial" w:eastAsia="Times New Roman" w:hAnsi="Arial" w:cs="Arial"/>
          <w:sz w:val="24"/>
          <w:szCs w:val="24"/>
          <w:lang w:eastAsia="en-GB"/>
        </w:rPr>
        <w:t>”. It stated further that b</w:t>
      </w:r>
      <w:r w:rsidR="007834CE" w:rsidRPr="00297D59">
        <w:rPr>
          <w:rFonts w:ascii="Arial" w:eastAsia="Times New Roman" w:hAnsi="Arial" w:cs="Arial"/>
          <w:sz w:val="24"/>
          <w:szCs w:val="24"/>
          <w:lang w:eastAsia="en-GB"/>
        </w:rPr>
        <w:t>lack lawyers make up 3% of the profession</w:t>
      </w:r>
      <w:r w:rsidR="001C049E" w:rsidRPr="007C16E3">
        <w:rPr>
          <w:rFonts w:ascii="Arial" w:eastAsia="Times New Roman" w:hAnsi="Arial" w:cs="Arial"/>
          <w:sz w:val="24"/>
          <w:szCs w:val="24"/>
          <w:lang w:eastAsia="en-GB"/>
        </w:rPr>
        <w:t xml:space="preserve"> and that </w:t>
      </w:r>
      <w:r w:rsidR="001C049E" w:rsidRPr="00297D59">
        <w:rPr>
          <w:rFonts w:ascii="Arial" w:eastAsia="Times New Roman" w:hAnsi="Arial" w:cs="Arial"/>
          <w:sz w:val="24"/>
          <w:szCs w:val="24"/>
          <w:lang w:eastAsia="en-GB"/>
        </w:rPr>
        <w:t xml:space="preserve">among the 756 UK partners at the five Magic Circle firms, only 5 are </w:t>
      </w:r>
      <w:r w:rsidR="007C16E3" w:rsidRPr="007C16E3">
        <w:rPr>
          <w:rFonts w:ascii="Arial" w:eastAsia="Times New Roman" w:hAnsi="Arial" w:cs="Arial"/>
          <w:sz w:val="24"/>
          <w:szCs w:val="24"/>
          <w:lang w:eastAsia="en-GB"/>
        </w:rPr>
        <w:t xml:space="preserve">black. Sir </w:t>
      </w:r>
      <w:r w:rsidR="007C16E3" w:rsidRPr="00DA3450">
        <w:rPr>
          <w:rFonts w:ascii="Arial" w:eastAsia="Times New Roman" w:hAnsi="Arial" w:cs="Arial"/>
          <w:sz w:val="24"/>
          <w:szCs w:val="24"/>
          <w:bdr w:val="none" w:sz="0" w:space="0" w:color="auto" w:frame="1"/>
          <w:lang w:eastAsia="en-GB"/>
        </w:rPr>
        <w:t>Geoffrey Bindman QC</w:t>
      </w:r>
      <w:r w:rsidR="007C16E3">
        <w:rPr>
          <w:rFonts w:ascii="Arial" w:eastAsia="Times New Roman" w:hAnsi="Arial" w:cs="Arial"/>
          <w:sz w:val="24"/>
          <w:szCs w:val="24"/>
          <w:bdr w:val="none" w:sz="0" w:space="0" w:color="auto" w:frame="1"/>
          <w:lang w:eastAsia="en-GB"/>
        </w:rPr>
        <w:t xml:space="preserve"> </w:t>
      </w:r>
      <w:r w:rsidR="007C16E3" w:rsidRPr="007C16E3">
        <w:rPr>
          <w:rFonts w:ascii="Arial" w:eastAsia="Times New Roman" w:hAnsi="Arial" w:cs="Arial"/>
          <w:sz w:val="24"/>
          <w:szCs w:val="24"/>
          <w:bdr w:val="none" w:sz="0" w:space="0" w:color="auto" w:frame="1"/>
          <w:lang w:eastAsia="en-GB"/>
        </w:rPr>
        <w:t xml:space="preserve">in a </w:t>
      </w:r>
      <w:r w:rsidR="007C16E3" w:rsidRPr="00DA3450">
        <w:rPr>
          <w:rFonts w:ascii="Arial" w:eastAsia="Times New Roman" w:hAnsi="Arial" w:cs="Arial"/>
          <w:sz w:val="24"/>
          <w:szCs w:val="24"/>
          <w:bdr w:val="none" w:sz="0" w:space="0" w:color="auto" w:frame="1"/>
          <w:lang w:eastAsia="en-GB"/>
        </w:rPr>
        <w:t>New Law Journal</w:t>
      </w:r>
      <w:r w:rsidR="007C16E3" w:rsidRPr="007C16E3">
        <w:rPr>
          <w:rFonts w:ascii="Arial" w:eastAsia="Times New Roman" w:hAnsi="Arial" w:cs="Arial"/>
          <w:sz w:val="24"/>
          <w:szCs w:val="24"/>
          <w:bdr w:val="none" w:sz="0" w:space="0" w:color="auto" w:frame="1"/>
          <w:lang w:eastAsia="en-GB"/>
        </w:rPr>
        <w:t xml:space="preserve"> </w:t>
      </w:r>
      <w:r w:rsidR="007C16E3">
        <w:rPr>
          <w:rFonts w:ascii="Arial" w:eastAsia="Times New Roman" w:hAnsi="Arial" w:cs="Arial"/>
          <w:sz w:val="24"/>
          <w:szCs w:val="24"/>
          <w:bdr w:val="none" w:sz="0" w:space="0" w:color="auto" w:frame="1"/>
          <w:lang w:eastAsia="en-GB"/>
        </w:rPr>
        <w:t xml:space="preserve">article in 2021 pointed to the subjective bias of </w:t>
      </w:r>
      <w:r w:rsidR="007C16E3" w:rsidRPr="007C16E3">
        <w:rPr>
          <w:rFonts w:ascii="Arial" w:eastAsia="Times New Roman" w:hAnsi="Arial" w:cs="Arial"/>
          <w:sz w:val="24"/>
          <w:szCs w:val="24"/>
          <w:bdr w:val="none" w:sz="0" w:space="0" w:color="auto" w:frame="1"/>
          <w:lang w:eastAsia="en-GB"/>
        </w:rPr>
        <w:t xml:space="preserve">the  </w:t>
      </w:r>
      <w:r w:rsidR="007C16E3" w:rsidRPr="00DA3450">
        <w:rPr>
          <w:rFonts w:ascii="Arial" w:eastAsia="Times New Roman" w:hAnsi="Arial" w:cs="Arial"/>
          <w:sz w:val="24"/>
          <w:szCs w:val="24"/>
          <w:bdr w:val="none" w:sz="0" w:space="0" w:color="auto" w:frame="1"/>
          <w:lang w:eastAsia="en-GB"/>
        </w:rPr>
        <w:t>Judicial Appointments Commission (</w:t>
      </w:r>
      <w:r w:rsidR="007C16E3">
        <w:rPr>
          <w:rFonts w:ascii="Arial" w:eastAsia="Times New Roman" w:hAnsi="Arial" w:cs="Arial"/>
          <w:sz w:val="24"/>
          <w:szCs w:val="24"/>
          <w:bdr w:val="none" w:sz="0" w:space="0" w:color="auto" w:frame="1"/>
          <w:lang w:eastAsia="en-GB"/>
        </w:rPr>
        <w:t>“</w:t>
      </w:r>
      <w:r w:rsidR="007C16E3" w:rsidRPr="00DA3450">
        <w:rPr>
          <w:rFonts w:ascii="Arial" w:eastAsia="Times New Roman" w:hAnsi="Arial" w:cs="Arial"/>
          <w:sz w:val="24"/>
          <w:szCs w:val="24"/>
          <w:bdr w:val="none" w:sz="0" w:space="0" w:color="auto" w:frame="1"/>
          <w:lang w:eastAsia="en-GB"/>
        </w:rPr>
        <w:t>JAC</w:t>
      </w:r>
      <w:r w:rsidR="007C16E3">
        <w:rPr>
          <w:rFonts w:ascii="Arial" w:eastAsia="Times New Roman" w:hAnsi="Arial" w:cs="Arial"/>
          <w:sz w:val="24"/>
          <w:szCs w:val="24"/>
          <w:bdr w:val="none" w:sz="0" w:space="0" w:color="auto" w:frame="1"/>
          <w:lang w:eastAsia="en-GB"/>
        </w:rPr>
        <w:t>”</w:t>
      </w:r>
      <w:r w:rsidR="007C16E3" w:rsidRPr="00DA3450">
        <w:rPr>
          <w:rFonts w:ascii="Arial" w:eastAsia="Times New Roman" w:hAnsi="Arial" w:cs="Arial"/>
          <w:sz w:val="24"/>
          <w:szCs w:val="24"/>
          <w:bdr w:val="none" w:sz="0" w:space="0" w:color="auto" w:frame="1"/>
          <w:lang w:eastAsia="en-GB"/>
        </w:rPr>
        <w:t>),</w:t>
      </w:r>
      <w:r w:rsidR="007C16E3">
        <w:rPr>
          <w:rFonts w:ascii="Arial" w:eastAsia="Times New Roman" w:hAnsi="Arial" w:cs="Arial"/>
          <w:sz w:val="24"/>
          <w:szCs w:val="24"/>
          <w:bdr w:val="none" w:sz="0" w:space="0" w:color="auto" w:frame="1"/>
          <w:lang w:eastAsia="en-GB"/>
        </w:rPr>
        <w:t xml:space="preserve"> saying that </w:t>
      </w:r>
      <w:r w:rsidR="007C16E3" w:rsidRPr="007C16E3">
        <w:rPr>
          <w:rFonts w:ascii="Arial" w:eastAsia="Times New Roman" w:hAnsi="Arial" w:cs="Arial"/>
          <w:sz w:val="24"/>
          <w:szCs w:val="24"/>
          <w:bdr w:val="none" w:sz="0" w:space="0" w:color="auto" w:frame="1"/>
          <w:lang w:eastAsia="en-GB"/>
        </w:rPr>
        <w:t>p</w:t>
      </w:r>
      <w:r w:rsidR="007C16E3" w:rsidRPr="00DA3450">
        <w:rPr>
          <w:rFonts w:ascii="Arial" w:eastAsia="Times New Roman" w:hAnsi="Arial" w:cs="Arial"/>
          <w:sz w:val="24"/>
          <w:szCs w:val="24"/>
          <w:bdr w:val="none" w:sz="0" w:space="0" w:color="auto" w:frame="1"/>
          <w:lang w:eastAsia="en-GB"/>
        </w:rPr>
        <w:t>ast appointments to the senior judiciary have leaned heavily on an image of the judge as a white male, public school and Oxbridge educated barrister</w:t>
      </w:r>
      <w:r w:rsidR="007C16E3">
        <w:rPr>
          <w:rFonts w:ascii="Arial" w:eastAsia="Times New Roman" w:hAnsi="Arial" w:cs="Arial"/>
          <w:sz w:val="24"/>
          <w:szCs w:val="24"/>
          <w:bdr w:val="none" w:sz="0" w:space="0" w:color="auto" w:frame="1"/>
          <w:lang w:eastAsia="en-GB"/>
        </w:rPr>
        <w:t xml:space="preserve">. </w:t>
      </w:r>
      <w:r w:rsidR="007C16E3" w:rsidRPr="00DA3450">
        <w:rPr>
          <w:rFonts w:ascii="inherit" w:eastAsia="Times New Roman" w:hAnsi="inherit" w:cs="Times New Roman"/>
          <w:color w:val="212121"/>
          <w:sz w:val="21"/>
          <w:szCs w:val="21"/>
          <w:bdr w:val="none" w:sz="0" w:space="0" w:color="auto" w:frame="1"/>
          <w:lang w:eastAsia="en-GB"/>
        </w:rPr>
        <w:t xml:space="preserve"> </w:t>
      </w:r>
      <w:r w:rsidR="00A34993" w:rsidRPr="00A34993">
        <w:rPr>
          <w:rFonts w:ascii="Arial" w:eastAsia="Times New Roman" w:hAnsi="Arial" w:cs="Arial"/>
          <w:sz w:val="24"/>
          <w:szCs w:val="24"/>
          <w:bdr w:val="none" w:sz="0" w:space="0" w:color="auto" w:frame="1"/>
          <w:lang w:eastAsia="en-GB"/>
        </w:rPr>
        <w:t>S</w:t>
      </w:r>
      <w:r w:rsidR="007C16E3" w:rsidRPr="00DA3450">
        <w:rPr>
          <w:rFonts w:ascii="Arial" w:eastAsia="Times New Roman" w:hAnsi="Arial" w:cs="Arial"/>
          <w:sz w:val="24"/>
          <w:szCs w:val="24"/>
          <w:bdr w:val="none" w:sz="0" w:space="0" w:color="auto" w:frame="1"/>
          <w:lang w:eastAsia="en-GB"/>
        </w:rPr>
        <w:t xml:space="preserve">ix High Court judges </w:t>
      </w:r>
      <w:r w:rsidR="00A34993" w:rsidRPr="00A34993">
        <w:rPr>
          <w:rFonts w:ascii="Arial" w:eastAsia="Times New Roman" w:hAnsi="Arial" w:cs="Arial"/>
          <w:sz w:val="24"/>
          <w:szCs w:val="24"/>
          <w:bdr w:val="none" w:sz="0" w:space="0" w:color="auto" w:frame="1"/>
          <w:lang w:eastAsia="en-GB"/>
        </w:rPr>
        <w:t xml:space="preserve">were </w:t>
      </w:r>
      <w:r w:rsidR="007C16E3" w:rsidRPr="00DA3450">
        <w:rPr>
          <w:rFonts w:ascii="Arial" w:eastAsia="Times New Roman" w:hAnsi="Arial" w:cs="Arial"/>
          <w:sz w:val="24"/>
          <w:szCs w:val="24"/>
          <w:bdr w:val="none" w:sz="0" w:space="0" w:color="auto" w:frame="1"/>
          <w:lang w:eastAsia="en-GB"/>
        </w:rPr>
        <w:t xml:space="preserve">appointed in 2021, </w:t>
      </w:r>
      <w:r w:rsidR="00A34993" w:rsidRPr="00A34993">
        <w:rPr>
          <w:rFonts w:ascii="Arial" w:eastAsia="Times New Roman" w:hAnsi="Arial" w:cs="Arial"/>
          <w:sz w:val="24"/>
          <w:szCs w:val="24"/>
          <w:bdr w:val="none" w:sz="0" w:space="0" w:color="auto" w:frame="1"/>
          <w:lang w:eastAsia="en-GB"/>
        </w:rPr>
        <w:t>of which</w:t>
      </w:r>
      <w:r w:rsidR="007C16E3" w:rsidRPr="00DA3450">
        <w:rPr>
          <w:rFonts w:ascii="Arial" w:eastAsia="Times New Roman" w:hAnsi="Arial" w:cs="Arial"/>
          <w:sz w:val="24"/>
          <w:szCs w:val="24"/>
          <w:bdr w:val="none" w:sz="0" w:space="0" w:color="auto" w:frame="1"/>
          <w:lang w:eastAsia="en-GB"/>
        </w:rPr>
        <w:t xml:space="preserve"> five</w:t>
      </w:r>
      <w:r w:rsidR="00A34993" w:rsidRPr="00A34993">
        <w:rPr>
          <w:rFonts w:ascii="Arial" w:eastAsia="Times New Roman" w:hAnsi="Arial" w:cs="Arial"/>
          <w:sz w:val="24"/>
          <w:szCs w:val="24"/>
          <w:bdr w:val="none" w:sz="0" w:space="0" w:color="auto" w:frame="1"/>
          <w:lang w:eastAsia="en-GB"/>
        </w:rPr>
        <w:t xml:space="preserve"> are</w:t>
      </w:r>
      <w:r w:rsidR="007C16E3" w:rsidRPr="00DA3450">
        <w:rPr>
          <w:rFonts w:ascii="Arial" w:eastAsia="Times New Roman" w:hAnsi="Arial" w:cs="Arial"/>
          <w:sz w:val="24"/>
          <w:szCs w:val="24"/>
          <w:bdr w:val="none" w:sz="0" w:space="0" w:color="auto" w:frame="1"/>
          <w:lang w:eastAsia="en-GB"/>
        </w:rPr>
        <w:t xml:space="preserve"> male </w:t>
      </w:r>
      <w:r w:rsidR="000703A4">
        <w:rPr>
          <w:rFonts w:ascii="Arial" w:eastAsia="Times New Roman" w:hAnsi="Arial" w:cs="Arial"/>
          <w:sz w:val="24"/>
          <w:szCs w:val="24"/>
          <w:bdr w:val="none" w:sz="0" w:space="0" w:color="auto" w:frame="1"/>
          <w:lang w:eastAsia="en-GB"/>
        </w:rPr>
        <w:t xml:space="preserve">with </w:t>
      </w:r>
      <w:r w:rsidR="007C16E3" w:rsidRPr="00DA3450">
        <w:rPr>
          <w:rFonts w:ascii="Arial" w:eastAsia="Times New Roman" w:hAnsi="Arial" w:cs="Arial"/>
          <w:sz w:val="24"/>
          <w:szCs w:val="24"/>
          <w:bdr w:val="none" w:sz="0" w:space="0" w:color="auto" w:frame="1"/>
          <w:lang w:eastAsia="en-GB"/>
        </w:rPr>
        <w:t xml:space="preserve">one </w:t>
      </w:r>
    </w:p>
    <w:p w14:paraId="4059E176" w14:textId="5C08DD43" w:rsidR="007C16E3" w:rsidRDefault="007C16E3" w:rsidP="00A34993">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r w:rsidRPr="00DA3450">
        <w:rPr>
          <w:rFonts w:ascii="Arial" w:eastAsia="Times New Roman" w:hAnsi="Arial" w:cs="Arial"/>
          <w:sz w:val="24"/>
          <w:szCs w:val="24"/>
          <w:bdr w:val="none" w:sz="0" w:space="0" w:color="auto" w:frame="1"/>
          <w:lang w:eastAsia="en-GB"/>
        </w:rPr>
        <w:t>female</w:t>
      </w:r>
      <w:r w:rsidR="00A34993" w:rsidRPr="00A34993">
        <w:rPr>
          <w:rFonts w:ascii="Arial" w:eastAsia="Times New Roman" w:hAnsi="Arial" w:cs="Arial"/>
          <w:sz w:val="24"/>
          <w:szCs w:val="24"/>
          <w:bdr w:val="none" w:sz="0" w:space="0" w:color="auto" w:frame="1"/>
          <w:lang w:eastAsia="en-GB"/>
        </w:rPr>
        <w:t xml:space="preserve"> and all </w:t>
      </w:r>
      <w:r w:rsidR="00C47DDA">
        <w:rPr>
          <w:rFonts w:ascii="Arial" w:eastAsia="Times New Roman" w:hAnsi="Arial" w:cs="Arial"/>
          <w:sz w:val="24"/>
          <w:szCs w:val="24"/>
          <w:bdr w:val="none" w:sz="0" w:space="0" w:color="auto" w:frame="1"/>
          <w:lang w:eastAsia="en-GB"/>
        </w:rPr>
        <w:t xml:space="preserve">were </w:t>
      </w:r>
      <w:r w:rsidR="00A34993" w:rsidRPr="00A34993">
        <w:rPr>
          <w:rFonts w:ascii="Arial" w:eastAsia="Times New Roman" w:hAnsi="Arial" w:cs="Arial"/>
          <w:sz w:val="24"/>
          <w:szCs w:val="24"/>
          <w:bdr w:val="none" w:sz="0" w:space="0" w:color="auto" w:frame="1"/>
          <w:lang w:eastAsia="en-GB"/>
        </w:rPr>
        <w:t xml:space="preserve">white. </w:t>
      </w:r>
      <w:r w:rsidR="00C47DDA" w:rsidRPr="00DA3450">
        <w:rPr>
          <w:rFonts w:ascii="Arial" w:eastAsia="Times New Roman" w:hAnsi="Arial" w:cs="Arial"/>
          <w:sz w:val="24"/>
          <w:szCs w:val="24"/>
          <w:bdr w:val="none" w:sz="0" w:space="0" w:color="auto" w:frame="1"/>
          <w:lang w:eastAsia="en-GB"/>
        </w:rPr>
        <w:t>Four graduated</w:t>
      </w:r>
      <w:r w:rsidR="00C47DDA">
        <w:rPr>
          <w:rFonts w:ascii="Arial" w:eastAsia="Times New Roman" w:hAnsi="Arial" w:cs="Arial"/>
          <w:sz w:val="24"/>
          <w:szCs w:val="24"/>
          <w:bdr w:val="none" w:sz="0" w:space="0" w:color="auto" w:frame="1"/>
          <w:lang w:eastAsia="en-GB"/>
        </w:rPr>
        <w:t xml:space="preserve"> from </w:t>
      </w:r>
      <w:r w:rsidRPr="00DA3450">
        <w:rPr>
          <w:rFonts w:ascii="Arial" w:eastAsia="Times New Roman" w:hAnsi="Arial" w:cs="Arial"/>
          <w:sz w:val="24"/>
          <w:szCs w:val="24"/>
          <w:bdr w:val="none" w:sz="0" w:space="0" w:color="auto" w:frame="1"/>
          <w:lang w:eastAsia="en-GB"/>
        </w:rPr>
        <w:t xml:space="preserve">Oxford or Cambridge and two </w:t>
      </w:r>
      <w:r w:rsidR="00C47DDA">
        <w:rPr>
          <w:rFonts w:ascii="Arial" w:eastAsia="Times New Roman" w:hAnsi="Arial" w:cs="Arial"/>
          <w:sz w:val="24"/>
          <w:szCs w:val="24"/>
          <w:bdr w:val="none" w:sz="0" w:space="0" w:color="auto" w:frame="1"/>
          <w:lang w:eastAsia="en-GB"/>
        </w:rPr>
        <w:t>from</w:t>
      </w:r>
      <w:r w:rsidRPr="00DA3450">
        <w:rPr>
          <w:rFonts w:ascii="Arial" w:eastAsia="Times New Roman" w:hAnsi="Arial" w:cs="Arial"/>
          <w:sz w:val="24"/>
          <w:szCs w:val="24"/>
          <w:bdr w:val="none" w:sz="0" w:space="0" w:color="auto" w:frame="1"/>
          <w:lang w:eastAsia="en-GB"/>
        </w:rPr>
        <w:t xml:space="preserve"> London universities</w:t>
      </w:r>
      <w:r w:rsidR="00A34993">
        <w:rPr>
          <w:rFonts w:ascii="Arial" w:eastAsia="Times New Roman" w:hAnsi="Arial" w:cs="Arial"/>
          <w:sz w:val="24"/>
          <w:szCs w:val="24"/>
          <w:bdr w:val="none" w:sz="0" w:space="0" w:color="auto" w:frame="1"/>
          <w:lang w:eastAsia="en-GB"/>
        </w:rPr>
        <w:t>.</w:t>
      </w:r>
    </w:p>
    <w:p w14:paraId="070E4925" w14:textId="614CB70B" w:rsidR="000703A4" w:rsidRDefault="000703A4" w:rsidP="000703A4">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The SRA’s record of statistics</w:t>
      </w:r>
      <w:r w:rsidR="00C47DDA">
        <w:rPr>
          <w:rFonts w:ascii="Arial" w:eastAsia="Times New Roman" w:hAnsi="Arial" w:cs="Arial"/>
          <w:sz w:val="24"/>
          <w:szCs w:val="24"/>
          <w:bdr w:val="none" w:sz="0" w:space="0" w:color="auto" w:frame="1"/>
          <w:lang w:eastAsia="en-GB"/>
        </w:rPr>
        <w:t>,</w:t>
      </w:r>
      <w:r>
        <w:rPr>
          <w:rFonts w:ascii="Arial" w:eastAsia="Times New Roman" w:hAnsi="Arial" w:cs="Arial"/>
          <w:sz w:val="24"/>
          <w:szCs w:val="24"/>
          <w:bdr w:val="none" w:sz="0" w:space="0" w:color="auto" w:frame="1"/>
          <w:lang w:eastAsia="en-GB"/>
        </w:rPr>
        <w:t xml:space="preserve"> which is assumed to be the most accurate record</w:t>
      </w:r>
      <w:r w:rsidR="00C47DDA">
        <w:rPr>
          <w:rFonts w:ascii="Arial" w:eastAsia="Times New Roman" w:hAnsi="Arial" w:cs="Arial"/>
          <w:sz w:val="24"/>
          <w:szCs w:val="24"/>
          <w:bdr w:val="none" w:sz="0" w:space="0" w:color="auto" w:frame="1"/>
          <w:lang w:eastAsia="en-GB"/>
        </w:rPr>
        <w:t>,</w:t>
      </w:r>
      <w:r>
        <w:rPr>
          <w:rFonts w:ascii="Arial" w:eastAsia="Times New Roman" w:hAnsi="Arial" w:cs="Arial"/>
          <w:sz w:val="24"/>
          <w:szCs w:val="24"/>
          <w:bdr w:val="none" w:sz="0" w:space="0" w:color="auto" w:frame="1"/>
          <w:lang w:eastAsia="en-GB"/>
        </w:rPr>
        <w:t xml:space="preserve"> reflects the following</w:t>
      </w:r>
      <w:r w:rsidR="000B0B65">
        <w:rPr>
          <w:rFonts w:ascii="Arial" w:eastAsia="Times New Roman" w:hAnsi="Arial" w:cs="Arial"/>
          <w:sz w:val="24"/>
          <w:szCs w:val="24"/>
          <w:bdr w:val="none" w:sz="0" w:space="0" w:color="auto" w:frame="1"/>
          <w:lang w:eastAsia="en-GB"/>
        </w:rPr>
        <w:t xml:space="preserve"> on the major categories</w:t>
      </w:r>
      <w:r>
        <w:rPr>
          <w:rFonts w:ascii="Arial" w:eastAsia="Times New Roman" w:hAnsi="Arial" w:cs="Arial"/>
          <w:sz w:val="24"/>
          <w:szCs w:val="24"/>
          <w:bdr w:val="none" w:sz="0" w:space="0" w:color="auto" w:frame="1"/>
          <w:lang w:eastAsia="en-GB"/>
        </w:rPr>
        <w:t>:</w:t>
      </w:r>
    </w:p>
    <w:p w14:paraId="57170D44" w14:textId="77777777" w:rsidR="000560C6" w:rsidRDefault="000560C6" w:rsidP="000703A4">
      <w:pPr>
        <w:shd w:val="clear" w:color="auto" w:fill="FFFFFF"/>
        <w:spacing w:after="0" w:line="360" w:lineRule="auto"/>
        <w:textAlignment w:val="baseline"/>
        <w:rPr>
          <w:rFonts w:ascii="Arial" w:eastAsia="Times New Roman" w:hAnsi="Arial" w:cs="Arial"/>
          <w:sz w:val="24"/>
          <w:szCs w:val="24"/>
          <w:bdr w:val="none" w:sz="0" w:space="0" w:color="auto" w:frame="1"/>
          <w:lang w:eastAsia="en-GB"/>
        </w:rPr>
      </w:pPr>
    </w:p>
    <w:p w14:paraId="22C13C74" w14:textId="08CC65EF" w:rsidR="000703A4" w:rsidRPr="000B0B65" w:rsidRDefault="000B0B65" w:rsidP="00EA7B3C">
      <w:pPr>
        <w:shd w:val="clear" w:color="auto" w:fill="FFFFFF"/>
        <w:spacing w:after="0" w:line="360" w:lineRule="auto"/>
        <w:ind w:firstLine="720"/>
        <w:textAlignment w:val="baseline"/>
        <w:rPr>
          <w:rFonts w:ascii="Arial" w:eastAsia="Times New Roman" w:hAnsi="Arial" w:cs="Arial"/>
          <w:color w:val="212529"/>
          <w:spacing w:val="-7"/>
          <w:sz w:val="24"/>
          <w:szCs w:val="24"/>
          <w:lang w:eastAsia="en-GB"/>
        </w:rPr>
      </w:pPr>
      <w:r w:rsidRPr="000B0B65">
        <w:rPr>
          <w:rFonts w:ascii="Arial" w:eastAsia="Times New Roman" w:hAnsi="Arial" w:cs="Arial"/>
          <w:color w:val="212529"/>
          <w:spacing w:val="-7"/>
          <w:sz w:val="24"/>
          <w:szCs w:val="24"/>
          <w:lang w:eastAsia="en-GB"/>
        </w:rPr>
        <w:t>1</w:t>
      </w:r>
      <w:r>
        <w:rPr>
          <w:rFonts w:ascii="Arial" w:eastAsia="Times New Roman" w:hAnsi="Arial" w:cs="Arial"/>
          <w:color w:val="212529"/>
          <w:spacing w:val="-7"/>
          <w:sz w:val="24"/>
          <w:szCs w:val="24"/>
          <w:lang w:eastAsia="en-GB"/>
        </w:rPr>
        <w:t>.</w:t>
      </w:r>
      <w:r w:rsidRPr="000A497F">
        <w:rPr>
          <w:rFonts w:ascii="Arial" w:eastAsia="Times New Roman" w:hAnsi="Arial" w:cs="Arial"/>
          <w:color w:val="212529"/>
          <w:spacing w:val="-7"/>
          <w:sz w:val="24"/>
          <w:szCs w:val="24"/>
          <w:lang w:eastAsia="en-GB"/>
        </w:rPr>
        <w:t xml:space="preserve"> Gender</w:t>
      </w:r>
      <w:r>
        <w:rPr>
          <w:rFonts w:ascii="Arial" w:eastAsia="Times New Roman" w:hAnsi="Arial" w:cs="Arial"/>
          <w:color w:val="212529"/>
          <w:spacing w:val="-7"/>
          <w:sz w:val="24"/>
          <w:szCs w:val="24"/>
          <w:lang w:eastAsia="en-GB"/>
        </w:rPr>
        <w:t>;</w:t>
      </w:r>
    </w:p>
    <w:p w14:paraId="59C2A4C4" w14:textId="77777777" w:rsidR="000B0B65" w:rsidRDefault="000703A4" w:rsidP="00A13628">
      <w:pPr>
        <w:pStyle w:val="ListParagraph"/>
        <w:numPr>
          <w:ilvl w:val="0"/>
          <w:numId w:val="12"/>
        </w:numPr>
        <w:shd w:val="clear" w:color="auto" w:fill="FFFFFF"/>
        <w:spacing w:before="100" w:beforeAutospacing="1" w:after="180" w:line="240" w:lineRule="auto"/>
        <w:textAlignment w:val="baseline"/>
        <w:rPr>
          <w:rFonts w:ascii="Arial" w:eastAsia="Times New Roman" w:hAnsi="Arial" w:cs="Arial"/>
          <w:color w:val="212529"/>
          <w:sz w:val="24"/>
          <w:szCs w:val="24"/>
          <w:lang w:eastAsia="en-GB"/>
        </w:rPr>
      </w:pPr>
      <w:r w:rsidRPr="000B0B65">
        <w:rPr>
          <w:rFonts w:ascii="Arial" w:eastAsia="Times New Roman" w:hAnsi="Arial" w:cs="Arial"/>
          <w:color w:val="212529"/>
          <w:sz w:val="24"/>
          <w:szCs w:val="24"/>
          <w:lang w:eastAsia="en-GB"/>
        </w:rPr>
        <w:t>48% of all lawyers in law firms are women</w:t>
      </w:r>
      <w:r w:rsidR="000B0B65" w:rsidRPr="000B0B65">
        <w:rPr>
          <w:rFonts w:ascii="Arial" w:eastAsia="Times New Roman" w:hAnsi="Arial" w:cs="Arial"/>
          <w:color w:val="212529"/>
          <w:sz w:val="24"/>
          <w:szCs w:val="24"/>
          <w:lang w:eastAsia="en-GB"/>
        </w:rPr>
        <w:t>.</w:t>
      </w:r>
    </w:p>
    <w:p w14:paraId="4AD281DA" w14:textId="77777777" w:rsidR="000B0B65" w:rsidRDefault="000B0B65" w:rsidP="000B0B65">
      <w:pPr>
        <w:pStyle w:val="ListParagraph"/>
        <w:shd w:val="clear" w:color="auto" w:fill="FFFFFF"/>
        <w:spacing w:before="100" w:beforeAutospacing="1" w:after="180" w:line="240" w:lineRule="auto"/>
        <w:textAlignment w:val="baseline"/>
        <w:rPr>
          <w:rFonts w:ascii="Arial" w:eastAsia="Times New Roman" w:hAnsi="Arial" w:cs="Arial"/>
          <w:color w:val="212529"/>
          <w:sz w:val="24"/>
          <w:szCs w:val="24"/>
          <w:lang w:eastAsia="en-GB"/>
        </w:rPr>
      </w:pPr>
    </w:p>
    <w:p w14:paraId="634BB1AF" w14:textId="1B37E82B" w:rsidR="000703A4" w:rsidRPr="000A497F" w:rsidRDefault="000703A4" w:rsidP="00A13628">
      <w:pPr>
        <w:pStyle w:val="ListParagraph"/>
        <w:numPr>
          <w:ilvl w:val="0"/>
          <w:numId w:val="12"/>
        </w:numPr>
        <w:shd w:val="clear" w:color="auto" w:fill="FFFFFF"/>
        <w:spacing w:before="100" w:beforeAutospacing="1" w:after="180" w:line="240" w:lineRule="auto"/>
        <w:textAlignment w:val="baseline"/>
        <w:rPr>
          <w:rFonts w:ascii="Arial" w:eastAsia="Times New Roman" w:hAnsi="Arial" w:cs="Arial"/>
          <w:color w:val="212529"/>
          <w:sz w:val="24"/>
          <w:szCs w:val="24"/>
          <w:lang w:eastAsia="en-GB"/>
        </w:rPr>
      </w:pPr>
      <w:r w:rsidRPr="000A497F">
        <w:rPr>
          <w:rFonts w:ascii="Arial" w:eastAsia="Times New Roman" w:hAnsi="Arial" w:cs="Arial"/>
          <w:color w:val="212529"/>
          <w:sz w:val="24"/>
          <w:szCs w:val="24"/>
          <w:lang w:eastAsia="en-GB"/>
        </w:rPr>
        <w:t>58% of in-house solicitors are women.</w:t>
      </w:r>
    </w:p>
    <w:p w14:paraId="20452DD2" w14:textId="77777777" w:rsidR="00EA7B3C" w:rsidRDefault="000703A4" w:rsidP="00EA7B3C">
      <w:pPr>
        <w:numPr>
          <w:ilvl w:val="0"/>
          <w:numId w:val="12"/>
        </w:numPr>
        <w:shd w:val="clear" w:color="auto" w:fill="FFFFFF"/>
        <w:spacing w:before="100" w:beforeAutospacing="1" w:after="180" w:line="240" w:lineRule="auto"/>
        <w:rPr>
          <w:rFonts w:ascii="Arial" w:eastAsia="Times New Roman" w:hAnsi="Arial" w:cs="Arial"/>
          <w:color w:val="212529"/>
          <w:sz w:val="24"/>
          <w:szCs w:val="24"/>
          <w:lang w:eastAsia="en-GB"/>
        </w:rPr>
      </w:pPr>
      <w:r w:rsidRPr="000A497F">
        <w:rPr>
          <w:rFonts w:ascii="Arial" w:eastAsia="Times New Roman" w:hAnsi="Arial" w:cs="Arial"/>
          <w:color w:val="212529"/>
          <w:sz w:val="24"/>
          <w:szCs w:val="24"/>
          <w:lang w:eastAsia="en-GB"/>
        </w:rPr>
        <w:t>29% of partners in large firms (50 or more partners) are women.</w:t>
      </w:r>
    </w:p>
    <w:p w14:paraId="447689F6" w14:textId="77777777" w:rsidR="00C47DDA" w:rsidRDefault="000B0B65" w:rsidP="00C47DDA">
      <w:pPr>
        <w:shd w:val="clear" w:color="auto" w:fill="FFFFFF"/>
        <w:spacing w:before="100" w:beforeAutospacing="1" w:after="180" w:line="240" w:lineRule="auto"/>
        <w:ind w:left="720"/>
        <w:rPr>
          <w:rFonts w:ascii="Arial" w:eastAsia="Times New Roman" w:hAnsi="Arial" w:cs="Arial"/>
          <w:color w:val="212529"/>
          <w:sz w:val="24"/>
          <w:szCs w:val="24"/>
          <w:lang w:eastAsia="en-GB"/>
        </w:rPr>
      </w:pPr>
      <w:r w:rsidRPr="00EA7B3C">
        <w:rPr>
          <w:rFonts w:ascii="Arial" w:eastAsia="Times New Roman" w:hAnsi="Arial" w:cs="Arial"/>
          <w:color w:val="212529"/>
          <w:spacing w:val="-7"/>
          <w:sz w:val="27"/>
          <w:szCs w:val="27"/>
          <w:lang w:eastAsia="en-GB"/>
        </w:rPr>
        <w:lastRenderedPageBreak/>
        <w:t xml:space="preserve">2. </w:t>
      </w:r>
      <w:proofErr w:type="gramStart"/>
      <w:r w:rsidR="000703A4" w:rsidRPr="000A497F">
        <w:rPr>
          <w:rFonts w:ascii="Arial" w:eastAsia="Times New Roman" w:hAnsi="Arial" w:cs="Arial"/>
          <w:color w:val="212529"/>
          <w:spacing w:val="-7"/>
          <w:sz w:val="27"/>
          <w:szCs w:val="27"/>
          <w:lang w:eastAsia="en-GB"/>
        </w:rPr>
        <w:t>Ethnicity</w:t>
      </w:r>
      <w:r w:rsidRPr="00EA7B3C">
        <w:rPr>
          <w:rFonts w:ascii="Arial" w:eastAsia="Times New Roman" w:hAnsi="Arial" w:cs="Arial"/>
          <w:color w:val="212529"/>
          <w:spacing w:val="-7"/>
          <w:sz w:val="27"/>
          <w:szCs w:val="27"/>
          <w:lang w:eastAsia="en-GB"/>
        </w:rPr>
        <w:t>;</w:t>
      </w:r>
      <w:proofErr w:type="gramEnd"/>
    </w:p>
    <w:p w14:paraId="35D94B80" w14:textId="092751B7" w:rsidR="000703A4" w:rsidRPr="000A497F" w:rsidRDefault="000703A4" w:rsidP="00C13E56">
      <w:pPr>
        <w:shd w:val="clear" w:color="auto" w:fill="FFFFFF"/>
        <w:spacing w:before="100" w:beforeAutospacing="1" w:after="180" w:line="360" w:lineRule="auto"/>
        <w:ind w:left="720"/>
        <w:rPr>
          <w:rFonts w:ascii="Arial" w:eastAsia="Times New Roman" w:hAnsi="Arial" w:cs="Arial"/>
          <w:color w:val="212529"/>
          <w:sz w:val="24"/>
          <w:szCs w:val="24"/>
          <w:lang w:eastAsia="en-GB"/>
        </w:rPr>
      </w:pPr>
      <w:r w:rsidRPr="000A497F">
        <w:rPr>
          <w:rFonts w:ascii="Arial" w:eastAsia="Times New Roman" w:hAnsi="Arial" w:cs="Arial"/>
          <w:sz w:val="24"/>
          <w:szCs w:val="24"/>
          <w:lang w:eastAsia="en-GB"/>
        </w:rPr>
        <w:t>The proportion of all Black, Asian and minority ethnic lawyers has increased to 21% from around 15% in 2014. 11% of people in employment across Great Britain are Black, Asian and minority ethnic.</w:t>
      </w:r>
    </w:p>
    <w:p w14:paraId="6C323C79" w14:textId="77777777" w:rsidR="000703A4" w:rsidRPr="000A497F" w:rsidRDefault="000703A4" w:rsidP="000B0B65">
      <w:pPr>
        <w:numPr>
          <w:ilvl w:val="0"/>
          <w:numId w:val="13"/>
        </w:numPr>
        <w:shd w:val="clear" w:color="auto" w:fill="FFFFFF"/>
        <w:spacing w:before="100" w:beforeAutospacing="1" w:after="180"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14% of in-house solicitors are Black, Asian and minority ethnic.</w:t>
      </w:r>
    </w:p>
    <w:p w14:paraId="5E46D907" w14:textId="1BE0ACA8" w:rsidR="000703A4" w:rsidRPr="000A497F" w:rsidRDefault="000703A4" w:rsidP="000B0B65">
      <w:pPr>
        <w:numPr>
          <w:ilvl w:val="0"/>
          <w:numId w:val="13"/>
        </w:numPr>
        <w:shd w:val="clear" w:color="auto" w:fill="FFFFFF"/>
        <w:spacing w:before="100" w:beforeAutospacing="1" w:after="180"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In very large firms (50 or more partners), 9% of partners are Black, Asian and minority ethnic</w:t>
      </w:r>
    </w:p>
    <w:p w14:paraId="7EA57712" w14:textId="77777777" w:rsidR="00EA7B3C" w:rsidRDefault="000703A4" w:rsidP="00EA7B3C">
      <w:pPr>
        <w:numPr>
          <w:ilvl w:val="0"/>
          <w:numId w:val="13"/>
        </w:numPr>
        <w:shd w:val="clear" w:color="auto" w:fill="FFFFFF"/>
        <w:spacing w:before="100" w:beforeAutospacing="1" w:after="180"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14% of all lawyers are Asian whereas 5% of partners in large firms (10 or more partners) are Asian. And 3% of all lawyers are Black, which reflects the working population, whereas 1% of partners in firms with six or more partners are Black.</w:t>
      </w:r>
    </w:p>
    <w:p w14:paraId="0EF13EA6" w14:textId="77777777" w:rsidR="00EA7B3C" w:rsidRDefault="000B0B65" w:rsidP="00EA7B3C">
      <w:pPr>
        <w:shd w:val="clear" w:color="auto" w:fill="FFFFFF"/>
        <w:spacing w:before="100" w:beforeAutospacing="1" w:after="180" w:line="360" w:lineRule="auto"/>
        <w:ind w:left="720"/>
        <w:rPr>
          <w:rFonts w:ascii="Arial" w:eastAsia="Times New Roman" w:hAnsi="Arial" w:cs="Arial"/>
          <w:sz w:val="24"/>
          <w:szCs w:val="24"/>
          <w:lang w:eastAsia="en-GB"/>
        </w:rPr>
      </w:pPr>
      <w:r w:rsidRPr="00EA7B3C">
        <w:rPr>
          <w:rFonts w:ascii="Arial" w:eastAsia="Times New Roman" w:hAnsi="Arial" w:cs="Arial"/>
          <w:spacing w:val="-7"/>
          <w:sz w:val="24"/>
          <w:szCs w:val="24"/>
          <w:lang w:eastAsia="en-GB"/>
        </w:rPr>
        <w:t xml:space="preserve">3. </w:t>
      </w:r>
      <w:proofErr w:type="gramStart"/>
      <w:r w:rsidR="000703A4" w:rsidRPr="000A497F">
        <w:rPr>
          <w:rFonts w:ascii="Arial" w:eastAsia="Times New Roman" w:hAnsi="Arial" w:cs="Arial"/>
          <w:spacing w:val="-7"/>
          <w:sz w:val="24"/>
          <w:szCs w:val="24"/>
          <w:lang w:eastAsia="en-GB"/>
        </w:rPr>
        <w:t>Disability</w:t>
      </w:r>
      <w:r w:rsidR="005C4072" w:rsidRPr="00EA7B3C">
        <w:rPr>
          <w:rFonts w:ascii="Arial" w:eastAsia="Times New Roman" w:hAnsi="Arial" w:cs="Arial"/>
          <w:spacing w:val="-7"/>
          <w:sz w:val="24"/>
          <w:szCs w:val="24"/>
          <w:lang w:eastAsia="en-GB"/>
        </w:rPr>
        <w:t>;</w:t>
      </w:r>
      <w:proofErr w:type="gramEnd"/>
    </w:p>
    <w:p w14:paraId="6B51FE7A" w14:textId="77777777" w:rsidR="00EA7B3C" w:rsidRDefault="000703A4" w:rsidP="00EA7B3C">
      <w:pPr>
        <w:shd w:val="clear" w:color="auto" w:fill="FFFFFF"/>
        <w:spacing w:before="100" w:beforeAutospacing="1" w:after="180" w:line="360" w:lineRule="auto"/>
        <w:ind w:left="720"/>
        <w:rPr>
          <w:rFonts w:ascii="Arial" w:eastAsia="Times New Roman" w:hAnsi="Arial" w:cs="Arial"/>
          <w:sz w:val="24"/>
          <w:szCs w:val="24"/>
          <w:lang w:eastAsia="en-GB"/>
        </w:rPr>
      </w:pPr>
      <w:r w:rsidRPr="000A497F">
        <w:rPr>
          <w:rFonts w:ascii="Arial" w:eastAsia="Times New Roman" w:hAnsi="Arial" w:cs="Arial"/>
          <w:sz w:val="24"/>
          <w:szCs w:val="24"/>
          <w:lang w:eastAsia="en-GB"/>
        </w:rPr>
        <w:t>Only 3% of all lawyers in law firms declare a disability.</w:t>
      </w:r>
    </w:p>
    <w:p w14:paraId="1D19319A" w14:textId="26BE3DB5" w:rsidR="000703A4" w:rsidRPr="000A497F" w:rsidRDefault="005C4072" w:rsidP="00EA7B3C">
      <w:pPr>
        <w:shd w:val="clear" w:color="auto" w:fill="FFFFFF"/>
        <w:spacing w:before="100" w:beforeAutospacing="1" w:after="180" w:line="360" w:lineRule="auto"/>
        <w:ind w:left="720"/>
        <w:rPr>
          <w:rFonts w:ascii="Arial" w:eastAsia="Times New Roman" w:hAnsi="Arial" w:cs="Arial"/>
          <w:sz w:val="24"/>
          <w:szCs w:val="24"/>
          <w:lang w:eastAsia="en-GB"/>
        </w:rPr>
      </w:pPr>
      <w:r w:rsidRPr="005C4072">
        <w:rPr>
          <w:rFonts w:ascii="Arial" w:eastAsia="Times New Roman" w:hAnsi="Arial" w:cs="Arial"/>
          <w:spacing w:val="-7"/>
          <w:sz w:val="24"/>
          <w:szCs w:val="24"/>
          <w:lang w:eastAsia="en-GB"/>
        </w:rPr>
        <w:t xml:space="preserve">4. </w:t>
      </w:r>
      <w:r w:rsidR="000703A4" w:rsidRPr="000A497F">
        <w:rPr>
          <w:rFonts w:ascii="Arial" w:eastAsia="Times New Roman" w:hAnsi="Arial" w:cs="Arial"/>
          <w:spacing w:val="-7"/>
          <w:sz w:val="24"/>
          <w:szCs w:val="24"/>
          <w:lang w:eastAsia="en-GB"/>
        </w:rPr>
        <w:t xml:space="preserve">Social </w:t>
      </w:r>
      <w:proofErr w:type="gramStart"/>
      <w:r w:rsidR="000703A4" w:rsidRPr="000A497F">
        <w:rPr>
          <w:rFonts w:ascii="Arial" w:eastAsia="Times New Roman" w:hAnsi="Arial" w:cs="Arial"/>
          <w:spacing w:val="-7"/>
          <w:sz w:val="24"/>
          <w:szCs w:val="24"/>
          <w:lang w:eastAsia="en-GB"/>
        </w:rPr>
        <w:t>mobility</w:t>
      </w:r>
      <w:r>
        <w:rPr>
          <w:rFonts w:ascii="Arial" w:eastAsia="Times New Roman" w:hAnsi="Arial" w:cs="Arial"/>
          <w:spacing w:val="-7"/>
          <w:sz w:val="24"/>
          <w:szCs w:val="24"/>
          <w:lang w:eastAsia="en-GB"/>
        </w:rPr>
        <w:t>;</w:t>
      </w:r>
      <w:proofErr w:type="gramEnd"/>
    </w:p>
    <w:p w14:paraId="6A90A19B" w14:textId="77777777" w:rsidR="000703A4" w:rsidRPr="000A497F" w:rsidRDefault="000703A4" w:rsidP="00C13E56">
      <w:pPr>
        <w:numPr>
          <w:ilvl w:val="0"/>
          <w:numId w:val="15"/>
        </w:numPr>
        <w:shd w:val="clear" w:color="auto" w:fill="FFFFFF"/>
        <w:spacing w:before="100" w:beforeAutospacing="1" w:after="180"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68% of all lawyers in law firms attended a UK state school compared with 85% of non-solicitor staff.</w:t>
      </w:r>
    </w:p>
    <w:p w14:paraId="4994AE25" w14:textId="77777777" w:rsidR="000703A4" w:rsidRPr="000A497F" w:rsidRDefault="000703A4" w:rsidP="00C13E56">
      <w:pPr>
        <w:numPr>
          <w:ilvl w:val="0"/>
          <w:numId w:val="15"/>
        </w:numPr>
        <w:shd w:val="clear" w:color="auto" w:fill="FFFFFF"/>
        <w:spacing w:before="100" w:beforeAutospacing="1" w:after="180"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57% of partners in very large firms (50 or more partners) attended a UK state school, compared with 43% in 2014.</w:t>
      </w:r>
    </w:p>
    <w:p w14:paraId="2E3F8E99" w14:textId="4C79C169" w:rsidR="001E35F3" w:rsidRPr="00261572" w:rsidRDefault="000703A4" w:rsidP="00600D45">
      <w:pPr>
        <w:numPr>
          <w:ilvl w:val="0"/>
          <w:numId w:val="15"/>
        </w:numPr>
        <w:shd w:val="clear" w:color="auto" w:fill="FFFFFF"/>
        <w:spacing w:before="100" w:beforeAutospacing="1" w:after="100" w:afterAutospacing="1" w:line="360" w:lineRule="auto"/>
        <w:rPr>
          <w:rFonts w:ascii="Arial" w:eastAsia="Times New Roman" w:hAnsi="Arial" w:cs="Arial"/>
          <w:sz w:val="24"/>
          <w:szCs w:val="24"/>
          <w:lang w:eastAsia="en-GB"/>
        </w:rPr>
      </w:pPr>
      <w:r w:rsidRPr="000A497F">
        <w:rPr>
          <w:rFonts w:ascii="Arial" w:eastAsia="Times New Roman" w:hAnsi="Arial" w:cs="Arial"/>
          <w:sz w:val="24"/>
          <w:szCs w:val="24"/>
          <w:lang w:eastAsia="en-GB"/>
        </w:rPr>
        <w:t>36% of partners in very large firms attended fee paying schools</w:t>
      </w:r>
      <w:r w:rsidR="000B0B65" w:rsidRPr="000560C6">
        <w:rPr>
          <w:rFonts w:ascii="Arial" w:eastAsia="Times New Roman" w:hAnsi="Arial" w:cs="Arial"/>
          <w:sz w:val="24"/>
          <w:szCs w:val="24"/>
          <w:lang w:eastAsia="en-GB"/>
        </w:rPr>
        <w:t>.</w:t>
      </w:r>
      <w:r w:rsidRPr="000A497F">
        <w:rPr>
          <w:rFonts w:ascii="Arial" w:eastAsia="Times New Roman" w:hAnsi="Arial" w:cs="Arial"/>
          <w:sz w:val="24"/>
          <w:szCs w:val="24"/>
          <w:lang w:eastAsia="en-GB"/>
        </w:rPr>
        <w:t xml:space="preserve"> Only 7% of the UK population attend fee-paying schools. </w:t>
      </w:r>
      <w:r w:rsidR="000B0B65" w:rsidRPr="000560C6">
        <w:rPr>
          <w:rFonts w:ascii="Arial" w:eastAsia="Times New Roman" w:hAnsi="Arial" w:cs="Arial"/>
          <w:sz w:val="24"/>
          <w:szCs w:val="24"/>
          <w:lang w:eastAsia="en-GB"/>
        </w:rPr>
        <w:t xml:space="preserve"> </w:t>
      </w:r>
    </w:p>
    <w:p w14:paraId="157DE254" w14:textId="67777F26" w:rsidR="00291CAC" w:rsidRPr="00DB36B8" w:rsidRDefault="00DB36B8" w:rsidP="00B22FFA">
      <w:pPr>
        <w:shd w:val="clear" w:color="auto" w:fill="FFFFFF"/>
        <w:spacing w:after="225" w:line="375" w:lineRule="atLeast"/>
        <w:ind w:left="360"/>
        <w:rPr>
          <w:rFonts w:ascii="Arial" w:eastAsia="Times New Roman" w:hAnsi="Arial" w:cs="Arial"/>
          <w:color w:val="212529"/>
          <w:sz w:val="24"/>
          <w:szCs w:val="24"/>
          <w:u w:val="single"/>
          <w:lang w:eastAsia="en-GB"/>
        </w:rPr>
      </w:pPr>
      <w:r w:rsidRPr="00DB36B8">
        <w:rPr>
          <w:rFonts w:ascii="Arial" w:eastAsia="Times New Roman" w:hAnsi="Arial" w:cs="Arial"/>
          <w:color w:val="212529"/>
          <w:sz w:val="24"/>
          <w:szCs w:val="24"/>
          <w:u w:val="single"/>
          <w:lang w:eastAsia="en-GB"/>
        </w:rPr>
        <w:t>Professionalism</w:t>
      </w:r>
    </w:p>
    <w:p w14:paraId="5C7D862C" w14:textId="5B7EF5BF" w:rsidR="000B6726" w:rsidRDefault="009D4AFA" w:rsidP="009D4AFA">
      <w:pPr>
        <w:shd w:val="clear" w:color="auto" w:fill="FFFFFF"/>
        <w:spacing w:after="225" w:line="360" w:lineRule="auto"/>
        <w:ind w:left="720" w:firstLine="720"/>
        <w:rPr>
          <w:rFonts w:ascii="Arial" w:eastAsia="Times New Roman" w:hAnsi="Arial" w:cs="Arial"/>
          <w:sz w:val="24"/>
          <w:szCs w:val="24"/>
          <w:bdr w:val="none" w:sz="0" w:space="0" w:color="auto" w:frame="1"/>
          <w:lang w:eastAsia="en-GB"/>
        </w:rPr>
      </w:pPr>
      <w:r>
        <w:rPr>
          <w:rFonts w:ascii="Arial" w:hAnsi="Arial" w:cs="Arial"/>
          <w:sz w:val="24"/>
          <w:szCs w:val="24"/>
          <w:shd w:val="clear" w:color="auto" w:fill="FFFFFF"/>
        </w:rPr>
        <w:t>Adoption of EDI principles</w:t>
      </w:r>
      <w:r w:rsidR="00FB7004">
        <w:rPr>
          <w:rFonts w:ascii="Arial" w:hAnsi="Arial" w:cs="Arial"/>
          <w:sz w:val="24"/>
          <w:szCs w:val="24"/>
          <w:shd w:val="clear" w:color="auto" w:fill="FFFFFF"/>
        </w:rPr>
        <w:t xml:space="preserve"> are a fundamental part of the professionalism of the legal society.</w:t>
      </w:r>
      <w:r w:rsidR="00B22FFA">
        <w:rPr>
          <w:rFonts w:ascii="Arial" w:hAnsi="Arial" w:cs="Arial"/>
          <w:sz w:val="24"/>
          <w:szCs w:val="24"/>
          <w:shd w:val="clear" w:color="auto" w:fill="FFFFFF"/>
        </w:rPr>
        <w:t xml:space="preserve"> </w:t>
      </w:r>
      <w:r w:rsidR="00DB36B8" w:rsidRPr="00DA3450">
        <w:rPr>
          <w:rFonts w:ascii="Arial" w:eastAsia="Times New Roman" w:hAnsi="Arial" w:cs="Arial"/>
          <w:sz w:val="24"/>
          <w:szCs w:val="24"/>
          <w:bdr w:val="none" w:sz="0" w:space="0" w:color="auto" w:frame="1"/>
          <w:lang w:eastAsia="en-GB"/>
        </w:rPr>
        <w:t>Chris Bushell</w:t>
      </w:r>
      <w:r w:rsidR="00DB36B8" w:rsidRPr="00C13E56">
        <w:rPr>
          <w:rFonts w:ascii="Arial" w:eastAsia="Times New Roman" w:hAnsi="Arial" w:cs="Arial"/>
          <w:sz w:val="24"/>
          <w:szCs w:val="24"/>
          <w:bdr w:val="none" w:sz="0" w:space="0" w:color="auto" w:frame="1"/>
          <w:lang w:eastAsia="en-GB"/>
        </w:rPr>
        <w:t xml:space="preserve">, President of </w:t>
      </w:r>
      <w:r w:rsidR="00C13E56" w:rsidRPr="00C13E56">
        <w:rPr>
          <w:rFonts w:ascii="Arial" w:eastAsia="Times New Roman" w:hAnsi="Arial" w:cs="Arial"/>
          <w:sz w:val="24"/>
          <w:szCs w:val="24"/>
          <w:bdr w:val="none" w:sz="0" w:space="0" w:color="auto" w:frame="1"/>
          <w:lang w:eastAsia="en-GB"/>
        </w:rPr>
        <w:t>the London</w:t>
      </w:r>
      <w:r w:rsidR="00DB36B8" w:rsidRPr="00DA3450">
        <w:rPr>
          <w:rFonts w:ascii="Arial" w:eastAsia="Times New Roman" w:hAnsi="Arial" w:cs="Arial"/>
          <w:sz w:val="24"/>
          <w:szCs w:val="24"/>
          <w:bdr w:val="none" w:sz="0" w:space="0" w:color="auto" w:frame="1"/>
          <w:lang w:eastAsia="en-GB"/>
        </w:rPr>
        <w:t xml:space="preserve"> Solicitors Litigation Association (</w:t>
      </w:r>
      <w:r w:rsidR="00FB7004">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LSLA</w:t>
      </w:r>
      <w:r w:rsidR="00FB7004">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w:t>
      </w:r>
      <w:r w:rsidR="00C13E56">
        <w:rPr>
          <w:rFonts w:ascii="Arial" w:eastAsia="Times New Roman" w:hAnsi="Arial" w:cs="Arial"/>
          <w:sz w:val="24"/>
          <w:szCs w:val="24"/>
          <w:bdr w:val="none" w:sz="0" w:space="0" w:color="auto" w:frame="1"/>
          <w:lang w:eastAsia="en-GB"/>
        </w:rPr>
        <w:t>,</w:t>
      </w:r>
      <w:r w:rsidR="00DB36B8" w:rsidRPr="00C13E56">
        <w:rPr>
          <w:rFonts w:ascii="Arial" w:eastAsia="Times New Roman" w:hAnsi="Arial" w:cs="Arial"/>
          <w:sz w:val="24"/>
          <w:szCs w:val="24"/>
          <w:bdr w:val="none" w:sz="0" w:space="0" w:color="auto" w:frame="1"/>
          <w:lang w:eastAsia="en-GB"/>
        </w:rPr>
        <w:t xml:space="preserve"> said in 2020</w:t>
      </w:r>
      <w:r w:rsidR="00C13E56">
        <w:rPr>
          <w:rFonts w:ascii="Arial" w:eastAsia="Times New Roman" w:hAnsi="Arial" w:cs="Arial"/>
          <w:sz w:val="24"/>
          <w:szCs w:val="24"/>
          <w:bdr w:val="none" w:sz="0" w:space="0" w:color="auto" w:frame="1"/>
          <w:lang w:eastAsia="en-GB"/>
        </w:rPr>
        <w:t>,</w:t>
      </w:r>
      <w:r w:rsidR="00DB36B8" w:rsidRPr="00C13E56">
        <w:rPr>
          <w:rFonts w:ascii="Arial" w:eastAsia="Times New Roman" w:hAnsi="Arial" w:cs="Arial"/>
          <w:sz w:val="24"/>
          <w:szCs w:val="24"/>
          <w:bdr w:val="none" w:sz="0" w:space="0" w:color="auto" w:frame="1"/>
          <w:lang w:eastAsia="en-GB"/>
        </w:rPr>
        <w:t xml:space="preserve"> “</w:t>
      </w:r>
      <w:r w:rsidR="00DB36B8" w:rsidRPr="00DA3450">
        <w:rPr>
          <w:rFonts w:ascii="Arial" w:eastAsia="Times New Roman" w:hAnsi="Arial" w:cs="Arial"/>
          <w:sz w:val="24"/>
          <w:szCs w:val="24"/>
          <w:bdr w:val="none" w:sz="0" w:space="0" w:color="auto" w:frame="1"/>
          <w:lang w:eastAsia="en-GB"/>
        </w:rPr>
        <w:t>We need to have a diverse and inclusive </w:t>
      </w:r>
      <w:r w:rsidR="00DB36B8" w:rsidRPr="00DA3450">
        <w:rPr>
          <w:rFonts w:ascii="Arial" w:hAnsi="Arial" w:cs="Arial"/>
          <w:sz w:val="24"/>
          <w:szCs w:val="24"/>
          <w:lang w:eastAsia="en-GB"/>
        </w:rPr>
        <w:t>profession</w:t>
      </w:r>
      <w:r w:rsidR="00DB36B8" w:rsidRPr="00C13E56">
        <w:rPr>
          <w:rFonts w:ascii="Arial" w:hAnsi="Arial" w:cs="Arial"/>
          <w:sz w:val="24"/>
          <w:szCs w:val="24"/>
          <w:lang w:eastAsia="en-GB"/>
        </w:rPr>
        <w:t>…</w:t>
      </w:r>
      <w:r w:rsidR="00DB36B8" w:rsidRPr="00DA3450">
        <w:rPr>
          <w:rFonts w:ascii="Arial" w:eastAsia="Times New Roman" w:hAnsi="Arial" w:cs="Arial"/>
          <w:sz w:val="24"/>
          <w:szCs w:val="24"/>
          <w:bdr w:val="none" w:sz="0" w:space="0" w:color="auto" w:frame="1"/>
          <w:lang w:eastAsia="en-GB"/>
        </w:rPr>
        <w:t xml:space="preserve"> </w:t>
      </w:r>
      <w:r>
        <w:rPr>
          <w:rFonts w:ascii="Arial" w:eastAsia="Times New Roman" w:hAnsi="Arial" w:cs="Arial"/>
          <w:sz w:val="24"/>
          <w:szCs w:val="24"/>
          <w:bdr w:val="none" w:sz="0" w:space="0" w:color="auto" w:frame="1"/>
          <w:lang w:eastAsia="en-GB"/>
        </w:rPr>
        <w:t>o</w:t>
      </w:r>
      <w:r w:rsidR="00DB36B8" w:rsidRPr="00DA3450">
        <w:rPr>
          <w:rFonts w:ascii="Arial" w:eastAsia="Times New Roman" w:hAnsi="Arial" w:cs="Arial"/>
          <w:sz w:val="24"/>
          <w:szCs w:val="24"/>
          <w:bdr w:val="none" w:sz="0" w:space="0" w:color="auto" w:frame="1"/>
          <w:lang w:eastAsia="en-GB"/>
        </w:rPr>
        <w:t>ur firms will be better places for it</w:t>
      </w:r>
      <w:r w:rsidR="00C13E56">
        <w:rPr>
          <w:rFonts w:ascii="Arial" w:eastAsia="Times New Roman" w:hAnsi="Arial" w:cs="Arial"/>
          <w:sz w:val="24"/>
          <w:szCs w:val="24"/>
          <w:bdr w:val="none" w:sz="0" w:space="0" w:color="auto" w:frame="1"/>
          <w:lang w:eastAsia="en-GB"/>
        </w:rPr>
        <w:t>”</w:t>
      </w:r>
      <w:r w:rsidR="00DB36B8" w:rsidRPr="00DA3450">
        <w:rPr>
          <w:rFonts w:ascii="Arial" w:eastAsia="Times New Roman" w:hAnsi="Arial" w:cs="Arial"/>
          <w:sz w:val="24"/>
          <w:szCs w:val="24"/>
          <w:bdr w:val="none" w:sz="0" w:space="0" w:color="auto" w:frame="1"/>
          <w:lang w:eastAsia="en-GB"/>
        </w:rPr>
        <w:t xml:space="preserve">. </w:t>
      </w:r>
      <w:r w:rsidR="00C13E56">
        <w:rPr>
          <w:rFonts w:ascii="Arial" w:eastAsia="Times New Roman" w:hAnsi="Arial" w:cs="Arial"/>
          <w:sz w:val="24"/>
          <w:szCs w:val="24"/>
          <w:bdr w:val="none" w:sz="0" w:space="0" w:color="auto" w:frame="1"/>
          <w:lang w:eastAsia="en-GB"/>
        </w:rPr>
        <w:t xml:space="preserve"> He went on to say that these concepts are essentially</w:t>
      </w:r>
      <w:r>
        <w:rPr>
          <w:rFonts w:ascii="Arial" w:eastAsia="Times New Roman" w:hAnsi="Arial" w:cs="Arial"/>
          <w:sz w:val="24"/>
          <w:szCs w:val="24"/>
          <w:bdr w:val="none" w:sz="0" w:space="0" w:color="auto" w:frame="1"/>
          <w:lang w:eastAsia="en-GB"/>
        </w:rPr>
        <w:t xml:space="preserve"> about</w:t>
      </w:r>
      <w:r w:rsidR="00C13E56">
        <w:rPr>
          <w:rFonts w:ascii="Arial" w:eastAsia="Times New Roman" w:hAnsi="Arial" w:cs="Arial"/>
          <w:sz w:val="24"/>
          <w:szCs w:val="24"/>
          <w:bdr w:val="none" w:sz="0" w:space="0" w:color="auto" w:frame="1"/>
          <w:lang w:eastAsia="en-GB"/>
        </w:rPr>
        <w:t xml:space="preserve"> values and fairness, but apart from that there was a business </w:t>
      </w:r>
      <w:r>
        <w:rPr>
          <w:rFonts w:ascii="Arial" w:eastAsia="Times New Roman" w:hAnsi="Arial" w:cs="Arial"/>
          <w:sz w:val="24"/>
          <w:szCs w:val="24"/>
          <w:bdr w:val="none" w:sz="0" w:space="0" w:color="auto" w:frame="1"/>
          <w:lang w:eastAsia="en-GB"/>
        </w:rPr>
        <w:t>imperative. He</w:t>
      </w:r>
      <w:r w:rsidR="00C13E56">
        <w:rPr>
          <w:rFonts w:ascii="Arial" w:eastAsia="Times New Roman" w:hAnsi="Arial" w:cs="Arial"/>
          <w:sz w:val="24"/>
          <w:szCs w:val="24"/>
          <w:bdr w:val="none" w:sz="0" w:space="0" w:color="auto" w:frame="1"/>
          <w:lang w:eastAsia="en-GB"/>
        </w:rPr>
        <w:t xml:space="preserve"> said that EDI leads to </w:t>
      </w:r>
      <w:r w:rsidR="00C13E56">
        <w:rPr>
          <w:rFonts w:ascii="Arial" w:eastAsia="Times New Roman" w:hAnsi="Arial" w:cs="Arial"/>
          <w:sz w:val="24"/>
          <w:szCs w:val="24"/>
          <w:bdr w:val="none" w:sz="0" w:space="0" w:color="auto" w:frame="1"/>
          <w:lang w:eastAsia="en-GB"/>
        </w:rPr>
        <w:lastRenderedPageBreak/>
        <w:t>innovation and productivity</w:t>
      </w:r>
      <w:r>
        <w:rPr>
          <w:rFonts w:ascii="Arial" w:eastAsia="Times New Roman" w:hAnsi="Arial" w:cs="Arial"/>
          <w:sz w:val="24"/>
          <w:szCs w:val="24"/>
          <w:bdr w:val="none" w:sz="0" w:space="0" w:color="auto" w:frame="1"/>
          <w:lang w:eastAsia="en-GB"/>
        </w:rPr>
        <w:t xml:space="preserve">, creating teams who </w:t>
      </w:r>
      <w:r w:rsidR="00FB7004">
        <w:rPr>
          <w:rFonts w:ascii="Arial" w:eastAsia="Times New Roman" w:hAnsi="Arial" w:cs="Arial"/>
          <w:sz w:val="24"/>
          <w:szCs w:val="24"/>
          <w:bdr w:val="none" w:sz="0" w:space="0" w:color="auto" w:frame="1"/>
          <w:lang w:eastAsia="en-GB"/>
        </w:rPr>
        <w:t>can</w:t>
      </w:r>
      <w:r>
        <w:rPr>
          <w:rFonts w:ascii="Arial" w:eastAsia="Times New Roman" w:hAnsi="Arial" w:cs="Arial"/>
          <w:sz w:val="24"/>
          <w:szCs w:val="24"/>
          <w:bdr w:val="none" w:sz="0" w:space="0" w:color="auto" w:frame="1"/>
          <w:lang w:eastAsia="en-GB"/>
        </w:rPr>
        <w:t xml:space="preserve"> deal with a diverse client base.</w:t>
      </w:r>
      <w:r w:rsidR="00C13E56">
        <w:rPr>
          <w:rFonts w:ascii="Arial" w:eastAsia="Times New Roman" w:hAnsi="Arial" w:cs="Arial"/>
          <w:sz w:val="24"/>
          <w:szCs w:val="24"/>
          <w:bdr w:val="none" w:sz="0" w:space="0" w:color="auto" w:frame="1"/>
          <w:lang w:eastAsia="en-GB"/>
        </w:rPr>
        <w:t xml:space="preserve"> </w:t>
      </w:r>
      <w:bookmarkEnd w:id="0"/>
    </w:p>
    <w:p w14:paraId="10198B49" w14:textId="30A67FC6" w:rsidR="009D4AFA" w:rsidRDefault="009D4AFA" w:rsidP="009D4AFA">
      <w:pPr>
        <w:shd w:val="clear" w:color="auto" w:fill="FFFFFF"/>
        <w:spacing w:after="225" w:line="360" w:lineRule="auto"/>
        <w:ind w:left="720" w:firstLine="720"/>
        <w:rPr>
          <w:rFonts w:ascii="Arial" w:eastAsia="Times New Roman" w:hAnsi="Arial" w:cs="Arial"/>
          <w:sz w:val="24"/>
          <w:szCs w:val="24"/>
          <w:bdr w:val="none" w:sz="0" w:space="0" w:color="auto" w:frame="1"/>
          <w:lang w:eastAsia="en-GB"/>
        </w:rPr>
      </w:pPr>
      <w:r>
        <w:rPr>
          <w:rFonts w:ascii="Arial" w:eastAsia="Times New Roman" w:hAnsi="Arial" w:cs="Arial"/>
          <w:sz w:val="24"/>
          <w:szCs w:val="24"/>
          <w:bdr w:val="none" w:sz="0" w:space="0" w:color="auto" w:frame="1"/>
          <w:lang w:eastAsia="en-GB"/>
        </w:rPr>
        <w:t>The legal profession has a duty to its reputation and should treat  everyone with dignity and respect. Personal views should not interfere with the work environment, and they should not be conveyed on social media. Interaction with peers, the broader legal cohort and service providers should be fair and inclusive.</w:t>
      </w:r>
    </w:p>
    <w:p w14:paraId="7E808B2B" w14:textId="15D16D73" w:rsidR="00FB7004" w:rsidRPr="00D62B9C" w:rsidRDefault="00FB7004" w:rsidP="009D4AFA">
      <w:pPr>
        <w:shd w:val="clear" w:color="auto" w:fill="FFFFFF"/>
        <w:spacing w:after="225" w:line="360" w:lineRule="auto"/>
        <w:ind w:left="720" w:firstLine="720"/>
        <w:rPr>
          <w:rFonts w:ascii="Arial" w:hAnsi="Arial" w:cs="Arial"/>
          <w:sz w:val="24"/>
          <w:szCs w:val="24"/>
        </w:rPr>
      </w:pPr>
      <w:r>
        <w:rPr>
          <w:rFonts w:ascii="Arial" w:eastAsia="Times New Roman" w:hAnsi="Arial" w:cs="Arial"/>
          <w:sz w:val="24"/>
          <w:szCs w:val="24"/>
          <w:bdr w:val="none" w:sz="0" w:space="0" w:color="auto" w:frame="1"/>
          <w:lang w:eastAsia="en-GB"/>
        </w:rPr>
        <w:t>The above facts and information explain why EDI is so important. Not only is it demanded by law, but it has a moral and fair element. The view is that broadly it has been accepted across the piece and is in the process of implementation and compliance. There is some way to go, but a good start has been made.</w:t>
      </w:r>
    </w:p>
    <w:p w14:paraId="38F28C77" w14:textId="569137F3" w:rsidR="000B6726" w:rsidRPr="00D62B9C" w:rsidRDefault="000B6726" w:rsidP="00D62B9C">
      <w:pPr>
        <w:spacing w:line="480" w:lineRule="auto"/>
        <w:rPr>
          <w:rFonts w:ascii="Arial" w:hAnsi="Arial" w:cs="Arial"/>
          <w:sz w:val="24"/>
          <w:szCs w:val="24"/>
        </w:rPr>
      </w:pPr>
    </w:p>
    <w:p w14:paraId="4B364119" w14:textId="4C038932" w:rsidR="00885141" w:rsidRPr="00D62B9C" w:rsidRDefault="00885141" w:rsidP="00D62B9C">
      <w:pPr>
        <w:spacing w:line="480" w:lineRule="auto"/>
        <w:rPr>
          <w:rFonts w:ascii="Arial" w:hAnsi="Arial" w:cs="Arial"/>
          <w:sz w:val="24"/>
          <w:szCs w:val="24"/>
        </w:rPr>
      </w:pPr>
    </w:p>
    <w:sectPr w:rsidR="00885141" w:rsidRPr="00D62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36E98"/>
    <w:multiLevelType w:val="multilevel"/>
    <w:tmpl w:val="35E60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F0268"/>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64326"/>
    <w:multiLevelType w:val="hybridMultilevel"/>
    <w:tmpl w:val="03CA998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66D5544"/>
    <w:multiLevelType w:val="multilevel"/>
    <w:tmpl w:val="98D81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74EFA"/>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E54C0F"/>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EC43F2"/>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63597E"/>
    <w:multiLevelType w:val="hybridMultilevel"/>
    <w:tmpl w:val="DFB841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48AD4BA0"/>
    <w:multiLevelType w:val="hybridMultilevel"/>
    <w:tmpl w:val="F8BE5254"/>
    <w:lvl w:ilvl="0" w:tplc="B61CF9BC">
      <w:start w:val="1"/>
      <w:numFmt w:val="bullet"/>
      <w:lvlText w:val="•"/>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9EF1386"/>
    <w:multiLevelType w:val="multilevel"/>
    <w:tmpl w:val="4F88A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2F191E"/>
    <w:multiLevelType w:val="hybridMultilevel"/>
    <w:tmpl w:val="AB705702"/>
    <w:lvl w:ilvl="0" w:tplc="B61CF9BC">
      <w:start w:val="1"/>
      <w:numFmt w:val="bullet"/>
      <w:lvlText w:val="•"/>
      <w:lvlJc w:val="left"/>
      <w:pPr>
        <w:ind w:left="2520" w:hanging="360"/>
      </w:pPr>
      <w:rPr>
        <w:rFont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50447D24"/>
    <w:multiLevelType w:val="multilevel"/>
    <w:tmpl w:val="5EC08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32791A"/>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5F1C6B"/>
    <w:multiLevelType w:val="hybridMultilevel"/>
    <w:tmpl w:val="E1ECC0F4"/>
    <w:lvl w:ilvl="0" w:tplc="B61CF9BC">
      <w:start w:val="1"/>
      <w:numFmt w:val="bullet"/>
      <w:lvlText w:val="•"/>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E134CC6"/>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D55A3"/>
    <w:multiLevelType w:val="multilevel"/>
    <w:tmpl w:val="27BEF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D5337C"/>
    <w:multiLevelType w:val="multilevel"/>
    <w:tmpl w:val="BB1E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693358"/>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6F3720"/>
    <w:multiLevelType w:val="multilevel"/>
    <w:tmpl w:val="D9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9C4C76"/>
    <w:multiLevelType w:val="multilevel"/>
    <w:tmpl w:val="3482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3418925">
    <w:abstractNumId w:val="6"/>
  </w:num>
  <w:num w:numId="2" w16cid:durableId="314339267">
    <w:abstractNumId w:val="5"/>
  </w:num>
  <w:num w:numId="3" w16cid:durableId="1432627241">
    <w:abstractNumId w:val="14"/>
  </w:num>
  <w:num w:numId="4" w16cid:durableId="1419253182">
    <w:abstractNumId w:val="17"/>
  </w:num>
  <w:num w:numId="5" w16cid:durableId="401097147">
    <w:abstractNumId w:val="15"/>
  </w:num>
  <w:num w:numId="6" w16cid:durableId="2088383993">
    <w:abstractNumId w:val="12"/>
  </w:num>
  <w:num w:numId="7" w16cid:durableId="125784192">
    <w:abstractNumId w:val="1"/>
  </w:num>
  <w:num w:numId="8" w16cid:durableId="2070570445">
    <w:abstractNumId w:val="2"/>
  </w:num>
  <w:num w:numId="9" w16cid:durableId="2142651277">
    <w:abstractNumId w:val="7"/>
  </w:num>
  <w:num w:numId="10" w16cid:durableId="910819958">
    <w:abstractNumId w:val="4"/>
  </w:num>
  <w:num w:numId="11" w16cid:durableId="408774406">
    <w:abstractNumId w:val="18"/>
  </w:num>
  <w:num w:numId="12" w16cid:durableId="349992112">
    <w:abstractNumId w:val="11"/>
  </w:num>
  <w:num w:numId="13" w16cid:durableId="1639917046">
    <w:abstractNumId w:val="9"/>
  </w:num>
  <w:num w:numId="14" w16cid:durableId="351347941">
    <w:abstractNumId w:val="3"/>
  </w:num>
  <w:num w:numId="15" w16cid:durableId="251940870">
    <w:abstractNumId w:val="16"/>
  </w:num>
  <w:num w:numId="16" w16cid:durableId="1222518962">
    <w:abstractNumId w:val="19"/>
  </w:num>
  <w:num w:numId="17" w16cid:durableId="1917788598">
    <w:abstractNumId w:val="0"/>
  </w:num>
  <w:num w:numId="18" w16cid:durableId="1490245989">
    <w:abstractNumId w:val="8"/>
  </w:num>
  <w:num w:numId="19" w16cid:durableId="464661821">
    <w:abstractNumId w:val="10"/>
  </w:num>
  <w:num w:numId="20" w16cid:durableId="8002659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41"/>
    <w:rsid w:val="00027AA8"/>
    <w:rsid w:val="000560C6"/>
    <w:rsid w:val="000703A4"/>
    <w:rsid w:val="000B0B65"/>
    <w:rsid w:val="000B6726"/>
    <w:rsid w:val="001A1226"/>
    <w:rsid w:val="001C049E"/>
    <w:rsid w:val="001E35F3"/>
    <w:rsid w:val="00291CAC"/>
    <w:rsid w:val="002F085E"/>
    <w:rsid w:val="00356B85"/>
    <w:rsid w:val="00362CC9"/>
    <w:rsid w:val="003A190F"/>
    <w:rsid w:val="003C2CD0"/>
    <w:rsid w:val="00423F44"/>
    <w:rsid w:val="00495060"/>
    <w:rsid w:val="00530B40"/>
    <w:rsid w:val="005C4072"/>
    <w:rsid w:val="006545ED"/>
    <w:rsid w:val="006619CE"/>
    <w:rsid w:val="006A184A"/>
    <w:rsid w:val="006E0C1B"/>
    <w:rsid w:val="00716891"/>
    <w:rsid w:val="007834CE"/>
    <w:rsid w:val="007C16E3"/>
    <w:rsid w:val="00867640"/>
    <w:rsid w:val="00885141"/>
    <w:rsid w:val="008A160F"/>
    <w:rsid w:val="00927BB9"/>
    <w:rsid w:val="009A64E4"/>
    <w:rsid w:val="009B0A6B"/>
    <w:rsid w:val="009D4AFA"/>
    <w:rsid w:val="00A34993"/>
    <w:rsid w:val="00B22FFA"/>
    <w:rsid w:val="00C13E56"/>
    <w:rsid w:val="00C47DDA"/>
    <w:rsid w:val="00CC19A3"/>
    <w:rsid w:val="00CD6192"/>
    <w:rsid w:val="00D13FC0"/>
    <w:rsid w:val="00D62B9C"/>
    <w:rsid w:val="00DB36B8"/>
    <w:rsid w:val="00DD41B5"/>
    <w:rsid w:val="00DF6C10"/>
    <w:rsid w:val="00E742BB"/>
    <w:rsid w:val="00EA7B3C"/>
    <w:rsid w:val="00EE5FFE"/>
    <w:rsid w:val="00F22720"/>
    <w:rsid w:val="00F409BD"/>
    <w:rsid w:val="00FA632B"/>
    <w:rsid w:val="00FB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BDD4E"/>
  <w15:chartTrackingRefBased/>
  <w15:docId w15:val="{5A1852E1-E11D-4F1B-A622-98B20DAF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3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09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409B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B0A6B"/>
    <w:pPr>
      <w:ind w:left="720"/>
      <w:contextualSpacing/>
    </w:pPr>
  </w:style>
  <w:style w:type="character" w:styleId="Hyperlink">
    <w:name w:val="Hyperlink"/>
    <w:basedOn w:val="DefaultParagraphFont"/>
    <w:uiPriority w:val="99"/>
    <w:semiHidden/>
    <w:unhideWhenUsed/>
    <w:rsid w:val="002F085E"/>
    <w:rPr>
      <w:color w:val="0000FF"/>
      <w:u w:val="single"/>
    </w:rPr>
  </w:style>
  <w:style w:type="paragraph" w:styleId="NormalWeb">
    <w:name w:val="Normal (Web)"/>
    <w:basedOn w:val="Normal"/>
    <w:uiPriority w:val="99"/>
    <w:unhideWhenUsed/>
    <w:rsid w:val="002F08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E35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E35F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32120">
      <w:bodyDiv w:val="1"/>
      <w:marLeft w:val="0"/>
      <w:marRight w:val="0"/>
      <w:marTop w:val="0"/>
      <w:marBottom w:val="0"/>
      <w:divBdr>
        <w:top w:val="none" w:sz="0" w:space="0" w:color="auto"/>
        <w:left w:val="none" w:sz="0" w:space="0" w:color="auto"/>
        <w:bottom w:val="none" w:sz="0" w:space="0" w:color="auto"/>
        <w:right w:val="none" w:sz="0" w:space="0" w:color="auto"/>
      </w:divBdr>
    </w:div>
    <w:div w:id="512576450">
      <w:bodyDiv w:val="1"/>
      <w:marLeft w:val="0"/>
      <w:marRight w:val="0"/>
      <w:marTop w:val="0"/>
      <w:marBottom w:val="0"/>
      <w:divBdr>
        <w:top w:val="none" w:sz="0" w:space="0" w:color="auto"/>
        <w:left w:val="none" w:sz="0" w:space="0" w:color="auto"/>
        <w:bottom w:val="none" w:sz="0" w:space="0" w:color="auto"/>
        <w:right w:val="none" w:sz="0" w:space="0" w:color="auto"/>
      </w:divBdr>
    </w:div>
    <w:div w:id="594170579">
      <w:bodyDiv w:val="1"/>
      <w:marLeft w:val="0"/>
      <w:marRight w:val="0"/>
      <w:marTop w:val="0"/>
      <w:marBottom w:val="0"/>
      <w:divBdr>
        <w:top w:val="none" w:sz="0" w:space="0" w:color="auto"/>
        <w:left w:val="none" w:sz="0" w:space="0" w:color="auto"/>
        <w:bottom w:val="none" w:sz="0" w:space="0" w:color="auto"/>
        <w:right w:val="none" w:sz="0" w:space="0" w:color="auto"/>
      </w:divBdr>
    </w:div>
    <w:div w:id="658114731">
      <w:bodyDiv w:val="1"/>
      <w:marLeft w:val="0"/>
      <w:marRight w:val="0"/>
      <w:marTop w:val="0"/>
      <w:marBottom w:val="0"/>
      <w:divBdr>
        <w:top w:val="none" w:sz="0" w:space="0" w:color="auto"/>
        <w:left w:val="none" w:sz="0" w:space="0" w:color="auto"/>
        <w:bottom w:val="none" w:sz="0" w:space="0" w:color="auto"/>
        <w:right w:val="none" w:sz="0" w:space="0" w:color="auto"/>
      </w:divBdr>
    </w:div>
    <w:div w:id="810757944">
      <w:bodyDiv w:val="1"/>
      <w:marLeft w:val="0"/>
      <w:marRight w:val="0"/>
      <w:marTop w:val="0"/>
      <w:marBottom w:val="0"/>
      <w:divBdr>
        <w:top w:val="none" w:sz="0" w:space="0" w:color="auto"/>
        <w:left w:val="none" w:sz="0" w:space="0" w:color="auto"/>
        <w:bottom w:val="none" w:sz="0" w:space="0" w:color="auto"/>
        <w:right w:val="none" w:sz="0" w:space="0" w:color="auto"/>
      </w:divBdr>
    </w:div>
    <w:div w:id="1341545665">
      <w:bodyDiv w:val="1"/>
      <w:marLeft w:val="0"/>
      <w:marRight w:val="0"/>
      <w:marTop w:val="0"/>
      <w:marBottom w:val="0"/>
      <w:divBdr>
        <w:top w:val="none" w:sz="0" w:space="0" w:color="auto"/>
        <w:left w:val="none" w:sz="0" w:space="0" w:color="auto"/>
        <w:bottom w:val="none" w:sz="0" w:space="0" w:color="auto"/>
        <w:right w:val="none" w:sz="0" w:space="0" w:color="auto"/>
      </w:divBdr>
    </w:div>
    <w:div w:id="1353190063">
      <w:bodyDiv w:val="1"/>
      <w:marLeft w:val="0"/>
      <w:marRight w:val="0"/>
      <w:marTop w:val="0"/>
      <w:marBottom w:val="0"/>
      <w:divBdr>
        <w:top w:val="none" w:sz="0" w:space="0" w:color="auto"/>
        <w:left w:val="none" w:sz="0" w:space="0" w:color="auto"/>
        <w:bottom w:val="none" w:sz="0" w:space="0" w:color="auto"/>
        <w:right w:val="none" w:sz="0" w:space="0" w:color="auto"/>
      </w:divBdr>
    </w:div>
    <w:div w:id="1948001711">
      <w:bodyDiv w:val="1"/>
      <w:marLeft w:val="0"/>
      <w:marRight w:val="0"/>
      <w:marTop w:val="0"/>
      <w:marBottom w:val="0"/>
      <w:divBdr>
        <w:top w:val="none" w:sz="0" w:space="0" w:color="auto"/>
        <w:left w:val="none" w:sz="0" w:space="0" w:color="auto"/>
        <w:bottom w:val="none" w:sz="0" w:space="0" w:color="auto"/>
        <w:right w:val="none" w:sz="0" w:space="0" w:color="auto"/>
      </w:divBdr>
    </w:div>
    <w:div w:id="213883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qualityhumanrights.com/en/advice-and-guidance/your-rights-under-equality-act-20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insdictionary.com/dictionary/english/policy" TargetMode="External"/><Relationship Id="rId5" Type="http://schemas.openxmlformats.org/officeDocument/2006/relationships/hyperlink" Target="https://www.collinsdictionary.com/dictionary/english/refer"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1505</Words>
  <Characters>8582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Smedy</dc:creator>
  <cp:keywords/>
  <dc:description/>
  <cp:lastModifiedBy>Ray Smedy</cp:lastModifiedBy>
  <cp:revision>2</cp:revision>
  <dcterms:created xsi:type="dcterms:W3CDTF">2023-04-14T14:30:00Z</dcterms:created>
  <dcterms:modified xsi:type="dcterms:W3CDTF">2023-04-14T14:30:00Z</dcterms:modified>
</cp:coreProperties>
</file>