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7777777" w:rsidR="00B66B27" w:rsidRDefault="00B66B27" w:rsidP="41DE75FC">
      <w:pPr>
        <w:jc w:val="center"/>
      </w:pPr>
    </w:p>
    <w:p w14:paraId="588D4ADD" w14:textId="5163A405" w:rsidR="69D95AB9" w:rsidRPr="001A71F2" w:rsidRDefault="69D95AB9" w:rsidP="41DE75FC">
      <w:pPr>
        <w:jc w:val="center"/>
        <w:rPr>
          <w:b/>
          <w:bCs/>
          <w:sz w:val="48"/>
          <w:szCs w:val="48"/>
        </w:rPr>
      </w:pPr>
      <w:r w:rsidRPr="001A71F2">
        <w:rPr>
          <w:b/>
          <w:bCs/>
          <w:sz w:val="48"/>
          <w:szCs w:val="48"/>
        </w:rPr>
        <w:t>University of Wales Trinity Saint David</w:t>
      </w:r>
    </w:p>
    <w:p w14:paraId="4453CAFF" w14:textId="644031C1" w:rsidR="41DE75FC" w:rsidRDefault="41DE75FC" w:rsidP="41DE75FC">
      <w:pPr>
        <w:jc w:val="center"/>
        <w:rPr>
          <w:rFonts w:ascii="Calibri" w:eastAsia="Calibri" w:hAnsi="Calibri" w:cs="Calibri"/>
        </w:rPr>
      </w:pPr>
    </w:p>
    <w:p w14:paraId="07C02111" w14:textId="6D8052A5" w:rsidR="69D95AB9" w:rsidRPr="001A71F2" w:rsidRDefault="69D95AB9" w:rsidP="41DE75FC">
      <w:pPr>
        <w:jc w:val="center"/>
        <w:rPr>
          <w:b/>
          <w:bCs/>
          <w:sz w:val="36"/>
          <w:szCs w:val="36"/>
        </w:rPr>
      </w:pPr>
      <w:r w:rsidRPr="001A71F2">
        <w:rPr>
          <w:b/>
          <w:bCs/>
          <w:sz w:val="36"/>
          <w:szCs w:val="36"/>
        </w:rPr>
        <w:t>Wales Institute of Science &amp; Art</w:t>
      </w:r>
    </w:p>
    <w:p w14:paraId="104F3C04" w14:textId="29346009" w:rsidR="41DE75FC" w:rsidRDefault="41DE75FC" w:rsidP="41DE75FC">
      <w:pPr>
        <w:jc w:val="center"/>
        <w:rPr>
          <w:rFonts w:ascii="Calibri" w:eastAsia="Calibri" w:hAnsi="Calibri" w:cs="Calibri"/>
        </w:rPr>
      </w:pPr>
    </w:p>
    <w:p w14:paraId="62036A93" w14:textId="1E2832B5" w:rsidR="41DE75FC" w:rsidRDefault="41DE75FC" w:rsidP="41DE75FC">
      <w:pPr>
        <w:jc w:val="center"/>
      </w:pPr>
    </w:p>
    <w:p w14:paraId="7ECDBCD8" w14:textId="67420122" w:rsidR="41DE75FC" w:rsidRDefault="41DE75FC" w:rsidP="41DE75FC">
      <w:pPr>
        <w:jc w:val="center"/>
      </w:pPr>
    </w:p>
    <w:p w14:paraId="45223A2B" w14:textId="70EC5385" w:rsidR="4CDC2E19" w:rsidRDefault="4CDC2E19" w:rsidP="41DE75FC">
      <w:pPr>
        <w:jc w:val="center"/>
      </w:pPr>
      <w:r>
        <w:rPr>
          <w:noProof/>
        </w:rPr>
        <w:drawing>
          <wp:inline distT="0" distB="0" distL="0" distR="0" wp14:anchorId="30BB95BB" wp14:editId="41DA0E7B">
            <wp:extent cx="4352925" cy="870585"/>
            <wp:effectExtent l="0" t="0" r="0" b="0"/>
            <wp:docPr id="1840221521" name="Picture 1840221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352925" cy="870585"/>
                    </a:xfrm>
                    <a:prstGeom prst="rect">
                      <a:avLst/>
                    </a:prstGeom>
                  </pic:spPr>
                </pic:pic>
              </a:graphicData>
            </a:graphic>
          </wp:inline>
        </w:drawing>
      </w:r>
    </w:p>
    <w:p w14:paraId="3F00A3E6" w14:textId="6FCB41BB" w:rsidR="41DE75FC" w:rsidRDefault="41DE75FC" w:rsidP="41DE75FC">
      <w:pPr>
        <w:jc w:val="center"/>
      </w:pPr>
    </w:p>
    <w:p w14:paraId="796F7B1E" w14:textId="6EE2378B" w:rsidR="41DE75FC" w:rsidRDefault="41DE75FC" w:rsidP="41DE75FC">
      <w:pPr>
        <w:jc w:val="center"/>
      </w:pPr>
    </w:p>
    <w:p w14:paraId="3C2C3737" w14:textId="4CA81E80" w:rsidR="41DE75FC" w:rsidRDefault="41DE75FC" w:rsidP="41DE75FC">
      <w:pPr>
        <w:jc w:val="center"/>
      </w:pPr>
    </w:p>
    <w:p w14:paraId="3E62603C" w14:textId="048B608D" w:rsidR="41DE75FC" w:rsidRDefault="41DE75FC" w:rsidP="41DE75FC">
      <w:pPr>
        <w:jc w:val="center"/>
      </w:pPr>
    </w:p>
    <w:p w14:paraId="39A54E4C" w14:textId="4E246002" w:rsidR="00A670E0" w:rsidRDefault="0060447C" w:rsidP="41DE75FC">
      <w:pPr>
        <w:jc w:val="center"/>
        <w:rPr>
          <w:b/>
          <w:bCs/>
          <w:sz w:val="36"/>
          <w:szCs w:val="36"/>
        </w:rPr>
      </w:pPr>
      <w:r>
        <w:rPr>
          <w:b/>
          <w:bCs/>
          <w:sz w:val="36"/>
          <w:szCs w:val="36"/>
        </w:rPr>
        <w:t>Material Selection Report &amp; GD&amp;T Drawings</w:t>
      </w:r>
    </w:p>
    <w:p w14:paraId="1A36F654" w14:textId="41E05C71" w:rsidR="4CDC2E19" w:rsidRPr="00CA0C15" w:rsidRDefault="0060447C" w:rsidP="41DE75FC">
      <w:pPr>
        <w:jc w:val="center"/>
        <w:rPr>
          <w:b/>
          <w:bCs/>
          <w:sz w:val="48"/>
          <w:szCs w:val="48"/>
        </w:rPr>
      </w:pPr>
      <w:r>
        <w:rPr>
          <w:b/>
          <w:bCs/>
          <w:sz w:val="36"/>
          <w:szCs w:val="36"/>
        </w:rPr>
        <w:t>Engineering Design and Materials</w:t>
      </w:r>
      <w:r w:rsidR="00175592">
        <w:rPr>
          <w:b/>
          <w:bCs/>
          <w:sz w:val="36"/>
          <w:szCs w:val="36"/>
        </w:rPr>
        <w:t xml:space="preserve"> (</w:t>
      </w:r>
      <w:r w:rsidR="000E5B32">
        <w:rPr>
          <w:b/>
          <w:bCs/>
          <w:sz w:val="36"/>
          <w:szCs w:val="36"/>
        </w:rPr>
        <w:t>ACHA400</w:t>
      </w:r>
      <w:r>
        <w:rPr>
          <w:b/>
          <w:bCs/>
          <w:sz w:val="36"/>
          <w:szCs w:val="36"/>
        </w:rPr>
        <w:t>1</w:t>
      </w:r>
      <w:r w:rsidR="000E5B32">
        <w:rPr>
          <w:b/>
          <w:bCs/>
          <w:sz w:val="36"/>
          <w:szCs w:val="36"/>
        </w:rPr>
        <w:t>)</w:t>
      </w:r>
    </w:p>
    <w:p w14:paraId="2EE209A5" w14:textId="74741B82" w:rsidR="41DE75FC" w:rsidRDefault="41DE75FC" w:rsidP="00F6501B">
      <w:pPr>
        <w:rPr>
          <w:sz w:val="36"/>
          <w:szCs w:val="36"/>
        </w:rPr>
      </w:pPr>
    </w:p>
    <w:p w14:paraId="552D81D7" w14:textId="533ACF3F" w:rsidR="2311D4B1" w:rsidRDefault="2311D4B1" w:rsidP="41DE75FC">
      <w:pPr>
        <w:jc w:val="center"/>
        <w:rPr>
          <w:sz w:val="32"/>
          <w:szCs w:val="32"/>
        </w:rPr>
      </w:pPr>
      <w:r w:rsidRPr="41DE75FC">
        <w:rPr>
          <w:sz w:val="32"/>
          <w:szCs w:val="32"/>
        </w:rPr>
        <w:t>Bleddyn Williams</w:t>
      </w:r>
    </w:p>
    <w:p w14:paraId="6C3E6DD6" w14:textId="69E6FE23" w:rsidR="2311D4B1" w:rsidRDefault="007C39C7" w:rsidP="41DE75FC">
      <w:pPr>
        <w:jc w:val="center"/>
        <w:rPr>
          <w:sz w:val="32"/>
          <w:szCs w:val="32"/>
        </w:rPr>
      </w:pPr>
      <w:r>
        <w:rPr>
          <w:sz w:val="32"/>
          <w:szCs w:val="32"/>
        </w:rPr>
        <w:t>2</w:t>
      </w:r>
      <w:r w:rsidR="2311D4B1" w:rsidRPr="41DE75FC">
        <w:rPr>
          <w:sz w:val="32"/>
          <w:szCs w:val="32"/>
        </w:rPr>
        <w:t>104564</w:t>
      </w:r>
    </w:p>
    <w:p w14:paraId="2ACC484D" w14:textId="1ECA733D" w:rsidR="2311D4B1" w:rsidRDefault="0060447C" w:rsidP="41DE75FC">
      <w:pPr>
        <w:jc w:val="center"/>
        <w:rPr>
          <w:sz w:val="32"/>
          <w:szCs w:val="32"/>
        </w:rPr>
      </w:pPr>
      <w:r>
        <w:rPr>
          <w:sz w:val="32"/>
          <w:szCs w:val="32"/>
        </w:rPr>
        <w:t>March 2022</w:t>
      </w:r>
    </w:p>
    <w:p w14:paraId="55C530F3" w14:textId="77777777" w:rsidR="00705AEB" w:rsidRDefault="41DE75FC">
      <w:r>
        <w:br w:type="page"/>
      </w:r>
    </w:p>
    <w:sdt>
      <w:sdtPr>
        <w:rPr>
          <w:rFonts w:asciiTheme="minorHAnsi" w:eastAsiaTheme="minorHAnsi" w:hAnsiTheme="minorHAnsi" w:cstheme="minorBidi"/>
          <w:color w:val="auto"/>
          <w:sz w:val="22"/>
          <w:szCs w:val="22"/>
          <w:lang w:val="en-GB"/>
        </w:rPr>
        <w:id w:val="-891966896"/>
        <w:docPartObj>
          <w:docPartGallery w:val="Table of Contents"/>
          <w:docPartUnique/>
        </w:docPartObj>
      </w:sdtPr>
      <w:sdtEndPr>
        <w:rPr>
          <w:b/>
          <w:bCs/>
          <w:noProof/>
        </w:rPr>
      </w:sdtEndPr>
      <w:sdtContent>
        <w:p w14:paraId="08F3C74D" w14:textId="5D501CBA" w:rsidR="00705AEB" w:rsidRDefault="00705AEB">
          <w:pPr>
            <w:pStyle w:val="TOCHeading"/>
          </w:pPr>
          <w:r>
            <w:t>Contents</w:t>
          </w:r>
        </w:p>
        <w:p w14:paraId="10BA829C" w14:textId="5BC79DDD" w:rsidR="006C384F" w:rsidRDefault="00705AE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2656339" w:history="1">
            <w:r w:rsidR="006C384F" w:rsidRPr="00DF0DCA">
              <w:rPr>
                <w:rStyle w:val="Hyperlink"/>
                <w:noProof/>
              </w:rPr>
              <w:t>1</w:t>
            </w:r>
            <w:r w:rsidR="006C384F">
              <w:rPr>
                <w:rFonts w:eastAsiaTheme="minorEastAsia"/>
                <w:noProof/>
                <w:lang w:eastAsia="en-GB"/>
              </w:rPr>
              <w:tab/>
            </w:r>
            <w:r w:rsidR="006C384F" w:rsidRPr="00DF0DCA">
              <w:rPr>
                <w:rStyle w:val="Hyperlink"/>
                <w:noProof/>
              </w:rPr>
              <w:t>Introduction</w:t>
            </w:r>
            <w:r w:rsidR="006C384F">
              <w:rPr>
                <w:noProof/>
                <w:webHidden/>
              </w:rPr>
              <w:tab/>
            </w:r>
            <w:r w:rsidR="006C384F">
              <w:rPr>
                <w:noProof/>
                <w:webHidden/>
              </w:rPr>
              <w:fldChar w:fldCharType="begin"/>
            </w:r>
            <w:r w:rsidR="006C384F">
              <w:rPr>
                <w:noProof/>
                <w:webHidden/>
              </w:rPr>
              <w:instrText xml:space="preserve"> PAGEREF _Toc102656339 \h </w:instrText>
            </w:r>
            <w:r w:rsidR="006C384F">
              <w:rPr>
                <w:noProof/>
                <w:webHidden/>
              </w:rPr>
            </w:r>
            <w:r w:rsidR="006C384F">
              <w:rPr>
                <w:noProof/>
                <w:webHidden/>
              </w:rPr>
              <w:fldChar w:fldCharType="separate"/>
            </w:r>
            <w:r w:rsidR="006C384F">
              <w:rPr>
                <w:noProof/>
                <w:webHidden/>
              </w:rPr>
              <w:t>2</w:t>
            </w:r>
            <w:r w:rsidR="006C384F">
              <w:rPr>
                <w:noProof/>
                <w:webHidden/>
              </w:rPr>
              <w:fldChar w:fldCharType="end"/>
            </w:r>
          </w:hyperlink>
        </w:p>
        <w:p w14:paraId="5E3148E7" w14:textId="63FFE0BD" w:rsidR="006C384F" w:rsidRDefault="006C384F">
          <w:pPr>
            <w:pStyle w:val="TOC1"/>
            <w:tabs>
              <w:tab w:val="left" w:pos="440"/>
              <w:tab w:val="right" w:leader="dot" w:pos="9016"/>
            </w:tabs>
            <w:rPr>
              <w:rFonts w:eastAsiaTheme="minorEastAsia"/>
              <w:noProof/>
              <w:lang w:eastAsia="en-GB"/>
            </w:rPr>
          </w:pPr>
          <w:hyperlink w:anchor="_Toc102656340" w:history="1">
            <w:r w:rsidRPr="00DF0DCA">
              <w:rPr>
                <w:rStyle w:val="Hyperlink"/>
                <w:noProof/>
              </w:rPr>
              <w:t>2</w:t>
            </w:r>
            <w:r>
              <w:rPr>
                <w:rFonts w:eastAsiaTheme="minorEastAsia"/>
                <w:noProof/>
                <w:lang w:eastAsia="en-GB"/>
              </w:rPr>
              <w:tab/>
            </w:r>
            <w:r w:rsidRPr="00DF0DCA">
              <w:rPr>
                <w:rStyle w:val="Hyperlink"/>
                <w:noProof/>
              </w:rPr>
              <w:t>Material Properties</w:t>
            </w:r>
            <w:r>
              <w:rPr>
                <w:noProof/>
                <w:webHidden/>
              </w:rPr>
              <w:tab/>
            </w:r>
            <w:r>
              <w:rPr>
                <w:noProof/>
                <w:webHidden/>
              </w:rPr>
              <w:fldChar w:fldCharType="begin"/>
            </w:r>
            <w:r>
              <w:rPr>
                <w:noProof/>
                <w:webHidden/>
              </w:rPr>
              <w:instrText xml:space="preserve"> PAGEREF _Toc102656340 \h </w:instrText>
            </w:r>
            <w:r>
              <w:rPr>
                <w:noProof/>
                <w:webHidden/>
              </w:rPr>
            </w:r>
            <w:r>
              <w:rPr>
                <w:noProof/>
                <w:webHidden/>
              </w:rPr>
              <w:fldChar w:fldCharType="separate"/>
            </w:r>
            <w:r>
              <w:rPr>
                <w:noProof/>
                <w:webHidden/>
              </w:rPr>
              <w:t>3</w:t>
            </w:r>
            <w:r>
              <w:rPr>
                <w:noProof/>
                <w:webHidden/>
              </w:rPr>
              <w:fldChar w:fldCharType="end"/>
            </w:r>
          </w:hyperlink>
        </w:p>
        <w:p w14:paraId="23C6A288" w14:textId="1A17BE02" w:rsidR="006C384F" w:rsidRDefault="006C384F">
          <w:pPr>
            <w:pStyle w:val="TOC2"/>
            <w:tabs>
              <w:tab w:val="left" w:pos="880"/>
              <w:tab w:val="right" w:leader="dot" w:pos="9016"/>
            </w:tabs>
            <w:rPr>
              <w:rFonts w:eastAsiaTheme="minorEastAsia"/>
              <w:noProof/>
              <w:lang w:eastAsia="en-GB"/>
            </w:rPr>
          </w:pPr>
          <w:hyperlink w:anchor="_Toc102656341" w:history="1">
            <w:r w:rsidRPr="00DF0DCA">
              <w:rPr>
                <w:rStyle w:val="Hyperlink"/>
                <w:noProof/>
              </w:rPr>
              <w:t>2.1</w:t>
            </w:r>
            <w:r>
              <w:rPr>
                <w:rFonts w:eastAsiaTheme="minorEastAsia"/>
                <w:noProof/>
                <w:lang w:eastAsia="en-GB"/>
              </w:rPr>
              <w:tab/>
            </w:r>
            <w:r w:rsidRPr="00DF0DCA">
              <w:rPr>
                <w:rStyle w:val="Hyperlink"/>
                <w:noProof/>
              </w:rPr>
              <w:t>Non-operating conditions</w:t>
            </w:r>
            <w:r>
              <w:rPr>
                <w:noProof/>
                <w:webHidden/>
              </w:rPr>
              <w:tab/>
            </w:r>
            <w:r>
              <w:rPr>
                <w:noProof/>
                <w:webHidden/>
              </w:rPr>
              <w:fldChar w:fldCharType="begin"/>
            </w:r>
            <w:r>
              <w:rPr>
                <w:noProof/>
                <w:webHidden/>
              </w:rPr>
              <w:instrText xml:space="preserve"> PAGEREF _Toc102656341 \h </w:instrText>
            </w:r>
            <w:r>
              <w:rPr>
                <w:noProof/>
                <w:webHidden/>
              </w:rPr>
            </w:r>
            <w:r>
              <w:rPr>
                <w:noProof/>
                <w:webHidden/>
              </w:rPr>
              <w:fldChar w:fldCharType="separate"/>
            </w:r>
            <w:r>
              <w:rPr>
                <w:noProof/>
                <w:webHidden/>
              </w:rPr>
              <w:t>3</w:t>
            </w:r>
            <w:r>
              <w:rPr>
                <w:noProof/>
                <w:webHidden/>
              </w:rPr>
              <w:fldChar w:fldCharType="end"/>
            </w:r>
          </w:hyperlink>
        </w:p>
        <w:p w14:paraId="1656025E" w14:textId="356D5021" w:rsidR="006C384F" w:rsidRDefault="006C384F">
          <w:pPr>
            <w:pStyle w:val="TOC2"/>
            <w:tabs>
              <w:tab w:val="left" w:pos="880"/>
              <w:tab w:val="right" w:leader="dot" w:pos="9016"/>
            </w:tabs>
            <w:rPr>
              <w:rFonts w:eastAsiaTheme="minorEastAsia"/>
              <w:noProof/>
              <w:lang w:eastAsia="en-GB"/>
            </w:rPr>
          </w:pPr>
          <w:hyperlink w:anchor="_Toc102656342" w:history="1">
            <w:r w:rsidRPr="00DF0DCA">
              <w:rPr>
                <w:rStyle w:val="Hyperlink"/>
                <w:noProof/>
              </w:rPr>
              <w:t>2.2</w:t>
            </w:r>
            <w:r>
              <w:rPr>
                <w:rFonts w:eastAsiaTheme="minorEastAsia"/>
                <w:noProof/>
                <w:lang w:eastAsia="en-GB"/>
              </w:rPr>
              <w:tab/>
            </w:r>
            <w:r w:rsidRPr="00DF0DCA">
              <w:rPr>
                <w:rStyle w:val="Hyperlink"/>
                <w:noProof/>
              </w:rPr>
              <w:t>Under operating conditions</w:t>
            </w:r>
            <w:r>
              <w:rPr>
                <w:noProof/>
                <w:webHidden/>
              </w:rPr>
              <w:tab/>
            </w:r>
            <w:r>
              <w:rPr>
                <w:noProof/>
                <w:webHidden/>
              </w:rPr>
              <w:fldChar w:fldCharType="begin"/>
            </w:r>
            <w:r>
              <w:rPr>
                <w:noProof/>
                <w:webHidden/>
              </w:rPr>
              <w:instrText xml:space="preserve"> PAGEREF _Toc102656342 \h </w:instrText>
            </w:r>
            <w:r>
              <w:rPr>
                <w:noProof/>
                <w:webHidden/>
              </w:rPr>
            </w:r>
            <w:r>
              <w:rPr>
                <w:noProof/>
                <w:webHidden/>
              </w:rPr>
              <w:fldChar w:fldCharType="separate"/>
            </w:r>
            <w:r>
              <w:rPr>
                <w:noProof/>
                <w:webHidden/>
              </w:rPr>
              <w:t>3</w:t>
            </w:r>
            <w:r>
              <w:rPr>
                <w:noProof/>
                <w:webHidden/>
              </w:rPr>
              <w:fldChar w:fldCharType="end"/>
            </w:r>
          </w:hyperlink>
        </w:p>
        <w:p w14:paraId="7CA58425" w14:textId="08F656D7" w:rsidR="006C384F" w:rsidRDefault="006C384F">
          <w:pPr>
            <w:pStyle w:val="TOC1"/>
            <w:tabs>
              <w:tab w:val="left" w:pos="440"/>
              <w:tab w:val="right" w:leader="dot" w:pos="9016"/>
            </w:tabs>
            <w:rPr>
              <w:rFonts w:eastAsiaTheme="minorEastAsia"/>
              <w:noProof/>
              <w:lang w:eastAsia="en-GB"/>
            </w:rPr>
          </w:pPr>
          <w:hyperlink w:anchor="_Toc102656343" w:history="1">
            <w:r w:rsidRPr="00DF0DCA">
              <w:rPr>
                <w:rStyle w:val="Hyperlink"/>
                <w:noProof/>
              </w:rPr>
              <w:t>3</w:t>
            </w:r>
            <w:r>
              <w:rPr>
                <w:rFonts w:eastAsiaTheme="minorEastAsia"/>
                <w:noProof/>
                <w:lang w:eastAsia="en-GB"/>
              </w:rPr>
              <w:tab/>
            </w:r>
            <w:r w:rsidRPr="00DF0DCA">
              <w:rPr>
                <w:rStyle w:val="Hyperlink"/>
                <w:noProof/>
              </w:rPr>
              <w:t>Material Selection</w:t>
            </w:r>
            <w:r>
              <w:rPr>
                <w:noProof/>
                <w:webHidden/>
              </w:rPr>
              <w:tab/>
            </w:r>
            <w:r>
              <w:rPr>
                <w:noProof/>
                <w:webHidden/>
              </w:rPr>
              <w:fldChar w:fldCharType="begin"/>
            </w:r>
            <w:r>
              <w:rPr>
                <w:noProof/>
                <w:webHidden/>
              </w:rPr>
              <w:instrText xml:space="preserve"> PAGEREF _Toc102656343 \h </w:instrText>
            </w:r>
            <w:r>
              <w:rPr>
                <w:noProof/>
                <w:webHidden/>
              </w:rPr>
            </w:r>
            <w:r>
              <w:rPr>
                <w:noProof/>
                <w:webHidden/>
              </w:rPr>
              <w:fldChar w:fldCharType="separate"/>
            </w:r>
            <w:r>
              <w:rPr>
                <w:noProof/>
                <w:webHidden/>
              </w:rPr>
              <w:t>5</w:t>
            </w:r>
            <w:r>
              <w:rPr>
                <w:noProof/>
                <w:webHidden/>
              </w:rPr>
              <w:fldChar w:fldCharType="end"/>
            </w:r>
          </w:hyperlink>
        </w:p>
        <w:p w14:paraId="74CB81E3" w14:textId="70A88ABB" w:rsidR="006C384F" w:rsidRDefault="006C384F">
          <w:pPr>
            <w:pStyle w:val="TOC1"/>
            <w:tabs>
              <w:tab w:val="left" w:pos="440"/>
              <w:tab w:val="right" w:leader="dot" w:pos="9016"/>
            </w:tabs>
            <w:rPr>
              <w:rFonts w:eastAsiaTheme="minorEastAsia"/>
              <w:noProof/>
              <w:lang w:eastAsia="en-GB"/>
            </w:rPr>
          </w:pPr>
          <w:hyperlink w:anchor="_Toc102656344" w:history="1">
            <w:r w:rsidRPr="00DF0DCA">
              <w:rPr>
                <w:rStyle w:val="Hyperlink"/>
                <w:noProof/>
              </w:rPr>
              <w:t>4</w:t>
            </w:r>
            <w:r>
              <w:rPr>
                <w:rFonts w:eastAsiaTheme="minorEastAsia"/>
                <w:noProof/>
                <w:lang w:eastAsia="en-GB"/>
              </w:rPr>
              <w:tab/>
            </w:r>
            <w:r w:rsidRPr="00DF0DCA">
              <w:rPr>
                <w:rStyle w:val="Hyperlink"/>
                <w:noProof/>
              </w:rPr>
              <w:t>Manufacturing Processes</w:t>
            </w:r>
            <w:r>
              <w:rPr>
                <w:noProof/>
                <w:webHidden/>
              </w:rPr>
              <w:tab/>
            </w:r>
            <w:r>
              <w:rPr>
                <w:noProof/>
                <w:webHidden/>
              </w:rPr>
              <w:fldChar w:fldCharType="begin"/>
            </w:r>
            <w:r>
              <w:rPr>
                <w:noProof/>
                <w:webHidden/>
              </w:rPr>
              <w:instrText xml:space="preserve"> PAGEREF _Toc102656344 \h </w:instrText>
            </w:r>
            <w:r>
              <w:rPr>
                <w:noProof/>
                <w:webHidden/>
              </w:rPr>
            </w:r>
            <w:r>
              <w:rPr>
                <w:noProof/>
                <w:webHidden/>
              </w:rPr>
              <w:fldChar w:fldCharType="separate"/>
            </w:r>
            <w:r>
              <w:rPr>
                <w:noProof/>
                <w:webHidden/>
              </w:rPr>
              <w:t>6</w:t>
            </w:r>
            <w:r>
              <w:rPr>
                <w:noProof/>
                <w:webHidden/>
              </w:rPr>
              <w:fldChar w:fldCharType="end"/>
            </w:r>
          </w:hyperlink>
        </w:p>
        <w:p w14:paraId="3E42EACF" w14:textId="7CF1AAB5" w:rsidR="006C384F" w:rsidRDefault="006C384F">
          <w:pPr>
            <w:pStyle w:val="TOC1"/>
            <w:tabs>
              <w:tab w:val="left" w:pos="440"/>
              <w:tab w:val="right" w:leader="dot" w:pos="9016"/>
            </w:tabs>
            <w:rPr>
              <w:rFonts w:eastAsiaTheme="minorEastAsia"/>
              <w:noProof/>
              <w:lang w:eastAsia="en-GB"/>
            </w:rPr>
          </w:pPr>
          <w:hyperlink w:anchor="_Toc102656345" w:history="1">
            <w:r w:rsidRPr="00DF0DCA">
              <w:rPr>
                <w:rStyle w:val="Hyperlink"/>
                <w:noProof/>
              </w:rPr>
              <w:t>6</w:t>
            </w:r>
            <w:r>
              <w:rPr>
                <w:rFonts w:eastAsiaTheme="minorEastAsia"/>
                <w:noProof/>
                <w:lang w:eastAsia="en-GB"/>
              </w:rPr>
              <w:tab/>
            </w:r>
            <w:r w:rsidRPr="00DF0DCA">
              <w:rPr>
                <w:rStyle w:val="Hyperlink"/>
                <w:noProof/>
              </w:rPr>
              <w:t>Conclusion</w:t>
            </w:r>
            <w:r>
              <w:rPr>
                <w:noProof/>
                <w:webHidden/>
              </w:rPr>
              <w:tab/>
            </w:r>
            <w:r>
              <w:rPr>
                <w:noProof/>
                <w:webHidden/>
              </w:rPr>
              <w:fldChar w:fldCharType="begin"/>
            </w:r>
            <w:r>
              <w:rPr>
                <w:noProof/>
                <w:webHidden/>
              </w:rPr>
              <w:instrText xml:space="preserve"> PAGEREF _Toc102656345 \h </w:instrText>
            </w:r>
            <w:r>
              <w:rPr>
                <w:noProof/>
                <w:webHidden/>
              </w:rPr>
            </w:r>
            <w:r>
              <w:rPr>
                <w:noProof/>
                <w:webHidden/>
              </w:rPr>
              <w:fldChar w:fldCharType="separate"/>
            </w:r>
            <w:r>
              <w:rPr>
                <w:noProof/>
                <w:webHidden/>
              </w:rPr>
              <w:t>8</w:t>
            </w:r>
            <w:r>
              <w:rPr>
                <w:noProof/>
                <w:webHidden/>
              </w:rPr>
              <w:fldChar w:fldCharType="end"/>
            </w:r>
          </w:hyperlink>
        </w:p>
        <w:p w14:paraId="2836DF18" w14:textId="460BDD15" w:rsidR="006C384F" w:rsidRDefault="006C384F">
          <w:pPr>
            <w:pStyle w:val="TOC1"/>
            <w:tabs>
              <w:tab w:val="left" w:pos="440"/>
              <w:tab w:val="right" w:leader="dot" w:pos="9016"/>
            </w:tabs>
            <w:rPr>
              <w:rFonts w:eastAsiaTheme="minorEastAsia"/>
              <w:noProof/>
              <w:lang w:eastAsia="en-GB"/>
            </w:rPr>
          </w:pPr>
          <w:hyperlink w:anchor="_Toc102656346" w:history="1">
            <w:r w:rsidRPr="00DF0DCA">
              <w:rPr>
                <w:rStyle w:val="Hyperlink"/>
                <w:noProof/>
              </w:rPr>
              <w:t>7</w:t>
            </w:r>
            <w:r>
              <w:rPr>
                <w:rFonts w:eastAsiaTheme="minorEastAsia"/>
                <w:noProof/>
                <w:lang w:eastAsia="en-GB"/>
              </w:rPr>
              <w:tab/>
            </w:r>
            <w:r w:rsidRPr="00DF0DCA">
              <w:rPr>
                <w:rStyle w:val="Hyperlink"/>
                <w:noProof/>
              </w:rPr>
              <w:t>Reference List</w:t>
            </w:r>
            <w:r>
              <w:rPr>
                <w:noProof/>
                <w:webHidden/>
              </w:rPr>
              <w:tab/>
            </w:r>
            <w:r>
              <w:rPr>
                <w:noProof/>
                <w:webHidden/>
              </w:rPr>
              <w:fldChar w:fldCharType="begin"/>
            </w:r>
            <w:r>
              <w:rPr>
                <w:noProof/>
                <w:webHidden/>
              </w:rPr>
              <w:instrText xml:space="preserve"> PAGEREF _Toc102656346 \h </w:instrText>
            </w:r>
            <w:r>
              <w:rPr>
                <w:noProof/>
                <w:webHidden/>
              </w:rPr>
            </w:r>
            <w:r>
              <w:rPr>
                <w:noProof/>
                <w:webHidden/>
              </w:rPr>
              <w:fldChar w:fldCharType="separate"/>
            </w:r>
            <w:r>
              <w:rPr>
                <w:noProof/>
                <w:webHidden/>
              </w:rPr>
              <w:t>9</w:t>
            </w:r>
            <w:r>
              <w:rPr>
                <w:noProof/>
                <w:webHidden/>
              </w:rPr>
              <w:fldChar w:fldCharType="end"/>
            </w:r>
          </w:hyperlink>
        </w:p>
        <w:p w14:paraId="0B319377" w14:textId="5C1951AA" w:rsidR="00705AEB" w:rsidRDefault="00705AEB">
          <w:r>
            <w:rPr>
              <w:b/>
              <w:bCs/>
              <w:noProof/>
            </w:rPr>
            <w:fldChar w:fldCharType="end"/>
          </w:r>
        </w:p>
      </w:sdtContent>
    </w:sdt>
    <w:p w14:paraId="326C7C94" w14:textId="1C070E88" w:rsidR="008F160A" w:rsidRDefault="008F160A">
      <w:r>
        <w:br w:type="page"/>
      </w:r>
    </w:p>
    <w:p w14:paraId="24388206" w14:textId="692F3BC7" w:rsidR="00211D68" w:rsidRDefault="00C1108D" w:rsidP="00211D68">
      <w:pPr>
        <w:pStyle w:val="Heading1"/>
      </w:pPr>
      <w:bookmarkStart w:id="0" w:name="_Toc102656339"/>
      <w:r>
        <w:lastRenderedPageBreak/>
        <w:t>Introduction</w:t>
      </w:r>
      <w:bookmarkEnd w:id="0"/>
      <w:r>
        <w:t xml:space="preserve"> </w:t>
      </w:r>
    </w:p>
    <w:p w14:paraId="43C5C535" w14:textId="508B8C72" w:rsidR="00793081" w:rsidRDefault="00EF08CE">
      <w:pPr>
        <w:rPr>
          <w:sz w:val="24"/>
          <w:szCs w:val="24"/>
        </w:rPr>
      </w:pPr>
      <w:r>
        <w:rPr>
          <w:sz w:val="24"/>
          <w:szCs w:val="24"/>
        </w:rPr>
        <w:t xml:space="preserve">This report provides an insight into the process of material selection </w:t>
      </w:r>
      <w:r w:rsidR="000D5235">
        <w:rPr>
          <w:sz w:val="24"/>
          <w:szCs w:val="24"/>
        </w:rPr>
        <w:t>of</w:t>
      </w:r>
      <w:r>
        <w:rPr>
          <w:sz w:val="24"/>
          <w:szCs w:val="24"/>
        </w:rPr>
        <w:t xml:space="preserve"> the internal </w:t>
      </w:r>
      <w:r w:rsidR="000D5235">
        <w:rPr>
          <w:sz w:val="24"/>
          <w:szCs w:val="24"/>
        </w:rPr>
        <w:t>components</w:t>
      </w:r>
      <w:r>
        <w:rPr>
          <w:sz w:val="24"/>
          <w:szCs w:val="24"/>
        </w:rPr>
        <w:t xml:space="preserve"> of an internal combustion engine. It will follow the sustainability of the material as well as the process of obtaining such material. During this study, there will be an investigation and comparison between the individual material properties and characteristics as well as how these change under certain conditions. </w:t>
      </w:r>
      <w:r w:rsidR="00572718">
        <w:rPr>
          <w:sz w:val="24"/>
          <w:szCs w:val="24"/>
        </w:rPr>
        <w:t xml:space="preserve">Following these </w:t>
      </w:r>
      <w:r w:rsidR="000D5235">
        <w:rPr>
          <w:sz w:val="24"/>
          <w:szCs w:val="24"/>
        </w:rPr>
        <w:t>comparisons</w:t>
      </w:r>
      <w:r w:rsidR="00572718">
        <w:rPr>
          <w:sz w:val="24"/>
          <w:szCs w:val="24"/>
        </w:rPr>
        <w:t xml:space="preserve"> and observations, ranking of the suitable materials will be conducted to decide the appropriate material used to manufacture the desired part. As well as the investigation into the material properties, this report will also rank and state the desired manufacturing process to produce this </w:t>
      </w:r>
      <w:r w:rsidR="003E33AE">
        <w:rPr>
          <w:sz w:val="24"/>
          <w:szCs w:val="24"/>
        </w:rPr>
        <w:t>part</w:t>
      </w:r>
      <w:r w:rsidR="00572718">
        <w:rPr>
          <w:sz w:val="24"/>
          <w:szCs w:val="24"/>
        </w:rPr>
        <w:t xml:space="preserve">. During this investigation, sustainability, moral obligations, recyclability and cost will be considered when selecting the appropriate manufacturing process. Considerations when concluding the material and manufacturing approach would be the desired role of the material, for example if the part is being designed for stiffness, strength or fatigue. </w:t>
      </w:r>
      <w:r w:rsidR="003E33AE">
        <w:rPr>
          <w:sz w:val="24"/>
          <w:szCs w:val="24"/>
        </w:rPr>
        <w:t xml:space="preserve">The staple three materials that are in consideration when manufacturing the piston are; </w:t>
      </w:r>
      <w:r w:rsidR="00765290">
        <w:rPr>
          <w:sz w:val="24"/>
          <w:szCs w:val="24"/>
        </w:rPr>
        <w:t>Aluminium</w:t>
      </w:r>
      <w:r w:rsidR="003E33AE">
        <w:rPr>
          <w:sz w:val="24"/>
          <w:szCs w:val="24"/>
        </w:rPr>
        <w:t xml:space="preserve"> alloy with silicon, Magnesium and Cast iron. The respective material properties will be analysed, compared and ranked in order to find the material that is most compatible with the desired function of the piston.</w:t>
      </w:r>
      <w:r w:rsidR="00793081">
        <w:rPr>
          <w:sz w:val="24"/>
          <w:szCs w:val="24"/>
        </w:rPr>
        <w:br w:type="page"/>
      </w:r>
    </w:p>
    <w:p w14:paraId="3BCF1283" w14:textId="77777777" w:rsidR="00793081" w:rsidRDefault="00793081" w:rsidP="00567AA0">
      <w:pPr>
        <w:ind w:left="432"/>
      </w:pPr>
    </w:p>
    <w:p w14:paraId="1E7512CC" w14:textId="39D3EC4C" w:rsidR="00211D68" w:rsidRDefault="0060447C" w:rsidP="00211D68">
      <w:pPr>
        <w:pStyle w:val="Heading1"/>
      </w:pPr>
      <w:bookmarkStart w:id="1" w:name="_Toc102656340"/>
      <w:r>
        <w:t>Material Properties</w:t>
      </w:r>
      <w:bookmarkEnd w:id="1"/>
    </w:p>
    <w:p w14:paraId="4050D8F9" w14:textId="03DFEAF3" w:rsidR="009C7653" w:rsidRDefault="003E33AE" w:rsidP="00A14115">
      <w:r>
        <w:t>The t</w:t>
      </w:r>
      <w:r w:rsidR="00544940">
        <w:t>wo</w:t>
      </w:r>
      <w:r>
        <w:t xml:space="preserve"> materials in question</w:t>
      </w:r>
      <w:r w:rsidR="00544940">
        <w:t>,</w:t>
      </w:r>
      <w:r>
        <w:t xml:space="preserve"> </w:t>
      </w:r>
      <w:r w:rsidR="00544940">
        <w:t>Aluminium</w:t>
      </w:r>
      <w:r>
        <w:t xml:space="preserve"> alloy, cast iron</w:t>
      </w:r>
      <w:r w:rsidR="008C2BAF">
        <w:t xml:space="preserve"> </w:t>
      </w:r>
      <w:r>
        <w:t xml:space="preserve">have varying material properties during the manufacturing process, non-operational phase and when under operating conditions. All three environments need to be considered when ranking and </w:t>
      </w:r>
      <w:r w:rsidR="0055074B">
        <w:t>deciding on the correct material to use when manufacturing the piston</w:t>
      </w:r>
      <w:r w:rsidR="00F13275">
        <w:t xml:space="preserve"> and under what conditions the piston will be operational</w:t>
      </w:r>
      <w:r w:rsidR="0055074B">
        <w:t xml:space="preserve">. </w:t>
      </w:r>
    </w:p>
    <w:p w14:paraId="6297BD68" w14:textId="0CCADBE0" w:rsidR="0055074B" w:rsidRDefault="0055074B" w:rsidP="00A14115">
      <w:r>
        <w:t xml:space="preserve">Firstly, when considering the </w:t>
      </w:r>
      <w:r w:rsidR="00F13275">
        <w:t xml:space="preserve">material properties </w:t>
      </w:r>
      <w:r w:rsidR="00935C20">
        <w:t>considerations to the change of characteristics of the material when at non-</w:t>
      </w:r>
      <w:r w:rsidR="00342D5C">
        <w:t>operating</w:t>
      </w:r>
      <w:r w:rsidR="00935C20">
        <w:t xml:space="preserve"> temperature and under operating conditions.</w:t>
      </w:r>
    </w:p>
    <w:p w14:paraId="3D7A66AA" w14:textId="77777777" w:rsidR="002F03E7" w:rsidRDefault="002F03E7" w:rsidP="00A14115"/>
    <w:p w14:paraId="6A4BA162" w14:textId="1382066F" w:rsidR="00935C20" w:rsidRDefault="00935C20" w:rsidP="00935C20">
      <w:pPr>
        <w:pStyle w:val="Heading2"/>
      </w:pPr>
      <w:bookmarkStart w:id="2" w:name="_Toc102656341"/>
      <w:r>
        <w:t>Non</w:t>
      </w:r>
      <w:r w:rsidR="002F03E7">
        <w:t>-operating conditions</w:t>
      </w:r>
      <w:bookmarkEnd w:id="2"/>
    </w:p>
    <w:p w14:paraId="7E3D7B1B" w14:textId="0EB7D4FC" w:rsidR="002F03E7" w:rsidRDefault="002F03E7" w:rsidP="00BE6514">
      <w:r>
        <w:t>When under non-operating conditions the material properties are sometimes at a greater risk of wear and failure during the time it takes for the engine and its respective materials to reach desired operating temperature. This needs to be considered as t</w:t>
      </w:r>
      <w:r w:rsidR="008C2BAF">
        <w:t xml:space="preserve">he majority of piston and cylinder wall wear occurs during ‘piston slap’, </w:t>
      </w:r>
      <w:r w:rsidR="00655A49">
        <w:t xml:space="preserve">where the piston rings haven’t created a tight seal due to the operating temperature not being reached. This lack of material expansion causes the piston skirt to ‘slap’ the cylinder wall creating the non-desirable noise. It occurs because </w:t>
      </w:r>
      <w:r w:rsidR="00BE6514">
        <w:t>“</w:t>
      </w:r>
      <w:r w:rsidR="00655A49">
        <w:t>the crank slider mechanism has a small gap between the piston and liner</w:t>
      </w:r>
      <w:r w:rsidR="00BE6514">
        <w:t xml:space="preserve"> which causes a secondary motion of the piston generating periodic noise”</w:t>
      </w:r>
      <w:r w:rsidR="00BE6514" w:rsidRPr="00BE6514">
        <w:t xml:space="preserve"> (Narayan, 2015)</w:t>
      </w:r>
      <w:r w:rsidR="00BE6514">
        <w:t xml:space="preserve"> To overcome this problem, a consideration of the time to expand the material to its desired size as well as the clearance between the cylinder wall linings and the piston skirt and rings. </w:t>
      </w:r>
      <w:r w:rsidR="005C52E0">
        <w:t xml:space="preserve">This is an advantage in using </w:t>
      </w:r>
      <w:r w:rsidR="00342D5C">
        <w:t>Aluminium</w:t>
      </w:r>
      <w:r w:rsidR="005C52E0">
        <w:t xml:space="preserve"> over cast iron </w:t>
      </w:r>
      <w:r w:rsidR="00342D5C">
        <w:t>pistons</w:t>
      </w:r>
      <w:r w:rsidR="005C52E0">
        <w:t xml:space="preserve"> since the material properties allow the piston to be at a greater thermal conductivity and reach the operating temperature faster, reducing the ‘slack’ between the piston and cylinder linings. This can be improved on </w:t>
      </w:r>
      <w:r w:rsidR="00342D5C">
        <w:t>again</w:t>
      </w:r>
      <w:r w:rsidR="005C52E0">
        <w:t xml:space="preserve"> when the </w:t>
      </w:r>
      <w:r w:rsidR="00342D5C">
        <w:t>aluminium</w:t>
      </w:r>
      <w:r w:rsidR="005C52E0">
        <w:t xml:space="preserve"> is used as an alloy with silicon. This </w:t>
      </w:r>
      <w:r w:rsidR="00A7520E">
        <w:t>causes the material to maintain its thermal conductivity while reducing its expansion rate. This is advantageous since the piston will be able to reach operating temperature faster than the cast iron piston while also needing less ‘slack’ and clearance between the lining and piston, ultimately reducing the amount of  ‘</w:t>
      </w:r>
      <w:r w:rsidR="00342D5C">
        <w:t>piston</w:t>
      </w:r>
      <w:r w:rsidR="00A7520E">
        <w:t xml:space="preserve"> slap’ </w:t>
      </w:r>
      <w:r w:rsidR="000A0313">
        <w:t>as well</w:t>
      </w:r>
      <w:r w:rsidR="00A7520E">
        <w:t xml:space="preserve"> as the ‘slap’ period. </w:t>
      </w:r>
    </w:p>
    <w:p w14:paraId="382DEB38" w14:textId="77777777" w:rsidR="00D05869" w:rsidRDefault="00D05869" w:rsidP="00BE6514"/>
    <w:p w14:paraId="7FB86D96" w14:textId="5869BAA9" w:rsidR="00D05869" w:rsidRPr="00D05869" w:rsidRDefault="00D05869" w:rsidP="00D05869">
      <w:pPr>
        <w:pStyle w:val="Heading2"/>
      </w:pPr>
      <w:bookmarkStart w:id="3" w:name="_Toc102656342"/>
      <w:r>
        <w:t>Un</w:t>
      </w:r>
      <w:r w:rsidR="00F63F4E">
        <w:t>d</w:t>
      </w:r>
      <w:r>
        <w:t>er operating conditions</w:t>
      </w:r>
      <w:bookmarkEnd w:id="3"/>
    </w:p>
    <w:p w14:paraId="1B88FC03" w14:textId="70A267F9" w:rsidR="00C2250C" w:rsidRDefault="00633D65" w:rsidP="001825A9">
      <w:r>
        <w:t xml:space="preserve">When the engine is at operating </w:t>
      </w:r>
      <w:r w:rsidR="00342D5C">
        <w:t>temperature</w:t>
      </w:r>
      <w:r w:rsidR="0028166E">
        <w:t xml:space="preserve">, </w:t>
      </w:r>
      <w:r w:rsidR="00342D5C">
        <w:t>component</w:t>
      </w:r>
      <w:r w:rsidR="0028166E">
        <w:t xml:space="preserve"> </w:t>
      </w:r>
      <w:r w:rsidR="00342D5C">
        <w:t>temperature</w:t>
      </w:r>
      <w:r w:rsidR="0028166E">
        <w:t xml:space="preserve"> is at around 100 </w:t>
      </w:r>
      <w:r w:rsidR="00342D5C">
        <w:t>degrees</w:t>
      </w:r>
      <w:r w:rsidR="0028166E">
        <w:t xml:space="preserve"> </w:t>
      </w:r>
      <w:r w:rsidR="00342D5C">
        <w:t>Celsius</w:t>
      </w:r>
      <w:r w:rsidR="00A567D1">
        <w:t xml:space="preserve"> and due to the expansion, the piston is clearance is at the desired </w:t>
      </w:r>
      <w:r w:rsidR="00845223">
        <w:t xml:space="preserve">tolerance. At this point </w:t>
      </w:r>
      <w:r w:rsidR="00342D5C">
        <w:lastRenderedPageBreak/>
        <w:t>efficiency</w:t>
      </w:r>
      <w:r w:rsidR="00845223">
        <w:t xml:space="preserve"> and capability to withstand fatigue caused by </w:t>
      </w:r>
      <w:r w:rsidR="003E5F10">
        <w:t xml:space="preserve">the varying conditions of the </w:t>
      </w:r>
      <w:r w:rsidR="006C384F">
        <w:t>four-stroke</w:t>
      </w:r>
      <w:r w:rsidR="003E5F10">
        <w:t xml:space="preserve"> cycle. </w:t>
      </w:r>
      <w:r w:rsidR="00342D5C">
        <w:t>Therefore</w:t>
      </w:r>
      <w:r w:rsidR="003E5F10">
        <w:t xml:space="preserve">, when ranking and selecting </w:t>
      </w:r>
      <w:r w:rsidR="002C3CFB">
        <w:t xml:space="preserve">the material to of the material </w:t>
      </w:r>
      <w:r w:rsidR="00A42069">
        <w:t xml:space="preserve">must be made to reduce </w:t>
      </w:r>
      <w:r w:rsidR="00342D5C">
        <w:t>turbulent</w:t>
      </w:r>
      <w:r w:rsidR="00A42069">
        <w:t xml:space="preserve"> air inside the combustion chamber. As well at this </w:t>
      </w:r>
      <w:r w:rsidR="005E6495">
        <w:t xml:space="preserve">the </w:t>
      </w:r>
      <w:r w:rsidR="00342D5C">
        <w:t>ability</w:t>
      </w:r>
      <w:r w:rsidR="005E6495">
        <w:t xml:space="preserve"> to withstand compression at different speeds and load followed by the </w:t>
      </w:r>
      <w:r w:rsidR="00C2250C">
        <w:t xml:space="preserve">capability to withstand ignition </w:t>
      </w:r>
      <w:r w:rsidR="00342D5C">
        <w:t>temperatures</w:t>
      </w:r>
      <w:r w:rsidR="00C2250C">
        <w:t>.</w:t>
      </w:r>
    </w:p>
    <w:p w14:paraId="23B6FC99" w14:textId="25AF4EA0" w:rsidR="00071688" w:rsidRDefault="00071688" w:rsidP="001825A9">
      <w:r>
        <w:t xml:space="preserve">During the </w:t>
      </w:r>
      <w:r w:rsidR="006F1EA7">
        <w:t>compression</w:t>
      </w:r>
      <w:r>
        <w:t xml:space="preserve"> strokes, pistons are </w:t>
      </w:r>
      <w:r w:rsidR="00227A6C">
        <w:t>sub</w:t>
      </w:r>
      <w:r>
        <w:t>due</w:t>
      </w:r>
      <w:r w:rsidR="00227A6C">
        <w:t>d</w:t>
      </w:r>
      <w:r>
        <w:t xml:space="preserve"> to</w:t>
      </w:r>
      <w:r w:rsidR="004748B5">
        <w:t xml:space="preserve"> high amounts of compression and a very hard material</w:t>
      </w:r>
      <w:r w:rsidR="00227A6C">
        <w:t xml:space="preserve"> is</w:t>
      </w:r>
      <w:r w:rsidR="004748B5">
        <w:t xml:space="preserve"> </w:t>
      </w:r>
      <w:r w:rsidR="00810A9D">
        <w:t xml:space="preserve">suited for the level of fatigue that a piston could be exposed to inside the combustion chamber. </w:t>
      </w:r>
    </w:p>
    <w:p w14:paraId="09D0B8A1" w14:textId="2B867E4A" w:rsidR="00CF5151" w:rsidRDefault="00CF5151" w:rsidP="001825A9">
      <w:r>
        <w:t xml:space="preserve"> </w:t>
      </w:r>
    </w:p>
    <w:p w14:paraId="04472C78" w14:textId="77777777" w:rsidR="00E957C2" w:rsidRPr="002F03E7" w:rsidRDefault="00E957C2" w:rsidP="001825A9"/>
    <w:p w14:paraId="4AA11723" w14:textId="78A09A20" w:rsidR="009C7653" w:rsidRDefault="009C7653">
      <w:r>
        <w:br w:type="page"/>
      </w:r>
    </w:p>
    <w:p w14:paraId="4445BD61" w14:textId="59355069" w:rsidR="00F56269" w:rsidRDefault="0060447C" w:rsidP="009C7653">
      <w:pPr>
        <w:pStyle w:val="Heading1"/>
      </w:pPr>
      <w:bookmarkStart w:id="4" w:name="_Toc102656343"/>
      <w:r>
        <w:lastRenderedPageBreak/>
        <w:t>Material Selection</w:t>
      </w:r>
      <w:bookmarkEnd w:id="4"/>
    </w:p>
    <w:p w14:paraId="61A79BE5" w14:textId="5E638A65" w:rsidR="00F92038" w:rsidRDefault="00F92038" w:rsidP="00F92038">
      <w:r>
        <w:t xml:space="preserve">However, </w:t>
      </w:r>
      <w:r w:rsidR="000A0313">
        <w:t>aluminium</w:t>
      </w:r>
      <w:r>
        <w:t xml:space="preserve"> is the material of </w:t>
      </w:r>
      <w:r w:rsidR="00342D5C">
        <w:t>choice</w:t>
      </w:r>
      <w:r>
        <w:t xml:space="preserve"> since it is very lightweight in comparison to cast iron, this has great advantages to the fatigue and efficiency </w:t>
      </w:r>
      <w:r w:rsidR="000A0313">
        <w:t>of</w:t>
      </w:r>
      <w:r>
        <w:t xml:space="preserve"> the engine since it causes a reduction in the inertia forces at the </w:t>
      </w:r>
      <w:r w:rsidR="000E7B6F">
        <w:t>crankshaft</w:t>
      </w:r>
      <w:r w:rsidR="00260B21">
        <w:t xml:space="preserve"> as well as strain on other powertrain components</w:t>
      </w:r>
      <w:r>
        <w:t xml:space="preserve">. This with the great </w:t>
      </w:r>
      <w:r w:rsidR="000E7B6F">
        <w:t>stiffness</w:t>
      </w:r>
      <w:r>
        <w:t xml:space="preserve"> characteristic makes it a great candidate for a piston material, it also displays great advantages in the efficiency of the powertrain to cycle from the exhaust phase to the induction phase with little exhaust gas left in the combustion chamber.</w:t>
      </w:r>
    </w:p>
    <w:p w14:paraId="7614972D" w14:textId="49B5310C" w:rsidR="00F92038" w:rsidRDefault="00F92038" w:rsidP="00F92038">
      <w:r>
        <w:t xml:space="preserve">During the induction stroke with the intake of gases, the reduction in turbulent air for a </w:t>
      </w:r>
      <w:r w:rsidR="000A0313">
        <w:t>high-quality</w:t>
      </w:r>
      <w:r>
        <w:t xml:space="preserve"> finish will aid in the circulation of air/fuel as well as the purging of the exhaust gasses during the overlap between the induction and exhaust stroke. As a </w:t>
      </w:r>
      <w:r w:rsidR="000A0313">
        <w:t>result,</w:t>
      </w:r>
      <w:r>
        <w:t xml:space="preserve"> the combustion chamber temperature is greater controlled and </w:t>
      </w:r>
      <w:r w:rsidR="000E7B6F">
        <w:t>help</w:t>
      </w:r>
      <w:r>
        <w:t xml:space="preserve"> reduce the amount of NOx gasses. </w:t>
      </w:r>
    </w:p>
    <w:p w14:paraId="3CFF3B74" w14:textId="35062E24" w:rsidR="00260B21" w:rsidRDefault="00957402" w:rsidP="00F92038">
      <w:r>
        <w:t>A consideration when selecting a material must also be made with ac</w:t>
      </w:r>
      <w:r w:rsidR="00FD4BFD">
        <w:t xml:space="preserve">cordance to its recyclability. While both materials are recyclable, </w:t>
      </w:r>
      <w:r w:rsidR="00A73017">
        <w:t xml:space="preserve">“cast iron can be recycled </w:t>
      </w:r>
      <w:r w:rsidR="000E7B6F">
        <w:t>indefinitely</w:t>
      </w:r>
      <w:r w:rsidR="00BF4604">
        <w:t xml:space="preserve"> without any decline in its properties” (Knight, 2015). </w:t>
      </w:r>
      <w:r w:rsidR="00C10202">
        <w:t xml:space="preserve">As </w:t>
      </w:r>
      <w:r w:rsidR="00737FE1">
        <w:t>Almeco group “95-98</w:t>
      </w:r>
      <w:r w:rsidR="00CA43B1">
        <w:t>% of the material being recyclable”</w:t>
      </w:r>
      <w:r w:rsidR="00C10202">
        <w:t>, therefore both materials satisfy this con</w:t>
      </w:r>
      <w:r w:rsidR="00AC3509">
        <w:t>sideration.</w:t>
      </w:r>
    </w:p>
    <w:p w14:paraId="456FE86B" w14:textId="4D7D80A6" w:rsidR="00AC3509" w:rsidRDefault="00AC3509" w:rsidP="00F92038">
      <w:r>
        <w:t xml:space="preserve">Therefore, due to the lightweight nature, machinability, recyclability and the previous </w:t>
      </w:r>
      <w:r w:rsidR="00AC44F0">
        <w:t xml:space="preserve">capability </w:t>
      </w:r>
      <w:r w:rsidR="000E7B6F">
        <w:t>to</w:t>
      </w:r>
      <w:r w:rsidR="00AC44F0">
        <w:t xml:space="preserve"> receive the stress and temperature change caused by the engine </w:t>
      </w:r>
      <w:r w:rsidR="00F36A07">
        <w:t xml:space="preserve">without failure, aluminium is the material </w:t>
      </w:r>
      <w:r w:rsidR="000E7B6F">
        <w:t>of choice</w:t>
      </w:r>
      <w:r w:rsidR="00F36A07">
        <w:t>.</w:t>
      </w:r>
    </w:p>
    <w:p w14:paraId="685C3766" w14:textId="77777777" w:rsidR="00F36A07" w:rsidRDefault="00F36A07" w:rsidP="00F92038"/>
    <w:p w14:paraId="09AC82D5" w14:textId="64B35A52" w:rsidR="00F92038" w:rsidRDefault="00F92038" w:rsidP="00F92038">
      <w:r>
        <w:br w:type="page"/>
      </w:r>
    </w:p>
    <w:p w14:paraId="73D91854" w14:textId="7C22E9EE" w:rsidR="00F36A07" w:rsidRDefault="0060447C" w:rsidP="000F6484">
      <w:pPr>
        <w:pStyle w:val="Heading1"/>
      </w:pPr>
      <w:bookmarkStart w:id="5" w:name="_Toc102656344"/>
      <w:r>
        <w:lastRenderedPageBreak/>
        <w:t>Manufacturing Processes</w:t>
      </w:r>
      <w:bookmarkEnd w:id="5"/>
    </w:p>
    <w:p w14:paraId="62755069" w14:textId="4F9DD3EB" w:rsidR="00833B98" w:rsidRDefault="00833B98" w:rsidP="00833B98">
      <w:r>
        <w:t xml:space="preserve">During the manufacturing process </w:t>
      </w:r>
      <w:r w:rsidR="00AC4AAC">
        <w:t>of a piston, application of the part must be identified and manufactured to achieve these de</w:t>
      </w:r>
      <w:r w:rsidR="00E57500">
        <w:t xml:space="preserve">mands and desired properties. During manufacturing, </w:t>
      </w:r>
      <w:r w:rsidR="00DC373A">
        <w:t xml:space="preserve">a forged </w:t>
      </w:r>
      <w:r w:rsidR="000E7B6F">
        <w:t>piston</w:t>
      </w:r>
      <w:r w:rsidR="00DC373A">
        <w:t xml:space="preserve"> or a cast piston are the two potions that will be analysed and </w:t>
      </w:r>
      <w:r w:rsidR="000E7B6F">
        <w:t>ranked</w:t>
      </w:r>
      <w:r w:rsidR="00DC373A">
        <w:t>.</w:t>
      </w:r>
    </w:p>
    <w:p w14:paraId="2065A647" w14:textId="53493327" w:rsidR="00DC373A" w:rsidRDefault="00DC373A" w:rsidP="00833B98">
      <w:r>
        <w:t>Forged pistons lead to great du</w:t>
      </w:r>
      <w:r w:rsidR="00CB43DA">
        <w:t>ctility and strength, extremely desirable for a piston due to the previously mentioned stresses</w:t>
      </w:r>
      <w:r w:rsidR="005C6FD4">
        <w:t xml:space="preserve"> (</w:t>
      </w:r>
      <w:r w:rsidR="003D63ED">
        <w:t>Sharman, 2008)</w:t>
      </w:r>
      <w:r w:rsidR="00CB43DA">
        <w:t xml:space="preserve">. </w:t>
      </w:r>
      <w:r w:rsidR="000A0313">
        <w:t>However,</w:t>
      </w:r>
      <w:r w:rsidR="005E52B2">
        <w:t xml:space="preserve"> it will lead to some piston slap due to the high expansion rate</w:t>
      </w:r>
      <w:r w:rsidR="001B0622">
        <w:t xml:space="preserve">. Since the rate of expansion is high, the tolerance of </w:t>
      </w:r>
      <w:r w:rsidR="008813C3">
        <w:t xml:space="preserve">the cylinder needs to be greater so there is no risk of engine seizure one the engine is at operating temperature. Due to this </w:t>
      </w:r>
      <w:r w:rsidR="00E4627D">
        <w:t>greater tolerance, ‘piston slap’ is create, where th</w:t>
      </w:r>
      <w:r w:rsidR="00554308">
        <w:t xml:space="preserve">e cylinder wall and thrust </w:t>
      </w:r>
      <w:r w:rsidR="000E7B6F">
        <w:t>side of</w:t>
      </w:r>
      <w:r w:rsidR="00554308">
        <w:t xml:space="preserve"> the piston skirt </w:t>
      </w:r>
      <w:r w:rsidR="008F5719">
        <w:t>make contact. This is undesirable howev</w:t>
      </w:r>
      <w:r w:rsidR="00C3479C">
        <w:t xml:space="preserve">er can be </w:t>
      </w:r>
      <w:r w:rsidR="002417E3">
        <w:t xml:space="preserve">accounted for in the racing fraternity due to the level of control typically found over the engine temperature and war up phase. </w:t>
      </w:r>
    </w:p>
    <w:p w14:paraId="5872BB17" w14:textId="23D91084" w:rsidR="00D808E3" w:rsidRDefault="00D808E3" w:rsidP="00833B98">
      <w:r>
        <w:t xml:space="preserve">Since the application of the pistons for this engine is to be that of a typical road vehicle available to </w:t>
      </w:r>
      <w:r w:rsidR="002C2B6C">
        <w:t xml:space="preserve">use up to a daily basis, this is undesirable. </w:t>
      </w:r>
      <w:r w:rsidR="000214C1">
        <w:t xml:space="preserve">However, </w:t>
      </w:r>
      <w:r w:rsidR="00270AAA">
        <w:t>cast pistons achieve qualities that suit this application greater</w:t>
      </w:r>
      <w:r w:rsidR="00BC0923">
        <w:t xml:space="preserve"> (</w:t>
      </w:r>
      <w:r w:rsidR="00CD0DA9">
        <w:t>Vanko, 2017)</w:t>
      </w:r>
      <w:r w:rsidR="00270AAA">
        <w:t xml:space="preserve">. </w:t>
      </w:r>
      <w:r w:rsidR="00FC2973">
        <w:t xml:space="preserve">At a more </w:t>
      </w:r>
      <w:r w:rsidR="000A0313">
        <w:t>cost-effective</w:t>
      </w:r>
      <w:r w:rsidR="00FC2973">
        <w:t xml:space="preserve"> rate, cast pistons still maintain the strength and </w:t>
      </w:r>
      <w:r w:rsidR="00284CCA">
        <w:t>durability</w:t>
      </w:r>
      <w:r w:rsidR="00FC2973">
        <w:t xml:space="preserve"> to withstand the nature of the </w:t>
      </w:r>
      <w:r w:rsidR="00284CCA">
        <w:t>combustion</w:t>
      </w:r>
      <w:r w:rsidR="00FC2973">
        <w:t xml:space="preserve"> chamber as well as the wear on the skirt during cold starts</w:t>
      </w:r>
      <w:r w:rsidR="00EA1459">
        <w:t xml:space="preserve"> (</w:t>
      </w:r>
      <w:r w:rsidR="00545075">
        <w:t>C</w:t>
      </w:r>
      <w:r w:rsidR="003D63ED">
        <w:t>harita</w:t>
      </w:r>
      <w:r w:rsidR="00EA1459">
        <w:t>, 20</w:t>
      </w:r>
      <w:r w:rsidR="00545075">
        <w:t>08</w:t>
      </w:r>
      <w:r w:rsidR="00EA1459">
        <w:t>)</w:t>
      </w:r>
      <w:r w:rsidR="00FC2973">
        <w:t xml:space="preserve">. </w:t>
      </w:r>
      <w:r w:rsidR="00545075">
        <w:t>T</w:t>
      </w:r>
      <w:r w:rsidR="00FC2973">
        <w:t xml:space="preserve">his is due to the </w:t>
      </w:r>
      <w:r w:rsidR="00900359">
        <w:t xml:space="preserve">lesser expansion rate of the Aluminium alloy </w:t>
      </w:r>
      <w:r w:rsidR="00284CCA">
        <w:t>when</w:t>
      </w:r>
      <w:r w:rsidR="00900359">
        <w:t xml:space="preserve"> it is exposed to Silicone during the manufacturing phase. </w:t>
      </w:r>
      <w:r w:rsidR="00522565">
        <w:t xml:space="preserve">When cast with 12% silicone the </w:t>
      </w:r>
      <w:r w:rsidR="00284CCA">
        <w:t>Aluminium</w:t>
      </w:r>
      <w:r w:rsidR="00522565">
        <w:t>, the manufacturer can reduce the clearance between the piston and cylinder wall</w:t>
      </w:r>
      <w:r w:rsidR="00E50F09">
        <w:t>, due to the greater control over the expansion</w:t>
      </w:r>
      <w:r w:rsidR="00EA1D31">
        <w:t xml:space="preserve"> </w:t>
      </w:r>
      <w:r w:rsidR="00651961">
        <w:t>(Ha</w:t>
      </w:r>
      <w:r w:rsidR="00570EC0">
        <w:t>q</w:t>
      </w:r>
      <w:r w:rsidR="00651961">
        <w:t>ue &amp; Young</w:t>
      </w:r>
      <w:r w:rsidR="00570EC0">
        <w:t>, 1995).</w:t>
      </w:r>
      <w:r w:rsidR="00E50F09">
        <w:t xml:space="preserve"> As a </w:t>
      </w:r>
      <w:r w:rsidR="000A0313">
        <w:t>result,</w:t>
      </w:r>
      <w:r w:rsidR="00E50F09">
        <w:t xml:space="preserve"> there is less piston slap experience during cold starts. </w:t>
      </w:r>
    </w:p>
    <w:p w14:paraId="16ADC849" w14:textId="1CFBB47D" w:rsidR="00A87DC9" w:rsidRDefault="0031441F" w:rsidP="00A87DC9">
      <w:r>
        <w:t xml:space="preserve">Since the aim is to produce a piston for mass manufacture, there need to be the capability to produce </w:t>
      </w:r>
      <w:r w:rsidR="00C75678">
        <w:t xml:space="preserve">the pistons at a fast and </w:t>
      </w:r>
      <w:r w:rsidR="000A0313">
        <w:t>cost-effective</w:t>
      </w:r>
      <w:r w:rsidR="00C75678">
        <w:t xml:space="preserve"> nature. Therefore, </w:t>
      </w:r>
      <w:r w:rsidR="00E34ACF">
        <w:t>a reduction in manufacturing difficulty while maintain</w:t>
      </w:r>
      <w:r w:rsidR="00BF68D8">
        <w:t xml:space="preserve">ing a great speed of production is </w:t>
      </w:r>
      <w:r w:rsidR="00284CCA">
        <w:t>desirable</w:t>
      </w:r>
      <w:r w:rsidR="00BF68D8">
        <w:t xml:space="preserve">. This will be achieved by using centrifugal casting, a casting method that effectively fills </w:t>
      </w:r>
      <w:r w:rsidR="0054336F">
        <w:t xml:space="preserve">manufacturing </w:t>
      </w:r>
      <w:r w:rsidR="00284CCA">
        <w:t>moulds</w:t>
      </w:r>
      <w:r w:rsidR="0054336F">
        <w:t>, quickly and with little difficulty</w:t>
      </w:r>
      <w:r w:rsidR="001B0DE5">
        <w:t xml:space="preserve"> (Liu</w:t>
      </w:r>
      <w:r w:rsidR="00E132F4">
        <w:t>, 2005)</w:t>
      </w:r>
      <w:r w:rsidR="0054336F">
        <w:t xml:space="preserve">. </w:t>
      </w:r>
      <w:r w:rsidR="00A87DC9">
        <w:t>As well as being cost effective it allows the</w:t>
      </w:r>
      <w:r w:rsidR="00BD3EE4">
        <w:t xml:space="preserve"> ability to vary material properties at specific </w:t>
      </w:r>
      <w:r w:rsidR="00284CCA">
        <w:t>locations</w:t>
      </w:r>
      <w:r w:rsidR="00BD3EE4">
        <w:t xml:space="preserve"> of the piston. Due to the centrifugal nature, the </w:t>
      </w:r>
      <w:r w:rsidR="00B31DB6">
        <w:t xml:space="preserve">process turns a vertical pour into a compression of </w:t>
      </w:r>
      <w:r w:rsidR="003F4B60">
        <w:t xml:space="preserve">material at the edges of the </w:t>
      </w:r>
      <w:r w:rsidR="00284CCA">
        <w:t>mould</w:t>
      </w:r>
      <w:r w:rsidR="00E132F4">
        <w:t xml:space="preserve"> (Halvaee, 2005</w:t>
      </w:r>
      <w:r w:rsidR="0071383B">
        <w:t xml:space="preserve">. Hall, </w:t>
      </w:r>
      <w:r w:rsidR="00D832B9">
        <w:t>1948</w:t>
      </w:r>
      <w:r w:rsidR="00E132F4">
        <w:t>)</w:t>
      </w:r>
      <w:r w:rsidR="003F4B60">
        <w:t xml:space="preserve">. This allows </w:t>
      </w:r>
      <w:r w:rsidR="00F254CC">
        <w:t xml:space="preserve">greater material strength at the outside edge of the piston where the most stress will be implied and lesser strength at the internal </w:t>
      </w:r>
      <w:r w:rsidR="00A261EC">
        <w:t xml:space="preserve">of the piston where the con rod and gudgeon pin will be located. As a </w:t>
      </w:r>
      <w:r w:rsidR="000A0313">
        <w:t>result,</w:t>
      </w:r>
      <w:r w:rsidR="00A261EC">
        <w:t xml:space="preserve"> this manufacturing process will aid in the wear experienced </w:t>
      </w:r>
      <w:r w:rsidR="003A5F64">
        <w:t xml:space="preserve">by the skirt during moments of piston slap and the temperature during the ignition phase. </w:t>
      </w:r>
    </w:p>
    <w:p w14:paraId="20E093EF" w14:textId="0D04704D" w:rsidR="00B90B54" w:rsidRDefault="00EC352C" w:rsidP="00A87DC9">
      <w:r>
        <w:lastRenderedPageBreak/>
        <w:t xml:space="preserve">During the manufacturing process the desired hardness of the piston is achieve by controlling the RPM of the cast as well as the pouring temperature, for example, </w:t>
      </w:r>
      <w:r w:rsidR="00661EDA">
        <w:t>at greater RPM the harness of the piston increases</w:t>
      </w:r>
      <w:r w:rsidR="00535BE6">
        <w:t xml:space="preserve"> </w:t>
      </w:r>
      <w:r w:rsidR="004167E9">
        <w:t>(Northcott &amp; Dickin</w:t>
      </w:r>
      <w:r w:rsidR="005C6FD4">
        <w:t>, 1994)</w:t>
      </w:r>
      <w:r w:rsidR="00661EDA">
        <w:t xml:space="preserve">. While at a lower pouring temperature the hardness of the cast also increases. Despite this the cast piston can experience slag and oxide films at </w:t>
      </w:r>
      <w:r w:rsidR="00651A3C">
        <w:t xml:space="preserve">these two conditions therefore a controlled approach varying the </w:t>
      </w:r>
      <w:r w:rsidR="00A012C1">
        <w:t>speed</w:t>
      </w:r>
      <w:r w:rsidR="00651A3C">
        <w:t xml:space="preserve"> and temperature is needed to achieve the properties desire from the piston</w:t>
      </w:r>
      <w:r w:rsidR="00CC55FD">
        <w:t xml:space="preserve"> (Cam</w:t>
      </w:r>
      <w:r w:rsidR="002224FB">
        <w:t>p</w:t>
      </w:r>
      <w:r w:rsidR="00CC55FD">
        <w:t xml:space="preserve">bell, </w:t>
      </w:r>
      <w:r w:rsidR="00B80BD0">
        <w:t>2003)</w:t>
      </w:r>
      <w:r w:rsidR="00651A3C">
        <w:t>.</w:t>
      </w:r>
    </w:p>
    <w:p w14:paraId="67D438FD" w14:textId="77777777" w:rsidR="00651A3C" w:rsidRPr="00833B98" w:rsidRDefault="00651A3C" w:rsidP="00A87DC9"/>
    <w:p w14:paraId="12D74E34" w14:textId="44405A68" w:rsidR="00647A87" w:rsidRDefault="00647A87" w:rsidP="00833B98">
      <w:pPr>
        <w:pStyle w:val="Heading1"/>
      </w:pPr>
      <w:r>
        <w:br w:type="page"/>
      </w:r>
    </w:p>
    <w:p w14:paraId="348BD148" w14:textId="77777777" w:rsidR="00F36A07" w:rsidRPr="00F36A07" w:rsidRDefault="00F36A07" w:rsidP="00F36A07"/>
    <w:p w14:paraId="6069091B" w14:textId="3199C163" w:rsidR="00211D68" w:rsidRDefault="0060447C" w:rsidP="00751B42">
      <w:pPr>
        <w:pStyle w:val="Heading1"/>
      </w:pPr>
      <w:bookmarkStart w:id="6" w:name="_Toc102656345"/>
      <w:r>
        <w:t>Conclusion</w:t>
      </w:r>
      <w:bookmarkEnd w:id="6"/>
    </w:p>
    <w:p w14:paraId="58B3AD3B" w14:textId="030C4F08" w:rsidR="0060447C" w:rsidRPr="0060447C" w:rsidRDefault="009D158B" w:rsidP="0060447C">
      <w:r>
        <w:t>Due to the piston material</w:t>
      </w:r>
      <w:r w:rsidR="00DF675D">
        <w:t xml:space="preserve"> and design contributes to the overall durability and performance of an engine</w:t>
      </w:r>
      <w:r w:rsidR="003C06F3">
        <w:t xml:space="preserve">, the material properties of a centrifugally cast </w:t>
      </w:r>
      <w:r w:rsidR="00A012C1">
        <w:t>Aluminium</w:t>
      </w:r>
      <w:r w:rsidR="00F86F23">
        <w:t xml:space="preserve"> alloy (Al-Si) </w:t>
      </w:r>
      <w:r w:rsidR="003C06F3">
        <w:t xml:space="preserve">piston </w:t>
      </w:r>
      <w:r w:rsidR="00B975F2">
        <w:t xml:space="preserve">is best ranking </w:t>
      </w:r>
      <w:r w:rsidR="00E51364">
        <w:t xml:space="preserve">to </w:t>
      </w:r>
      <w:r w:rsidR="00A012C1">
        <w:t>suit</w:t>
      </w:r>
      <w:r w:rsidR="00E51364">
        <w:t xml:space="preserve"> the aim of the engine. </w:t>
      </w:r>
      <w:r w:rsidR="002B1E61">
        <w:t xml:space="preserve">The lightweight nature of this material will reduce the amount of force </w:t>
      </w:r>
      <w:r w:rsidR="0015292D">
        <w:t xml:space="preserve">that needs to be generated, therefore reducing the cost. As well as a cost reduction in manufacturing due to the </w:t>
      </w:r>
      <w:r w:rsidR="00AC52B6">
        <w:t xml:space="preserve">centrifugal casts while maintain a </w:t>
      </w:r>
      <w:r w:rsidR="00A012C1">
        <w:t>piston</w:t>
      </w:r>
      <w:r w:rsidR="00AC52B6">
        <w:t xml:space="preserve"> with material properties capable of </w:t>
      </w:r>
      <w:r w:rsidR="00A012C1">
        <w:t>sustaining</w:t>
      </w:r>
      <w:r w:rsidR="00AC52B6">
        <w:t xml:space="preserve"> daily use under varying driving conditions, this is the best approach.</w:t>
      </w:r>
      <w:r w:rsidR="0060447C">
        <w:br w:type="page"/>
      </w:r>
    </w:p>
    <w:p w14:paraId="6C2ED718" w14:textId="53213FC9" w:rsidR="0056490E" w:rsidRPr="00692A58" w:rsidRDefault="0060447C" w:rsidP="00765290">
      <w:pPr>
        <w:pStyle w:val="Heading1"/>
      </w:pPr>
      <w:bookmarkStart w:id="7" w:name="_Toc102656346"/>
      <w:r>
        <w:lastRenderedPageBreak/>
        <w:t>Reference List</w:t>
      </w:r>
      <w:bookmarkEnd w:id="7"/>
    </w:p>
    <w:p w14:paraId="3BF9A351" w14:textId="54680E9C" w:rsidR="00B14C8C" w:rsidRPr="00AA6EB5" w:rsidRDefault="00E022B8" w:rsidP="00320AF4">
      <w:r w:rsidRPr="00AA6EB5">
        <w:t>CAMPBELL, J. Castings, Oxford, United Kingdom,</w:t>
      </w:r>
      <w:r w:rsidR="004C3DBA" w:rsidRPr="00AA6EB5">
        <w:t xml:space="preserve"> </w:t>
      </w:r>
      <w:r w:rsidRPr="00AA6EB5">
        <w:t>Butterworth-Heinemann, Elsevier Science. 2003.</w:t>
      </w:r>
    </w:p>
    <w:p w14:paraId="0E928F0C" w14:textId="0A7EF71D" w:rsidR="00991E2B" w:rsidRPr="00AA6EB5" w:rsidRDefault="006B2AE5" w:rsidP="00AA6EB5">
      <w:r w:rsidRPr="00AA6EB5">
        <w:t>Chirita G</w:t>
      </w:r>
      <w:r w:rsidR="00320AF4">
        <w:t xml:space="preserve"> - </w:t>
      </w:r>
      <w:r w:rsidRPr="00AA6EB5">
        <w:t>Advantages of the centrifugal casting technique for the</w:t>
      </w:r>
      <w:r w:rsidR="00320AF4">
        <w:t xml:space="preserve"> </w:t>
      </w:r>
      <w:r w:rsidRPr="00AA6EB5">
        <w:t>production of structural components with Al–Si alloys</w:t>
      </w:r>
      <w:r w:rsidR="00991E2B" w:rsidRPr="00AA6EB5">
        <w:t>,</w:t>
      </w:r>
      <w:r w:rsidRPr="00AA6EB5">
        <w:t xml:space="preserve"> Materials and Design, Vol. 29, 2008, pp.20–27</w:t>
      </w:r>
      <w:r>
        <w:t xml:space="preserve"> </w:t>
      </w:r>
    </w:p>
    <w:p w14:paraId="1278A7E5" w14:textId="69656B37" w:rsidR="00146A95" w:rsidRPr="00AA6EB5" w:rsidRDefault="00146A95" w:rsidP="00AA6EB5">
      <w:r w:rsidRPr="00AA6EB5">
        <w:t>Halvaee A</w:t>
      </w:r>
      <w:r w:rsidR="00CF6077">
        <w:t xml:space="preserve"> - </w:t>
      </w:r>
      <w:r w:rsidRPr="00AA6EB5">
        <w:t xml:space="preserve">Effect of process variables on microstructure and segregation </w:t>
      </w:r>
      <w:r w:rsidR="000A0313" w:rsidRPr="00AA6EB5">
        <w:t>in centrifugal</w:t>
      </w:r>
      <w:r w:rsidRPr="00AA6EB5">
        <w:t xml:space="preserve"> casting of C9220 alloy</w:t>
      </w:r>
      <w:r w:rsidR="00CF6077">
        <w:t xml:space="preserve">, </w:t>
      </w:r>
      <w:r w:rsidRPr="00AA6EB5">
        <w:t>Proc Technol, 2001, pp. 118,123–7.</w:t>
      </w:r>
      <w:r>
        <w:t xml:space="preserve"> </w:t>
      </w:r>
    </w:p>
    <w:p w14:paraId="0E238906" w14:textId="39CAB38C" w:rsidR="003B0642" w:rsidRPr="00AA6EB5" w:rsidRDefault="003B0642" w:rsidP="00AA6EB5">
      <w:r w:rsidRPr="00AA6EB5">
        <w:t>Hall JH. “Centrifugal Casting of Steel.” The Foundry. 1948</w:t>
      </w:r>
      <w:r>
        <w:t xml:space="preserve"> </w:t>
      </w:r>
    </w:p>
    <w:p w14:paraId="1FA1329E" w14:textId="3BD96CA6" w:rsidR="00736885" w:rsidRPr="00AA6EB5" w:rsidRDefault="00736885" w:rsidP="00AA6EB5">
      <w:r w:rsidRPr="00AA6EB5">
        <w:t xml:space="preserve">Haque and Young, Production of </w:t>
      </w:r>
      <w:r w:rsidR="00D306C2" w:rsidRPr="00AA6EB5">
        <w:t>spheroidal graphite</w:t>
      </w:r>
      <w:r w:rsidRPr="00AA6EB5">
        <w:t xml:space="preserve"> aluminium cast iron and the factors affecting it, </w:t>
      </w:r>
      <w:r w:rsidR="00D306C2" w:rsidRPr="00AA6EB5">
        <w:t>Journal of</w:t>
      </w:r>
      <w:r w:rsidRPr="00AA6EB5">
        <w:t xml:space="preserve"> Materials Processing Technology, 186-192. 1995.</w:t>
      </w:r>
      <w:r>
        <w:t xml:space="preserve"> </w:t>
      </w:r>
    </w:p>
    <w:p w14:paraId="2793FBBA" w14:textId="5E5A9E64" w:rsidR="00AA6EB5" w:rsidRPr="00AA6EB5" w:rsidRDefault="00D91C71" w:rsidP="00AA6EB5">
      <w:r w:rsidRPr="00AA6EB5">
        <w:t>Liu G</w:t>
      </w:r>
      <w:r w:rsidR="00D306C2">
        <w:t xml:space="preserve"> - </w:t>
      </w:r>
      <w:r w:rsidRPr="00AA6EB5">
        <w:t>Single step centrifugal casting</w:t>
      </w:r>
      <w:r w:rsidR="00D306C2">
        <w:t xml:space="preserve"> </w:t>
      </w:r>
      <w:r w:rsidRPr="00AA6EB5">
        <w:t>TiAl automotive valves</w:t>
      </w:r>
      <w:r w:rsidR="00A27E69">
        <w:t>,</w:t>
      </w:r>
      <w:r w:rsidRPr="00AA6EB5">
        <w:t xml:space="preserve"> Intermetallics, 2005, Vol. 13, pp. 925–8</w:t>
      </w:r>
      <w:r>
        <w:t xml:space="preserve"> </w:t>
      </w:r>
    </w:p>
    <w:p w14:paraId="2F01811D" w14:textId="502A7927" w:rsidR="00692D9B" w:rsidRPr="00AA6EB5" w:rsidRDefault="00AA6EB5" w:rsidP="00AA6EB5">
      <w:r w:rsidRPr="00AA6EB5">
        <w:t>Northcott and</w:t>
      </w:r>
      <w:r w:rsidR="00A27E69">
        <w:t xml:space="preserve"> </w:t>
      </w:r>
      <w:r w:rsidRPr="00AA6EB5">
        <w:t>Dickin. “The Influence of Centrifugal Casting</w:t>
      </w:r>
      <w:r w:rsidR="00A27E69">
        <w:t xml:space="preserve"> </w:t>
      </w:r>
      <w:r w:rsidRPr="00AA6EB5">
        <w:t>(Horizontal Axis) Upon the Structure and Properties of Metals.”</w:t>
      </w:r>
      <w:r w:rsidR="00A27E69">
        <w:t xml:space="preserve"> </w:t>
      </w:r>
      <w:r w:rsidRPr="00AA6EB5">
        <w:t>The Journal of the Institute of Metals LXX:301–323. 1944.</w:t>
      </w:r>
      <w:r>
        <w:t xml:space="preserve"> </w:t>
      </w:r>
      <w:r w:rsidR="00146A95">
        <w:br/>
      </w:r>
    </w:p>
    <w:sectPr w:rsidR="00692D9B" w:rsidRPr="00AA6EB5" w:rsidSect="00F6501B">
      <w:footerReference w:type="default" r:id="rId9"/>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A9976" w14:textId="77777777" w:rsidR="00B91352" w:rsidRDefault="00B91352" w:rsidP="00FA072A">
      <w:pPr>
        <w:spacing w:after="0" w:line="240" w:lineRule="auto"/>
      </w:pPr>
      <w:r>
        <w:separator/>
      </w:r>
    </w:p>
  </w:endnote>
  <w:endnote w:type="continuationSeparator" w:id="0">
    <w:p w14:paraId="4F0332FB" w14:textId="77777777" w:rsidR="00B91352" w:rsidRDefault="00B91352" w:rsidP="00FA0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8335257"/>
      <w:docPartObj>
        <w:docPartGallery w:val="Page Numbers (Bottom of Page)"/>
        <w:docPartUnique/>
      </w:docPartObj>
    </w:sdtPr>
    <w:sdtEndPr>
      <w:rPr>
        <w:noProof/>
      </w:rPr>
    </w:sdtEndPr>
    <w:sdtContent>
      <w:p w14:paraId="6A05616C" w14:textId="5BADE2B7" w:rsidR="00FA072A" w:rsidRDefault="00FA07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2BE1E2" w14:textId="77777777" w:rsidR="00FA072A" w:rsidRDefault="00FA0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D2F06" w14:textId="77777777" w:rsidR="00B91352" w:rsidRDefault="00B91352" w:rsidP="00FA072A">
      <w:pPr>
        <w:spacing w:after="0" w:line="240" w:lineRule="auto"/>
      </w:pPr>
      <w:r>
        <w:separator/>
      </w:r>
    </w:p>
  </w:footnote>
  <w:footnote w:type="continuationSeparator" w:id="0">
    <w:p w14:paraId="61246B5A" w14:textId="77777777" w:rsidR="00B91352" w:rsidRDefault="00B91352" w:rsidP="00FA07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B4F2D"/>
    <w:multiLevelType w:val="hybridMultilevel"/>
    <w:tmpl w:val="72E2A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6155E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BDF3403"/>
    <w:multiLevelType w:val="hybridMultilevel"/>
    <w:tmpl w:val="48242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5B1061"/>
    <w:multiLevelType w:val="hybridMultilevel"/>
    <w:tmpl w:val="19623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531595"/>
    <w:multiLevelType w:val="hybridMultilevel"/>
    <w:tmpl w:val="78CA3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613008"/>
    <w:multiLevelType w:val="hybridMultilevel"/>
    <w:tmpl w:val="8230153A"/>
    <w:lvl w:ilvl="0" w:tplc="5ED694D6">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882379"/>
    <w:multiLevelType w:val="hybridMultilevel"/>
    <w:tmpl w:val="35B6F1DA"/>
    <w:lvl w:ilvl="0" w:tplc="5ED694D6">
      <w:numFmt w:val="bullet"/>
      <w:lvlText w:val="–"/>
      <w:lvlJc w:val="left"/>
      <w:pPr>
        <w:ind w:left="720" w:hanging="360"/>
      </w:pPr>
      <w:rPr>
        <w:rFonts w:ascii="Calibri Light" w:eastAsiaTheme="majorEastAsia" w:hAnsi="Calibri Light" w:cs="Calibri Light"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4490648">
    <w:abstractNumId w:val="1"/>
  </w:num>
  <w:num w:numId="2" w16cid:durableId="2077969503">
    <w:abstractNumId w:val="2"/>
  </w:num>
  <w:num w:numId="3" w16cid:durableId="1980308022">
    <w:abstractNumId w:val="0"/>
  </w:num>
  <w:num w:numId="4" w16cid:durableId="1792018817">
    <w:abstractNumId w:val="5"/>
  </w:num>
  <w:num w:numId="5" w16cid:durableId="824131597">
    <w:abstractNumId w:val="6"/>
  </w:num>
  <w:num w:numId="6" w16cid:durableId="256908610">
    <w:abstractNumId w:val="3"/>
  </w:num>
  <w:num w:numId="7" w16cid:durableId="15074812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0DCDD4F"/>
    <w:rsid w:val="0000164C"/>
    <w:rsid w:val="000105ED"/>
    <w:rsid w:val="00013B34"/>
    <w:rsid w:val="0001521C"/>
    <w:rsid w:val="000214C1"/>
    <w:rsid w:val="000346E8"/>
    <w:rsid w:val="000363F5"/>
    <w:rsid w:val="00071688"/>
    <w:rsid w:val="000721BC"/>
    <w:rsid w:val="00096725"/>
    <w:rsid w:val="000A0313"/>
    <w:rsid w:val="000A6671"/>
    <w:rsid w:val="000B131C"/>
    <w:rsid w:val="000B19BD"/>
    <w:rsid w:val="000B6D5E"/>
    <w:rsid w:val="000C5BCA"/>
    <w:rsid w:val="000C73E9"/>
    <w:rsid w:val="000D015E"/>
    <w:rsid w:val="000D253E"/>
    <w:rsid w:val="000D5235"/>
    <w:rsid w:val="000D58B8"/>
    <w:rsid w:val="000E22F1"/>
    <w:rsid w:val="000E51D5"/>
    <w:rsid w:val="000E5B32"/>
    <w:rsid w:val="000E7B6F"/>
    <w:rsid w:val="000F6484"/>
    <w:rsid w:val="00102DCA"/>
    <w:rsid w:val="00105BEB"/>
    <w:rsid w:val="00106C04"/>
    <w:rsid w:val="00146A95"/>
    <w:rsid w:val="0015292D"/>
    <w:rsid w:val="0015728D"/>
    <w:rsid w:val="00162C76"/>
    <w:rsid w:val="00174A46"/>
    <w:rsid w:val="00175592"/>
    <w:rsid w:val="0018110E"/>
    <w:rsid w:val="001825A9"/>
    <w:rsid w:val="00191FCE"/>
    <w:rsid w:val="001933A9"/>
    <w:rsid w:val="00197DFB"/>
    <w:rsid w:val="001A22CB"/>
    <w:rsid w:val="001A71F2"/>
    <w:rsid w:val="001B0622"/>
    <w:rsid w:val="001B0DE5"/>
    <w:rsid w:val="001B13CA"/>
    <w:rsid w:val="001B4097"/>
    <w:rsid w:val="001B735E"/>
    <w:rsid w:val="001C248E"/>
    <w:rsid w:val="001C4826"/>
    <w:rsid w:val="001D0B53"/>
    <w:rsid w:val="001F2AD2"/>
    <w:rsid w:val="002007E1"/>
    <w:rsid w:val="00204414"/>
    <w:rsid w:val="00211D68"/>
    <w:rsid w:val="00215405"/>
    <w:rsid w:val="002224FB"/>
    <w:rsid w:val="00227A6C"/>
    <w:rsid w:val="002417E3"/>
    <w:rsid w:val="002431AF"/>
    <w:rsid w:val="00253892"/>
    <w:rsid w:val="00254DED"/>
    <w:rsid w:val="00260B21"/>
    <w:rsid w:val="00261385"/>
    <w:rsid w:val="00270AAA"/>
    <w:rsid w:val="002723C3"/>
    <w:rsid w:val="0028166E"/>
    <w:rsid w:val="00284CCA"/>
    <w:rsid w:val="002B1E61"/>
    <w:rsid w:val="002B777F"/>
    <w:rsid w:val="002C2B6C"/>
    <w:rsid w:val="002C3BC3"/>
    <w:rsid w:val="002C3CFB"/>
    <w:rsid w:val="002D34E5"/>
    <w:rsid w:val="002D6C80"/>
    <w:rsid w:val="002E07DA"/>
    <w:rsid w:val="002F03E7"/>
    <w:rsid w:val="002F0AB3"/>
    <w:rsid w:val="0030426C"/>
    <w:rsid w:val="00314174"/>
    <w:rsid w:val="0031441F"/>
    <w:rsid w:val="00317BDA"/>
    <w:rsid w:val="00320AF4"/>
    <w:rsid w:val="00326FD5"/>
    <w:rsid w:val="00331832"/>
    <w:rsid w:val="00336C09"/>
    <w:rsid w:val="00342D5C"/>
    <w:rsid w:val="0037244D"/>
    <w:rsid w:val="00374566"/>
    <w:rsid w:val="00386008"/>
    <w:rsid w:val="003A5F64"/>
    <w:rsid w:val="003B0642"/>
    <w:rsid w:val="003C06F3"/>
    <w:rsid w:val="003C0E64"/>
    <w:rsid w:val="003C2F5E"/>
    <w:rsid w:val="003D5F23"/>
    <w:rsid w:val="003D63ED"/>
    <w:rsid w:val="003E33AE"/>
    <w:rsid w:val="003E5F10"/>
    <w:rsid w:val="003F236C"/>
    <w:rsid w:val="003F3538"/>
    <w:rsid w:val="003F4B60"/>
    <w:rsid w:val="00403D63"/>
    <w:rsid w:val="004167E9"/>
    <w:rsid w:val="00424A8A"/>
    <w:rsid w:val="00425C0A"/>
    <w:rsid w:val="00426E9C"/>
    <w:rsid w:val="0042726C"/>
    <w:rsid w:val="00452694"/>
    <w:rsid w:val="004543FE"/>
    <w:rsid w:val="00465DC5"/>
    <w:rsid w:val="0047268F"/>
    <w:rsid w:val="004748B5"/>
    <w:rsid w:val="00476B5B"/>
    <w:rsid w:val="004934D3"/>
    <w:rsid w:val="004B1D39"/>
    <w:rsid w:val="004C3DBA"/>
    <w:rsid w:val="0050375A"/>
    <w:rsid w:val="00506651"/>
    <w:rsid w:val="00522565"/>
    <w:rsid w:val="005242B8"/>
    <w:rsid w:val="00532250"/>
    <w:rsid w:val="00535BE6"/>
    <w:rsid w:val="0054336F"/>
    <w:rsid w:val="00544940"/>
    <w:rsid w:val="00545075"/>
    <w:rsid w:val="0055074B"/>
    <w:rsid w:val="00554308"/>
    <w:rsid w:val="00563622"/>
    <w:rsid w:val="0056490E"/>
    <w:rsid w:val="00567AA0"/>
    <w:rsid w:val="00570EC0"/>
    <w:rsid w:val="00572718"/>
    <w:rsid w:val="005A3680"/>
    <w:rsid w:val="005C2FF5"/>
    <w:rsid w:val="005C52E0"/>
    <w:rsid w:val="005C6FD4"/>
    <w:rsid w:val="005E111A"/>
    <w:rsid w:val="005E5031"/>
    <w:rsid w:val="005E52B2"/>
    <w:rsid w:val="005E6495"/>
    <w:rsid w:val="005F68FD"/>
    <w:rsid w:val="005F6B63"/>
    <w:rsid w:val="0060447C"/>
    <w:rsid w:val="00604C0D"/>
    <w:rsid w:val="00616C50"/>
    <w:rsid w:val="00617589"/>
    <w:rsid w:val="006229A3"/>
    <w:rsid w:val="00624458"/>
    <w:rsid w:val="00631086"/>
    <w:rsid w:val="00633D65"/>
    <w:rsid w:val="00647A87"/>
    <w:rsid w:val="00651961"/>
    <w:rsid w:val="006519AE"/>
    <w:rsid w:val="00651A3C"/>
    <w:rsid w:val="00655A49"/>
    <w:rsid w:val="00656C29"/>
    <w:rsid w:val="00660BF5"/>
    <w:rsid w:val="00661EDA"/>
    <w:rsid w:val="0066646A"/>
    <w:rsid w:val="00675AA2"/>
    <w:rsid w:val="00692A58"/>
    <w:rsid w:val="00692D9B"/>
    <w:rsid w:val="00695180"/>
    <w:rsid w:val="006A3ECD"/>
    <w:rsid w:val="006B2AE5"/>
    <w:rsid w:val="006C384F"/>
    <w:rsid w:val="006C5838"/>
    <w:rsid w:val="006C5A6D"/>
    <w:rsid w:val="006E4630"/>
    <w:rsid w:val="006F099E"/>
    <w:rsid w:val="006F1EA7"/>
    <w:rsid w:val="006F50C3"/>
    <w:rsid w:val="00705372"/>
    <w:rsid w:val="00705AEB"/>
    <w:rsid w:val="00706432"/>
    <w:rsid w:val="0071383B"/>
    <w:rsid w:val="00716E00"/>
    <w:rsid w:val="00734330"/>
    <w:rsid w:val="00734BCC"/>
    <w:rsid w:val="00736885"/>
    <w:rsid w:val="00737FE1"/>
    <w:rsid w:val="00742B57"/>
    <w:rsid w:val="00746EAE"/>
    <w:rsid w:val="00751B42"/>
    <w:rsid w:val="00765290"/>
    <w:rsid w:val="0078764F"/>
    <w:rsid w:val="00793081"/>
    <w:rsid w:val="007A3999"/>
    <w:rsid w:val="007A6940"/>
    <w:rsid w:val="007B63AC"/>
    <w:rsid w:val="007C39C7"/>
    <w:rsid w:val="007D55FF"/>
    <w:rsid w:val="007E2298"/>
    <w:rsid w:val="007F1FB0"/>
    <w:rsid w:val="008053CF"/>
    <w:rsid w:val="00810A9D"/>
    <w:rsid w:val="00833B98"/>
    <w:rsid w:val="00845223"/>
    <w:rsid w:val="00845E20"/>
    <w:rsid w:val="00851205"/>
    <w:rsid w:val="00853F61"/>
    <w:rsid w:val="00857D1F"/>
    <w:rsid w:val="00867329"/>
    <w:rsid w:val="00873A74"/>
    <w:rsid w:val="00876948"/>
    <w:rsid w:val="008813C3"/>
    <w:rsid w:val="00883CF7"/>
    <w:rsid w:val="008A195E"/>
    <w:rsid w:val="008A5A36"/>
    <w:rsid w:val="008B5F9A"/>
    <w:rsid w:val="008C0B43"/>
    <w:rsid w:val="008C16DA"/>
    <w:rsid w:val="008C2BAF"/>
    <w:rsid w:val="008D149C"/>
    <w:rsid w:val="008D5CA0"/>
    <w:rsid w:val="008F09AB"/>
    <w:rsid w:val="008F160A"/>
    <w:rsid w:val="008F2BAE"/>
    <w:rsid w:val="008F5719"/>
    <w:rsid w:val="008F72B8"/>
    <w:rsid w:val="008F7B76"/>
    <w:rsid w:val="00900359"/>
    <w:rsid w:val="009007F6"/>
    <w:rsid w:val="00923660"/>
    <w:rsid w:val="009340EC"/>
    <w:rsid w:val="00935C20"/>
    <w:rsid w:val="00955615"/>
    <w:rsid w:val="00957402"/>
    <w:rsid w:val="00975A1D"/>
    <w:rsid w:val="00975FD9"/>
    <w:rsid w:val="009771F8"/>
    <w:rsid w:val="00983809"/>
    <w:rsid w:val="00986FD0"/>
    <w:rsid w:val="009873CD"/>
    <w:rsid w:val="009902C2"/>
    <w:rsid w:val="00991E2B"/>
    <w:rsid w:val="00995A60"/>
    <w:rsid w:val="009B4A81"/>
    <w:rsid w:val="009C7653"/>
    <w:rsid w:val="009D158B"/>
    <w:rsid w:val="009D4E54"/>
    <w:rsid w:val="009D5762"/>
    <w:rsid w:val="009E4909"/>
    <w:rsid w:val="009F2BC8"/>
    <w:rsid w:val="009F7C1B"/>
    <w:rsid w:val="00A012C1"/>
    <w:rsid w:val="00A05BB3"/>
    <w:rsid w:val="00A14115"/>
    <w:rsid w:val="00A2312C"/>
    <w:rsid w:val="00A261EC"/>
    <w:rsid w:val="00A27E69"/>
    <w:rsid w:val="00A34529"/>
    <w:rsid w:val="00A40663"/>
    <w:rsid w:val="00A41D39"/>
    <w:rsid w:val="00A42069"/>
    <w:rsid w:val="00A53C0D"/>
    <w:rsid w:val="00A567D1"/>
    <w:rsid w:val="00A6498E"/>
    <w:rsid w:val="00A670E0"/>
    <w:rsid w:val="00A73017"/>
    <w:rsid w:val="00A7520E"/>
    <w:rsid w:val="00A80E79"/>
    <w:rsid w:val="00A840A0"/>
    <w:rsid w:val="00A86DE9"/>
    <w:rsid w:val="00A87DC9"/>
    <w:rsid w:val="00A9773B"/>
    <w:rsid w:val="00AA6EB5"/>
    <w:rsid w:val="00AC3509"/>
    <w:rsid w:val="00AC44F0"/>
    <w:rsid w:val="00AC4AAC"/>
    <w:rsid w:val="00AC52B6"/>
    <w:rsid w:val="00AE0354"/>
    <w:rsid w:val="00AE1119"/>
    <w:rsid w:val="00AF3D20"/>
    <w:rsid w:val="00B0591B"/>
    <w:rsid w:val="00B06016"/>
    <w:rsid w:val="00B139E0"/>
    <w:rsid w:val="00B14C8C"/>
    <w:rsid w:val="00B17A5E"/>
    <w:rsid w:val="00B226CE"/>
    <w:rsid w:val="00B22ECB"/>
    <w:rsid w:val="00B2451C"/>
    <w:rsid w:val="00B318E3"/>
    <w:rsid w:val="00B31DB6"/>
    <w:rsid w:val="00B32ABD"/>
    <w:rsid w:val="00B35E83"/>
    <w:rsid w:val="00B37EDC"/>
    <w:rsid w:val="00B430E1"/>
    <w:rsid w:val="00B43591"/>
    <w:rsid w:val="00B506F0"/>
    <w:rsid w:val="00B65153"/>
    <w:rsid w:val="00B66B27"/>
    <w:rsid w:val="00B80BD0"/>
    <w:rsid w:val="00B8407F"/>
    <w:rsid w:val="00B90B54"/>
    <w:rsid w:val="00B91352"/>
    <w:rsid w:val="00B975F2"/>
    <w:rsid w:val="00BA4D9D"/>
    <w:rsid w:val="00BA652A"/>
    <w:rsid w:val="00BC0923"/>
    <w:rsid w:val="00BD16E5"/>
    <w:rsid w:val="00BD2E51"/>
    <w:rsid w:val="00BD3EE4"/>
    <w:rsid w:val="00BD6977"/>
    <w:rsid w:val="00BE6514"/>
    <w:rsid w:val="00BE7207"/>
    <w:rsid w:val="00BF4604"/>
    <w:rsid w:val="00BF5787"/>
    <w:rsid w:val="00BF68D8"/>
    <w:rsid w:val="00C06825"/>
    <w:rsid w:val="00C10202"/>
    <w:rsid w:val="00C1108D"/>
    <w:rsid w:val="00C15E07"/>
    <w:rsid w:val="00C2250C"/>
    <w:rsid w:val="00C328D3"/>
    <w:rsid w:val="00C3479C"/>
    <w:rsid w:val="00C34CA5"/>
    <w:rsid w:val="00C432CD"/>
    <w:rsid w:val="00C5680C"/>
    <w:rsid w:val="00C64FA8"/>
    <w:rsid w:val="00C67204"/>
    <w:rsid w:val="00C75678"/>
    <w:rsid w:val="00C76EA8"/>
    <w:rsid w:val="00C80920"/>
    <w:rsid w:val="00C82C04"/>
    <w:rsid w:val="00C832EE"/>
    <w:rsid w:val="00C8713A"/>
    <w:rsid w:val="00C93A47"/>
    <w:rsid w:val="00C9719D"/>
    <w:rsid w:val="00CA0C15"/>
    <w:rsid w:val="00CA43B1"/>
    <w:rsid w:val="00CB43DA"/>
    <w:rsid w:val="00CC55FD"/>
    <w:rsid w:val="00CD0DA9"/>
    <w:rsid w:val="00CD3CEE"/>
    <w:rsid w:val="00CD4241"/>
    <w:rsid w:val="00CD64B7"/>
    <w:rsid w:val="00CE1847"/>
    <w:rsid w:val="00CF1A8A"/>
    <w:rsid w:val="00CF5151"/>
    <w:rsid w:val="00CF6077"/>
    <w:rsid w:val="00D03567"/>
    <w:rsid w:val="00D03B47"/>
    <w:rsid w:val="00D05869"/>
    <w:rsid w:val="00D13F60"/>
    <w:rsid w:val="00D24297"/>
    <w:rsid w:val="00D306C2"/>
    <w:rsid w:val="00D338D4"/>
    <w:rsid w:val="00D40682"/>
    <w:rsid w:val="00D62278"/>
    <w:rsid w:val="00D7243A"/>
    <w:rsid w:val="00D808E3"/>
    <w:rsid w:val="00D832B9"/>
    <w:rsid w:val="00D85F6C"/>
    <w:rsid w:val="00D91C71"/>
    <w:rsid w:val="00D96143"/>
    <w:rsid w:val="00DB64F0"/>
    <w:rsid w:val="00DC10F7"/>
    <w:rsid w:val="00DC373A"/>
    <w:rsid w:val="00DD3C31"/>
    <w:rsid w:val="00DE29EF"/>
    <w:rsid w:val="00DE6D09"/>
    <w:rsid w:val="00DF2CCA"/>
    <w:rsid w:val="00DF675D"/>
    <w:rsid w:val="00E022B8"/>
    <w:rsid w:val="00E130DB"/>
    <w:rsid w:val="00E132F4"/>
    <w:rsid w:val="00E17C62"/>
    <w:rsid w:val="00E21D43"/>
    <w:rsid w:val="00E34ACF"/>
    <w:rsid w:val="00E4627D"/>
    <w:rsid w:val="00E4642B"/>
    <w:rsid w:val="00E50F09"/>
    <w:rsid w:val="00E51364"/>
    <w:rsid w:val="00E57500"/>
    <w:rsid w:val="00E6478C"/>
    <w:rsid w:val="00E70464"/>
    <w:rsid w:val="00E72042"/>
    <w:rsid w:val="00E73E00"/>
    <w:rsid w:val="00E80ABD"/>
    <w:rsid w:val="00E84377"/>
    <w:rsid w:val="00E90ABB"/>
    <w:rsid w:val="00E957C2"/>
    <w:rsid w:val="00EA1459"/>
    <w:rsid w:val="00EA1D31"/>
    <w:rsid w:val="00EC06CC"/>
    <w:rsid w:val="00EC14CA"/>
    <w:rsid w:val="00EC21F4"/>
    <w:rsid w:val="00EC352C"/>
    <w:rsid w:val="00ED1256"/>
    <w:rsid w:val="00EE5426"/>
    <w:rsid w:val="00EF08CE"/>
    <w:rsid w:val="00F13275"/>
    <w:rsid w:val="00F254CC"/>
    <w:rsid w:val="00F36A07"/>
    <w:rsid w:val="00F37959"/>
    <w:rsid w:val="00F42FFD"/>
    <w:rsid w:val="00F50A13"/>
    <w:rsid w:val="00F51225"/>
    <w:rsid w:val="00F52010"/>
    <w:rsid w:val="00F56269"/>
    <w:rsid w:val="00F56A22"/>
    <w:rsid w:val="00F6161A"/>
    <w:rsid w:val="00F63F4E"/>
    <w:rsid w:val="00F6501B"/>
    <w:rsid w:val="00F72B4D"/>
    <w:rsid w:val="00F74646"/>
    <w:rsid w:val="00F86D3B"/>
    <w:rsid w:val="00F86F23"/>
    <w:rsid w:val="00F92038"/>
    <w:rsid w:val="00F96E52"/>
    <w:rsid w:val="00FA072A"/>
    <w:rsid w:val="00FA102A"/>
    <w:rsid w:val="00FB66C9"/>
    <w:rsid w:val="00FC2973"/>
    <w:rsid w:val="00FC36A3"/>
    <w:rsid w:val="00FC43A2"/>
    <w:rsid w:val="00FD4BFD"/>
    <w:rsid w:val="00FE2725"/>
    <w:rsid w:val="00FE5C87"/>
    <w:rsid w:val="00FE77BC"/>
    <w:rsid w:val="00FF7E3E"/>
    <w:rsid w:val="01B01737"/>
    <w:rsid w:val="07774B4D"/>
    <w:rsid w:val="2311D4B1"/>
    <w:rsid w:val="2AC9F8CC"/>
    <w:rsid w:val="30DCDD4F"/>
    <w:rsid w:val="3BBAB72C"/>
    <w:rsid w:val="41DE75FC"/>
    <w:rsid w:val="4776CB9B"/>
    <w:rsid w:val="4BD0DAF6"/>
    <w:rsid w:val="4CDC2E19"/>
    <w:rsid w:val="4F10693E"/>
    <w:rsid w:val="57EE2833"/>
    <w:rsid w:val="5A531BE5"/>
    <w:rsid w:val="5F268D08"/>
    <w:rsid w:val="5FF93A18"/>
    <w:rsid w:val="69D95AB9"/>
    <w:rsid w:val="6B43DA45"/>
    <w:rsid w:val="7B40D5B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CDD4F"/>
  <w15:docId w15:val="{33253544-F17E-4F96-99D9-39A15DCA5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08D"/>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108D"/>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108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1108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1108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1108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1108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1108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1108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0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108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1108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1108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1108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1108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1108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1108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1108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A0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72A"/>
  </w:style>
  <w:style w:type="paragraph" w:styleId="Footer">
    <w:name w:val="footer"/>
    <w:basedOn w:val="Normal"/>
    <w:link w:val="FooterChar"/>
    <w:uiPriority w:val="99"/>
    <w:unhideWhenUsed/>
    <w:rsid w:val="00FA0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72A"/>
  </w:style>
  <w:style w:type="paragraph" w:styleId="TOCHeading">
    <w:name w:val="TOC Heading"/>
    <w:basedOn w:val="Heading1"/>
    <w:next w:val="Normal"/>
    <w:uiPriority w:val="39"/>
    <w:unhideWhenUsed/>
    <w:qFormat/>
    <w:rsid w:val="00705AEB"/>
    <w:pPr>
      <w:numPr>
        <w:numId w:val="0"/>
      </w:numPr>
      <w:spacing w:line="259" w:lineRule="auto"/>
      <w:outlineLvl w:val="9"/>
    </w:pPr>
    <w:rPr>
      <w:lang w:val="en-US"/>
    </w:rPr>
  </w:style>
  <w:style w:type="paragraph" w:styleId="TOC1">
    <w:name w:val="toc 1"/>
    <w:basedOn w:val="Normal"/>
    <w:next w:val="Normal"/>
    <w:autoRedefine/>
    <w:uiPriority w:val="39"/>
    <w:unhideWhenUsed/>
    <w:rsid w:val="00705AEB"/>
    <w:pPr>
      <w:spacing w:after="100"/>
    </w:pPr>
  </w:style>
  <w:style w:type="character" w:styleId="Hyperlink">
    <w:name w:val="Hyperlink"/>
    <w:basedOn w:val="DefaultParagraphFont"/>
    <w:uiPriority w:val="99"/>
    <w:unhideWhenUsed/>
    <w:rsid w:val="00705AEB"/>
    <w:rPr>
      <w:color w:val="0563C1" w:themeColor="hyperlink"/>
      <w:u w:val="single"/>
    </w:rPr>
  </w:style>
  <w:style w:type="paragraph" w:styleId="Caption">
    <w:name w:val="caption"/>
    <w:basedOn w:val="Normal"/>
    <w:next w:val="Normal"/>
    <w:uiPriority w:val="35"/>
    <w:unhideWhenUsed/>
    <w:qFormat/>
    <w:rsid w:val="00E6478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52010"/>
    <w:rPr>
      <w:color w:val="605E5C"/>
      <w:shd w:val="clear" w:color="auto" w:fill="E1DFDD"/>
    </w:rPr>
  </w:style>
  <w:style w:type="paragraph" w:styleId="ListParagraph">
    <w:name w:val="List Paragraph"/>
    <w:basedOn w:val="Normal"/>
    <w:uiPriority w:val="34"/>
    <w:qFormat/>
    <w:rsid w:val="00F56269"/>
    <w:pPr>
      <w:ind w:left="720"/>
      <w:contextualSpacing/>
    </w:pPr>
  </w:style>
  <w:style w:type="paragraph" w:styleId="TOC2">
    <w:name w:val="toc 2"/>
    <w:basedOn w:val="Normal"/>
    <w:next w:val="Normal"/>
    <w:autoRedefine/>
    <w:uiPriority w:val="39"/>
    <w:unhideWhenUsed/>
    <w:rsid w:val="0050375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428622">
      <w:bodyDiv w:val="1"/>
      <w:marLeft w:val="0"/>
      <w:marRight w:val="0"/>
      <w:marTop w:val="0"/>
      <w:marBottom w:val="0"/>
      <w:divBdr>
        <w:top w:val="none" w:sz="0" w:space="0" w:color="auto"/>
        <w:left w:val="none" w:sz="0" w:space="0" w:color="auto"/>
        <w:bottom w:val="none" w:sz="0" w:space="0" w:color="auto"/>
        <w:right w:val="none" w:sz="0" w:space="0" w:color="auto"/>
      </w:divBdr>
    </w:div>
    <w:div w:id="735081991">
      <w:bodyDiv w:val="1"/>
      <w:marLeft w:val="0"/>
      <w:marRight w:val="0"/>
      <w:marTop w:val="0"/>
      <w:marBottom w:val="0"/>
      <w:divBdr>
        <w:top w:val="none" w:sz="0" w:space="0" w:color="auto"/>
        <w:left w:val="none" w:sz="0" w:space="0" w:color="auto"/>
        <w:bottom w:val="none" w:sz="0" w:space="0" w:color="auto"/>
        <w:right w:val="none" w:sz="0" w:space="0" w:color="auto"/>
      </w:divBdr>
    </w:div>
    <w:div w:id="1051808104">
      <w:bodyDiv w:val="1"/>
      <w:marLeft w:val="0"/>
      <w:marRight w:val="0"/>
      <w:marTop w:val="0"/>
      <w:marBottom w:val="0"/>
      <w:divBdr>
        <w:top w:val="none" w:sz="0" w:space="0" w:color="auto"/>
        <w:left w:val="none" w:sz="0" w:space="0" w:color="auto"/>
        <w:bottom w:val="none" w:sz="0" w:space="0" w:color="auto"/>
        <w:right w:val="none" w:sz="0" w:space="0" w:color="auto"/>
      </w:divBdr>
    </w:div>
    <w:div w:id="1460339536">
      <w:bodyDiv w:val="1"/>
      <w:marLeft w:val="0"/>
      <w:marRight w:val="0"/>
      <w:marTop w:val="0"/>
      <w:marBottom w:val="0"/>
      <w:divBdr>
        <w:top w:val="none" w:sz="0" w:space="0" w:color="auto"/>
        <w:left w:val="none" w:sz="0" w:space="0" w:color="auto"/>
        <w:bottom w:val="none" w:sz="0" w:space="0" w:color="auto"/>
        <w:right w:val="none" w:sz="0" w:space="0" w:color="auto"/>
      </w:divBdr>
    </w:div>
    <w:div w:id="1534151493">
      <w:bodyDiv w:val="1"/>
      <w:marLeft w:val="0"/>
      <w:marRight w:val="0"/>
      <w:marTop w:val="0"/>
      <w:marBottom w:val="0"/>
      <w:divBdr>
        <w:top w:val="none" w:sz="0" w:space="0" w:color="auto"/>
        <w:left w:val="none" w:sz="0" w:space="0" w:color="auto"/>
        <w:bottom w:val="none" w:sz="0" w:space="0" w:color="auto"/>
        <w:right w:val="none" w:sz="0" w:space="0" w:color="auto"/>
      </w:divBdr>
    </w:div>
    <w:div w:id="15643716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699A09-771D-4A1A-855C-B26962DA4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1775</Words>
  <Characters>10121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Bleddyn Williams (2104564)</dc:creator>
  <cp:keywords/>
  <dc:description/>
  <cp:lastModifiedBy>Bleddyn</cp:lastModifiedBy>
  <cp:revision>2</cp:revision>
  <dcterms:created xsi:type="dcterms:W3CDTF">2022-05-05T14:23:00Z</dcterms:created>
  <dcterms:modified xsi:type="dcterms:W3CDTF">2022-05-05T14:23:00Z</dcterms:modified>
</cp:coreProperties>
</file>