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41758" w14:textId="5B108082" w:rsidR="000310DF" w:rsidRPr="00F92306" w:rsidRDefault="00A93452" w:rsidP="00A662F8">
      <w:pPr>
        <w:spacing w:after="240"/>
        <w:jc w:val="center"/>
      </w:pPr>
      <w:r>
        <w:rPr>
          <w:noProof/>
          <w:lang w:val="en-US"/>
        </w:rPr>
        <w:drawing>
          <wp:inline distT="0" distB="0" distL="0" distR="0" wp14:anchorId="231EDA76" wp14:editId="71AFB589">
            <wp:extent cx="2228850" cy="87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228850" cy="876300"/>
                    </a:xfrm>
                    <a:prstGeom prst="rect">
                      <a:avLst/>
                    </a:prstGeom>
                  </pic:spPr>
                </pic:pic>
              </a:graphicData>
            </a:graphic>
          </wp:inline>
        </w:drawing>
      </w:r>
    </w:p>
    <w:p w14:paraId="7341C33D" w14:textId="77777777" w:rsidR="000310DF" w:rsidRPr="00F92306" w:rsidRDefault="000310DF" w:rsidP="00016569">
      <w:pPr>
        <w:spacing w:after="240"/>
      </w:pPr>
    </w:p>
    <w:p w14:paraId="60A44B80" w14:textId="77777777" w:rsidR="000310DF" w:rsidRPr="00F92306" w:rsidRDefault="000310DF" w:rsidP="00016569">
      <w:pPr>
        <w:spacing w:after="240"/>
      </w:pPr>
    </w:p>
    <w:p w14:paraId="569904DF" w14:textId="3E3B655A" w:rsidR="008441E0" w:rsidRPr="00F92306" w:rsidRDefault="008441E0" w:rsidP="00016569">
      <w:pPr>
        <w:spacing w:after="240"/>
        <w:jc w:val="center"/>
        <w:rPr>
          <w:rFonts w:eastAsiaTheme="majorEastAsia"/>
          <w:sz w:val="32"/>
        </w:rPr>
      </w:pPr>
      <w:r w:rsidRPr="00F92306">
        <w:rPr>
          <w:rFonts w:eastAsiaTheme="majorEastAsia"/>
          <w:sz w:val="32"/>
        </w:rPr>
        <w:t>BMSW4002</w:t>
      </w:r>
    </w:p>
    <w:p w14:paraId="186D518F" w14:textId="762723E5" w:rsidR="008441E0" w:rsidRPr="00F92306" w:rsidRDefault="008441E0" w:rsidP="00016569">
      <w:pPr>
        <w:spacing w:after="240"/>
        <w:jc w:val="center"/>
        <w:rPr>
          <w:rFonts w:eastAsiaTheme="majorEastAsia"/>
          <w:sz w:val="32"/>
        </w:rPr>
      </w:pPr>
      <w:r w:rsidRPr="00F92306">
        <w:rPr>
          <w:rFonts w:eastAsiaTheme="majorEastAsia"/>
          <w:sz w:val="32"/>
        </w:rPr>
        <w:t>Effective Team Working and Communication</w:t>
      </w:r>
    </w:p>
    <w:p w14:paraId="4C9C4450" w14:textId="77777777" w:rsidR="008441E0" w:rsidRPr="00F92306" w:rsidRDefault="008441E0" w:rsidP="00016569">
      <w:pPr>
        <w:spacing w:after="240"/>
        <w:rPr>
          <w:rFonts w:eastAsiaTheme="majorEastAsia"/>
        </w:rPr>
      </w:pPr>
    </w:p>
    <w:p w14:paraId="34DE97B8" w14:textId="475CC271" w:rsidR="008441E0" w:rsidRPr="00F92306" w:rsidRDefault="008441E0" w:rsidP="00016569">
      <w:pPr>
        <w:spacing w:after="240"/>
        <w:jc w:val="center"/>
        <w:rPr>
          <w:rFonts w:eastAsiaTheme="majorEastAsia"/>
          <w:sz w:val="32"/>
        </w:rPr>
      </w:pPr>
      <w:r w:rsidRPr="00F92306">
        <w:rPr>
          <w:rFonts w:eastAsiaTheme="majorEastAsia"/>
          <w:sz w:val="32"/>
        </w:rPr>
        <w:t>Assessment Component 1 - Practical</w:t>
      </w:r>
    </w:p>
    <w:p w14:paraId="66085F9E" w14:textId="77777777" w:rsidR="002C521C" w:rsidRPr="00F92306" w:rsidRDefault="002C521C" w:rsidP="00016569">
      <w:pPr>
        <w:spacing w:after="240"/>
        <w:rPr>
          <w:rFonts w:eastAsiaTheme="majorEastAsia"/>
        </w:rPr>
      </w:pPr>
    </w:p>
    <w:p w14:paraId="6A4912C7" w14:textId="77777777" w:rsidR="002C521C" w:rsidRPr="00F92306" w:rsidRDefault="002C521C" w:rsidP="00016569">
      <w:pPr>
        <w:spacing w:after="240"/>
        <w:rPr>
          <w:rFonts w:eastAsiaTheme="majorEastAsia"/>
        </w:rPr>
      </w:pPr>
    </w:p>
    <w:p w14:paraId="10624918" w14:textId="3DF128A8" w:rsidR="002C521C" w:rsidRPr="00861023" w:rsidRDefault="00861023" w:rsidP="00016569">
      <w:pPr>
        <w:spacing w:after="240"/>
        <w:jc w:val="center"/>
        <w:rPr>
          <w:rFonts w:eastAsiaTheme="majorEastAsia"/>
          <w:sz w:val="28"/>
        </w:rPr>
      </w:pPr>
      <w:r w:rsidRPr="00861023">
        <w:rPr>
          <w:rFonts w:eastAsiaTheme="majorEastAsia"/>
          <w:sz w:val="28"/>
        </w:rPr>
        <w:t>Module Leader: Lloyd Beharry</w:t>
      </w:r>
    </w:p>
    <w:p w14:paraId="259AC74E" w14:textId="77777777" w:rsidR="002C521C" w:rsidRPr="00F92306" w:rsidRDefault="002C521C" w:rsidP="00016569">
      <w:pPr>
        <w:spacing w:after="240"/>
        <w:rPr>
          <w:rFonts w:eastAsiaTheme="majorEastAsia"/>
        </w:rPr>
      </w:pPr>
    </w:p>
    <w:p w14:paraId="6C91D8A4" w14:textId="77777777" w:rsidR="002C521C" w:rsidRPr="00F92306" w:rsidRDefault="002C521C" w:rsidP="00016569">
      <w:pPr>
        <w:spacing w:after="240"/>
        <w:rPr>
          <w:rFonts w:eastAsiaTheme="majorEastAsia"/>
        </w:rPr>
      </w:pPr>
    </w:p>
    <w:p w14:paraId="5AD41D90" w14:textId="77777777" w:rsidR="002C521C" w:rsidRPr="00F92306" w:rsidRDefault="002C521C" w:rsidP="00016569">
      <w:pPr>
        <w:spacing w:after="240"/>
        <w:rPr>
          <w:rFonts w:eastAsiaTheme="majorEastAsia"/>
        </w:rPr>
      </w:pPr>
    </w:p>
    <w:p w14:paraId="3072D330" w14:textId="46EF775C" w:rsidR="008441E0" w:rsidRPr="00F92306" w:rsidRDefault="008441E0" w:rsidP="00016569">
      <w:pPr>
        <w:spacing w:after="240"/>
        <w:rPr>
          <w:rFonts w:eastAsiaTheme="majorEastAsia"/>
          <w:sz w:val="28"/>
        </w:rPr>
      </w:pPr>
      <w:r w:rsidRPr="00F92306">
        <w:rPr>
          <w:rFonts w:eastAsiaTheme="majorEastAsia"/>
          <w:sz w:val="28"/>
        </w:rPr>
        <w:t>Student Name</w:t>
      </w:r>
      <w:r w:rsidR="00A662F8">
        <w:rPr>
          <w:rFonts w:eastAsiaTheme="majorEastAsia"/>
          <w:sz w:val="28"/>
        </w:rPr>
        <w:t>: Mariana Ramona Cobzaru</w:t>
      </w:r>
    </w:p>
    <w:p w14:paraId="52B719EC" w14:textId="646077FC" w:rsidR="000310DF" w:rsidRPr="00F92306" w:rsidRDefault="008441E0" w:rsidP="00016569">
      <w:pPr>
        <w:spacing w:after="240"/>
        <w:rPr>
          <w:rFonts w:eastAsiaTheme="majorEastAsia"/>
        </w:rPr>
      </w:pPr>
      <w:r w:rsidRPr="00F92306">
        <w:rPr>
          <w:rFonts w:eastAsiaTheme="majorEastAsia"/>
          <w:sz w:val="28"/>
        </w:rPr>
        <w:t>Student ID</w:t>
      </w:r>
      <w:r w:rsidR="00A662F8">
        <w:rPr>
          <w:rFonts w:eastAsiaTheme="majorEastAsia"/>
          <w:sz w:val="28"/>
        </w:rPr>
        <w:t>:</w:t>
      </w:r>
      <w:r w:rsidR="00A662F8" w:rsidRPr="00A662F8">
        <w:t xml:space="preserve"> </w:t>
      </w:r>
      <w:r w:rsidR="00A662F8" w:rsidRPr="00A662F8">
        <w:rPr>
          <w:rFonts w:eastAsiaTheme="majorEastAsia"/>
          <w:sz w:val="28"/>
        </w:rPr>
        <w:t>2020076</w:t>
      </w:r>
      <w:r w:rsidR="000310DF" w:rsidRPr="00F92306">
        <w:br w:type="page"/>
      </w:r>
    </w:p>
    <w:sdt>
      <w:sdtPr>
        <w:rPr>
          <w:rFonts w:ascii="Times New Roman" w:eastAsia="Times New Roman" w:hAnsi="Times New Roman" w:cs="Times New Roman"/>
          <w:b w:val="0"/>
          <w:color w:val="auto"/>
          <w:sz w:val="24"/>
          <w:szCs w:val="24"/>
        </w:rPr>
        <w:id w:val="-740563805"/>
        <w:docPartObj>
          <w:docPartGallery w:val="Table of Contents"/>
          <w:docPartUnique/>
        </w:docPartObj>
      </w:sdtPr>
      <w:sdtEndPr>
        <w:rPr>
          <w:bCs/>
        </w:rPr>
      </w:sdtEndPr>
      <w:sdtContent>
        <w:p w14:paraId="2B8A3DC3" w14:textId="3DCB78DC" w:rsidR="00046152" w:rsidRPr="00F92306" w:rsidRDefault="00046152" w:rsidP="00016569">
          <w:pPr>
            <w:pStyle w:val="TOCHeading"/>
            <w:spacing w:after="240" w:line="360" w:lineRule="auto"/>
            <w:jc w:val="center"/>
            <w:rPr>
              <w:rFonts w:ascii="Times New Roman" w:hAnsi="Times New Roman" w:cs="Times New Roman"/>
            </w:rPr>
          </w:pPr>
          <w:r w:rsidRPr="00F92306">
            <w:rPr>
              <w:rFonts w:ascii="Times New Roman" w:hAnsi="Times New Roman" w:cs="Times New Roman"/>
            </w:rPr>
            <w:t>Table of Contents</w:t>
          </w:r>
        </w:p>
        <w:p w14:paraId="5CDF87EC" w14:textId="6EAC3D43" w:rsidR="000E4113" w:rsidRPr="00F92306" w:rsidRDefault="00046152" w:rsidP="00016569">
          <w:pPr>
            <w:pStyle w:val="TOC1"/>
            <w:tabs>
              <w:tab w:val="right" w:leader="dot" w:pos="9350"/>
            </w:tabs>
            <w:spacing w:after="240"/>
            <w:rPr>
              <w:rFonts w:eastAsiaTheme="minorEastAsia"/>
              <w:noProof/>
              <w:sz w:val="22"/>
              <w:szCs w:val="22"/>
            </w:rPr>
          </w:pPr>
          <w:r w:rsidRPr="00F92306">
            <w:fldChar w:fldCharType="begin"/>
          </w:r>
          <w:r w:rsidRPr="00F92306">
            <w:instrText xml:space="preserve"> TOC \o "1-3" \h \z \u </w:instrText>
          </w:r>
          <w:r w:rsidRPr="00F92306">
            <w:fldChar w:fldCharType="separate"/>
          </w:r>
          <w:hyperlink w:anchor="_Toc80394687" w:history="1">
            <w:r w:rsidR="000E4113" w:rsidRPr="00F92306">
              <w:rPr>
                <w:rStyle w:val="Hyperlink"/>
                <w:noProof/>
              </w:rPr>
              <w:t>Introduction</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_Toc80394687 \h </w:instrText>
            </w:r>
            <w:r w:rsidR="000E4113" w:rsidRPr="00F92306">
              <w:rPr>
                <w:noProof/>
                <w:webHidden/>
              </w:rPr>
            </w:r>
            <w:r w:rsidR="000E4113" w:rsidRPr="00F92306">
              <w:rPr>
                <w:noProof/>
                <w:webHidden/>
              </w:rPr>
              <w:fldChar w:fldCharType="separate"/>
            </w:r>
            <w:r w:rsidR="00C2788E">
              <w:rPr>
                <w:noProof/>
                <w:webHidden/>
              </w:rPr>
              <w:t>3</w:t>
            </w:r>
            <w:r w:rsidR="000E4113" w:rsidRPr="00F92306">
              <w:rPr>
                <w:noProof/>
                <w:webHidden/>
              </w:rPr>
              <w:fldChar w:fldCharType="end"/>
            </w:r>
          </w:hyperlink>
        </w:p>
        <w:p w14:paraId="066E49B2" w14:textId="40A16253" w:rsidR="000E4113" w:rsidRPr="00F92306" w:rsidRDefault="000C20A9" w:rsidP="00016569">
          <w:pPr>
            <w:pStyle w:val="TOC1"/>
            <w:tabs>
              <w:tab w:val="right" w:leader="dot" w:pos="9350"/>
            </w:tabs>
            <w:spacing w:after="240"/>
            <w:rPr>
              <w:rFonts w:eastAsiaTheme="minorEastAsia"/>
              <w:noProof/>
              <w:sz w:val="22"/>
              <w:szCs w:val="22"/>
            </w:rPr>
          </w:pPr>
          <w:hyperlink w:anchor="_Toc80394688" w:history="1">
            <w:r w:rsidR="000E4113" w:rsidRPr="00F92306">
              <w:rPr>
                <w:rStyle w:val="Hyperlink"/>
                <w:noProof/>
              </w:rPr>
              <w:t>Section 2- Models of communication</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_Toc80394688 \h </w:instrText>
            </w:r>
            <w:r w:rsidR="000E4113" w:rsidRPr="00F92306">
              <w:rPr>
                <w:noProof/>
                <w:webHidden/>
              </w:rPr>
            </w:r>
            <w:r w:rsidR="000E4113" w:rsidRPr="00F92306">
              <w:rPr>
                <w:noProof/>
                <w:webHidden/>
              </w:rPr>
              <w:fldChar w:fldCharType="separate"/>
            </w:r>
            <w:r w:rsidR="00C2788E">
              <w:rPr>
                <w:noProof/>
                <w:webHidden/>
              </w:rPr>
              <w:t>5</w:t>
            </w:r>
            <w:r w:rsidR="000E4113" w:rsidRPr="00F92306">
              <w:rPr>
                <w:noProof/>
                <w:webHidden/>
              </w:rPr>
              <w:fldChar w:fldCharType="end"/>
            </w:r>
          </w:hyperlink>
        </w:p>
        <w:p w14:paraId="500DE6CA" w14:textId="18A3AF48" w:rsidR="000E4113" w:rsidRPr="00F92306" w:rsidRDefault="000C20A9" w:rsidP="00016569">
          <w:pPr>
            <w:pStyle w:val="TOC2"/>
            <w:tabs>
              <w:tab w:val="right" w:leader="dot" w:pos="9350"/>
            </w:tabs>
            <w:spacing w:after="240"/>
            <w:rPr>
              <w:rFonts w:eastAsiaTheme="minorEastAsia"/>
              <w:noProof/>
              <w:sz w:val="22"/>
              <w:szCs w:val="22"/>
            </w:rPr>
          </w:pPr>
          <w:hyperlink w:anchor="_Toc80394689" w:history="1">
            <w:r w:rsidR="000E4113" w:rsidRPr="00F92306">
              <w:rPr>
                <w:rStyle w:val="Hyperlink"/>
                <w:noProof/>
              </w:rPr>
              <w:t>Shannon and Weaver (1948) Models of communication</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_Toc80394689 \h </w:instrText>
            </w:r>
            <w:r w:rsidR="000E4113" w:rsidRPr="00F92306">
              <w:rPr>
                <w:noProof/>
                <w:webHidden/>
              </w:rPr>
            </w:r>
            <w:r w:rsidR="000E4113" w:rsidRPr="00F92306">
              <w:rPr>
                <w:noProof/>
                <w:webHidden/>
              </w:rPr>
              <w:fldChar w:fldCharType="separate"/>
            </w:r>
            <w:r w:rsidR="00C2788E">
              <w:rPr>
                <w:noProof/>
                <w:webHidden/>
              </w:rPr>
              <w:t>5</w:t>
            </w:r>
            <w:r w:rsidR="000E4113" w:rsidRPr="00F92306">
              <w:rPr>
                <w:noProof/>
                <w:webHidden/>
              </w:rPr>
              <w:fldChar w:fldCharType="end"/>
            </w:r>
          </w:hyperlink>
        </w:p>
        <w:p w14:paraId="405BA4E8" w14:textId="612E428D" w:rsidR="000E4113" w:rsidRPr="00F92306" w:rsidRDefault="000C20A9" w:rsidP="00016569">
          <w:pPr>
            <w:pStyle w:val="TOC2"/>
            <w:tabs>
              <w:tab w:val="right" w:leader="dot" w:pos="9350"/>
            </w:tabs>
            <w:spacing w:after="240"/>
            <w:rPr>
              <w:rFonts w:eastAsiaTheme="minorEastAsia"/>
              <w:noProof/>
              <w:sz w:val="22"/>
              <w:szCs w:val="22"/>
            </w:rPr>
          </w:pPr>
          <w:hyperlink w:anchor="_Toc80394690" w:history="1">
            <w:r w:rsidR="000E4113" w:rsidRPr="00F92306">
              <w:rPr>
                <w:rStyle w:val="Hyperlink"/>
                <w:noProof/>
              </w:rPr>
              <w:t>Schramm (1954) Models of communication</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_Toc80394690 \h </w:instrText>
            </w:r>
            <w:r w:rsidR="000E4113" w:rsidRPr="00F92306">
              <w:rPr>
                <w:noProof/>
                <w:webHidden/>
              </w:rPr>
            </w:r>
            <w:r w:rsidR="000E4113" w:rsidRPr="00F92306">
              <w:rPr>
                <w:noProof/>
                <w:webHidden/>
              </w:rPr>
              <w:fldChar w:fldCharType="separate"/>
            </w:r>
            <w:r w:rsidR="00C2788E">
              <w:rPr>
                <w:noProof/>
                <w:webHidden/>
              </w:rPr>
              <w:t>6</w:t>
            </w:r>
            <w:r w:rsidR="000E4113" w:rsidRPr="00F92306">
              <w:rPr>
                <w:noProof/>
                <w:webHidden/>
              </w:rPr>
              <w:fldChar w:fldCharType="end"/>
            </w:r>
          </w:hyperlink>
        </w:p>
        <w:p w14:paraId="16D223BD" w14:textId="44C5C50A" w:rsidR="000E4113" w:rsidRPr="00F92306" w:rsidRDefault="000C20A9" w:rsidP="00016569">
          <w:pPr>
            <w:pStyle w:val="TOC2"/>
            <w:tabs>
              <w:tab w:val="right" w:leader="dot" w:pos="9350"/>
            </w:tabs>
            <w:spacing w:after="240"/>
            <w:rPr>
              <w:rFonts w:eastAsiaTheme="minorEastAsia"/>
              <w:noProof/>
              <w:sz w:val="22"/>
              <w:szCs w:val="22"/>
            </w:rPr>
          </w:pPr>
          <w:hyperlink w:anchor="_Toc80394691" w:history="1">
            <w:r w:rsidR="000E4113" w:rsidRPr="00F92306">
              <w:rPr>
                <w:rStyle w:val="Hyperlink"/>
                <w:noProof/>
              </w:rPr>
              <w:t>Berlo (1960/64) model of communication</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_Toc80394691 \h </w:instrText>
            </w:r>
            <w:r w:rsidR="000E4113" w:rsidRPr="00F92306">
              <w:rPr>
                <w:noProof/>
                <w:webHidden/>
              </w:rPr>
            </w:r>
            <w:r w:rsidR="000E4113" w:rsidRPr="00F92306">
              <w:rPr>
                <w:noProof/>
                <w:webHidden/>
              </w:rPr>
              <w:fldChar w:fldCharType="separate"/>
            </w:r>
            <w:r w:rsidR="00C2788E">
              <w:rPr>
                <w:noProof/>
                <w:webHidden/>
              </w:rPr>
              <w:t>7</w:t>
            </w:r>
            <w:r w:rsidR="000E4113" w:rsidRPr="00F92306">
              <w:rPr>
                <w:noProof/>
                <w:webHidden/>
              </w:rPr>
              <w:fldChar w:fldCharType="end"/>
            </w:r>
          </w:hyperlink>
        </w:p>
        <w:p w14:paraId="16B1B9C4" w14:textId="7264C06D" w:rsidR="000E4113" w:rsidRPr="00F92306" w:rsidRDefault="000C20A9" w:rsidP="00016569">
          <w:pPr>
            <w:pStyle w:val="TOC1"/>
            <w:tabs>
              <w:tab w:val="right" w:leader="dot" w:pos="9350"/>
            </w:tabs>
            <w:spacing w:after="240"/>
            <w:rPr>
              <w:rFonts w:eastAsiaTheme="minorEastAsia"/>
              <w:noProof/>
              <w:sz w:val="22"/>
              <w:szCs w:val="22"/>
            </w:rPr>
          </w:pPr>
          <w:hyperlink w:anchor="_Toc80394692" w:history="1">
            <w:r w:rsidR="000E4113" w:rsidRPr="00F92306">
              <w:rPr>
                <w:rStyle w:val="Hyperlink"/>
                <w:noProof/>
              </w:rPr>
              <w:t>Section 3: Communication skills</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_Toc80394692 \h </w:instrText>
            </w:r>
            <w:r w:rsidR="000E4113" w:rsidRPr="00F92306">
              <w:rPr>
                <w:noProof/>
                <w:webHidden/>
              </w:rPr>
            </w:r>
            <w:r w:rsidR="000E4113" w:rsidRPr="00F92306">
              <w:rPr>
                <w:noProof/>
                <w:webHidden/>
              </w:rPr>
              <w:fldChar w:fldCharType="separate"/>
            </w:r>
            <w:r w:rsidR="00C2788E">
              <w:rPr>
                <w:noProof/>
                <w:webHidden/>
              </w:rPr>
              <w:t>8</w:t>
            </w:r>
            <w:r w:rsidR="000E4113" w:rsidRPr="00F92306">
              <w:rPr>
                <w:noProof/>
                <w:webHidden/>
              </w:rPr>
              <w:fldChar w:fldCharType="end"/>
            </w:r>
          </w:hyperlink>
        </w:p>
        <w:p w14:paraId="3B305F35" w14:textId="5488D840" w:rsidR="000E4113" w:rsidRPr="00F92306" w:rsidRDefault="000C20A9" w:rsidP="00016569">
          <w:pPr>
            <w:pStyle w:val="TOC2"/>
            <w:tabs>
              <w:tab w:val="right" w:leader="dot" w:pos="9350"/>
            </w:tabs>
            <w:spacing w:after="240"/>
            <w:rPr>
              <w:rFonts w:eastAsiaTheme="minorEastAsia"/>
              <w:noProof/>
              <w:sz w:val="22"/>
              <w:szCs w:val="22"/>
            </w:rPr>
          </w:pPr>
          <w:hyperlink w:anchor="_Toc80394693" w:history="1">
            <w:r w:rsidR="000E4113" w:rsidRPr="00F92306">
              <w:rPr>
                <w:rStyle w:val="Hyperlink"/>
                <w:noProof/>
              </w:rPr>
              <w:t>Verbal communication</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_Toc80394693 \h </w:instrText>
            </w:r>
            <w:r w:rsidR="000E4113" w:rsidRPr="00F92306">
              <w:rPr>
                <w:noProof/>
                <w:webHidden/>
              </w:rPr>
            </w:r>
            <w:r w:rsidR="000E4113" w:rsidRPr="00F92306">
              <w:rPr>
                <w:noProof/>
                <w:webHidden/>
              </w:rPr>
              <w:fldChar w:fldCharType="separate"/>
            </w:r>
            <w:r w:rsidR="00C2788E">
              <w:rPr>
                <w:noProof/>
                <w:webHidden/>
              </w:rPr>
              <w:t>8</w:t>
            </w:r>
            <w:r w:rsidR="000E4113" w:rsidRPr="00F92306">
              <w:rPr>
                <w:noProof/>
                <w:webHidden/>
              </w:rPr>
              <w:fldChar w:fldCharType="end"/>
            </w:r>
          </w:hyperlink>
        </w:p>
        <w:p w14:paraId="49C14746" w14:textId="3A89559E" w:rsidR="000E4113" w:rsidRPr="00F92306" w:rsidRDefault="000C20A9" w:rsidP="00016569">
          <w:pPr>
            <w:pStyle w:val="TOC2"/>
            <w:tabs>
              <w:tab w:val="right" w:leader="dot" w:pos="9350"/>
            </w:tabs>
            <w:spacing w:after="240"/>
            <w:rPr>
              <w:rFonts w:eastAsiaTheme="minorEastAsia"/>
              <w:noProof/>
              <w:sz w:val="22"/>
              <w:szCs w:val="22"/>
            </w:rPr>
          </w:pPr>
          <w:hyperlink w:anchor="_Toc80394694" w:history="1">
            <w:r w:rsidR="000E4113" w:rsidRPr="00F92306">
              <w:rPr>
                <w:rStyle w:val="Hyperlink"/>
                <w:noProof/>
              </w:rPr>
              <w:t>Non-verbal communication</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_Toc80394694 \h </w:instrText>
            </w:r>
            <w:r w:rsidR="000E4113" w:rsidRPr="00F92306">
              <w:rPr>
                <w:noProof/>
                <w:webHidden/>
              </w:rPr>
            </w:r>
            <w:r w:rsidR="000E4113" w:rsidRPr="00F92306">
              <w:rPr>
                <w:noProof/>
                <w:webHidden/>
              </w:rPr>
              <w:fldChar w:fldCharType="separate"/>
            </w:r>
            <w:r w:rsidR="00C2788E">
              <w:rPr>
                <w:noProof/>
                <w:webHidden/>
              </w:rPr>
              <w:t>9</w:t>
            </w:r>
            <w:r w:rsidR="000E4113" w:rsidRPr="00F92306">
              <w:rPr>
                <w:noProof/>
                <w:webHidden/>
              </w:rPr>
              <w:fldChar w:fldCharType="end"/>
            </w:r>
          </w:hyperlink>
        </w:p>
        <w:p w14:paraId="16D82C29" w14:textId="4022B96E" w:rsidR="000E4113" w:rsidRPr="00F92306" w:rsidRDefault="000C20A9" w:rsidP="00016569">
          <w:pPr>
            <w:pStyle w:val="TOC2"/>
            <w:tabs>
              <w:tab w:val="right" w:leader="dot" w:pos="9350"/>
            </w:tabs>
            <w:spacing w:after="240"/>
            <w:rPr>
              <w:rFonts w:eastAsiaTheme="minorEastAsia"/>
              <w:noProof/>
              <w:sz w:val="22"/>
              <w:szCs w:val="22"/>
            </w:rPr>
          </w:pPr>
          <w:hyperlink w:anchor="_Toc80394695" w:history="1">
            <w:r w:rsidR="000E4113" w:rsidRPr="00F92306">
              <w:rPr>
                <w:rStyle w:val="Hyperlink"/>
                <w:noProof/>
              </w:rPr>
              <w:t>Listening skills</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_Toc80394695 \h </w:instrText>
            </w:r>
            <w:r w:rsidR="000E4113" w:rsidRPr="00F92306">
              <w:rPr>
                <w:noProof/>
                <w:webHidden/>
              </w:rPr>
            </w:r>
            <w:r w:rsidR="000E4113" w:rsidRPr="00F92306">
              <w:rPr>
                <w:noProof/>
                <w:webHidden/>
              </w:rPr>
              <w:fldChar w:fldCharType="separate"/>
            </w:r>
            <w:r w:rsidR="00C2788E">
              <w:rPr>
                <w:noProof/>
                <w:webHidden/>
              </w:rPr>
              <w:t>10</w:t>
            </w:r>
            <w:r w:rsidR="000E4113" w:rsidRPr="00F92306">
              <w:rPr>
                <w:noProof/>
                <w:webHidden/>
              </w:rPr>
              <w:fldChar w:fldCharType="end"/>
            </w:r>
          </w:hyperlink>
        </w:p>
        <w:p w14:paraId="7E22F1AA" w14:textId="1E33075D" w:rsidR="000E4113" w:rsidRPr="00F92306" w:rsidRDefault="000C20A9" w:rsidP="00016569">
          <w:pPr>
            <w:pStyle w:val="TOC2"/>
            <w:tabs>
              <w:tab w:val="right" w:leader="dot" w:pos="9350"/>
            </w:tabs>
            <w:spacing w:after="240"/>
            <w:rPr>
              <w:rFonts w:eastAsiaTheme="minorEastAsia"/>
              <w:noProof/>
              <w:sz w:val="22"/>
              <w:szCs w:val="22"/>
            </w:rPr>
          </w:pPr>
          <w:hyperlink w:anchor="_Toc80394696" w:history="1">
            <w:r w:rsidR="000E4113" w:rsidRPr="00F92306">
              <w:rPr>
                <w:rStyle w:val="Hyperlink"/>
                <w:noProof/>
              </w:rPr>
              <w:t>Tools and approaches that can link and support these skills</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_Toc80394696 \h </w:instrText>
            </w:r>
            <w:r w:rsidR="000E4113" w:rsidRPr="00F92306">
              <w:rPr>
                <w:noProof/>
                <w:webHidden/>
              </w:rPr>
            </w:r>
            <w:r w:rsidR="000E4113" w:rsidRPr="00F92306">
              <w:rPr>
                <w:noProof/>
                <w:webHidden/>
              </w:rPr>
              <w:fldChar w:fldCharType="separate"/>
            </w:r>
            <w:r w:rsidR="00C2788E">
              <w:rPr>
                <w:noProof/>
                <w:webHidden/>
              </w:rPr>
              <w:t>10</w:t>
            </w:r>
            <w:r w:rsidR="000E4113" w:rsidRPr="00F92306">
              <w:rPr>
                <w:noProof/>
                <w:webHidden/>
              </w:rPr>
              <w:fldChar w:fldCharType="end"/>
            </w:r>
          </w:hyperlink>
        </w:p>
        <w:p w14:paraId="1D9DFF9F" w14:textId="427305E3" w:rsidR="000E4113" w:rsidRPr="00F92306" w:rsidRDefault="000C20A9" w:rsidP="00016569">
          <w:pPr>
            <w:pStyle w:val="TOC1"/>
            <w:tabs>
              <w:tab w:val="right" w:leader="dot" w:pos="9350"/>
            </w:tabs>
            <w:spacing w:after="240"/>
            <w:rPr>
              <w:rFonts w:eastAsiaTheme="minorEastAsia"/>
              <w:noProof/>
              <w:sz w:val="22"/>
              <w:szCs w:val="22"/>
            </w:rPr>
          </w:pPr>
          <w:hyperlink w:anchor="_Toc80394697" w:history="1">
            <w:r w:rsidR="000E4113" w:rsidRPr="00F92306">
              <w:rPr>
                <w:rStyle w:val="Hyperlink"/>
                <w:noProof/>
              </w:rPr>
              <w:t>Referring to MARIA and PEDRO Case Study</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_Toc80394697 \h </w:instrText>
            </w:r>
            <w:r w:rsidR="000E4113" w:rsidRPr="00F92306">
              <w:rPr>
                <w:noProof/>
                <w:webHidden/>
              </w:rPr>
            </w:r>
            <w:r w:rsidR="000E4113" w:rsidRPr="00F92306">
              <w:rPr>
                <w:noProof/>
                <w:webHidden/>
              </w:rPr>
              <w:fldChar w:fldCharType="separate"/>
            </w:r>
            <w:r w:rsidR="00C2788E">
              <w:rPr>
                <w:noProof/>
                <w:webHidden/>
              </w:rPr>
              <w:t>11</w:t>
            </w:r>
            <w:r w:rsidR="000E4113" w:rsidRPr="00F92306">
              <w:rPr>
                <w:noProof/>
                <w:webHidden/>
              </w:rPr>
              <w:fldChar w:fldCharType="end"/>
            </w:r>
          </w:hyperlink>
        </w:p>
        <w:p w14:paraId="516429CA" w14:textId="329FCC21" w:rsidR="000E4113" w:rsidRPr="00F92306" w:rsidRDefault="000C20A9" w:rsidP="00016569">
          <w:pPr>
            <w:pStyle w:val="TOC2"/>
            <w:tabs>
              <w:tab w:val="right" w:leader="dot" w:pos="9350"/>
            </w:tabs>
            <w:spacing w:after="240"/>
            <w:rPr>
              <w:rFonts w:eastAsiaTheme="minorEastAsia"/>
              <w:noProof/>
              <w:sz w:val="22"/>
              <w:szCs w:val="22"/>
            </w:rPr>
          </w:pPr>
          <w:hyperlink w:anchor="_Toc80394698" w:history="1">
            <w:r w:rsidR="000E4113" w:rsidRPr="00F92306">
              <w:rPr>
                <w:rStyle w:val="Hyperlink"/>
                <w:noProof/>
              </w:rPr>
              <w:t>Why do you think Pedro misunderstood Maria?</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_Toc80394698 \h </w:instrText>
            </w:r>
            <w:r w:rsidR="000E4113" w:rsidRPr="00F92306">
              <w:rPr>
                <w:noProof/>
                <w:webHidden/>
              </w:rPr>
            </w:r>
            <w:r w:rsidR="000E4113" w:rsidRPr="00F92306">
              <w:rPr>
                <w:noProof/>
                <w:webHidden/>
              </w:rPr>
              <w:fldChar w:fldCharType="separate"/>
            </w:r>
            <w:r w:rsidR="00C2788E">
              <w:rPr>
                <w:noProof/>
                <w:webHidden/>
              </w:rPr>
              <w:t>11</w:t>
            </w:r>
            <w:r w:rsidR="000E4113" w:rsidRPr="00F92306">
              <w:rPr>
                <w:noProof/>
                <w:webHidden/>
              </w:rPr>
              <w:fldChar w:fldCharType="end"/>
            </w:r>
          </w:hyperlink>
        </w:p>
        <w:p w14:paraId="0AA3F89D" w14:textId="775B6C1C" w:rsidR="000E4113" w:rsidRPr="00F92306" w:rsidRDefault="000C20A9" w:rsidP="00016569">
          <w:pPr>
            <w:pStyle w:val="TOC2"/>
            <w:tabs>
              <w:tab w:val="right" w:leader="dot" w:pos="9350"/>
            </w:tabs>
            <w:spacing w:after="240"/>
            <w:rPr>
              <w:rFonts w:eastAsiaTheme="minorEastAsia"/>
              <w:noProof/>
              <w:sz w:val="22"/>
              <w:szCs w:val="22"/>
            </w:rPr>
          </w:pPr>
          <w:hyperlink w:anchor="_Toc80394699" w:history="1">
            <w:r w:rsidR="000E4113" w:rsidRPr="00F92306">
              <w:rPr>
                <w:rStyle w:val="Hyperlink"/>
                <w:noProof/>
              </w:rPr>
              <w:t>Whose Model of Communication explains this confusion and why?</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_Toc80394699 \h </w:instrText>
            </w:r>
            <w:r w:rsidR="000E4113" w:rsidRPr="00F92306">
              <w:rPr>
                <w:noProof/>
                <w:webHidden/>
              </w:rPr>
            </w:r>
            <w:r w:rsidR="000E4113" w:rsidRPr="00F92306">
              <w:rPr>
                <w:noProof/>
                <w:webHidden/>
              </w:rPr>
              <w:fldChar w:fldCharType="separate"/>
            </w:r>
            <w:r w:rsidR="00C2788E">
              <w:rPr>
                <w:noProof/>
                <w:webHidden/>
              </w:rPr>
              <w:t>11</w:t>
            </w:r>
            <w:r w:rsidR="000E4113" w:rsidRPr="00F92306">
              <w:rPr>
                <w:noProof/>
                <w:webHidden/>
              </w:rPr>
              <w:fldChar w:fldCharType="end"/>
            </w:r>
          </w:hyperlink>
        </w:p>
        <w:p w14:paraId="4F85446C" w14:textId="6BA244DD" w:rsidR="000E4113" w:rsidRPr="00F92306" w:rsidRDefault="000C20A9" w:rsidP="00016569">
          <w:pPr>
            <w:pStyle w:val="TOC2"/>
            <w:tabs>
              <w:tab w:val="right" w:leader="dot" w:pos="9350"/>
            </w:tabs>
            <w:spacing w:after="240"/>
            <w:rPr>
              <w:rFonts w:eastAsiaTheme="minorEastAsia"/>
              <w:noProof/>
              <w:sz w:val="22"/>
              <w:szCs w:val="22"/>
            </w:rPr>
          </w:pPr>
          <w:hyperlink w:anchor="_Toc80394700" w:history="1">
            <w:r w:rsidR="000E4113" w:rsidRPr="00F92306">
              <w:rPr>
                <w:rStyle w:val="Hyperlink"/>
                <w:noProof/>
              </w:rPr>
              <w:t>How could this have been prevented?</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_Toc80394700 \h </w:instrText>
            </w:r>
            <w:r w:rsidR="000E4113" w:rsidRPr="00F92306">
              <w:rPr>
                <w:noProof/>
                <w:webHidden/>
              </w:rPr>
            </w:r>
            <w:r w:rsidR="000E4113" w:rsidRPr="00F92306">
              <w:rPr>
                <w:noProof/>
                <w:webHidden/>
              </w:rPr>
              <w:fldChar w:fldCharType="separate"/>
            </w:r>
            <w:r w:rsidR="00C2788E">
              <w:rPr>
                <w:noProof/>
                <w:webHidden/>
              </w:rPr>
              <w:t>11</w:t>
            </w:r>
            <w:r w:rsidR="000E4113" w:rsidRPr="00F92306">
              <w:rPr>
                <w:noProof/>
                <w:webHidden/>
              </w:rPr>
              <w:fldChar w:fldCharType="end"/>
            </w:r>
          </w:hyperlink>
        </w:p>
        <w:p w14:paraId="469ED593" w14:textId="666CD676" w:rsidR="000E4113" w:rsidRPr="00F92306" w:rsidRDefault="000C20A9" w:rsidP="00016569">
          <w:pPr>
            <w:pStyle w:val="TOC2"/>
            <w:tabs>
              <w:tab w:val="right" w:leader="dot" w:pos="9350"/>
            </w:tabs>
            <w:spacing w:after="240"/>
            <w:rPr>
              <w:rFonts w:eastAsiaTheme="minorEastAsia"/>
              <w:noProof/>
              <w:sz w:val="22"/>
              <w:szCs w:val="22"/>
            </w:rPr>
          </w:pPr>
          <w:hyperlink w:anchor="_Toc80394701" w:history="1">
            <w:r w:rsidR="000E4113" w:rsidRPr="00F92306">
              <w:rPr>
                <w:rStyle w:val="Hyperlink"/>
                <w:noProof/>
              </w:rPr>
              <w:t>Whose Model of Communication explains how it could have been avoided?</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_Toc80394701 \h </w:instrText>
            </w:r>
            <w:r w:rsidR="000E4113" w:rsidRPr="00F92306">
              <w:rPr>
                <w:noProof/>
                <w:webHidden/>
              </w:rPr>
            </w:r>
            <w:r w:rsidR="000E4113" w:rsidRPr="00F92306">
              <w:rPr>
                <w:noProof/>
                <w:webHidden/>
              </w:rPr>
              <w:fldChar w:fldCharType="separate"/>
            </w:r>
            <w:r w:rsidR="00C2788E">
              <w:rPr>
                <w:noProof/>
                <w:webHidden/>
              </w:rPr>
              <w:t>12</w:t>
            </w:r>
            <w:r w:rsidR="000E4113" w:rsidRPr="00F92306">
              <w:rPr>
                <w:noProof/>
                <w:webHidden/>
              </w:rPr>
              <w:fldChar w:fldCharType="end"/>
            </w:r>
          </w:hyperlink>
        </w:p>
        <w:p w14:paraId="56744949" w14:textId="040EE96D" w:rsidR="000E4113" w:rsidRPr="00F92306" w:rsidRDefault="000C20A9" w:rsidP="00016569">
          <w:pPr>
            <w:pStyle w:val="TOC1"/>
            <w:tabs>
              <w:tab w:val="right" w:leader="dot" w:pos="9350"/>
            </w:tabs>
            <w:spacing w:after="240"/>
            <w:rPr>
              <w:rFonts w:eastAsiaTheme="minorEastAsia"/>
              <w:noProof/>
              <w:sz w:val="22"/>
              <w:szCs w:val="22"/>
            </w:rPr>
          </w:pPr>
          <w:hyperlink w:anchor="_Toc80394702" w:history="1">
            <w:r w:rsidR="000E4113" w:rsidRPr="00F92306">
              <w:rPr>
                <w:rStyle w:val="Hyperlink"/>
                <w:noProof/>
              </w:rPr>
              <w:t>Conclusion</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_Toc80394702 \h </w:instrText>
            </w:r>
            <w:r w:rsidR="000E4113" w:rsidRPr="00F92306">
              <w:rPr>
                <w:noProof/>
                <w:webHidden/>
              </w:rPr>
            </w:r>
            <w:r w:rsidR="000E4113" w:rsidRPr="00F92306">
              <w:rPr>
                <w:noProof/>
                <w:webHidden/>
              </w:rPr>
              <w:fldChar w:fldCharType="separate"/>
            </w:r>
            <w:r w:rsidR="00C2788E">
              <w:rPr>
                <w:noProof/>
                <w:webHidden/>
              </w:rPr>
              <w:t>13</w:t>
            </w:r>
            <w:r w:rsidR="000E4113" w:rsidRPr="00F92306">
              <w:rPr>
                <w:noProof/>
                <w:webHidden/>
              </w:rPr>
              <w:fldChar w:fldCharType="end"/>
            </w:r>
          </w:hyperlink>
        </w:p>
        <w:p w14:paraId="462C4A0A" w14:textId="2F1F04C0" w:rsidR="000E4113" w:rsidRPr="00F92306" w:rsidRDefault="000C20A9" w:rsidP="00016569">
          <w:pPr>
            <w:pStyle w:val="TOC1"/>
            <w:tabs>
              <w:tab w:val="right" w:leader="dot" w:pos="9350"/>
            </w:tabs>
            <w:spacing w:after="240"/>
            <w:rPr>
              <w:rFonts w:eastAsiaTheme="minorEastAsia"/>
              <w:noProof/>
              <w:sz w:val="22"/>
              <w:szCs w:val="22"/>
            </w:rPr>
          </w:pPr>
          <w:hyperlink w:anchor="_Toc80394703" w:history="1">
            <w:r w:rsidR="000E4113" w:rsidRPr="00F92306">
              <w:rPr>
                <w:rStyle w:val="Hyperlink"/>
                <w:noProof/>
              </w:rPr>
              <w:t>Reference</w:t>
            </w:r>
            <w:r w:rsidR="000E4113" w:rsidRPr="00F92306">
              <w:rPr>
                <w:noProof/>
                <w:webHidden/>
              </w:rPr>
              <w:tab/>
            </w:r>
            <w:r w:rsidR="000E4113" w:rsidRPr="00F92306">
              <w:rPr>
                <w:noProof/>
                <w:webHidden/>
              </w:rPr>
              <w:fldChar w:fldCharType="begin"/>
            </w:r>
            <w:r w:rsidR="000E4113" w:rsidRPr="00F92306">
              <w:rPr>
                <w:noProof/>
                <w:webHidden/>
              </w:rPr>
              <w:instrText xml:space="preserve"> PAGEREF _Toc80394703 \h </w:instrText>
            </w:r>
            <w:r w:rsidR="000E4113" w:rsidRPr="00F92306">
              <w:rPr>
                <w:noProof/>
                <w:webHidden/>
              </w:rPr>
            </w:r>
            <w:r w:rsidR="000E4113" w:rsidRPr="00F92306">
              <w:rPr>
                <w:noProof/>
                <w:webHidden/>
              </w:rPr>
              <w:fldChar w:fldCharType="separate"/>
            </w:r>
            <w:r w:rsidR="00C2788E">
              <w:rPr>
                <w:noProof/>
                <w:webHidden/>
              </w:rPr>
              <w:t>14</w:t>
            </w:r>
            <w:r w:rsidR="000E4113" w:rsidRPr="00F92306">
              <w:rPr>
                <w:noProof/>
                <w:webHidden/>
              </w:rPr>
              <w:fldChar w:fldCharType="end"/>
            </w:r>
          </w:hyperlink>
        </w:p>
        <w:p w14:paraId="717026FF" w14:textId="2C213747" w:rsidR="00046152" w:rsidRPr="00F92306" w:rsidRDefault="00046152" w:rsidP="00016569">
          <w:pPr>
            <w:spacing w:after="240"/>
          </w:pPr>
          <w:r w:rsidRPr="00F92306">
            <w:rPr>
              <w:b/>
              <w:bCs/>
            </w:rPr>
            <w:fldChar w:fldCharType="end"/>
          </w:r>
        </w:p>
      </w:sdtContent>
    </w:sdt>
    <w:p w14:paraId="5861A53E" w14:textId="6C203885" w:rsidR="000310DF" w:rsidRPr="00F92306" w:rsidRDefault="000310DF" w:rsidP="00016569">
      <w:pPr>
        <w:spacing w:after="240"/>
        <w:jc w:val="left"/>
      </w:pPr>
      <w:r w:rsidRPr="00F92306">
        <w:br w:type="page"/>
      </w:r>
    </w:p>
    <w:p w14:paraId="2B2535F6" w14:textId="61186313" w:rsidR="000310DF" w:rsidRPr="00BD6467" w:rsidRDefault="000310DF" w:rsidP="00016569">
      <w:pPr>
        <w:pStyle w:val="Heading1"/>
        <w:spacing w:after="240"/>
      </w:pPr>
      <w:bookmarkStart w:id="0" w:name="_Toc80394687"/>
      <w:r w:rsidRPr="00BD6467">
        <w:lastRenderedPageBreak/>
        <w:t>Introduction</w:t>
      </w:r>
      <w:bookmarkEnd w:id="0"/>
    </w:p>
    <w:p w14:paraId="7F9DBA5F" w14:textId="7AC7D991" w:rsidR="000310DF" w:rsidRPr="00F92306" w:rsidRDefault="000E4113" w:rsidP="00016569">
      <w:pPr>
        <w:spacing w:after="240"/>
        <w:rPr>
          <w:rFonts w:eastAsiaTheme="majorEastAsia"/>
          <w:b/>
          <w:color w:val="000000" w:themeColor="text1"/>
          <w:sz w:val="32"/>
          <w:szCs w:val="32"/>
        </w:rPr>
      </w:pPr>
      <w:r w:rsidRPr="00F92306">
        <w:t xml:space="preserve">The purpose of communication is to share information from one end to another accurately &amp; utilizing different models of communication can help to improve the success of effective communication. This report is based on Maria and Pedro's case </w:t>
      </w:r>
      <w:proofErr w:type="gramStart"/>
      <w:r w:rsidRPr="00F92306">
        <w:t>study</w:t>
      </w:r>
      <w:proofErr w:type="gramEnd"/>
      <w:r w:rsidRPr="00F92306">
        <w:t xml:space="preserve"> and it firstly discusses different models of communication like Shannon and Weaver's model of communication, Schramm's model of communication, &amp; </w:t>
      </w:r>
      <w:proofErr w:type="spellStart"/>
      <w:r w:rsidRPr="00F92306">
        <w:t>Berlo's</w:t>
      </w:r>
      <w:proofErr w:type="spellEnd"/>
      <w:r w:rsidRPr="00F92306">
        <w:t xml:space="preserve"> model of communication. Then it illustrates different communication skills like verbal, nonverbal, &amp; listening skills. Additionally, it suggests different tools like S.O.L.E.R. &amp; proxemics can be used for effective communication. Lastly, it suggests why the miscommunication happened in the case study and how it could have been avoided by </w:t>
      </w:r>
      <w:r w:rsidR="00D3047F" w:rsidRPr="00F92306">
        <w:t>analysing</w:t>
      </w:r>
      <w:r w:rsidRPr="00F92306">
        <w:t xml:space="preserve"> different communication models (</w:t>
      </w:r>
      <w:proofErr w:type="spellStart"/>
      <w:r w:rsidRPr="00F92306">
        <w:t>McQuail</w:t>
      </w:r>
      <w:proofErr w:type="spellEnd"/>
      <w:r w:rsidRPr="00F92306">
        <w:t xml:space="preserve"> et al, 2015). </w:t>
      </w:r>
      <w:r w:rsidR="000310DF" w:rsidRPr="00F92306">
        <w:br w:type="page"/>
      </w:r>
    </w:p>
    <w:p w14:paraId="6A36D61A" w14:textId="4F7356FE" w:rsidR="008441E0" w:rsidRPr="00094199" w:rsidRDefault="008441E0" w:rsidP="00016569">
      <w:pPr>
        <w:pStyle w:val="Heading2"/>
      </w:pPr>
      <w:r w:rsidRPr="00F92306">
        <w:lastRenderedPageBreak/>
        <w:t>An overview of MARIA and PEDRO Case Study</w:t>
      </w:r>
    </w:p>
    <w:p w14:paraId="26C083B4" w14:textId="77777777" w:rsidR="00D32E01" w:rsidRDefault="008441E0" w:rsidP="00016569">
      <w:pPr>
        <w:spacing w:after="240"/>
      </w:pPr>
      <w:r w:rsidRPr="00F92306">
        <w:t xml:space="preserve">Maria &amp; Pedro case study is a case study about miscommunication where Pedro works in a building site &amp; he receives a call from his wife, Maria. During the phone call, Maria asked Pedro to get her a chicken when he gets back home. Pedro agreed and when he reached home, he took off his coat and went straight into the kitchen looking for his wife. He was searching for his wife in the </w:t>
      </w:r>
      <w:proofErr w:type="gramStart"/>
      <w:r w:rsidRPr="00F92306">
        <w:t>kitchen</w:t>
      </w:r>
      <w:proofErr w:type="gramEnd"/>
      <w:r w:rsidRPr="00F92306">
        <w:t xml:space="preserve"> but she was waiting for him in the sitting room expecting him to bring a chicken. </w:t>
      </w:r>
    </w:p>
    <w:p w14:paraId="381A047E" w14:textId="42895D1E" w:rsidR="000310DF" w:rsidRPr="00F92306" w:rsidRDefault="008441E0" w:rsidP="00016569">
      <w:pPr>
        <w:spacing w:after="240"/>
        <w:rPr>
          <w:rFonts w:eastAsiaTheme="majorEastAsia"/>
          <w:b/>
          <w:color w:val="000000" w:themeColor="text1"/>
          <w:sz w:val="32"/>
          <w:szCs w:val="32"/>
        </w:rPr>
      </w:pPr>
      <w:r w:rsidRPr="00F92306">
        <w:t xml:space="preserve">So, she asked where the chicken </w:t>
      </w:r>
      <w:proofErr w:type="gramStart"/>
      <w:r w:rsidRPr="00F92306">
        <w:t>was</w:t>
      </w:r>
      <w:proofErr w:type="gramEnd"/>
      <w:r w:rsidRPr="00F92306">
        <w:t xml:space="preserve"> and Pedro had no clue what his wife was talking about. When Maria explained that she was expecting the chicken she talked about during the phone call and then Pedro realized that she didn't </w:t>
      </w:r>
      <w:proofErr w:type="gramStart"/>
      <w:r w:rsidRPr="00F92306">
        <w:t>actually say</w:t>
      </w:r>
      <w:proofErr w:type="gramEnd"/>
      <w:r w:rsidRPr="00F92306">
        <w:t xml:space="preserve"> that she would see him in the kitchen when he comes home, rather she asked him to bring a chicken. He misunderstood the word "chicken" for "kitchen". The report relates well with the case study as it is about effective team working and communication. </w:t>
      </w:r>
      <w:r w:rsidR="000310DF" w:rsidRPr="00F92306">
        <w:br w:type="page"/>
      </w:r>
    </w:p>
    <w:p w14:paraId="71C88655" w14:textId="178F8CCF" w:rsidR="008441E0" w:rsidRPr="00FD1033" w:rsidRDefault="008441E0" w:rsidP="00016569">
      <w:pPr>
        <w:pStyle w:val="Heading1"/>
        <w:spacing w:after="240"/>
      </w:pPr>
      <w:bookmarkStart w:id="1" w:name="_Toc80394688"/>
      <w:r w:rsidRPr="00BD6467">
        <w:lastRenderedPageBreak/>
        <w:t>Section 2- Models of communication</w:t>
      </w:r>
      <w:bookmarkEnd w:id="1"/>
    </w:p>
    <w:p w14:paraId="4F549F7C" w14:textId="180B1644" w:rsidR="008441E0" w:rsidRPr="00F92306" w:rsidRDefault="008441E0" w:rsidP="00016569">
      <w:pPr>
        <w:pStyle w:val="Heading2"/>
        <w:spacing w:after="240"/>
        <w:rPr>
          <w:rFonts w:cs="Times New Roman"/>
        </w:rPr>
      </w:pPr>
      <w:bookmarkStart w:id="2" w:name="_Toc80394689"/>
      <w:r w:rsidRPr="00F92306">
        <w:rPr>
          <w:rFonts w:cs="Times New Roman"/>
        </w:rPr>
        <w:t>Shannon and Weaver (1948) Models of communication</w:t>
      </w:r>
      <w:bookmarkEnd w:id="2"/>
    </w:p>
    <w:p w14:paraId="7C772E23" w14:textId="140A7D77" w:rsidR="008441E0" w:rsidRPr="00F92306" w:rsidRDefault="008441E0" w:rsidP="00016569">
      <w:pPr>
        <w:spacing w:after="240"/>
      </w:pPr>
      <w:r w:rsidRPr="00F92306">
        <w:t>This model of communication suggests that human communication has 6 differentiated concepts including sender, encoder, channel, noise, decoder, &amp; receiver. This model can answer the question of how messages are lost, mixed up, misinterpreted, or distorted during the communication process. According to this model, the sender sends a message through a channel to the receiver where the message is firstly encoded by an encoder &amp; interrupted by noise on the way to be decoded by the receiver. The noise can be internal which is either a mistake of the sender or the receiver at the point of encoding or decoding. Or it can be external noise at the point of transmission through the channel (</w:t>
      </w:r>
      <w:proofErr w:type="spellStart"/>
      <w:r w:rsidRPr="00F92306">
        <w:t>Koptseva</w:t>
      </w:r>
      <w:proofErr w:type="spellEnd"/>
      <w:r w:rsidRPr="00F92306">
        <w:t xml:space="preserve"> et al, 2015). </w:t>
      </w:r>
    </w:p>
    <w:p w14:paraId="332CEDE3" w14:textId="5BEC7CC6" w:rsidR="008441E0" w:rsidRPr="00F92306" w:rsidRDefault="008441E0" w:rsidP="00016569">
      <w:pPr>
        <w:spacing w:after="240"/>
      </w:pPr>
      <w:r w:rsidRPr="00F92306">
        <w:rPr>
          <w:noProof/>
        </w:rPr>
        <w:drawing>
          <wp:inline distT="0" distB="0" distL="0" distR="0" wp14:anchorId="68C0415A" wp14:editId="62092870">
            <wp:extent cx="5943600" cy="2832100"/>
            <wp:effectExtent l="0" t="0" r="0" b="6350"/>
            <wp:docPr id="3" name="Picture 3" descr="Shannon and Weaver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nnon and Weaver Model of Communication |"/>
                    <pic:cNvPicPr>
                      <a:picLocks noChangeAspect="1" noChangeArrowheads="1"/>
                    </pic:cNvPicPr>
                  </pic:nvPicPr>
                  <pic:blipFill rotWithShape="1">
                    <a:blip r:embed="rId8">
                      <a:extLst>
                        <a:ext uri="{28A0092B-C50C-407E-A947-70E740481C1C}">
                          <a14:useLocalDpi xmlns:a14="http://schemas.microsoft.com/office/drawing/2010/main" val="0"/>
                        </a:ext>
                      </a:extLst>
                    </a:blip>
                    <a:srcRect b="11173"/>
                    <a:stretch/>
                  </pic:blipFill>
                  <pic:spPr bwMode="auto">
                    <a:xfrm>
                      <a:off x="0" y="0"/>
                      <a:ext cx="5943600" cy="2832100"/>
                    </a:xfrm>
                    <a:prstGeom prst="rect">
                      <a:avLst/>
                    </a:prstGeom>
                    <a:noFill/>
                    <a:ln>
                      <a:noFill/>
                    </a:ln>
                    <a:extLst>
                      <a:ext uri="{53640926-AAD7-44D8-BBD7-CCE9431645EC}">
                        <a14:shadowObscured xmlns:a14="http://schemas.microsoft.com/office/drawing/2010/main"/>
                      </a:ext>
                    </a:extLst>
                  </pic:spPr>
                </pic:pic>
              </a:graphicData>
            </a:graphic>
          </wp:inline>
        </w:drawing>
      </w:r>
    </w:p>
    <w:p w14:paraId="5A61458F" w14:textId="79199486" w:rsidR="008441E0" w:rsidRPr="00F92306" w:rsidRDefault="008441E0" w:rsidP="00016569">
      <w:pPr>
        <w:pStyle w:val="NoSpacing"/>
        <w:spacing w:after="240"/>
        <w:rPr>
          <w:lang w:val="en-GB"/>
        </w:rPr>
      </w:pPr>
      <w:r w:rsidRPr="00F92306">
        <w:rPr>
          <w:lang w:val="en-GB"/>
        </w:rPr>
        <w:t>Figure: Shannon and Weaver's models of communication (Al-</w:t>
      </w:r>
      <w:proofErr w:type="spellStart"/>
      <w:r w:rsidRPr="00F92306">
        <w:rPr>
          <w:lang w:val="en-GB"/>
        </w:rPr>
        <w:t>Fedaghi</w:t>
      </w:r>
      <w:proofErr w:type="spellEnd"/>
      <w:r w:rsidRPr="00F92306">
        <w:rPr>
          <w:lang w:val="en-GB"/>
        </w:rPr>
        <w:t>, 2012)</w:t>
      </w:r>
    </w:p>
    <w:p w14:paraId="3FA14792" w14:textId="702836D2" w:rsidR="008441E0" w:rsidRPr="00F92306" w:rsidRDefault="008441E0" w:rsidP="00016569">
      <w:pPr>
        <w:spacing w:after="240"/>
      </w:pPr>
      <w:r w:rsidRPr="00F92306">
        <w:t xml:space="preserve">In the case of Maria and Pedro, Maria and Pedro were the </w:t>
      </w:r>
      <w:proofErr w:type="gramStart"/>
      <w:r w:rsidRPr="00F92306">
        <w:t>Sender</w:t>
      </w:r>
      <w:proofErr w:type="gramEnd"/>
      <w:r w:rsidRPr="00F92306">
        <w:t xml:space="preserve"> and receiver &amp; they used their phones as encoder and decoder but Pedro heard "Kitchen" when Maria actually said chicken. Their misunderstanding and miscommunication can be explained with Shannon and Weaver's models of communication with the concept of noise. As Pedro works in a building site, there can be external noise &amp; Pedro might have difficulty listening to Maria properly which caused the miscommunication (Eadie et al, 2013).</w:t>
      </w:r>
    </w:p>
    <w:p w14:paraId="45417A8E" w14:textId="77777777" w:rsidR="008441E0" w:rsidRPr="00F92306" w:rsidRDefault="008441E0" w:rsidP="00016569">
      <w:pPr>
        <w:pStyle w:val="Heading2"/>
        <w:spacing w:after="240"/>
        <w:rPr>
          <w:rFonts w:cs="Times New Roman"/>
        </w:rPr>
      </w:pPr>
      <w:bookmarkStart w:id="3" w:name="_Toc80394690"/>
      <w:bookmarkStart w:id="4" w:name="_Hlk80380302"/>
      <w:r w:rsidRPr="00F92306">
        <w:rPr>
          <w:rFonts w:cs="Times New Roman"/>
        </w:rPr>
        <w:lastRenderedPageBreak/>
        <w:t>Schramm (1954) Models of communication</w:t>
      </w:r>
      <w:bookmarkEnd w:id="3"/>
    </w:p>
    <w:bookmarkEnd w:id="4"/>
    <w:p w14:paraId="7C0785C7" w14:textId="174640D0" w:rsidR="008441E0" w:rsidRPr="00F92306" w:rsidRDefault="008441E0" w:rsidP="00016569">
      <w:pPr>
        <w:spacing w:after="240"/>
      </w:pPr>
      <w:r w:rsidRPr="00F92306">
        <w:t>This model suggests that communication is a two-way process where both parties at the end of the communication channel take turns to be receiver, sender, and interpreter and every communication requires three elements- the source, the message, and the destination. Information is required to be put into words and conveyed for effective communication &amp; this model explains how communication between two parties works when they simultaneously exchange messages. Communication can only be effective between two people when encoding and decoding are done properly as information can never flow without these factors (</w:t>
      </w:r>
      <w:proofErr w:type="spellStart"/>
      <w:r w:rsidRPr="00F92306">
        <w:t>Koptseva</w:t>
      </w:r>
      <w:proofErr w:type="spellEnd"/>
      <w:r w:rsidRPr="00F92306">
        <w:t xml:space="preserve"> et al, 2015). </w:t>
      </w:r>
    </w:p>
    <w:p w14:paraId="7D31270D" w14:textId="7DE24B89" w:rsidR="008441E0" w:rsidRPr="00F92306" w:rsidRDefault="008441E0" w:rsidP="00016569">
      <w:pPr>
        <w:spacing w:after="240"/>
        <w:jc w:val="center"/>
      </w:pPr>
      <w:r w:rsidRPr="00F92306">
        <w:rPr>
          <w:noProof/>
        </w:rPr>
        <w:drawing>
          <wp:inline distT="0" distB="0" distL="0" distR="0" wp14:anchorId="0E7F58E8" wp14:editId="098AD16B">
            <wp:extent cx="5200650" cy="2652553"/>
            <wp:effectExtent l="0" t="0" r="0" b="0"/>
            <wp:docPr id="4" name="Picture 4"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SGOOD- SCHRAMM MODEL OF COMMUNIC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08827" cy="2656723"/>
                    </a:xfrm>
                    <a:prstGeom prst="rect">
                      <a:avLst/>
                    </a:prstGeom>
                    <a:noFill/>
                    <a:ln>
                      <a:noFill/>
                    </a:ln>
                  </pic:spPr>
                </pic:pic>
              </a:graphicData>
            </a:graphic>
          </wp:inline>
        </w:drawing>
      </w:r>
    </w:p>
    <w:p w14:paraId="093E2957" w14:textId="4FD2AA93" w:rsidR="008441E0" w:rsidRPr="00F92306" w:rsidRDefault="008441E0" w:rsidP="00016569">
      <w:pPr>
        <w:pStyle w:val="NoSpacing"/>
        <w:spacing w:after="240"/>
        <w:rPr>
          <w:lang w:val="en-GB"/>
        </w:rPr>
      </w:pPr>
      <w:r w:rsidRPr="00F92306">
        <w:rPr>
          <w:lang w:val="en-GB"/>
        </w:rPr>
        <w:t>Figure: Schramm (1954) Models of communication (</w:t>
      </w:r>
      <w:proofErr w:type="spellStart"/>
      <w:r w:rsidRPr="00F92306">
        <w:rPr>
          <w:lang w:val="en-GB"/>
        </w:rPr>
        <w:t>Kuznar</w:t>
      </w:r>
      <w:proofErr w:type="spellEnd"/>
      <w:r w:rsidRPr="00F92306">
        <w:rPr>
          <w:lang w:val="en-GB"/>
        </w:rPr>
        <w:t xml:space="preserve"> et al, 2020)</w:t>
      </w:r>
    </w:p>
    <w:p w14:paraId="01545F46" w14:textId="77777777" w:rsidR="008441E0" w:rsidRPr="00F92306" w:rsidRDefault="008441E0" w:rsidP="00016569">
      <w:pPr>
        <w:spacing w:after="240"/>
      </w:pPr>
      <w:r w:rsidRPr="00F92306">
        <w:t>In the case of Maria and Pedro, they are exchanging information simultaneously when they are on the phone. But instead of bringing a chicken, Pedro walked straight into the kitchen as he heard "Kitchen" instead of Chicken. Here, a miscommunication happened &amp; the reason behind the miscommunication might be not encoding or decoding properly (</w:t>
      </w:r>
      <w:proofErr w:type="spellStart"/>
      <w:r w:rsidRPr="00F92306">
        <w:t>McQuail</w:t>
      </w:r>
      <w:proofErr w:type="spellEnd"/>
      <w:r w:rsidRPr="00F92306">
        <w:t xml:space="preserve"> et al, 2015). </w:t>
      </w:r>
    </w:p>
    <w:p w14:paraId="17C1F81E" w14:textId="77777777" w:rsidR="008441E0" w:rsidRPr="00F92306" w:rsidRDefault="008441E0" w:rsidP="00016569">
      <w:pPr>
        <w:spacing w:after="240"/>
        <w:jc w:val="left"/>
      </w:pPr>
      <w:r w:rsidRPr="00F92306">
        <w:br w:type="page"/>
      </w:r>
    </w:p>
    <w:p w14:paraId="087307B1" w14:textId="77777777" w:rsidR="000471BE" w:rsidRPr="00F92306" w:rsidRDefault="000471BE" w:rsidP="00016569">
      <w:pPr>
        <w:pStyle w:val="Heading2"/>
        <w:spacing w:after="240"/>
        <w:rPr>
          <w:rFonts w:cs="Times New Roman"/>
        </w:rPr>
      </w:pPr>
      <w:bookmarkStart w:id="5" w:name="_Toc80394691"/>
      <w:bookmarkStart w:id="6" w:name="_Hlk80386134"/>
      <w:proofErr w:type="spellStart"/>
      <w:r w:rsidRPr="00F92306">
        <w:rPr>
          <w:rFonts w:cs="Times New Roman"/>
        </w:rPr>
        <w:lastRenderedPageBreak/>
        <w:t>Berlo</w:t>
      </w:r>
      <w:proofErr w:type="spellEnd"/>
      <w:r w:rsidRPr="00F92306">
        <w:rPr>
          <w:rFonts w:cs="Times New Roman"/>
        </w:rPr>
        <w:t xml:space="preserve"> (1960/64) model of communication</w:t>
      </w:r>
      <w:bookmarkEnd w:id="5"/>
    </w:p>
    <w:bookmarkEnd w:id="6"/>
    <w:p w14:paraId="1424E368" w14:textId="5FE69C32" w:rsidR="000471BE" w:rsidRPr="00F92306" w:rsidRDefault="000471BE" w:rsidP="00016569">
      <w:pPr>
        <w:spacing w:after="240"/>
      </w:pPr>
      <w:r w:rsidRPr="00F92306">
        <w:t xml:space="preserve">This model is also called </w:t>
      </w:r>
      <w:proofErr w:type="spellStart"/>
      <w:r w:rsidRPr="00F92306">
        <w:t>Berlo's</w:t>
      </w:r>
      <w:proofErr w:type="spellEnd"/>
      <w:r w:rsidRPr="00F92306">
        <w:t xml:space="preserve"> SMCR model of communication and rightly so as SMCR stands for the sender, message, channel, &amp; receiver. The effectiveness of the communication process depends on the sender and the receiver's communication skills like reading, listening, and speaking skills, their attitude, knowledge, social system, and their cultural background (</w:t>
      </w:r>
      <w:proofErr w:type="spellStart"/>
      <w:r w:rsidRPr="00F92306">
        <w:t>Oyero</w:t>
      </w:r>
      <w:proofErr w:type="spellEnd"/>
      <w:r w:rsidRPr="00F92306">
        <w:t xml:space="preserve">, 2010). </w:t>
      </w:r>
    </w:p>
    <w:p w14:paraId="6634BCBC" w14:textId="77777777" w:rsidR="000471BE" w:rsidRPr="00F92306" w:rsidRDefault="000471BE" w:rsidP="00016569">
      <w:pPr>
        <w:spacing w:after="240"/>
      </w:pPr>
      <w:r w:rsidRPr="00F92306">
        <w:t>According to the model, the message needs to reflect the source's intention accurately and the content, element, treatment, structure, &amp; code of the message must be appropriate for effective communication. Additionally, the channel needs to carry the senses of the sender properly. Ineffective communication may occur when there's a loss or distortion because of the full intention of the message not being clear or when the noise occurs (</w:t>
      </w:r>
      <w:proofErr w:type="spellStart"/>
      <w:r w:rsidRPr="00F92306">
        <w:t>Kuznar</w:t>
      </w:r>
      <w:proofErr w:type="spellEnd"/>
      <w:r w:rsidRPr="00F92306">
        <w:t xml:space="preserve"> et al, 2020).</w:t>
      </w:r>
    </w:p>
    <w:p w14:paraId="10395BBB" w14:textId="60343D74" w:rsidR="000471BE" w:rsidRPr="00F92306" w:rsidRDefault="000471BE" w:rsidP="00016569">
      <w:pPr>
        <w:spacing w:after="240"/>
      </w:pPr>
      <w:r w:rsidRPr="00F92306">
        <w:rPr>
          <w:noProof/>
        </w:rPr>
        <w:drawing>
          <wp:inline distT="0" distB="0" distL="0" distR="0" wp14:anchorId="073E6D51" wp14:editId="767CD9B2">
            <wp:extent cx="5943600" cy="2844800"/>
            <wp:effectExtent l="0" t="0" r="0" b="0"/>
            <wp:docPr id="5" name="Picture 5" descr="Berlo&amp;#39;s (1960) Source-Message-Channel-Receiver Model of Communic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erlo&amp;#39;s (1960) Source-Message-Channel-Receiver Model of Communication.... |  Download Scientific Diagram"/>
                    <pic:cNvPicPr>
                      <a:picLocks noChangeAspect="1" noChangeArrowheads="1"/>
                    </pic:cNvPicPr>
                  </pic:nvPicPr>
                  <pic:blipFill rotWithShape="1">
                    <a:blip r:embed="rId10">
                      <a:extLst>
                        <a:ext uri="{28A0092B-C50C-407E-A947-70E740481C1C}">
                          <a14:useLocalDpi xmlns:a14="http://schemas.microsoft.com/office/drawing/2010/main" val="0"/>
                        </a:ext>
                      </a:extLst>
                    </a:blip>
                    <a:srcRect t="10851" b="2345"/>
                    <a:stretch/>
                  </pic:blipFill>
                  <pic:spPr bwMode="auto">
                    <a:xfrm>
                      <a:off x="0" y="0"/>
                      <a:ext cx="5943600" cy="2844800"/>
                    </a:xfrm>
                    <a:prstGeom prst="rect">
                      <a:avLst/>
                    </a:prstGeom>
                    <a:noFill/>
                    <a:ln>
                      <a:noFill/>
                    </a:ln>
                    <a:extLst>
                      <a:ext uri="{53640926-AAD7-44D8-BBD7-CCE9431645EC}">
                        <a14:shadowObscured xmlns:a14="http://schemas.microsoft.com/office/drawing/2010/main"/>
                      </a:ext>
                    </a:extLst>
                  </pic:spPr>
                </pic:pic>
              </a:graphicData>
            </a:graphic>
          </wp:inline>
        </w:drawing>
      </w:r>
    </w:p>
    <w:p w14:paraId="2C33F316" w14:textId="2D031F5A" w:rsidR="000471BE" w:rsidRPr="00F92306" w:rsidRDefault="000471BE" w:rsidP="00016569">
      <w:pPr>
        <w:pStyle w:val="NoSpacing"/>
        <w:spacing w:after="240"/>
        <w:rPr>
          <w:lang w:val="en-GB"/>
        </w:rPr>
      </w:pPr>
      <w:r w:rsidRPr="00F92306">
        <w:rPr>
          <w:lang w:val="en-GB"/>
        </w:rPr>
        <w:t xml:space="preserve">Figure: </w:t>
      </w:r>
      <w:proofErr w:type="spellStart"/>
      <w:r w:rsidRPr="00F92306">
        <w:rPr>
          <w:lang w:val="en-GB"/>
        </w:rPr>
        <w:t>Berlo</w:t>
      </w:r>
      <w:proofErr w:type="spellEnd"/>
      <w:r w:rsidRPr="00F92306">
        <w:rPr>
          <w:lang w:val="en-GB"/>
        </w:rPr>
        <w:t xml:space="preserve"> (1960/64) model of communication (</w:t>
      </w:r>
      <w:proofErr w:type="spellStart"/>
      <w:r w:rsidRPr="00F92306">
        <w:rPr>
          <w:lang w:val="en-GB"/>
        </w:rPr>
        <w:t>Koptseva</w:t>
      </w:r>
      <w:proofErr w:type="spellEnd"/>
      <w:r w:rsidRPr="00F92306">
        <w:rPr>
          <w:lang w:val="en-GB"/>
        </w:rPr>
        <w:t xml:space="preserve"> et al, 2015)</w:t>
      </w:r>
    </w:p>
    <w:p w14:paraId="2CA5B382" w14:textId="77777777" w:rsidR="000471BE" w:rsidRPr="00F92306" w:rsidRDefault="000471BE" w:rsidP="00016569">
      <w:pPr>
        <w:spacing w:after="240"/>
      </w:pPr>
      <w:r w:rsidRPr="00F92306">
        <w:t>In the case of Maria &amp; Pedro, a miscommunication happened where Pedro heard "Kitchen</w:t>
      </w:r>
      <w:proofErr w:type="gramStart"/>
      <w:r w:rsidRPr="00F92306">
        <w:t>"</w:t>
      </w:r>
      <w:proofErr w:type="gramEnd"/>
      <w:r w:rsidRPr="00F92306">
        <w:t xml:space="preserve"> but Maria said "Chicken". Here, the speaking skill of Maria &amp; the listening skills of Pedro can be questioned as lack of one of those skills might have caused the miscommunication. Additionally, Maria didn't elaborate on bringing the chicken and so the source's intention may not have reflected properly in the message (</w:t>
      </w:r>
      <w:proofErr w:type="spellStart"/>
      <w:r w:rsidRPr="00F92306">
        <w:t>Elleström</w:t>
      </w:r>
      <w:proofErr w:type="spellEnd"/>
      <w:r w:rsidRPr="00F92306">
        <w:t xml:space="preserve">, 2018). </w:t>
      </w:r>
    </w:p>
    <w:p w14:paraId="3C81DAD4" w14:textId="2D90BEA1" w:rsidR="000471BE" w:rsidRPr="00800711" w:rsidRDefault="000471BE" w:rsidP="00016569">
      <w:pPr>
        <w:pStyle w:val="Heading1"/>
        <w:spacing w:after="240"/>
      </w:pPr>
      <w:bookmarkStart w:id="7" w:name="_Toc80394692"/>
      <w:r w:rsidRPr="00BD6467">
        <w:lastRenderedPageBreak/>
        <w:t>Section 3: Communication skills</w:t>
      </w:r>
      <w:bookmarkEnd w:id="7"/>
    </w:p>
    <w:p w14:paraId="740D6654" w14:textId="06DBE236" w:rsidR="000471BE" w:rsidRPr="00F92306" w:rsidRDefault="000471BE" w:rsidP="00016569">
      <w:pPr>
        <w:pStyle w:val="Heading2"/>
        <w:spacing w:after="240"/>
        <w:rPr>
          <w:rFonts w:cs="Times New Roman"/>
        </w:rPr>
      </w:pPr>
      <w:bookmarkStart w:id="8" w:name="_Toc80394693"/>
      <w:r w:rsidRPr="00F92306">
        <w:rPr>
          <w:rFonts w:cs="Times New Roman"/>
        </w:rPr>
        <w:t>Verbal communication</w:t>
      </w:r>
      <w:bookmarkEnd w:id="8"/>
    </w:p>
    <w:p w14:paraId="5BD02112" w14:textId="55F4B1B3" w:rsidR="000471BE" w:rsidRPr="00F92306" w:rsidRDefault="000471BE" w:rsidP="00016569">
      <w:pPr>
        <w:spacing w:after="240"/>
      </w:pPr>
      <w:r w:rsidRPr="00F92306">
        <w:t xml:space="preserve">Verbal communication refers to people's use of words to express their minds or share any information both in terms of spoken communication and written communication. There's great emphasis on the use of the word both orally and </w:t>
      </w:r>
      <w:r w:rsidR="00800711" w:rsidRPr="00F92306">
        <w:t>non-orally</w:t>
      </w:r>
      <w:r w:rsidRPr="00F92306">
        <w:t xml:space="preserve"> in verbal communication and this type of communication occurs in many different contexts like group meetings, training sessions, presentations, one-on-one discussions, interviews, etc (Key, 2011). </w:t>
      </w:r>
    </w:p>
    <w:p w14:paraId="5A919631" w14:textId="6B95B60E" w:rsidR="000471BE" w:rsidRPr="00F92306" w:rsidRDefault="000471BE" w:rsidP="00016569">
      <w:pPr>
        <w:spacing w:after="240"/>
      </w:pPr>
      <w:r w:rsidRPr="00F92306">
        <w:rPr>
          <w:noProof/>
        </w:rPr>
        <w:drawing>
          <wp:inline distT="0" distB="0" distL="0" distR="0" wp14:anchorId="7DE40BEF" wp14:editId="11D60E35">
            <wp:extent cx="5943600" cy="2611120"/>
            <wp:effectExtent l="0" t="0" r="0" b="0"/>
            <wp:docPr id="6" name="Picture 6" descr="Introduction of verb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ntroduction of verbal communication"/>
                    <pic:cNvPicPr>
                      <a:picLocks noChangeAspect="1" noChangeArrowheads="1"/>
                    </pic:cNvPicPr>
                  </pic:nvPicPr>
                  <pic:blipFill rotWithShape="1">
                    <a:blip r:embed="rId11">
                      <a:extLst>
                        <a:ext uri="{28A0092B-C50C-407E-A947-70E740481C1C}">
                          <a14:useLocalDpi xmlns:a14="http://schemas.microsoft.com/office/drawing/2010/main" val="0"/>
                        </a:ext>
                      </a:extLst>
                    </a:blip>
                    <a:srcRect t="22003"/>
                    <a:stretch/>
                  </pic:blipFill>
                  <pic:spPr bwMode="auto">
                    <a:xfrm>
                      <a:off x="0" y="0"/>
                      <a:ext cx="5943600" cy="2611120"/>
                    </a:xfrm>
                    <a:prstGeom prst="rect">
                      <a:avLst/>
                    </a:prstGeom>
                    <a:noFill/>
                    <a:ln>
                      <a:noFill/>
                    </a:ln>
                    <a:extLst>
                      <a:ext uri="{53640926-AAD7-44D8-BBD7-CCE9431645EC}">
                        <a14:shadowObscured xmlns:a14="http://schemas.microsoft.com/office/drawing/2010/main"/>
                      </a:ext>
                    </a:extLst>
                  </pic:spPr>
                </pic:pic>
              </a:graphicData>
            </a:graphic>
          </wp:inline>
        </w:drawing>
      </w:r>
    </w:p>
    <w:p w14:paraId="0EC5669B" w14:textId="27520BED" w:rsidR="000471BE" w:rsidRPr="00F92306" w:rsidRDefault="000471BE" w:rsidP="00016569">
      <w:pPr>
        <w:pStyle w:val="NoSpacing"/>
        <w:spacing w:after="240"/>
        <w:rPr>
          <w:lang w:val="en-GB"/>
        </w:rPr>
      </w:pPr>
      <w:r w:rsidRPr="00F92306">
        <w:rPr>
          <w:lang w:val="en-GB"/>
        </w:rPr>
        <w:t>Figure: Verbal Communication (McDuffie, 2021)</w:t>
      </w:r>
    </w:p>
    <w:p w14:paraId="1E3BA9CC" w14:textId="4D9651D4" w:rsidR="000471BE" w:rsidRPr="00F92306" w:rsidRDefault="000471BE" w:rsidP="00016569">
      <w:pPr>
        <w:spacing w:after="240"/>
      </w:pPr>
      <w:r w:rsidRPr="00F92306">
        <w:t xml:space="preserve">For example, in the case of Maria &amp; Pedro, their phone call was largely verbal communication without enough elaboration about chicken from Maria's end. If </w:t>
      </w:r>
      <w:r w:rsidR="00800711" w:rsidRPr="00F92306">
        <w:t>Maria</w:t>
      </w:r>
      <w:r w:rsidRPr="00F92306">
        <w:t xml:space="preserve"> elaborated on that, the miscommunication may not have happened as in the absence of nonverbal communication, elaboration and visualization of words can ensure effective communication (Burgoon et al, 2016). </w:t>
      </w:r>
    </w:p>
    <w:p w14:paraId="71EDC256" w14:textId="77777777" w:rsidR="000471BE" w:rsidRPr="00F92306" w:rsidRDefault="000471BE" w:rsidP="00016569">
      <w:pPr>
        <w:spacing w:after="240"/>
      </w:pPr>
    </w:p>
    <w:p w14:paraId="017B5A11" w14:textId="135A56C9" w:rsidR="000471BE" w:rsidRPr="00F92306" w:rsidRDefault="000471BE" w:rsidP="00016569">
      <w:pPr>
        <w:pStyle w:val="Heading2"/>
        <w:spacing w:after="240"/>
        <w:rPr>
          <w:rFonts w:cs="Times New Roman"/>
        </w:rPr>
      </w:pPr>
      <w:bookmarkStart w:id="9" w:name="_Toc80394694"/>
      <w:r w:rsidRPr="00F92306">
        <w:rPr>
          <w:rFonts w:cs="Times New Roman"/>
        </w:rPr>
        <w:lastRenderedPageBreak/>
        <w:t>Non-verbal communication</w:t>
      </w:r>
      <w:bookmarkEnd w:id="9"/>
    </w:p>
    <w:p w14:paraId="743AF0AD" w14:textId="6D7EC17B" w:rsidR="000471BE" w:rsidRPr="00F92306" w:rsidRDefault="000471BE" w:rsidP="00016569">
      <w:pPr>
        <w:spacing w:after="240"/>
      </w:pPr>
      <w:r w:rsidRPr="00F92306">
        <w:t xml:space="preserve">Non-verbal communication refers to the transmission of one's messages through non-verbal platforms like gesture posture, body language, facial expression, eye contact, tone of voice, appearance, touch, loudness, personal space, etc. The non-verbal cues can give a clue about the speaker's emotional state like he or she can be happy, sad, angry, or afraid. The sender and receiver continuously keep giving and receiving wordless signals even when they are verbally </w:t>
      </w:r>
      <w:proofErr w:type="gramStart"/>
      <w:r w:rsidRPr="00F92306">
        <w:t>communicating</w:t>
      </w:r>
      <w:proofErr w:type="gramEnd"/>
      <w:r w:rsidRPr="00F92306">
        <w:t xml:space="preserve"> and their non-verbal communication can send stronger messages than their verbal communication (Key, 2011). </w:t>
      </w:r>
    </w:p>
    <w:p w14:paraId="32D17004" w14:textId="315C9923" w:rsidR="000471BE" w:rsidRPr="00F92306" w:rsidRDefault="000471BE" w:rsidP="00016569">
      <w:pPr>
        <w:spacing w:after="240"/>
      </w:pPr>
      <w:r w:rsidRPr="00F92306">
        <w:rPr>
          <w:noProof/>
        </w:rPr>
        <w:drawing>
          <wp:inline distT="0" distB="0" distL="0" distR="0" wp14:anchorId="155DF1CD" wp14:editId="2D3E6909">
            <wp:extent cx="5943600" cy="2952750"/>
            <wp:effectExtent l="0" t="0" r="0" b="0"/>
            <wp:docPr id="7" name="Picture 7" descr="Nonverbal Communication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Nonverbal Communication - ppt download"/>
                    <pic:cNvPicPr>
                      <a:picLocks noChangeAspect="1" noChangeArrowheads="1"/>
                    </pic:cNvPicPr>
                  </pic:nvPicPr>
                  <pic:blipFill rotWithShape="1">
                    <a:blip r:embed="rId12">
                      <a:extLst>
                        <a:ext uri="{28A0092B-C50C-407E-A947-70E740481C1C}">
                          <a14:useLocalDpi xmlns:a14="http://schemas.microsoft.com/office/drawing/2010/main" val="0"/>
                        </a:ext>
                      </a:extLst>
                    </a:blip>
                    <a:srcRect t="33761"/>
                    <a:stretch/>
                  </pic:blipFill>
                  <pic:spPr bwMode="auto">
                    <a:xfrm>
                      <a:off x="0" y="0"/>
                      <a:ext cx="5943600" cy="2952750"/>
                    </a:xfrm>
                    <a:prstGeom prst="rect">
                      <a:avLst/>
                    </a:prstGeom>
                    <a:noFill/>
                    <a:ln>
                      <a:noFill/>
                    </a:ln>
                    <a:extLst>
                      <a:ext uri="{53640926-AAD7-44D8-BBD7-CCE9431645EC}">
                        <a14:shadowObscured xmlns:a14="http://schemas.microsoft.com/office/drawing/2010/main"/>
                      </a:ext>
                    </a:extLst>
                  </pic:spPr>
                </pic:pic>
              </a:graphicData>
            </a:graphic>
          </wp:inline>
        </w:drawing>
      </w:r>
    </w:p>
    <w:p w14:paraId="29FAFDB8" w14:textId="231E7604" w:rsidR="000471BE" w:rsidRPr="00F92306" w:rsidRDefault="000471BE" w:rsidP="00016569">
      <w:pPr>
        <w:pStyle w:val="NoSpacing"/>
        <w:spacing w:after="240"/>
        <w:rPr>
          <w:lang w:val="en-GB"/>
        </w:rPr>
      </w:pPr>
      <w:r w:rsidRPr="00F92306">
        <w:rPr>
          <w:lang w:val="en-GB"/>
        </w:rPr>
        <w:t>Figure: Non-verbal communication (Burgoon et al, 2016)</w:t>
      </w:r>
    </w:p>
    <w:p w14:paraId="14300706" w14:textId="1339C303" w:rsidR="000471BE" w:rsidRPr="00F92306" w:rsidRDefault="000471BE" w:rsidP="00016569">
      <w:pPr>
        <w:spacing w:after="240"/>
      </w:pPr>
      <w:r w:rsidRPr="00F92306">
        <w:t xml:space="preserve">For </w:t>
      </w:r>
      <w:proofErr w:type="gramStart"/>
      <w:r w:rsidRPr="00F92306">
        <w:t>example</w:t>
      </w:r>
      <w:proofErr w:type="gramEnd"/>
      <w:r w:rsidRPr="00F92306">
        <w:t xml:space="preserve"> in the case of Maria and Pedro, they were communicating through the telephone which was blocking many of their non-verbal cues as only the tone of the voice was being transmitted through the phone. If other nonverbal signals were being communicated, the misinterpretation could have been avoided (Hans et al, 2015). </w:t>
      </w:r>
    </w:p>
    <w:p w14:paraId="118A3F09" w14:textId="77777777" w:rsidR="000471BE" w:rsidRPr="00F92306" w:rsidRDefault="000471BE" w:rsidP="00016569">
      <w:pPr>
        <w:spacing w:after="240"/>
      </w:pPr>
    </w:p>
    <w:p w14:paraId="7FA0E52D" w14:textId="67657CFD" w:rsidR="000471BE" w:rsidRPr="00F92306" w:rsidRDefault="000471BE" w:rsidP="00016569">
      <w:pPr>
        <w:pStyle w:val="Heading2"/>
        <w:spacing w:after="240"/>
        <w:rPr>
          <w:rFonts w:cs="Times New Roman"/>
        </w:rPr>
      </w:pPr>
      <w:bookmarkStart w:id="10" w:name="_Toc80394695"/>
      <w:r w:rsidRPr="00F92306">
        <w:rPr>
          <w:rFonts w:cs="Times New Roman"/>
        </w:rPr>
        <w:lastRenderedPageBreak/>
        <w:t>Listening skills</w:t>
      </w:r>
      <w:bookmarkEnd w:id="10"/>
    </w:p>
    <w:p w14:paraId="39E97A55" w14:textId="62A22E00" w:rsidR="000471BE" w:rsidRPr="00F92306" w:rsidRDefault="000471BE" w:rsidP="00016569">
      <w:pPr>
        <w:spacing w:after="240"/>
      </w:pPr>
      <w:r w:rsidRPr="00F92306">
        <w:t xml:space="preserve">Listening skill is the ability of the receiver to receive &amp; interpret messages and signals from the sender during communication. It's necessary for effective communication as without the receiver having necessary listening skills, messages can be easily misunderstood or misinterpreted &amp; make the effort of the sender go in vain which can frustrate both parties. Active and empathetic listening can ensure effective communication (Sharma, 2011). </w:t>
      </w:r>
    </w:p>
    <w:p w14:paraId="474F75CC" w14:textId="4A122093" w:rsidR="000471BE" w:rsidRPr="00F92306" w:rsidRDefault="000471BE" w:rsidP="00016569">
      <w:pPr>
        <w:spacing w:after="240"/>
      </w:pPr>
      <w:r w:rsidRPr="00F92306">
        <w:t>According to Maria &amp; Pedro's case study, Pedro misheard Maria's word "Chicken" for the kitchen, which caused the miscommunication. This miscommunication might have happened due to Pedro's lack of active listening. Pedro may need to improve his listening skills to minimize future miscommunication (</w:t>
      </w:r>
      <w:proofErr w:type="spellStart"/>
      <w:r w:rsidRPr="00F92306">
        <w:t>Nemec</w:t>
      </w:r>
      <w:proofErr w:type="spellEnd"/>
      <w:r w:rsidRPr="00F92306">
        <w:t xml:space="preserve"> et al, 2017). </w:t>
      </w:r>
    </w:p>
    <w:p w14:paraId="5DFECA8E" w14:textId="77777777" w:rsidR="000471BE" w:rsidRPr="00F92306" w:rsidRDefault="000471BE" w:rsidP="00016569">
      <w:pPr>
        <w:spacing w:after="240"/>
      </w:pPr>
    </w:p>
    <w:p w14:paraId="30EE9ECE" w14:textId="02CB98D6" w:rsidR="000471BE" w:rsidRPr="00F92306" w:rsidRDefault="000471BE" w:rsidP="00016569">
      <w:pPr>
        <w:pStyle w:val="Heading2"/>
        <w:spacing w:after="240"/>
        <w:rPr>
          <w:rFonts w:cs="Times New Roman"/>
        </w:rPr>
      </w:pPr>
      <w:bookmarkStart w:id="11" w:name="_Toc80394696"/>
      <w:r w:rsidRPr="00F92306">
        <w:rPr>
          <w:rFonts w:cs="Times New Roman"/>
        </w:rPr>
        <w:t>Tools and approaches that can link and support these skills</w:t>
      </w:r>
      <w:bookmarkEnd w:id="11"/>
      <w:r w:rsidRPr="00F92306">
        <w:rPr>
          <w:rFonts w:cs="Times New Roman"/>
        </w:rPr>
        <w:t xml:space="preserve"> </w:t>
      </w:r>
    </w:p>
    <w:p w14:paraId="4D4F099F" w14:textId="7AF45C40" w:rsidR="000471BE" w:rsidRPr="00F92306" w:rsidRDefault="000471BE" w:rsidP="00016569">
      <w:pPr>
        <w:spacing w:after="240"/>
        <w:rPr>
          <w:b/>
          <w:bCs/>
        </w:rPr>
      </w:pPr>
      <w:r w:rsidRPr="00F92306">
        <w:rPr>
          <w:b/>
          <w:bCs/>
        </w:rPr>
        <w:t>S.O.L.</w:t>
      </w:r>
      <w:r w:rsidR="00A10DEB">
        <w:rPr>
          <w:b/>
          <w:bCs/>
        </w:rPr>
        <w:t>E.R</w:t>
      </w:r>
    </w:p>
    <w:p w14:paraId="2B62206E" w14:textId="57B2ED42" w:rsidR="000471BE" w:rsidRPr="00F92306" w:rsidRDefault="000471BE" w:rsidP="00016569">
      <w:pPr>
        <w:spacing w:after="240"/>
      </w:pPr>
      <w:r w:rsidRPr="00F92306">
        <w:t xml:space="preserve">S.O.L.E.R stands for square up, open posture, lean in slightly, eye contact, and responding respectfully &amp; it's a great tool to remind everyone about the hacks of great communication skills. The learnings from this tool can be used to improve nonverbal communication which will improve the overall communication (Hans et al, 2015). </w:t>
      </w:r>
    </w:p>
    <w:p w14:paraId="6E82F400" w14:textId="77777777" w:rsidR="000471BE" w:rsidRPr="00F92306" w:rsidRDefault="000471BE" w:rsidP="00016569">
      <w:pPr>
        <w:spacing w:after="240"/>
        <w:rPr>
          <w:b/>
          <w:bCs/>
        </w:rPr>
      </w:pPr>
      <w:r w:rsidRPr="00F92306">
        <w:rPr>
          <w:b/>
          <w:bCs/>
        </w:rPr>
        <w:t>Proxemics/Kinesics</w:t>
      </w:r>
    </w:p>
    <w:p w14:paraId="11307499" w14:textId="77777777" w:rsidR="000471BE" w:rsidRPr="00F92306" w:rsidRDefault="000471BE" w:rsidP="00016569">
      <w:pPr>
        <w:spacing w:after="240"/>
      </w:pPr>
      <w:r w:rsidRPr="00F92306">
        <w:t xml:space="preserve">When the sender and receiver both are present in front of each other during the communication process their physical distance matter as for their non-verbal communication and proxemics refer to this physical distance. The proxemics can be different from culture to culture as different distances are considered intimate, personal, social, or public &amp; which can affect communication (Yang et al, 2012). </w:t>
      </w:r>
    </w:p>
    <w:p w14:paraId="14F6DB32" w14:textId="77777777" w:rsidR="000471BE" w:rsidRPr="00F92306" w:rsidRDefault="000471BE" w:rsidP="00016569">
      <w:pPr>
        <w:spacing w:after="240"/>
        <w:jc w:val="left"/>
      </w:pPr>
      <w:r w:rsidRPr="00F92306">
        <w:br w:type="page"/>
      </w:r>
    </w:p>
    <w:p w14:paraId="63396B49" w14:textId="0B84051B" w:rsidR="000471BE" w:rsidRPr="00A10DEB" w:rsidRDefault="000471BE" w:rsidP="00016569">
      <w:pPr>
        <w:pStyle w:val="Heading1"/>
        <w:spacing w:after="240"/>
      </w:pPr>
      <w:bookmarkStart w:id="12" w:name="_Toc80394697"/>
      <w:r w:rsidRPr="00BD6467">
        <w:lastRenderedPageBreak/>
        <w:t>Referring to MARIA and PEDRO Case Study</w:t>
      </w:r>
      <w:bookmarkEnd w:id="12"/>
      <w:r w:rsidRPr="00BD6467">
        <w:t xml:space="preserve"> </w:t>
      </w:r>
    </w:p>
    <w:p w14:paraId="349C5B61" w14:textId="2E17D454" w:rsidR="000471BE" w:rsidRPr="00F92306" w:rsidRDefault="000471BE" w:rsidP="00016569">
      <w:pPr>
        <w:pStyle w:val="Heading2"/>
        <w:spacing w:after="240"/>
        <w:rPr>
          <w:rFonts w:cs="Times New Roman"/>
        </w:rPr>
      </w:pPr>
      <w:bookmarkStart w:id="13" w:name="_Toc80394698"/>
      <w:r w:rsidRPr="00F92306">
        <w:rPr>
          <w:rFonts w:cs="Times New Roman"/>
        </w:rPr>
        <w:t>Why do you think Pedro misunderstood Maria?</w:t>
      </w:r>
      <w:bookmarkEnd w:id="13"/>
    </w:p>
    <w:p w14:paraId="7B252D38" w14:textId="62C4880A" w:rsidR="000471BE" w:rsidRPr="00F92306" w:rsidRDefault="000471BE" w:rsidP="00016569">
      <w:pPr>
        <w:spacing w:after="240"/>
      </w:pPr>
      <w:r w:rsidRPr="00F92306">
        <w:t>I think Pedro misunderstood Maria for multiple reasons &amp; the reasons are there were external noises and Pedro wasn't an active listener during the phone call. Pedro works on a building site and so it's very likely that there's a lot of external noise and as he was working when he received the call there might have been some internal noise as well due to the distraction of his work. Additionally, Pedro mistook Chicken for "Kitchen" which implies that he wasn't an active listener (</w:t>
      </w:r>
      <w:proofErr w:type="spellStart"/>
      <w:r w:rsidRPr="00F92306">
        <w:t>Oyero</w:t>
      </w:r>
      <w:proofErr w:type="spellEnd"/>
      <w:r w:rsidRPr="00F92306">
        <w:t>, 2010).</w:t>
      </w:r>
    </w:p>
    <w:p w14:paraId="5C44C244" w14:textId="77777777" w:rsidR="000471BE" w:rsidRPr="00F92306" w:rsidRDefault="000471BE" w:rsidP="00016569">
      <w:pPr>
        <w:pStyle w:val="Heading2"/>
        <w:spacing w:after="240"/>
        <w:rPr>
          <w:rFonts w:cs="Times New Roman"/>
        </w:rPr>
      </w:pPr>
      <w:bookmarkStart w:id="14" w:name="_Toc80394699"/>
      <w:r w:rsidRPr="00F92306">
        <w:rPr>
          <w:rFonts w:cs="Times New Roman"/>
        </w:rPr>
        <w:t>Whose Model of Communication explains this confusion and why?</w:t>
      </w:r>
      <w:bookmarkEnd w:id="14"/>
      <w:r w:rsidRPr="00F92306">
        <w:rPr>
          <w:rFonts w:cs="Times New Roman"/>
        </w:rPr>
        <w:t xml:space="preserve"> </w:t>
      </w:r>
    </w:p>
    <w:p w14:paraId="4E52DFE4" w14:textId="28A3E06B" w:rsidR="000471BE" w:rsidRPr="00F92306" w:rsidRDefault="000471BE" w:rsidP="00016569">
      <w:pPr>
        <w:spacing w:after="240"/>
      </w:pPr>
      <w:r w:rsidRPr="00F92306">
        <w:t>I think Shannon and Weaver's model of communication can explain the confusion that was caused during the phone call of Maria &amp; Pedro. This model considers all 6 concepts of communication including the noise factor which is likely to be the reason behind their miscommunication. This model answers the question of how messages get distorted and misinterpreted and internal or external noise factors to explain the reason for the distortion in the miscommunication of the case study. Pedro may have misheard Maria due to external noise in the working site &amp; there might have been strong internal noise due to Pedro getting distracted in the middle of his work (Burgoon et al, 2016).</w:t>
      </w:r>
    </w:p>
    <w:p w14:paraId="03C66576" w14:textId="77777777" w:rsidR="000471BE" w:rsidRPr="00F92306" w:rsidRDefault="000471BE" w:rsidP="00016569">
      <w:pPr>
        <w:pStyle w:val="Heading2"/>
        <w:spacing w:after="240"/>
        <w:rPr>
          <w:rFonts w:cs="Times New Roman"/>
        </w:rPr>
      </w:pPr>
      <w:bookmarkStart w:id="15" w:name="_Toc80394700"/>
      <w:r w:rsidRPr="00F92306">
        <w:rPr>
          <w:rFonts w:cs="Times New Roman"/>
        </w:rPr>
        <w:t>How could this have been prevented?</w:t>
      </w:r>
      <w:bookmarkEnd w:id="15"/>
    </w:p>
    <w:p w14:paraId="4316FC5B" w14:textId="31E53B38" w:rsidR="000471BE" w:rsidRPr="00F92306" w:rsidRDefault="000471BE" w:rsidP="00016569">
      <w:pPr>
        <w:spacing w:after="240"/>
      </w:pPr>
      <w:r w:rsidRPr="00F92306">
        <w:t>This miscommunication between Maria and Pedro could have been avoided if Maria called Pedro in a time when he is least likely to be distracted or he's supposed to be at a place where there's a lot less external noise. It could also be avoided if the communication skill of both Maria &amp; Pedro improved &amp; with the improvement of their speaking and listening skills, Maria would elaborate more on chicken so that Pedro doesn't misunderstand &amp; Pedro would actively listen so that the message doesn't get distorted. If the full intention of the message was reflected appropriately &amp; elaborately, this miscommunication could have been avoided (</w:t>
      </w:r>
      <w:proofErr w:type="spellStart"/>
      <w:r w:rsidRPr="00F92306">
        <w:t>Kuznar</w:t>
      </w:r>
      <w:proofErr w:type="spellEnd"/>
      <w:r w:rsidRPr="00F92306">
        <w:t xml:space="preserve"> et al, 2020).</w:t>
      </w:r>
    </w:p>
    <w:p w14:paraId="63DC00A7" w14:textId="77777777" w:rsidR="000471BE" w:rsidRPr="00F92306" w:rsidRDefault="000471BE" w:rsidP="00016569">
      <w:pPr>
        <w:pStyle w:val="Heading2"/>
        <w:spacing w:after="240"/>
        <w:rPr>
          <w:rFonts w:cs="Times New Roman"/>
        </w:rPr>
      </w:pPr>
      <w:bookmarkStart w:id="16" w:name="_Toc80394701"/>
      <w:r w:rsidRPr="00F92306">
        <w:rPr>
          <w:rFonts w:cs="Times New Roman"/>
        </w:rPr>
        <w:lastRenderedPageBreak/>
        <w:t xml:space="preserve">Whose Model of Communication explains how it could have been </w:t>
      </w:r>
      <w:proofErr w:type="gramStart"/>
      <w:r w:rsidRPr="00F92306">
        <w:rPr>
          <w:rFonts w:cs="Times New Roman"/>
        </w:rPr>
        <w:t>avoided?</w:t>
      </w:r>
      <w:bookmarkEnd w:id="16"/>
      <w:proofErr w:type="gramEnd"/>
      <w:r w:rsidRPr="00F92306">
        <w:rPr>
          <w:rFonts w:cs="Times New Roman"/>
        </w:rPr>
        <w:t xml:space="preserve"> </w:t>
      </w:r>
    </w:p>
    <w:p w14:paraId="1CDBECCC" w14:textId="77777777" w:rsidR="007744C9" w:rsidRDefault="000471BE" w:rsidP="00016569">
      <w:pPr>
        <w:spacing w:after="240"/>
      </w:pPr>
      <w:proofErr w:type="spellStart"/>
      <w:r w:rsidRPr="00F92306">
        <w:t>Berlo's</w:t>
      </w:r>
      <w:proofErr w:type="spellEnd"/>
      <w:r w:rsidRPr="00F92306">
        <w:t xml:space="preserve"> communication model can be used to explain how the miscommunication could have been avoided. This model illustrates how the role of the sender, message, channel, &amp; receiver should be to improve the effectiveness of communication. This model suggests that the communication skills like reading, listening, &amp; speaking skills of the sender and receiver should be improved for effective communication. It also suggests that the messages should be able to reflect the source's intention &amp; that's where Maria's message has shortcomings as she didn't elaborate enough about chicken that her intention is reflected accurately in her message. </w:t>
      </w:r>
    </w:p>
    <w:p w14:paraId="2A4E25A3" w14:textId="00450139" w:rsidR="000E4113" w:rsidRPr="00F92306" w:rsidRDefault="007744C9" w:rsidP="00016569">
      <w:pPr>
        <w:spacing w:after="240"/>
      </w:pPr>
      <w:r>
        <w:t xml:space="preserve">According to the case study, </w:t>
      </w:r>
      <w:r w:rsidRPr="00F92306">
        <w:t xml:space="preserve">Pedro agreed and when he reached home, he took off his coat and went straight into the kitchen looking for his wife. He was searching for his wife in the </w:t>
      </w:r>
      <w:proofErr w:type="gramStart"/>
      <w:r w:rsidRPr="00F92306">
        <w:t>kitchen</w:t>
      </w:r>
      <w:proofErr w:type="gramEnd"/>
      <w:r w:rsidRPr="00F92306">
        <w:t xml:space="preserve"> but she was waiting for him in the sitting room expecting him to bring a chicken. So, she asked where the chicken </w:t>
      </w:r>
      <w:proofErr w:type="gramStart"/>
      <w:r w:rsidRPr="00F92306">
        <w:t>was</w:t>
      </w:r>
      <w:proofErr w:type="gramEnd"/>
      <w:r w:rsidRPr="00F92306">
        <w:t xml:space="preserve"> and Pedro had no clue what his wife was talking about. When Maria explained that she was expecting the chicken she talked about during the phone call and then Pedro realized that she didn't </w:t>
      </w:r>
      <w:proofErr w:type="gramStart"/>
      <w:r w:rsidRPr="00F92306">
        <w:t>actually say</w:t>
      </w:r>
      <w:proofErr w:type="gramEnd"/>
      <w:r w:rsidRPr="00F92306">
        <w:t xml:space="preserve"> that she would see him in the kitchen when he comes home, rather she asked him to bring a chicken. He misunderstood the word "chicken" for "kitchen". </w:t>
      </w:r>
      <w:r w:rsidR="000471BE" w:rsidRPr="00F92306">
        <w:t xml:space="preserve">The message got distorted as the full intention of the message wasn't clear &amp; </w:t>
      </w:r>
      <w:proofErr w:type="spellStart"/>
      <w:r w:rsidR="000471BE" w:rsidRPr="00F92306">
        <w:t>Berlo's</w:t>
      </w:r>
      <w:proofErr w:type="spellEnd"/>
      <w:r w:rsidR="000471BE" w:rsidRPr="00F92306">
        <w:t xml:space="preserve"> communication model suggests the way the miscommunication could have been avoided (</w:t>
      </w:r>
      <w:proofErr w:type="spellStart"/>
      <w:r w:rsidR="000471BE" w:rsidRPr="00F92306">
        <w:t>Koptseva</w:t>
      </w:r>
      <w:proofErr w:type="spellEnd"/>
      <w:r w:rsidR="000471BE" w:rsidRPr="00F92306">
        <w:t xml:space="preserve"> et al, 2015). </w:t>
      </w:r>
    </w:p>
    <w:p w14:paraId="00630A35" w14:textId="77777777" w:rsidR="000E4113" w:rsidRPr="00F92306" w:rsidRDefault="000E4113" w:rsidP="00016569">
      <w:pPr>
        <w:spacing w:after="240"/>
        <w:jc w:val="left"/>
      </w:pPr>
      <w:r w:rsidRPr="00F92306">
        <w:br w:type="page"/>
      </w:r>
    </w:p>
    <w:p w14:paraId="4E69033A" w14:textId="77777777" w:rsidR="000E4113" w:rsidRPr="00BD6467" w:rsidRDefault="000E4113" w:rsidP="00016569">
      <w:pPr>
        <w:pStyle w:val="Heading1"/>
        <w:spacing w:after="240"/>
      </w:pPr>
      <w:bookmarkStart w:id="17" w:name="_Toc80394702"/>
      <w:r w:rsidRPr="00BD6467">
        <w:lastRenderedPageBreak/>
        <w:t>Conclusion</w:t>
      </w:r>
      <w:bookmarkEnd w:id="17"/>
    </w:p>
    <w:p w14:paraId="0399F1BA" w14:textId="5938E001" w:rsidR="008441E0" w:rsidRPr="00F92306" w:rsidRDefault="000E4113" w:rsidP="00016569">
      <w:pPr>
        <w:spacing w:after="240"/>
      </w:pPr>
      <w:r w:rsidRPr="00F92306">
        <w:t xml:space="preserve">Effective communication depends on both the sender and the receiver's communication skills firstly and additionally the channel, encoder, decoder, &amp; noise have a role to play as well. Minimizing both the internal and external noise &amp; maximizing the reflection of the source's intention accurately can ensure effective communication. Proper elaboration where it is required, appropriate utilization of nonverbal communication, &amp; active listening can help to make the communication process more efficient. The communicators can consider S.O.L.E.R &amp; proxemics while delivering their information and increase the effectiveness of communication (Yang et al, 2012). </w:t>
      </w:r>
      <w:r w:rsidR="008441E0" w:rsidRPr="00F92306">
        <w:br w:type="page"/>
      </w:r>
    </w:p>
    <w:p w14:paraId="577FDC79" w14:textId="4D6921B9" w:rsidR="00B863F0" w:rsidRPr="000A688E" w:rsidRDefault="000310DF" w:rsidP="00016569">
      <w:pPr>
        <w:pStyle w:val="Heading1"/>
        <w:spacing w:after="240"/>
      </w:pPr>
      <w:bookmarkStart w:id="18" w:name="_Toc80394703"/>
      <w:r w:rsidRPr="00BD6467">
        <w:lastRenderedPageBreak/>
        <w:t>Reference</w:t>
      </w:r>
      <w:bookmarkEnd w:id="18"/>
      <w:r w:rsidR="000A688E">
        <w:t>s</w:t>
      </w:r>
    </w:p>
    <w:p w14:paraId="5F39FAC0" w14:textId="77777777" w:rsidR="00B863F0" w:rsidRPr="000A688E" w:rsidRDefault="00B863F0" w:rsidP="00016569">
      <w:pPr>
        <w:spacing w:after="240"/>
        <w:ind w:left="720" w:hanging="720"/>
      </w:pPr>
      <w:bookmarkStart w:id="19" w:name="_Hlk80378777"/>
      <w:r w:rsidRPr="000A688E">
        <w:t>Al-</w:t>
      </w:r>
      <w:proofErr w:type="spellStart"/>
      <w:r w:rsidRPr="000A688E">
        <w:t>Fedaghi</w:t>
      </w:r>
      <w:bookmarkEnd w:id="19"/>
      <w:proofErr w:type="spellEnd"/>
      <w:r w:rsidRPr="000A688E">
        <w:t>, S., 2012. A conceptual foundation for the Shannon-Weaver model of communication. International Journal of Soft Computing, 7(1), pp.12-19.</w:t>
      </w:r>
    </w:p>
    <w:p w14:paraId="4E558E10" w14:textId="77777777" w:rsidR="00B863F0" w:rsidRPr="000A688E" w:rsidRDefault="00B863F0" w:rsidP="00016569">
      <w:pPr>
        <w:spacing w:after="240"/>
        <w:ind w:left="720" w:hanging="720"/>
      </w:pPr>
      <w:bookmarkStart w:id="20" w:name="_Hlk80390348"/>
      <w:r w:rsidRPr="000A688E">
        <w:t>Burgoon</w:t>
      </w:r>
      <w:bookmarkEnd w:id="20"/>
      <w:r w:rsidRPr="000A688E">
        <w:t>, J.K., Guerrero, L.K. and Floyd, K., 2016. Nonverbal communication. Routledge.</w:t>
      </w:r>
    </w:p>
    <w:p w14:paraId="4337CE62" w14:textId="77777777" w:rsidR="00B863F0" w:rsidRPr="000A688E" w:rsidRDefault="00B863F0" w:rsidP="00016569">
      <w:pPr>
        <w:spacing w:after="240"/>
        <w:ind w:left="720" w:hanging="720"/>
      </w:pPr>
      <w:bookmarkStart w:id="21" w:name="_Hlk80378920"/>
      <w:r w:rsidRPr="000A688E">
        <w:t>Eadie</w:t>
      </w:r>
      <w:bookmarkEnd w:id="21"/>
      <w:r w:rsidRPr="000A688E">
        <w:t xml:space="preserve">, W.F. and </w:t>
      </w:r>
      <w:proofErr w:type="spellStart"/>
      <w:r w:rsidRPr="000A688E">
        <w:t>Goret</w:t>
      </w:r>
      <w:proofErr w:type="spellEnd"/>
      <w:r w:rsidRPr="000A688E">
        <w:t>, R., 2013. 2 Theories and models of communication: foundations and heritage. In Theories and models of communication (pp. 17-36). De Gruyter Mouton.</w:t>
      </w:r>
    </w:p>
    <w:p w14:paraId="4EF565E2" w14:textId="77777777" w:rsidR="00B863F0" w:rsidRPr="000A688E" w:rsidRDefault="00B863F0" w:rsidP="00016569">
      <w:pPr>
        <w:spacing w:after="240"/>
        <w:ind w:left="720" w:hanging="720"/>
      </w:pPr>
      <w:proofErr w:type="spellStart"/>
      <w:r w:rsidRPr="000A688E">
        <w:t>Elleström</w:t>
      </w:r>
      <w:proofErr w:type="spellEnd"/>
      <w:r w:rsidRPr="000A688E">
        <w:t>, L., 2018. A medium-</w:t>
      </w:r>
      <w:proofErr w:type="spellStart"/>
      <w:r w:rsidRPr="000A688E">
        <w:t>centered</w:t>
      </w:r>
      <w:proofErr w:type="spellEnd"/>
      <w:r w:rsidRPr="000A688E">
        <w:t xml:space="preserve"> model of communication. </w:t>
      </w:r>
      <w:proofErr w:type="spellStart"/>
      <w:r w:rsidRPr="000A688E">
        <w:t>Semiotica</w:t>
      </w:r>
      <w:proofErr w:type="spellEnd"/>
      <w:r w:rsidRPr="000A688E">
        <w:t>, 2018(224), pp.269-293.</w:t>
      </w:r>
    </w:p>
    <w:p w14:paraId="3752789A" w14:textId="77777777" w:rsidR="00B863F0" w:rsidRPr="000A688E" w:rsidRDefault="00B863F0" w:rsidP="00016569">
      <w:pPr>
        <w:spacing w:after="240"/>
        <w:ind w:left="720" w:hanging="720"/>
      </w:pPr>
      <w:bookmarkStart w:id="22" w:name="_Hlk80390700"/>
      <w:r w:rsidRPr="000A688E">
        <w:t>Hans</w:t>
      </w:r>
      <w:bookmarkEnd w:id="22"/>
      <w:r w:rsidRPr="000A688E">
        <w:t xml:space="preserve">, A. and Hans, E., 2015. Kinesics, </w:t>
      </w:r>
      <w:proofErr w:type="gramStart"/>
      <w:r w:rsidRPr="000A688E">
        <w:t>haptics</w:t>
      </w:r>
      <w:proofErr w:type="gramEnd"/>
      <w:r w:rsidRPr="000A688E">
        <w:t xml:space="preserve"> and proxemics: Aspects of non-verbal communication. IOSR Journal of Humanities and Social Science (IOSR-JHSS), 20(2), pp.47-52.</w:t>
      </w:r>
    </w:p>
    <w:p w14:paraId="71E97C31" w14:textId="77777777" w:rsidR="00B863F0" w:rsidRPr="000A688E" w:rsidRDefault="00B863F0" w:rsidP="00016569">
      <w:pPr>
        <w:spacing w:after="240"/>
        <w:ind w:left="720" w:hanging="720"/>
      </w:pPr>
      <w:bookmarkStart w:id="23" w:name="_Hlk80390634"/>
      <w:r w:rsidRPr="000A688E">
        <w:t>Key</w:t>
      </w:r>
      <w:bookmarkEnd w:id="23"/>
      <w:r w:rsidRPr="000A688E">
        <w:t>, M.R., 2011. The relationship of verbal and nonverbal communication. De Gruyter Mouton.</w:t>
      </w:r>
    </w:p>
    <w:p w14:paraId="254E523F" w14:textId="600416B1" w:rsidR="00B863F0" w:rsidRPr="000A688E" w:rsidRDefault="00B863F0" w:rsidP="00016569">
      <w:pPr>
        <w:spacing w:after="240"/>
        <w:ind w:left="720" w:hanging="720"/>
      </w:pPr>
      <w:bookmarkStart w:id="24" w:name="_Hlk80378860"/>
      <w:proofErr w:type="spellStart"/>
      <w:r w:rsidRPr="000A688E">
        <w:t>Koptseva</w:t>
      </w:r>
      <w:bookmarkEnd w:id="24"/>
      <w:proofErr w:type="spellEnd"/>
      <w:r w:rsidRPr="000A688E">
        <w:t xml:space="preserve">, N.P., </w:t>
      </w:r>
      <w:proofErr w:type="spellStart"/>
      <w:r w:rsidRPr="000A688E">
        <w:t>Liia</w:t>
      </w:r>
      <w:proofErr w:type="spellEnd"/>
      <w:r w:rsidRPr="000A688E">
        <w:t xml:space="preserve">, M. and </w:t>
      </w:r>
      <w:proofErr w:type="spellStart"/>
      <w:r w:rsidRPr="000A688E">
        <w:t>Kirko</w:t>
      </w:r>
      <w:proofErr w:type="spellEnd"/>
      <w:r w:rsidRPr="000A688E">
        <w:t>, V.I., 2015. The Concept of “Communication” in Contemporary Research.</w:t>
      </w:r>
      <w:r w:rsidR="002F66F0">
        <w:t xml:space="preserve"> Nurul</w:t>
      </w:r>
    </w:p>
    <w:p w14:paraId="48B60AD6" w14:textId="77777777" w:rsidR="00B863F0" w:rsidRPr="000A688E" w:rsidRDefault="00B863F0" w:rsidP="00016569">
      <w:pPr>
        <w:spacing w:after="240"/>
        <w:ind w:left="720" w:hanging="720"/>
      </w:pPr>
      <w:proofErr w:type="spellStart"/>
      <w:r w:rsidRPr="000A688E">
        <w:t>Koptseva</w:t>
      </w:r>
      <w:proofErr w:type="spellEnd"/>
      <w:r w:rsidRPr="000A688E">
        <w:t xml:space="preserve">, N.P., </w:t>
      </w:r>
      <w:proofErr w:type="spellStart"/>
      <w:r w:rsidRPr="000A688E">
        <w:t>Liia</w:t>
      </w:r>
      <w:proofErr w:type="spellEnd"/>
      <w:r w:rsidRPr="000A688E">
        <w:t xml:space="preserve">, M. and </w:t>
      </w:r>
      <w:proofErr w:type="spellStart"/>
      <w:r w:rsidRPr="000A688E">
        <w:t>Kirko</w:t>
      </w:r>
      <w:proofErr w:type="spellEnd"/>
      <w:r w:rsidRPr="000A688E">
        <w:t>, V.I., 2015. The Concept of “Communication” in Contemporary Research.</w:t>
      </w:r>
    </w:p>
    <w:p w14:paraId="0ACA8651" w14:textId="77777777" w:rsidR="00B863F0" w:rsidRPr="000A688E" w:rsidRDefault="00B863F0" w:rsidP="00016569">
      <w:pPr>
        <w:spacing w:after="240"/>
        <w:ind w:left="720" w:hanging="720"/>
      </w:pPr>
      <w:proofErr w:type="spellStart"/>
      <w:r w:rsidRPr="000A688E">
        <w:t>Kuznar</w:t>
      </w:r>
      <w:proofErr w:type="spellEnd"/>
      <w:r w:rsidRPr="000A688E">
        <w:t xml:space="preserve">, L.A. and </w:t>
      </w:r>
      <w:proofErr w:type="spellStart"/>
      <w:r w:rsidRPr="000A688E">
        <w:t>Yager</w:t>
      </w:r>
      <w:proofErr w:type="spellEnd"/>
      <w:r w:rsidRPr="000A688E">
        <w:t>, M., 2020. The Development of Communication Models, Quick Look. Joint Staff J39, Strategic Multi-layer Assessment Washington, DC United States.</w:t>
      </w:r>
    </w:p>
    <w:p w14:paraId="168F8B59" w14:textId="77777777" w:rsidR="00B863F0" w:rsidRPr="000A688E" w:rsidRDefault="00B863F0" w:rsidP="00016569">
      <w:pPr>
        <w:spacing w:after="240"/>
        <w:ind w:left="720" w:hanging="720"/>
      </w:pPr>
      <w:proofErr w:type="spellStart"/>
      <w:r w:rsidRPr="000A688E">
        <w:t>Kuznar</w:t>
      </w:r>
      <w:proofErr w:type="spellEnd"/>
      <w:r w:rsidRPr="000A688E">
        <w:t xml:space="preserve">, L.A. and </w:t>
      </w:r>
      <w:proofErr w:type="spellStart"/>
      <w:r w:rsidRPr="000A688E">
        <w:t>Yager</w:t>
      </w:r>
      <w:proofErr w:type="spellEnd"/>
      <w:r w:rsidRPr="000A688E">
        <w:t>, M., 2020. The Development of Communication Models, Quick Look. Joint Staff J39, Strategic Multi-layer Assessment Washington, DC United States.</w:t>
      </w:r>
    </w:p>
    <w:p w14:paraId="1BE19878" w14:textId="77777777" w:rsidR="00B863F0" w:rsidRDefault="00B863F0" w:rsidP="00016569">
      <w:pPr>
        <w:spacing w:after="240"/>
        <w:ind w:left="720" w:hanging="720"/>
      </w:pPr>
      <w:bookmarkStart w:id="25" w:name="_Hlk80390583"/>
      <w:r w:rsidRPr="000A688E">
        <w:t>McDuffie</w:t>
      </w:r>
      <w:bookmarkEnd w:id="25"/>
      <w:r w:rsidRPr="000A688E">
        <w:t>, A., 2021. Verbal Communication. </w:t>
      </w:r>
      <w:proofErr w:type="spellStart"/>
      <w:r w:rsidRPr="000A688E">
        <w:t>Encyclopedia</w:t>
      </w:r>
      <w:proofErr w:type="spellEnd"/>
      <w:r w:rsidRPr="000A688E">
        <w:t xml:space="preserve"> of Autism Spectrum Disorders, pp.5029-5029.</w:t>
      </w:r>
    </w:p>
    <w:p w14:paraId="2F1C1EFF" w14:textId="77777777" w:rsidR="00201EF1" w:rsidRPr="000A688E" w:rsidRDefault="00201EF1" w:rsidP="00016569">
      <w:pPr>
        <w:spacing w:after="240"/>
        <w:ind w:left="720" w:hanging="720"/>
      </w:pPr>
    </w:p>
    <w:p w14:paraId="38A303D8" w14:textId="77777777" w:rsidR="00B863F0" w:rsidRPr="000A688E" w:rsidRDefault="00B863F0" w:rsidP="00016569">
      <w:pPr>
        <w:spacing w:after="240"/>
        <w:ind w:left="720" w:hanging="720"/>
      </w:pPr>
      <w:proofErr w:type="spellStart"/>
      <w:r w:rsidRPr="000A688E">
        <w:lastRenderedPageBreak/>
        <w:t>McQuail</w:t>
      </w:r>
      <w:proofErr w:type="spellEnd"/>
      <w:r w:rsidRPr="000A688E">
        <w:t xml:space="preserve">, D. and </w:t>
      </w:r>
      <w:proofErr w:type="spellStart"/>
      <w:r w:rsidRPr="000A688E">
        <w:t>Windahl</w:t>
      </w:r>
      <w:proofErr w:type="spellEnd"/>
      <w:r w:rsidRPr="000A688E">
        <w:t>, S., 2015. Communication models: For the study of mass communications. Routledge.</w:t>
      </w:r>
    </w:p>
    <w:p w14:paraId="60D73D8C" w14:textId="77777777" w:rsidR="00B863F0" w:rsidRPr="000A688E" w:rsidRDefault="00B863F0" w:rsidP="00016569">
      <w:pPr>
        <w:spacing w:after="240"/>
        <w:ind w:left="720" w:hanging="720"/>
      </w:pPr>
      <w:bookmarkStart w:id="26" w:name="_Hlk80391723"/>
      <w:proofErr w:type="spellStart"/>
      <w:r w:rsidRPr="000A688E">
        <w:t>Nemec</w:t>
      </w:r>
      <w:bookmarkEnd w:id="26"/>
      <w:proofErr w:type="spellEnd"/>
      <w:r w:rsidRPr="000A688E">
        <w:t xml:space="preserve">, P.B., </w:t>
      </w:r>
      <w:proofErr w:type="spellStart"/>
      <w:r w:rsidRPr="000A688E">
        <w:t>Spagnolo</w:t>
      </w:r>
      <w:proofErr w:type="spellEnd"/>
      <w:r w:rsidRPr="000A688E">
        <w:t xml:space="preserve">, A.C. and </w:t>
      </w:r>
      <w:proofErr w:type="spellStart"/>
      <w:r w:rsidRPr="000A688E">
        <w:t>Soydan</w:t>
      </w:r>
      <w:proofErr w:type="spellEnd"/>
      <w:r w:rsidRPr="000A688E">
        <w:t>, A.S., 2017. Can you hear me now? Teaching listening skills. Psychiatric rehabilitation journal, 40(4), p.415.</w:t>
      </w:r>
    </w:p>
    <w:p w14:paraId="3C611A06" w14:textId="77777777" w:rsidR="00B863F0" w:rsidRPr="000A688E" w:rsidRDefault="00B863F0" w:rsidP="00016569">
      <w:pPr>
        <w:spacing w:after="240"/>
        <w:ind w:left="720" w:hanging="720"/>
      </w:pPr>
      <w:proofErr w:type="spellStart"/>
      <w:r w:rsidRPr="000A688E">
        <w:t>Oyero</w:t>
      </w:r>
      <w:proofErr w:type="spellEnd"/>
      <w:r w:rsidRPr="000A688E">
        <w:t xml:space="preserve">, O., 2010. </w:t>
      </w:r>
      <w:proofErr w:type="spellStart"/>
      <w:r w:rsidRPr="000A688E">
        <w:t>From'one</w:t>
      </w:r>
      <w:proofErr w:type="spellEnd"/>
      <w:r w:rsidRPr="000A688E">
        <w:t>-to-</w:t>
      </w:r>
      <w:proofErr w:type="spellStart"/>
      <w:r w:rsidRPr="000A688E">
        <w:t>one'to'many</w:t>
      </w:r>
      <w:proofErr w:type="spellEnd"/>
      <w:r w:rsidRPr="000A688E">
        <w:t>-to-many': A new model of communication. Mass Communication A Book of Readings.</w:t>
      </w:r>
    </w:p>
    <w:p w14:paraId="74301CD0" w14:textId="77777777" w:rsidR="00B863F0" w:rsidRPr="000A688E" w:rsidRDefault="00B863F0" w:rsidP="00016569">
      <w:pPr>
        <w:spacing w:after="240"/>
        <w:ind w:left="720" w:hanging="720"/>
      </w:pPr>
      <w:bookmarkStart w:id="27" w:name="_Hlk80391649"/>
      <w:r w:rsidRPr="000A688E">
        <w:t>Sharma</w:t>
      </w:r>
      <w:bookmarkEnd w:id="27"/>
      <w:r w:rsidRPr="000A688E">
        <w:t>, N., 2011. Strategies for developing listening skills. ELT Voices, 6, pp.12-18.</w:t>
      </w:r>
    </w:p>
    <w:p w14:paraId="74CE4016" w14:textId="77777777" w:rsidR="00B863F0" w:rsidRPr="000A688E" w:rsidRDefault="00B863F0" w:rsidP="00016569">
      <w:pPr>
        <w:spacing w:after="240"/>
        <w:ind w:left="720" w:hanging="720"/>
      </w:pPr>
      <w:bookmarkStart w:id="28" w:name="_Hlk80391551"/>
      <w:r w:rsidRPr="000A688E">
        <w:t>Yang</w:t>
      </w:r>
      <w:bookmarkEnd w:id="28"/>
      <w:r w:rsidRPr="000A688E">
        <w:t>, Y., Baker, S., Kannan, A. and Ramanan, D., 2012, June. Recognizing proxemics in personal photos. In 2012 IEEE Conference on Computer Vision and Pattern Recognition (pp. 3522-3529). IEEE.</w:t>
      </w:r>
    </w:p>
    <w:sectPr w:rsidR="00B863F0" w:rsidRPr="000A688E">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E095F" w14:textId="77777777" w:rsidR="000C20A9" w:rsidRDefault="000C20A9" w:rsidP="00331553">
      <w:pPr>
        <w:spacing w:line="240" w:lineRule="auto"/>
      </w:pPr>
      <w:r>
        <w:separator/>
      </w:r>
    </w:p>
  </w:endnote>
  <w:endnote w:type="continuationSeparator" w:id="0">
    <w:p w14:paraId="746E1E24" w14:textId="77777777" w:rsidR="000C20A9" w:rsidRDefault="000C20A9" w:rsidP="003315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7081015"/>
      <w:docPartObj>
        <w:docPartGallery w:val="Page Numbers (Bottom of Page)"/>
        <w:docPartUnique/>
      </w:docPartObj>
    </w:sdtPr>
    <w:sdtEndPr>
      <w:rPr>
        <w:noProof/>
      </w:rPr>
    </w:sdtEndPr>
    <w:sdtContent>
      <w:p w14:paraId="14522F8B" w14:textId="25393663" w:rsidR="00331553" w:rsidRDefault="00331553" w:rsidP="00331553">
        <w:pPr>
          <w:pStyle w:val="Footer"/>
          <w:jc w:val="right"/>
        </w:pPr>
        <w:r>
          <w:t xml:space="preserve">Page | </w:t>
        </w:r>
        <w:r>
          <w:fldChar w:fldCharType="begin"/>
        </w:r>
        <w:r>
          <w:instrText xml:space="preserve"> PAGE   \* MERGEFORMAT </w:instrText>
        </w:r>
        <w:r>
          <w:fldChar w:fldCharType="separate"/>
        </w:r>
        <w:r w:rsidR="00016569">
          <w:rPr>
            <w:noProof/>
          </w:rPr>
          <w:t>8</w:t>
        </w:r>
        <w:r>
          <w:rPr>
            <w:noProof/>
          </w:rPr>
          <w:fldChar w:fldCharType="end"/>
        </w:r>
      </w:p>
    </w:sdtContent>
  </w:sdt>
  <w:p w14:paraId="5725F0C9" w14:textId="77777777" w:rsidR="00331553" w:rsidRDefault="00331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BCFCF" w14:textId="77777777" w:rsidR="000C20A9" w:rsidRDefault="000C20A9" w:rsidP="00331553">
      <w:pPr>
        <w:spacing w:line="240" w:lineRule="auto"/>
      </w:pPr>
      <w:r>
        <w:separator/>
      </w:r>
    </w:p>
  </w:footnote>
  <w:footnote w:type="continuationSeparator" w:id="0">
    <w:p w14:paraId="5E6841D8" w14:textId="77777777" w:rsidR="000C20A9" w:rsidRDefault="000C20A9" w:rsidP="0033155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AwsrA0MLMwN7EwMDFX0lEKTi0uzszPAykwqgUAYwFByiwAAAA="/>
  </w:docVars>
  <w:rsids>
    <w:rsidRoot w:val="000310DF"/>
    <w:rsid w:val="00016569"/>
    <w:rsid w:val="000310DF"/>
    <w:rsid w:val="00046152"/>
    <w:rsid w:val="000471BE"/>
    <w:rsid w:val="00073A1F"/>
    <w:rsid w:val="00091317"/>
    <w:rsid w:val="00094199"/>
    <w:rsid w:val="000A688E"/>
    <w:rsid w:val="000C20A9"/>
    <w:rsid w:val="000E4113"/>
    <w:rsid w:val="001121C0"/>
    <w:rsid w:val="00201EF1"/>
    <w:rsid w:val="002C521C"/>
    <w:rsid w:val="002F66F0"/>
    <w:rsid w:val="00331553"/>
    <w:rsid w:val="00376DB6"/>
    <w:rsid w:val="003A3022"/>
    <w:rsid w:val="003F5186"/>
    <w:rsid w:val="003F619C"/>
    <w:rsid w:val="00414876"/>
    <w:rsid w:val="00457C58"/>
    <w:rsid w:val="005B7470"/>
    <w:rsid w:val="006932DA"/>
    <w:rsid w:val="006A00F9"/>
    <w:rsid w:val="006F2484"/>
    <w:rsid w:val="007634EA"/>
    <w:rsid w:val="00764E59"/>
    <w:rsid w:val="007744C9"/>
    <w:rsid w:val="00776AC1"/>
    <w:rsid w:val="00792263"/>
    <w:rsid w:val="007B1DCF"/>
    <w:rsid w:val="00800711"/>
    <w:rsid w:val="0082314C"/>
    <w:rsid w:val="008441E0"/>
    <w:rsid w:val="00861023"/>
    <w:rsid w:val="008E7E20"/>
    <w:rsid w:val="00900C9E"/>
    <w:rsid w:val="00A10DEB"/>
    <w:rsid w:val="00A662F8"/>
    <w:rsid w:val="00A93452"/>
    <w:rsid w:val="00B260B3"/>
    <w:rsid w:val="00B5666A"/>
    <w:rsid w:val="00B718E9"/>
    <w:rsid w:val="00B863F0"/>
    <w:rsid w:val="00B92300"/>
    <w:rsid w:val="00B95A14"/>
    <w:rsid w:val="00BD6467"/>
    <w:rsid w:val="00C2788E"/>
    <w:rsid w:val="00C767DB"/>
    <w:rsid w:val="00D0690F"/>
    <w:rsid w:val="00D3047F"/>
    <w:rsid w:val="00D32E01"/>
    <w:rsid w:val="00DF1387"/>
    <w:rsid w:val="00E93AE2"/>
    <w:rsid w:val="00EC6732"/>
    <w:rsid w:val="00F92306"/>
    <w:rsid w:val="00FA5567"/>
    <w:rsid w:val="00FD10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7BA9A"/>
  <w15:docId w15:val="{AA6FF113-9E03-7840-B0DB-C7DF71D86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4C9"/>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6932DA"/>
    <w:pPr>
      <w:keepNext/>
      <w:keepLines/>
      <w:spacing w:before="240"/>
      <w:jc w:val="center"/>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094199"/>
    <w:pPr>
      <w:keepNext/>
      <w:keepLines/>
      <w:spacing w:before="4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2DA"/>
    <w:rPr>
      <w:rFonts w:ascii="Times New Roman" w:eastAsiaTheme="majorEastAsia" w:hAnsi="Times New Roman" w:cstheme="majorBidi"/>
      <w:color w:val="000000" w:themeColor="text1"/>
      <w:sz w:val="32"/>
      <w:szCs w:val="32"/>
      <w:lang w:val="en-GB"/>
    </w:rPr>
  </w:style>
  <w:style w:type="character" w:customStyle="1" w:styleId="Heading2Char">
    <w:name w:val="Heading 2 Char"/>
    <w:basedOn w:val="DefaultParagraphFont"/>
    <w:link w:val="Heading2"/>
    <w:uiPriority w:val="9"/>
    <w:rsid w:val="00094199"/>
    <w:rPr>
      <w:rFonts w:ascii="Times New Roman" w:eastAsiaTheme="majorEastAsia" w:hAnsi="Times New Roman" w:cstheme="majorBidi"/>
      <w:color w:val="000000" w:themeColor="text1"/>
      <w:sz w:val="28"/>
      <w:szCs w:val="26"/>
      <w:lang w:val="en-GB"/>
    </w:rPr>
  </w:style>
  <w:style w:type="paragraph" w:styleId="Title">
    <w:name w:val="Title"/>
    <w:basedOn w:val="Normal"/>
    <w:next w:val="Normal"/>
    <w:link w:val="TitleChar"/>
    <w:uiPriority w:val="10"/>
    <w:qFormat/>
    <w:rsid w:val="000310DF"/>
    <w:pPr>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0310DF"/>
    <w:rPr>
      <w:rFonts w:ascii="Times New Roman" w:eastAsiaTheme="majorEastAsia" w:hAnsi="Times New Roman" w:cstheme="majorBidi"/>
      <w:b/>
      <w:spacing w:val="-10"/>
      <w:kern w:val="28"/>
      <w:sz w:val="56"/>
      <w:szCs w:val="56"/>
    </w:rPr>
  </w:style>
  <w:style w:type="paragraph" w:styleId="NoSpacing">
    <w:name w:val="No Spacing"/>
    <w:aliases w:val="Figure"/>
    <w:uiPriority w:val="1"/>
    <w:qFormat/>
    <w:rsid w:val="00E93AE2"/>
    <w:pPr>
      <w:spacing w:after="0" w:line="360" w:lineRule="auto"/>
      <w:jc w:val="center"/>
    </w:pPr>
    <w:rPr>
      <w:rFonts w:ascii="Times New Roman" w:hAnsi="Times New Roman" w:cs="Times New Roman"/>
      <w:sz w:val="24"/>
      <w:szCs w:val="24"/>
    </w:rPr>
  </w:style>
  <w:style w:type="paragraph" w:styleId="TOCHeading">
    <w:name w:val="TOC Heading"/>
    <w:basedOn w:val="Heading1"/>
    <w:next w:val="Normal"/>
    <w:uiPriority w:val="39"/>
    <w:unhideWhenUsed/>
    <w:qFormat/>
    <w:rsid w:val="00046152"/>
    <w:pPr>
      <w:spacing w:line="259" w:lineRule="auto"/>
      <w:jc w:val="left"/>
      <w:outlineLvl w:val="9"/>
    </w:pPr>
    <w:rPr>
      <w:rFonts w:asciiTheme="majorHAnsi" w:hAnsiTheme="majorHAnsi"/>
      <w:b/>
      <w:color w:val="2F5496" w:themeColor="accent1" w:themeShade="BF"/>
    </w:rPr>
  </w:style>
  <w:style w:type="paragraph" w:styleId="TOC1">
    <w:name w:val="toc 1"/>
    <w:basedOn w:val="Normal"/>
    <w:next w:val="Normal"/>
    <w:autoRedefine/>
    <w:uiPriority w:val="39"/>
    <w:unhideWhenUsed/>
    <w:rsid w:val="00046152"/>
    <w:pPr>
      <w:spacing w:after="100"/>
    </w:pPr>
  </w:style>
  <w:style w:type="paragraph" w:styleId="TOC2">
    <w:name w:val="toc 2"/>
    <w:basedOn w:val="Normal"/>
    <w:next w:val="Normal"/>
    <w:autoRedefine/>
    <w:uiPriority w:val="39"/>
    <w:unhideWhenUsed/>
    <w:rsid w:val="00046152"/>
    <w:pPr>
      <w:spacing w:after="100"/>
      <w:ind w:left="240"/>
    </w:pPr>
  </w:style>
  <w:style w:type="character" w:styleId="Hyperlink">
    <w:name w:val="Hyperlink"/>
    <w:basedOn w:val="DefaultParagraphFont"/>
    <w:uiPriority w:val="99"/>
    <w:unhideWhenUsed/>
    <w:rsid w:val="00046152"/>
    <w:rPr>
      <w:color w:val="0563C1" w:themeColor="hyperlink"/>
      <w:u w:val="single"/>
    </w:rPr>
  </w:style>
  <w:style w:type="paragraph" w:styleId="BalloonText">
    <w:name w:val="Balloon Text"/>
    <w:basedOn w:val="Normal"/>
    <w:link w:val="BalloonTextChar"/>
    <w:uiPriority w:val="99"/>
    <w:semiHidden/>
    <w:unhideWhenUsed/>
    <w:rsid w:val="00B718E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18E9"/>
    <w:rPr>
      <w:rFonts w:ascii="Tahoma" w:hAnsi="Tahoma" w:cs="Tahoma"/>
      <w:sz w:val="16"/>
      <w:szCs w:val="16"/>
    </w:rPr>
  </w:style>
  <w:style w:type="paragraph" w:styleId="Header">
    <w:name w:val="header"/>
    <w:basedOn w:val="Normal"/>
    <w:link w:val="HeaderChar"/>
    <w:uiPriority w:val="99"/>
    <w:unhideWhenUsed/>
    <w:rsid w:val="00331553"/>
    <w:pPr>
      <w:tabs>
        <w:tab w:val="center" w:pos="4680"/>
        <w:tab w:val="right" w:pos="9360"/>
      </w:tabs>
      <w:spacing w:line="240" w:lineRule="auto"/>
    </w:pPr>
  </w:style>
  <w:style w:type="character" w:customStyle="1" w:styleId="HeaderChar">
    <w:name w:val="Header Char"/>
    <w:basedOn w:val="DefaultParagraphFont"/>
    <w:link w:val="Header"/>
    <w:uiPriority w:val="99"/>
    <w:rsid w:val="00331553"/>
    <w:rPr>
      <w:rFonts w:ascii="Times New Roman" w:hAnsi="Times New Roman" w:cs="Times New Roman"/>
      <w:sz w:val="24"/>
      <w:szCs w:val="24"/>
      <w:lang w:val="en-GB"/>
    </w:rPr>
  </w:style>
  <w:style w:type="paragraph" w:styleId="Footer">
    <w:name w:val="footer"/>
    <w:basedOn w:val="Normal"/>
    <w:link w:val="FooterChar"/>
    <w:uiPriority w:val="99"/>
    <w:unhideWhenUsed/>
    <w:rsid w:val="00331553"/>
    <w:pPr>
      <w:tabs>
        <w:tab w:val="center" w:pos="4680"/>
        <w:tab w:val="right" w:pos="9360"/>
      </w:tabs>
      <w:spacing w:line="240" w:lineRule="auto"/>
    </w:pPr>
  </w:style>
  <w:style w:type="character" w:customStyle="1" w:styleId="FooterChar">
    <w:name w:val="Footer Char"/>
    <w:basedOn w:val="DefaultParagraphFont"/>
    <w:link w:val="Footer"/>
    <w:uiPriority w:val="99"/>
    <w:rsid w:val="00331553"/>
    <w:rPr>
      <w:rFonts w:ascii="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E6DDE9-C542-40F1-97D0-8A9D70939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15</Pages>
  <Words>2608</Words>
  <Characters>14871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tawab</dc:creator>
  <cp:keywords/>
  <dc:description/>
  <cp:lastModifiedBy>DIMITRIU, Andrei (BUCKINGHAMSHIRE HEALTHCARE NHS TRUST)</cp:lastModifiedBy>
  <cp:revision>49</cp:revision>
  <dcterms:created xsi:type="dcterms:W3CDTF">2021-08-20T17:13:00Z</dcterms:created>
  <dcterms:modified xsi:type="dcterms:W3CDTF">2021-08-25T18:43:00Z</dcterms:modified>
</cp:coreProperties>
</file>