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ajorHAnsi" w:eastAsiaTheme="majorEastAsia" w:hAnsiTheme="majorHAnsi" w:cstheme="majorBidi"/>
          <w:caps/>
          <w:sz w:val="24"/>
        </w:rPr>
        <w:id w:val="15676510"/>
        <w:docPartObj>
          <w:docPartGallery w:val="Cover Pages"/>
          <w:docPartUnique/>
        </w:docPartObj>
      </w:sdtPr>
      <w:sdtEndPr>
        <w:rPr>
          <w:rFonts w:ascii="Arial" w:eastAsiaTheme="minorHAnsi" w:hAnsi="Arial" w:cstheme="minorBidi"/>
          <w:caps w:val="0"/>
        </w:rPr>
      </w:sdtEndPr>
      <w:sdtContent>
        <w:tbl>
          <w:tblPr>
            <w:tblW w:w="5000" w:type="pct"/>
            <w:jc w:val="center"/>
            <w:tblLook w:val="04A0" w:firstRow="1" w:lastRow="0" w:firstColumn="1" w:lastColumn="0" w:noHBand="0" w:noVBand="1"/>
          </w:tblPr>
          <w:tblGrid>
            <w:gridCol w:w="9576"/>
          </w:tblGrid>
          <w:tr w:rsidR="004A4D02">
            <w:trPr>
              <w:trHeight w:val="2880"/>
              <w:jc w:val="center"/>
            </w:trPr>
            <w:tc>
              <w:tcPr>
                <w:tcW w:w="5000" w:type="pct"/>
              </w:tcPr>
              <w:p w:rsidR="004A714F" w:rsidRDefault="004A714F" w:rsidP="00D22ABB">
                <w:pPr>
                  <w:pStyle w:val="NoSpacing"/>
                  <w:spacing w:line="360" w:lineRule="auto"/>
                  <w:jc w:val="both"/>
                  <w:rPr>
                    <w:rFonts w:asciiTheme="majorHAnsi" w:eastAsiaTheme="majorEastAsia" w:hAnsiTheme="majorHAnsi" w:cstheme="majorBidi"/>
                    <w:caps/>
                  </w:rPr>
                </w:pPr>
              </w:p>
            </w:tc>
          </w:tr>
          <w:tr w:rsidR="004A4D02">
            <w:trPr>
              <w:trHeight w:val="1440"/>
              <w:jc w:val="center"/>
            </w:trPr>
            <w:tc>
              <w:tcPr>
                <w:tcW w:w="5000" w:type="pct"/>
                <w:tcBorders>
                  <w:bottom w:val="single" w:sz="4" w:space="0" w:color="4F81BD" w:themeColor="accent1"/>
                </w:tcBorders>
                <w:vAlign w:val="center"/>
              </w:tcPr>
              <w:p w:rsidR="004A714F" w:rsidRDefault="00D22ABB" w:rsidP="00D22ABB">
                <w:pPr>
                  <w:pStyle w:val="NoSpacing"/>
                  <w:spacing w:line="360" w:lineRule="auto"/>
                  <w:jc w:val="both"/>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ACCOUNTING FUNDAMENTALS </w:t>
                </w:r>
              </w:p>
            </w:tc>
          </w:tr>
          <w:tr w:rsidR="004A4D02">
            <w:trPr>
              <w:trHeight w:val="720"/>
              <w:jc w:val="center"/>
            </w:trPr>
            <w:tc>
              <w:tcPr>
                <w:tcW w:w="5000" w:type="pct"/>
                <w:tcBorders>
                  <w:top w:val="single" w:sz="4" w:space="0" w:color="4F81BD" w:themeColor="accent1"/>
                </w:tcBorders>
                <w:vAlign w:val="center"/>
              </w:tcPr>
              <w:p w:rsidR="004A714F" w:rsidRDefault="00D22ABB" w:rsidP="00D22ABB">
                <w:pPr>
                  <w:pStyle w:val="NoSpacing"/>
                  <w:spacing w:line="360" w:lineRule="auto"/>
                  <w:jc w:val="both"/>
                  <w:rPr>
                    <w:rFonts w:asciiTheme="majorHAnsi" w:eastAsiaTheme="majorEastAsia" w:hAnsiTheme="majorHAnsi" w:cstheme="majorBidi"/>
                    <w:sz w:val="44"/>
                    <w:szCs w:val="44"/>
                  </w:rPr>
                </w:pPr>
                <w:r>
                  <w:rPr>
                    <w:rFonts w:asciiTheme="majorHAnsi" w:eastAsiaTheme="majorEastAsia" w:hAnsiTheme="majorHAnsi" w:cstheme="majorBidi"/>
                    <w:sz w:val="44"/>
                    <w:szCs w:val="44"/>
                  </w:rPr>
                  <w:t>REPORT</w:t>
                </w:r>
              </w:p>
            </w:tc>
          </w:tr>
          <w:tr w:rsidR="004A4D02">
            <w:trPr>
              <w:trHeight w:val="360"/>
              <w:jc w:val="center"/>
            </w:trPr>
            <w:tc>
              <w:tcPr>
                <w:tcW w:w="5000" w:type="pct"/>
                <w:vAlign w:val="center"/>
              </w:tcPr>
              <w:p w:rsidR="004A714F" w:rsidRDefault="004A714F" w:rsidP="00D22ABB">
                <w:pPr>
                  <w:pStyle w:val="NoSpacing"/>
                  <w:spacing w:line="360" w:lineRule="auto"/>
                  <w:jc w:val="both"/>
                </w:pPr>
              </w:p>
            </w:tc>
          </w:tr>
          <w:tr w:rsidR="004A4D02">
            <w:trPr>
              <w:trHeight w:val="360"/>
              <w:jc w:val="center"/>
            </w:trPr>
            <w:tc>
              <w:tcPr>
                <w:tcW w:w="5000" w:type="pct"/>
                <w:vAlign w:val="center"/>
              </w:tcPr>
              <w:p w:rsidR="004A714F" w:rsidRDefault="004A714F" w:rsidP="00D22ABB">
                <w:pPr>
                  <w:pStyle w:val="NoSpacing"/>
                  <w:spacing w:line="360" w:lineRule="auto"/>
                  <w:jc w:val="both"/>
                  <w:rPr>
                    <w:b/>
                    <w:bCs/>
                  </w:rPr>
                </w:pPr>
              </w:p>
            </w:tc>
          </w:tr>
          <w:tr w:rsidR="004A4D02">
            <w:trPr>
              <w:trHeight w:val="360"/>
              <w:jc w:val="center"/>
            </w:trPr>
            <w:tc>
              <w:tcPr>
                <w:tcW w:w="5000" w:type="pct"/>
                <w:vAlign w:val="center"/>
              </w:tcPr>
              <w:p w:rsidR="004A714F" w:rsidRDefault="004A714F" w:rsidP="00D22ABB">
                <w:pPr>
                  <w:pStyle w:val="NoSpacing"/>
                  <w:spacing w:line="360" w:lineRule="auto"/>
                  <w:jc w:val="both"/>
                  <w:rPr>
                    <w:b/>
                    <w:bCs/>
                  </w:rPr>
                </w:pPr>
              </w:p>
            </w:tc>
          </w:tr>
        </w:tbl>
        <w:p w:rsidR="004A714F" w:rsidRDefault="004A714F" w:rsidP="00D22ABB">
          <w:pPr>
            <w:jc w:val="both"/>
          </w:pPr>
        </w:p>
        <w:p w:rsidR="004A714F" w:rsidRDefault="004A714F" w:rsidP="00D22ABB">
          <w:pPr>
            <w:jc w:val="both"/>
          </w:pPr>
        </w:p>
        <w:p w:rsidR="004A714F" w:rsidRDefault="004A714F" w:rsidP="00D22ABB">
          <w:pPr>
            <w:jc w:val="both"/>
          </w:pPr>
        </w:p>
        <w:p w:rsidR="004A714F" w:rsidRDefault="00D22ABB" w:rsidP="00D22ABB">
          <w:pPr>
            <w:jc w:val="both"/>
            <w:rPr>
              <w:rFonts w:asciiTheme="majorHAnsi" w:eastAsiaTheme="majorEastAsia" w:hAnsiTheme="majorHAnsi" w:cstheme="majorBidi"/>
              <w:b/>
              <w:bCs/>
              <w:color w:val="365F91" w:themeColor="accent1" w:themeShade="BF"/>
              <w:sz w:val="28"/>
              <w:szCs w:val="28"/>
            </w:rPr>
          </w:pPr>
          <w:r>
            <w:br w:type="page"/>
          </w:r>
        </w:p>
      </w:sdtContent>
    </w:sdt>
    <w:sdt>
      <w:sdtPr>
        <w:rPr>
          <w:rFonts w:ascii="Arial" w:eastAsiaTheme="minorHAnsi" w:hAnsi="Arial" w:cstheme="minorBidi"/>
          <w:b w:val="0"/>
          <w:bCs w:val="0"/>
          <w:color w:val="auto"/>
          <w:sz w:val="24"/>
          <w:szCs w:val="22"/>
        </w:rPr>
        <w:id w:val="15676521"/>
        <w:docPartObj>
          <w:docPartGallery w:val="Table of Contents"/>
          <w:docPartUnique/>
        </w:docPartObj>
      </w:sdtPr>
      <w:sdtEndPr/>
      <w:sdtContent>
        <w:p w:rsidR="004A714F" w:rsidRDefault="00D22ABB" w:rsidP="00D22ABB">
          <w:pPr>
            <w:pStyle w:val="TOCHeading"/>
            <w:spacing w:line="360" w:lineRule="auto"/>
            <w:jc w:val="both"/>
          </w:pPr>
          <w:r>
            <w:t>Contents</w:t>
          </w:r>
        </w:p>
        <w:p w:rsidR="007C1F9F" w:rsidRDefault="004A4D02" w:rsidP="00D22ABB">
          <w:pPr>
            <w:pStyle w:val="TOC1"/>
            <w:tabs>
              <w:tab w:val="right" w:leader="dot" w:pos="9350"/>
            </w:tabs>
            <w:jc w:val="both"/>
            <w:rPr>
              <w:rFonts w:asciiTheme="minorHAnsi" w:eastAsiaTheme="minorEastAsia" w:hAnsiTheme="minorHAnsi"/>
              <w:noProof/>
              <w:sz w:val="22"/>
            </w:rPr>
          </w:pPr>
          <w:r>
            <w:fldChar w:fldCharType="begin"/>
          </w:r>
          <w:r w:rsidR="00D22ABB">
            <w:instrText xml:space="preserve"> TOC \o "1-3" \h \z \u </w:instrText>
          </w:r>
          <w:r>
            <w:fldChar w:fldCharType="separate"/>
          </w:r>
          <w:hyperlink w:anchor="_Toc78204355" w:history="1">
            <w:r w:rsidR="00D22ABB" w:rsidRPr="00055077">
              <w:rPr>
                <w:rStyle w:val="Hyperlink"/>
                <w:noProof/>
              </w:rPr>
              <w:t>INTRODUCTION</w:t>
            </w:r>
            <w:r w:rsidR="00D22ABB">
              <w:rPr>
                <w:noProof/>
                <w:webHidden/>
              </w:rPr>
              <w:tab/>
            </w:r>
            <w:r>
              <w:rPr>
                <w:noProof/>
                <w:webHidden/>
              </w:rPr>
              <w:fldChar w:fldCharType="begin"/>
            </w:r>
            <w:r w:rsidR="00D22ABB">
              <w:rPr>
                <w:noProof/>
                <w:webHidden/>
              </w:rPr>
              <w:instrText xml:space="preserve"> PAGEREF _Toc78204355 \h </w:instrText>
            </w:r>
            <w:r>
              <w:rPr>
                <w:noProof/>
                <w:webHidden/>
              </w:rPr>
            </w:r>
            <w:r>
              <w:rPr>
                <w:noProof/>
                <w:webHidden/>
              </w:rPr>
              <w:fldChar w:fldCharType="separate"/>
            </w:r>
            <w:r w:rsidR="00D22ABB">
              <w:rPr>
                <w:noProof/>
                <w:webHidden/>
              </w:rPr>
              <w:t>3</w:t>
            </w:r>
            <w:r>
              <w:rPr>
                <w:noProof/>
                <w:webHidden/>
              </w:rPr>
              <w:fldChar w:fldCharType="end"/>
            </w:r>
          </w:hyperlink>
        </w:p>
        <w:p w:rsidR="007C1F9F" w:rsidRDefault="00A845F2" w:rsidP="00D22ABB">
          <w:pPr>
            <w:pStyle w:val="TOC1"/>
            <w:tabs>
              <w:tab w:val="right" w:leader="dot" w:pos="9350"/>
            </w:tabs>
            <w:jc w:val="both"/>
            <w:rPr>
              <w:rFonts w:asciiTheme="minorHAnsi" w:eastAsiaTheme="minorEastAsia" w:hAnsiTheme="minorHAnsi"/>
              <w:noProof/>
              <w:sz w:val="22"/>
            </w:rPr>
          </w:pPr>
          <w:hyperlink w:anchor="_Toc78204356" w:history="1">
            <w:r w:rsidR="00D22ABB" w:rsidRPr="00055077">
              <w:rPr>
                <w:rStyle w:val="Hyperlink"/>
                <w:noProof/>
              </w:rPr>
              <w:t>QUESTION 1</w:t>
            </w:r>
            <w:r w:rsidR="00D22ABB">
              <w:rPr>
                <w:noProof/>
                <w:webHidden/>
              </w:rPr>
              <w:tab/>
            </w:r>
            <w:r w:rsidR="004A4D02">
              <w:rPr>
                <w:noProof/>
                <w:webHidden/>
              </w:rPr>
              <w:fldChar w:fldCharType="begin"/>
            </w:r>
            <w:r w:rsidR="00D22ABB">
              <w:rPr>
                <w:noProof/>
                <w:webHidden/>
              </w:rPr>
              <w:instrText xml:space="preserve"> PAGEREF _Toc78204356 \h </w:instrText>
            </w:r>
            <w:r w:rsidR="004A4D02">
              <w:rPr>
                <w:noProof/>
                <w:webHidden/>
              </w:rPr>
            </w:r>
            <w:r w:rsidR="004A4D02">
              <w:rPr>
                <w:noProof/>
                <w:webHidden/>
              </w:rPr>
              <w:fldChar w:fldCharType="separate"/>
            </w:r>
            <w:r w:rsidR="00D22ABB">
              <w:rPr>
                <w:noProof/>
                <w:webHidden/>
              </w:rPr>
              <w:t>4</w:t>
            </w:r>
            <w:r w:rsidR="004A4D02">
              <w:rPr>
                <w:noProof/>
                <w:webHidden/>
              </w:rPr>
              <w:fldChar w:fldCharType="end"/>
            </w:r>
          </w:hyperlink>
        </w:p>
        <w:p w:rsidR="007C1F9F" w:rsidRDefault="00A845F2" w:rsidP="00D22ABB">
          <w:pPr>
            <w:pStyle w:val="TOC2"/>
            <w:tabs>
              <w:tab w:val="right" w:leader="dot" w:pos="9350"/>
            </w:tabs>
            <w:jc w:val="both"/>
            <w:rPr>
              <w:rFonts w:asciiTheme="minorHAnsi" w:eastAsiaTheme="minorEastAsia" w:hAnsiTheme="minorHAnsi"/>
              <w:noProof/>
              <w:sz w:val="22"/>
            </w:rPr>
          </w:pPr>
          <w:hyperlink w:anchor="_Toc78204357" w:history="1">
            <w:r w:rsidR="00D22ABB" w:rsidRPr="00055077">
              <w:rPr>
                <w:rStyle w:val="Hyperlink"/>
                <w:noProof/>
              </w:rPr>
              <w:t>FINANCIAL STATEMENT FOR KEDISON PLC</w:t>
            </w:r>
            <w:r w:rsidR="00D22ABB">
              <w:rPr>
                <w:noProof/>
                <w:webHidden/>
              </w:rPr>
              <w:tab/>
            </w:r>
            <w:r w:rsidR="004A4D02">
              <w:rPr>
                <w:noProof/>
                <w:webHidden/>
              </w:rPr>
              <w:fldChar w:fldCharType="begin"/>
            </w:r>
            <w:r w:rsidR="00D22ABB">
              <w:rPr>
                <w:noProof/>
                <w:webHidden/>
              </w:rPr>
              <w:instrText xml:space="preserve"> PAGEREF _Toc78204357 \h </w:instrText>
            </w:r>
            <w:r w:rsidR="004A4D02">
              <w:rPr>
                <w:noProof/>
                <w:webHidden/>
              </w:rPr>
            </w:r>
            <w:r w:rsidR="004A4D02">
              <w:rPr>
                <w:noProof/>
                <w:webHidden/>
              </w:rPr>
              <w:fldChar w:fldCharType="separate"/>
            </w:r>
            <w:r w:rsidR="00D22ABB">
              <w:rPr>
                <w:noProof/>
                <w:webHidden/>
              </w:rPr>
              <w:t>4</w:t>
            </w:r>
            <w:r w:rsidR="004A4D02">
              <w:rPr>
                <w:noProof/>
                <w:webHidden/>
              </w:rPr>
              <w:fldChar w:fldCharType="end"/>
            </w:r>
          </w:hyperlink>
        </w:p>
        <w:p w:rsidR="007C1F9F" w:rsidRDefault="00A845F2" w:rsidP="00D22ABB">
          <w:pPr>
            <w:pStyle w:val="TOC2"/>
            <w:tabs>
              <w:tab w:val="right" w:leader="dot" w:pos="9350"/>
            </w:tabs>
            <w:jc w:val="both"/>
            <w:rPr>
              <w:rFonts w:asciiTheme="minorHAnsi" w:eastAsiaTheme="minorEastAsia" w:hAnsiTheme="minorHAnsi"/>
              <w:noProof/>
              <w:sz w:val="22"/>
            </w:rPr>
          </w:pPr>
          <w:hyperlink w:anchor="_Toc78204358" w:history="1">
            <w:r w:rsidR="00D22ABB" w:rsidRPr="00055077">
              <w:rPr>
                <w:rStyle w:val="Hyperlink"/>
                <w:noProof/>
              </w:rPr>
              <w:t>BALANCING THE STATEMENT OF FINANCIAL POSITION</w:t>
            </w:r>
            <w:r w:rsidR="00D22ABB">
              <w:rPr>
                <w:noProof/>
                <w:webHidden/>
              </w:rPr>
              <w:tab/>
            </w:r>
            <w:r w:rsidR="004A4D02">
              <w:rPr>
                <w:noProof/>
                <w:webHidden/>
              </w:rPr>
              <w:fldChar w:fldCharType="begin"/>
            </w:r>
            <w:r w:rsidR="00D22ABB">
              <w:rPr>
                <w:noProof/>
                <w:webHidden/>
              </w:rPr>
              <w:instrText xml:space="preserve"> PAGEREF _Toc78204358 \h </w:instrText>
            </w:r>
            <w:r w:rsidR="004A4D02">
              <w:rPr>
                <w:noProof/>
                <w:webHidden/>
              </w:rPr>
            </w:r>
            <w:r w:rsidR="004A4D02">
              <w:rPr>
                <w:noProof/>
                <w:webHidden/>
              </w:rPr>
              <w:fldChar w:fldCharType="separate"/>
            </w:r>
            <w:r w:rsidR="00D22ABB">
              <w:rPr>
                <w:noProof/>
                <w:webHidden/>
              </w:rPr>
              <w:t>7</w:t>
            </w:r>
            <w:r w:rsidR="004A4D02">
              <w:rPr>
                <w:noProof/>
                <w:webHidden/>
              </w:rPr>
              <w:fldChar w:fldCharType="end"/>
            </w:r>
          </w:hyperlink>
        </w:p>
        <w:p w:rsidR="007C1F9F" w:rsidRDefault="00A845F2" w:rsidP="00D22ABB">
          <w:pPr>
            <w:pStyle w:val="TOC1"/>
            <w:tabs>
              <w:tab w:val="right" w:leader="dot" w:pos="9350"/>
            </w:tabs>
            <w:jc w:val="both"/>
            <w:rPr>
              <w:rFonts w:asciiTheme="minorHAnsi" w:eastAsiaTheme="minorEastAsia" w:hAnsiTheme="minorHAnsi"/>
              <w:noProof/>
              <w:sz w:val="22"/>
            </w:rPr>
          </w:pPr>
          <w:hyperlink w:anchor="_Toc78204359" w:history="1">
            <w:r w:rsidR="00D22ABB" w:rsidRPr="00055077">
              <w:rPr>
                <w:rStyle w:val="Hyperlink"/>
                <w:noProof/>
              </w:rPr>
              <w:t>QUESTION 2</w:t>
            </w:r>
            <w:r w:rsidR="00D22ABB">
              <w:rPr>
                <w:noProof/>
                <w:webHidden/>
              </w:rPr>
              <w:tab/>
            </w:r>
            <w:r w:rsidR="004A4D02">
              <w:rPr>
                <w:noProof/>
                <w:webHidden/>
              </w:rPr>
              <w:fldChar w:fldCharType="begin"/>
            </w:r>
            <w:r w:rsidR="00D22ABB">
              <w:rPr>
                <w:noProof/>
                <w:webHidden/>
              </w:rPr>
              <w:instrText xml:space="preserve"> PAGEREF _Toc78204359 \h </w:instrText>
            </w:r>
            <w:r w:rsidR="004A4D02">
              <w:rPr>
                <w:noProof/>
                <w:webHidden/>
              </w:rPr>
            </w:r>
            <w:r w:rsidR="004A4D02">
              <w:rPr>
                <w:noProof/>
                <w:webHidden/>
              </w:rPr>
              <w:fldChar w:fldCharType="separate"/>
            </w:r>
            <w:r w:rsidR="00D22ABB">
              <w:rPr>
                <w:noProof/>
                <w:webHidden/>
              </w:rPr>
              <w:t>9</w:t>
            </w:r>
            <w:r w:rsidR="004A4D02">
              <w:rPr>
                <w:noProof/>
                <w:webHidden/>
              </w:rPr>
              <w:fldChar w:fldCharType="end"/>
            </w:r>
          </w:hyperlink>
        </w:p>
        <w:p w:rsidR="007C1F9F" w:rsidRDefault="00A845F2" w:rsidP="00D22ABB">
          <w:pPr>
            <w:pStyle w:val="TOC2"/>
            <w:tabs>
              <w:tab w:val="right" w:leader="dot" w:pos="9350"/>
            </w:tabs>
            <w:jc w:val="both"/>
            <w:rPr>
              <w:rFonts w:asciiTheme="minorHAnsi" w:eastAsiaTheme="minorEastAsia" w:hAnsiTheme="minorHAnsi"/>
              <w:noProof/>
              <w:sz w:val="22"/>
            </w:rPr>
          </w:pPr>
          <w:hyperlink w:anchor="_Toc78204360" w:history="1">
            <w:r w:rsidR="00D22ABB" w:rsidRPr="00055077">
              <w:rPr>
                <w:rStyle w:val="Hyperlink"/>
                <w:noProof/>
              </w:rPr>
              <w:t>CALCULATION OF FINANCIAL RATIOS FOR 2 YEARS</w:t>
            </w:r>
            <w:r w:rsidR="00D22ABB">
              <w:rPr>
                <w:noProof/>
                <w:webHidden/>
              </w:rPr>
              <w:tab/>
            </w:r>
            <w:r w:rsidR="004A4D02">
              <w:rPr>
                <w:noProof/>
                <w:webHidden/>
              </w:rPr>
              <w:fldChar w:fldCharType="begin"/>
            </w:r>
            <w:r w:rsidR="00D22ABB">
              <w:rPr>
                <w:noProof/>
                <w:webHidden/>
              </w:rPr>
              <w:instrText xml:space="preserve"> PAGEREF _Toc78204360 \h </w:instrText>
            </w:r>
            <w:r w:rsidR="004A4D02">
              <w:rPr>
                <w:noProof/>
                <w:webHidden/>
              </w:rPr>
            </w:r>
            <w:r w:rsidR="004A4D02">
              <w:rPr>
                <w:noProof/>
                <w:webHidden/>
              </w:rPr>
              <w:fldChar w:fldCharType="separate"/>
            </w:r>
            <w:r w:rsidR="00D22ABB">
              <w:rPr>
                <w:noProof/>
                <w:webHidden/>
              </w:rPr>
              <w:t>9</w:t>
            </w:r>
            <w:r w:rsidR="004A4D02">
              <w:rPr>
                <w:noProof/>
                <w:webHidden/>
              </w:rPr>
              <w:fldChar w:fldCharType="end"/>
            </w:r>
          </w:hyperlink>
        </w:p>
        <w:p w:rsidR="007C1F9F" w:rsidRDefault="00A845F2" w:rsidP="00D22ABB">
          <w:pPr>
            <w:pStyle w:val="TOC2"/>
            <w:tabs>
              <w:tab w:val="right" w:leader="dot" w:pos="9350"/>
            </w:tabs>
            <w:jc w:val="both"/>
            <w:rPr>
              <w:rFonts w:asciiTheme="minorHAnsi" w:eastAsiaTheme="minorEastAsia" w:hAnsiTheme="minorHAnsi"/>
              <w:noProof/>
              <w:sz w:val="22"/>
            </w:rPr>
          </w:pPr>
          <w:hyperlink w:anchor="_Toc78204361" w:history="1">
            <w:r w:rsidR="00D22ABB" w:rsidRPr="00055077">
              <w:rPr>
                <w:rStyle w:val="Hyperlink"/>
                <w:noProof/>
              </w:rPr>
              <w:t>COMMENT OF THE FINANCIAL PERFORMANCE OF CHOCCO PLC</w:t>
            </w:r>
            <w:r w:rsidR="00D22ABB">
              <w:rPr>
                <w:noProof/>
                <w:webHidden/>
              </w:rPr>
              <w:tab/>
            </w:r>
            <w:r w:rsidR="004A4D02">
              <w:rPr>
                <w:noProof/>
                <w:webHidden/>
              </w:rPr>
              <w:fldChar w:fldCharType="begin"/>
            </w:r>
            <w:r w:rsidR="00D22ABB">
              <w:rPr>
                <w:noProof/>
                <w:webHidden/>
              </w:rPr>
              <w:instrText xml:space="preserve"> PAGEREF _Toc78204361 \h </w:instrText>
            </w:r>
            <w:r w:rsidR="004A4D02">
              <w:rPr>
                <w:noProof/>
                <w:webHidden/>
              </w:rPr>
            </w:r>
            <w:r w:rsidR="004A4D02">
              <w:rPr>
                <w:noProof/>
                <w:webHidden/>
              </w:rPr>
              <w:fldChar w:fldCharType="separate"/>
            </w:r>
            <w:r w:rsidR="00D22ABB">
              <w:rPr>
                <w:noProof/>
                <w:webHidden/>
              </w:rPr>
              <w:t>16</w:t>
            </w:r>
            <w:r w:rsidR="004A4D02">
              <w:rPr>
                <w:noProof/>
                <w:webHidden/>
              </w:rPr>
              <w:fldChar w:fldCharType="end"/>
            </w:r>
          </w:hyperlink>
        </w:p>
        <w:p w:rsidR="007C1F9F" w:rsidRDefault="00A845F2" w:rsidP="00D22ABB">
          <w:pPr>
            <w:pStyle w:val="TOC1"/>
            <w:tabs>
              <w:tab w:val="right" w:leader="dot" w:pos="9350"/>
            </w:tabs>
            <w:jc w:val="both"/>
            <w:rPr>
              <w:rFonts w:asciiTheme="minorHAnsi" w:eastAsiaTheme="minorEastAsia" w:hAnsiTheme="minorHAnsi"/>
              <w:noProof/>
              <w:sz w:val="22"/>
            </w:rPr>
          </w:pPr>
          <w:hyperlink w:anchor="_Toc78204362" w:history="1">
            <w:r w:rsidR="00D22ABB" w:rsidRPr="00055077">
              <w:rPr>
                <w:rStyle w:val="Hyperlink"/>
                <w:noProof/>
              </w:rPr>
              <w:t>CONCLUSION</w:t>
            </w:r>
            <w:r w:rsidR="00D22ABB">
              <w:rPr>
                <w:noProof/>
                <w:webHidden/>
              </w:rPr>
              <w:tab/>
            </w:r>
            <w:r w:rsidR="004A4D02">
              <w:rPr>
                <w:noProof/>
                <w:webHidden/>
              </w:rPr>
              <w:fldChar w:fldCharType="begin"/>
            </w:r>
            <w:r w:rsidR="00D22ABB">
              <w:rPr>
                <w:noProof/>
                <w:webHidden/>
              </w:rPr>
              <w:instrText xml:space="preserve"> PAGEREF _Toc78204362 \h </w:instrText>
            </w:r>
            <w:r w:rsidR="004A4D02">
              <w:rPr>
                <w:noProof/>
                <w:webHidden/>
              </w:rPr>
            </w:r>
            <w:r w:rsidR="004A4D02">
              <w:rPr>
                <w:noProof/>
                <w:webHidden/>
              </w:rPr>
              <w:fldChar w:fldCharType="separate"/>
            </w:r>
            <w:r w:rsidR="00D22ABB">
              <w:rPr>
                <w:noProof/>
                <w:webHidden/>
              </w:rPr>
              <w:t>17</w:t>
            </w:r>
            <w:r w:rsidR="004A4D02">
              <w:rPr>
                <w:noProof/>
                <w:webHidden/>
              </w:rPr>
              <w:fldChar w:fldCharType="end"/>
            </w:r>
          </w:hyperlink>
        </w:p>
        <w:p w:rsidR="004A714F" w:rsidRDefault="004A4D02" w:rsidP="00D22ABB">
          <w:pPr>
            <w:jc w:val="both"/>
          </w:pPr>
          <w:r>
            <w:fldChar w:fldCharType="end"/>
          </w:r>
        </w:p>
      </w:sdtContent>
    </w:sdt>
    <w:p w:rsidR="004A714F" w:rsidRDefault="004A714F" w:rsidP="00D22ABB">
      <w:pPr>
        <w:pStyle w:val="Heading1"/>
        <w:jc w:val="both"/>
      </w:pPr>
    </w:p>
    <w:p w:rsidR="004A714F" w:rsidRDefault="00D22ABB" w:rsidP="00D22ABB">
      <w:pPr>
        <w:jc w:val="both"/>
        <w:rPr>
          <w:rFonts w:asciiTheme="majorHAnsi" w:eastAsiaTheme="majorEastAsia" w:hAnsiTheme="majorHAnsi" w:cstheme="majorBidi"/>
          <w:color w:val="365F91" w:themeColor="accent1" w:themeShade="BF"/>
          <w:sz w:val="28"/>
          <w:szCs w:val="28"/>
        </w:rPr>
      </w:pPr>
      <w:r>
        <w:br w:type="page"/>
      </w:r>
    </w:p>
    <w:p w:rsidR="004A714F" w:rsidRDefault="00D22ABB" w:rsidP="00D22ABB">
      <w:pPr>
        <w:pStyle w:val="Heading1"/>
        <w:jc w:val="both"/>
      </w:pPr>
      <w:bookmarkStart w:id="1" w:name="_Toc78204355"/>
      <w:r w:rsidRPr="004A714F">
        <w:lastRenderedPageBreak/>
        <w:t>INTRODUCTION</w:t>
      </w:r>
      <w:bookmarkEnd w:id="1"/>
      <w:r w:rsidRPr="004A714F">
        <w:t xml:space="preserve"> </w:t>
      </w:r>
    </w:p>
    <w:p w:rsidR="004A714F" w:rsidRPr="00B80FDE" w:rsidRDefault="00D22ABB" w:rsidP="00D22ABB">
      <w:pPr>
        <w:jc w:val="both"/>
      </w:pPr>
      <w:r>
        <w:t xml:space="preserve">Accounting can be referred to as the process of integrating and analyzing the financial information of the business organization </w:t>
      </w:r>
      <w:r w:rsidR="00F73B5C">
        <w:t>so</w:t>
      </w:r>
      <w:r>
        <w:t xml:space="preserve"> that meaningful conclusions can be made. It is therefore </w:t>
      </w:r>
      <w:r w:rsidR="00B80FDE">
        <w:t>important</w:t>
      </w:r>
      <w:r>
        <w:t xml:space="preserve"> that business organizations make effective considerations regarding the use of accounting principles</w:t>
      </w:r>
      <w:r w:rsidR="006E1C80">
        <w:t xml:space="preserve"> (</w:t>
      </w:r>
      <w:proofErr w:type="spellStart"/>
      <w:r w:rsidR="006E1C80" w:rsidRPr="006E1C80">
        <w:t>Bebbington</w:t>
      </w:r>
      <w:proofErr w:type="spellEnd"/>
      <w:r w:rsidR="006E1C80">
        <w:t xml:space="preserve"> et al., 2017)</w:t>
      </w:r>
      <w:r>
        <w:t xml:space="preserve">. </w:t>
      </w:r>
      <w:r w:rsidR="00B80FDE">
        <w:t xml:space="preserve">In this report the financial statements of </w:t>
      </w:r>
      <w:proofErr w:type="spellStart"/>
      <w:r w:rsidR="00B80FDE">
        <w:t>kedison</w:t>
      </w:r>
      <w:proofErr w:type="spellEnd"/>
      <w:r w:rsidR="00B80FDE">
        <w:t xml:space="preserve"> plc have been made so that a better idea about the financial analysis of the company can be made. In the second part for better understanding of financial information, ratios have been calculated that also helped in making better financial analysis.</w:t>
      </w:r>
    </w:p>
    <w:p w:rsidR="004A714F" w:rsidRDefault="00D22ABB" w:rsidP="00D22ABB">
      <w:pPr>
        <w:jc w:val="both"/>
        <w:rPr>
          <w:rFonts w:asciiTheme="majorHAnsi" w:eastAsiaTheme="majorEastAsia" w:hAnsiTheme="majorHAnsi" w:cstheme="majorBidi"/>
          <w:color w:val="365F91" w:themeColor="accent1" w:themeShade="BF"/>
          <w:sz w:val="28"/>
          <w:szCs w:val="28"/>
        </w:rPr>
      </w:pPr>
      <w:r>
        <w:br w:type="page"/>
      </w:r>
    </w:p>
    <w:p w:rsidR="00C11C28" w:rsidRDefault="00D22ABB" w:rsidP="00D22ABB">
      <w:pPr>
        <w:pStyle w:val="Heading1"/>
        <w:jc w:val="both"/>
      </w:pPr>
      <w:bookmarkStart w:id="2" w:name="_Toc78204356"/>
      <w:r>
        <w:lastRenderedPageBreak/>
        <w:t>QUESTION 1</w:t>
      </w:r>
      <w:bookmarkEnd w:id="2"/>
    </w:p>
    <w:p w:rsidR="003A7B70" w:rsidRDefault="00D22ABB" w:rsidP="00D22ABB">
      <w:pPr>
        <w:pStyle w:val="Heading2"/>
        <w:jc w:val="both"/>
      </w:pPr>
      <w:bookmarkStart w:id="3" w:name="_Toc78204357"/>
      <w:r>
        <w:t>FINANCIAL STATEMENT FOR KEDISON PLC</w:t>
      </w:r>
      <w:bookmarkEnd w:id="3"/>
      <w:r>
        <w:t xml:space="preserve"> </w:t>
      </w:r>
    </w:p>
    <w:p w:rsidR="003A7B70" w:rsidRDefault="00D22ABB" w:rsidP="00D22ABB">
      <w:pPr>
        <w:jc w:val="both"/>
        <w:rPr>
          <w:b/>
        </w:rPr>
      </w:pPr>
      <w:r>
        <w:rPr>
          <w:b/>
        </w:rPr>
        <w:t xml:space="preserve">Profit and loss statement </w:t>
      </w:r>
    </w:p>
    <w:tbl>
      <w:tblPr>
        <w:tblStyle w:val="MediumShading2-Accent6"/>
        <w:tblW w:w="6837" w:type="dxa"/>
        <w:tblLook w:val="04A0" w:firstRow="1" w:lastRow="0" w:firstColumn="1" w:lastColumn="0" w:noHBand="0" w:noVBand="1"/>
      </w:tblPr>
      <w:tblGrid>
        <w:gridCol w:w="5409"/>
        <w:gridCol w:w="1428"/>
      </w:tblGrid>
      <w:tr w:rsidR="004A4D02" w:rsidTr="004A4D02">
        <w:trPr>
          <w:cnfStyle w:val="100000000000" w:firstRow="1" w:lastRow="0" w:firstColumn="0" w:lastColumn="0" w:oddVBand="0" w:evenVBand="0" w:oddHBand="0" w:evenHBand="0" w:firstRowFirstColumn="0" w:firstRowLastColumn="0" w:lastRowFirstColumn="0" w:lastRowLastColumn="0"/>
          <w:trHeight w:val="470"/>
        </w:trPr>
        <w:tc>
          <w:tcPr>
            <w:cnfStyle w:val="001000000100" w:firstRow="0" w:lastRow="0" w:firstColumn="1" w:lastColumn="0" w:oddVBand="0" w:evenVBand="0" w:oddHBand="0" w:evenHBand="0" w:firstRowFirstColumn="1" w:firstRowLastColumn="0" w:lastRowFirstColumn="0" w:lastRowLastColumn="0"/>
            <w:tcW w:w="0" w:type="auto"/>
          </w:tcPr>
          <w:p w:rsidR="004663BE" w:rsidRPr="005A156A" w:rsidRDefault="00D22ABB" w:rsidP="00D22ABB">
            <w:pPr>
              <w:jc w:val="both"/>
            </w:pPr>
            <w:r w:rsidRPr="005A156A">
              <w:t>Particulars</w:t>
            </w:r>
          </w:p>
        </w:tc>
        <w:tc>
          <w:tcPr>
            <w:tcW w:w="0" w:type="auto"/>
          </w:tcPr>
          <w:p w:rsidR="004663BE" w:rsidRPr="005A156A" w:rsidRDefault="00D22ABB" w:rsidP="00D22ABB">
            <w:pPr>
              <w:jc w:val="both"/>
              <w:cnfStyle w:val="100000000000" w:firstRow="1" w:lastRow="0" w:firstColumn="0" w:lastColumn="0" w:oddVBand="0" w:evenVBand="0" w:oddHBand="0" w:evenHBand="0" w:firstRowFirstColumn="0" w:firstRowLastColumn="0" w:lastRowFirstColumn="0" w:lastRowLastColumn="0"/>
            </w:pPr>
            <w:r w:rsidRPr="005A156A">
              <w:t>(£ )</w:t>
            </w:r>
          </w:p>
        </w:tc>
      </w:tr>
      <w:tr w:rsidR="004A4D02" w:rsidTr="004A4D02">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SALES</w:t>
            </w:r>
          </w:p>
        </w:tc>
        <w:tc>
          <w:tcPr>
            <w:tcW w:w="0" w:type="auto"/>
          </w:tcPr>
          <w:p w:rsidR="004663BE" w:rsidRDefault="00D22ABB" w:rsidP="00D22ABB">
            <w:pPr>
              <w:jc w:val="both"/>
              <w:cnfStyle w:val="000000100000" w:firstRow="0" w:lastRow="0" w:firstColumn="0" w:lastColumn="0" w:oddVBand="0" w:evenVBand="0" w:oddHBand="1" w:evenHBand="0" w:firstRowFirstColumn="0" w:firstRowLastColumn="0" w:lastRowFirstColumn="0" w:lastRowLastColumn="0"/>
            </w:pPr>
            <w:r w:rsidRPr="000B543D">
              <w:t>827,630</w:t>
            </w:r>
          </w:p>
        </w:tc>
      </w:tr>
      <w:tr w:rsidR="004A4D02" w:rsidTr="004A4D02">
        <w:trPr>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Cost of sales</w:t>
            </w:r>
          </w:p>
        </w:tc>
        <w:tc>
          <w:tcPr>
            <w:tcW w:w="0" w:type="auto"/>
          </w:tcPr>
          <w:p w:rsidR="004663BE" w:rsidRDefault="00D22ABB" w:rsidP="00D22ABB">
            <w:pPr>
              <w:jc w:val="both"/>
              <w:cnfStyle w:val="000000000000" w:firstRow="0" w:lastRow="0" w:firstColumn="0" w:lastColumn="0" w:oddVBand="0" w:evenVBand="0" w:oddHBand="0" w:evenHBand="0" w:firstRowFirstColumn="0" w:firstRowLastColumn="0" w:lastRowFirstColumn="0" w:lastRowLastColumn="0"/>
            </w:pPr>
            <w:r>
              <w:t>(</w:t>
            </w:r>
            <w:r w:rsidRPr="00E76E3E">
              <w:t>578,650</w:t>
            </w:r>
            <w:r>
              <w:t>)</w:t>
            </w:r>
          </w:p>
        </w:tc>
      </w:tr>
      <w:tr w:rsidR="004A4D02" w:rsidTr="004A4D0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tcPr>
          <w:p w:rsidR="004663BE" w:rsidRPr="005A156A" w:rsidRDefault="00D22ABB" w:rsidP="00D22ABB">
            <w:pPr>
              <w:jc w:val="both"/>
            </w:pPr>
            <w:r w:rsidRPr="005A156A">
              <w:t>Gross Profit</w:t>
            </w:r>
          </w:p>
        </w:tc>
        <w:tc>
          <w:tcPr>
            <w:tcW w:w="0" w:type="auto"/>
          </w:tcPr>
          <w:p w:rsidR="004663BE" w:rsidRPr="005A156A" w:rsidRDefault="00D22ABB" w:rsidP="00D22ABB">
            <w:pPr>
              <w:jc w:val="both"/>
              <w:cnfStyle w:val="000000100000" w:firstRow="0" w:lastRow="0" w:firstColumn="0" w:lastColumn="0" w:oddVBand="0" w:evenVBand="0" w:oddHBand="1" w:evenHBand="0" w:firstRowFirstColumn="0" w:firstRowLastColumn="0" w:lastRowFirstColumn="0" w:lastRowLastColumn="0"/>
              <w:rPr>
                <w:b/>
              </w:rPr>
            </w:pPr>
            <w:r w:rsidRPr="005A156A">
              <w:rPr>
                <w:b/>
              </w:rPr>
              <w:t>248,980</w:t>
            </w:r>
          </w:p>
        </w:tc>
      </w:tr>
      <w:tr w:rsidR="004A4D02" w:rsidTr="004A4D02">
        <w:trPr>
          <w:trHeight w:val="499"/>
        </w:trPr>
        <w:tc>
          <w:tcPr>
            <w:cnfStyle w:val="001000000000" w:firstRow="0" w:lastRow="0" w:firstColumn="1" w:lastColumn="0" w:oddVBand="0" w:evenVBand="0" w:oddHBand="0" w:evenHBand="0" w:firstRowFirstColumn="0" w:firstRowLastColumn="0" w:lastRowFirstColumn="0" w:lastRowLastColumn="0"/>
            <w:tcW w:w="0" w:type="auto"/>
          </w:tcPr>
          <w:p w:rsidR="009A328B" w:rsidRPr="00E63DEE" w:rsidRDefault="00D22ABB" w:rsidP="00D22ABB">
            <w:pPr>
              <w:jc w:val="both"/>
            </w:pPr>
            <w:r w:rsidRPr="00E63DEE">
              <w:t>EXPENSES:</w:t>
            </w:r>
          </w:p>
        </w:tc>
        <w:tc>
          <w:tcPr>
            <w:tcW w:w="0" w:type="auto"/>
          </w:tcPr>
          <w:p w:rsidR="009A328B" w:rsidRPr="005A156A" w:rsidRDefault="009A328B" w:rsidP="00D22ABB">
            <w:pPr>
              <w:jc w:val="both"/>
              <w:cnfStyle w:val="000000000000" w:firstRow="0" w:lastRow="0" w:firstColumn="0" w:lastColumn="0" w:oddVBand="0" w:evenVBand="0" w:oddHBand="0" w:evenHBand="0" w:firstRowFirstColumn="0" w:firstRowLastColumn="0" w:lastRowFirstColumn="0" w:lastRowLastColumn="0"/>
              <w:rPr>
                <w:b/>
              </w:rPr>
            </w:pPr>
          </w:p>
        </w:tc>
      </w:tr>
      <w:tr w:rsidR="004A4D02" w:rsidTr="004A4D02">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xml:space="preserve">(-) </w:t>
            </w:r>
            <w:r w:rsidRPr="00E76E3E">
              <w:t>Administrative expenses</w:t>
            </w:r>
          </w:p>
        </w:tc>
        <w:tc>
          <w:tcPr>
            <w:tcW w:w="0" w:type="auto"/>
          </w:tcPr>
          <w:p w:rsidR="004663BE" w:rsidRDefault="00D22ABB" w:rsidP="00D22ABB">
            <w:pPr>
              <w:jc w:val="both"/>
              <w:cnfStyle w:val="000000100000" w:firstRow="0" w:lastRow="0" w:firstColumn="0" w:lastColumn="0" w:oddVBand="0" w:evenVBand="0" w:oddHBand="1" w:evenHBand="0" w:firstRowFirstColumn="0" w:firstRowLastColumn="0" w:lastRowFirstColumn="0" w:lastRowLastColumn="0"/>
            </w:pPr>
            <w:r>
              <w:t>(30,000)</w:t>
            </w:r>
          </w:p>
        </w:tc>
      </w:tr>
      <w:tr w:rsidR="004A4D02" w:rsidTr="004A4D02">
        <w:trPr>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xml:space="preserve">(-) </w:t>
            </w:r>
            <w:r w:rsidRPr="009639DC">
              <w:t>Interest paid</w:t>
            </w:r>
          </w:p>
        </w:tc>
        <w:tc>
          <w:tcPr>
            <w:tcW w:w="0" w:type="auto"/>
          </w:tcPr>
          <w:p w:rsidR="004663BE" w:rsidRDefault="00D22ABB" w:rsidP="00D22ABB">
            <w:pPr>
              <w:jc w:val="both"/>
              <w:cnfStyle w:val="000000000000" w:firstRow="0" w:lastRow="0" w:firstColumn="0" w:lastColumn="0" w:oddVBand="0" w:evenVBand="0" w:oddHBand="0" w:evenHBand="0" w:firstRowFirstColumn="0" w:firstRowLastColumn="0" w:lastRowFirstColumn="0" w:lastRowLastColumn="0"/>
            </w:pPr>
            <w:r>
              <w:t>(2,000)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Directors remuneration</w:t>
            </w:r>
          </w:p>
        </w:tc>
        <w:tc>
          <w:tcPr>
            <w:tcW w:w="0" w:type="auto"/>
          </w:tcPr>
          <w:p w:rsidR="004663BE" w:rsidRDefault="00D22ABB" w:rsidP="00D22ABB">
            <w:pPr>
              <w:jc w:val="both"/>
              <w:cnfStyle w:val="000000100000" w:firstRow="0" w:lastRow="0" w:firstColumn="0" w:lastColumn="0" w:oddVBand="0" w:evenVBand="0" w:oddHBand="1" w:evenHBand="0" w:firstRowFirstColumn="0" w:firstRowLastColumn="0" w:lastRowFirstColumn="0" w:lastRowLastColumn="0"/>
            </w:pPr>
            <w:r>
              <w:t>(5,000)</w:t>
            </w:r>
          </w:p>
        </w:tc>
      </w:tr>
      <w:tr w:rsidR="004A4D02" w:rsidTr="004A4D02">
        <w:trPr>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Distribution costs</w:t>
            </w:r>
          </w:p>
        </w:tc>
        <w:tc>
          <w:tcPr>
            <w:tcW w:w="0" w:type="auto"/>
          </w:tcPr>
          <w:p w:rsidR="004663BE" w:rsidRDefault="00D22ABB" w:rsidP="00D22ABB">
            <w:pPr>
              <w:jc w:val="both"/>
              <w:cnfStyle w:val="000000000000" w:firstRow="0" w:lastRow="0" w:firstColumn="0" w:lastColumn="0" w:oddVBand="0" w:evenVBand="0" w:oddHBand="0" w:evenHBand="0" w:firstRowFirstColumn="0" w:firstRowLastColumn="0" w:lastRowFirstColumn="0" w:lastRowLastColumn="0"/>
            </w:pPr>
            <w:r>
              <w:t>(28,000)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Outstanding salesmen’s commission</w:t>
            </w:r>
          </w:p>
        </w:tc>
        <w:tc>
          <w:tcPr>
            <w:tcW w:w="0" w:type="auto"/>
          </w:tcPr>
          <w:p w:rsidR="004663BE" w:rsidRDefault="00D22ABB" w:rsidP="00D22ABB">
            <w:pPr>
              <w:jc w:val="both"/>
              <w:cnfStyle w:val="000000100000" w:firstRow="0" w:lastRow="0" w:firstColumn="0" w:lastColumn="0" w:oddVBand="0" w:evenVBand="0" w:oddHBand="1" w:evenHBand="0" w:firstRowFirstColumn="0" w:firstRowLastColumn="0" w:lastRowFirstColumn="0" w:lastRowLastColumn="0"/>
            </w:pPr>
            <w:r>
              <w:t>(</w:t>
            </w:r>
            <w:r w:rsidRPr="00713B2F">
              <w:t>3,000</w:t>
            </w:r>
            <w:r>
              <w:t>)</w:t>
            </w:r>
          </w:p>
        </w:tc>
      </w:tr>
      <w:tr w:rsidR="004A4D02" w:rsidTr="004A4D02">
        <w:trPr>
          <w:trHeight w:val="499"/>
        </w:trPr>
        <w:tc>
          <w:tcPr>
            <w:cnfStyle w:val="001000000000" w:firstRow="0" w:lastRow="0" w:firstColumn="1" w:lastColumn="0" w:oddVBand="0" w:evenVBand="0" w:oddHBand="0" w:evenHBand="0" w:firstRowFirstColumn="0" w:firstRowLastColumn="0" w:lastRowFirstColumn="0" w:lastRowLastColumn="0"/>
            <w:tcW w:w="0" w:type="auto"/>
          </w:tcPr>
          <w:p w:rsidR="004663BE" w:rsidRPr="005A156A" w:rsidRDefault="00D22ABB" w:rsidP="00D22ABB">
            <w:pPr>
              <w:jc w:val="both"/>
            </w:pPr>
            <w:r w:rsidRPr="005A156A">
              <w:t>Profit before taxation</w:t>
            </w:r>
            <w:r w:rsidR="00E63DEE">
              <w:t xml:space="preserve"> or PBT</w:t>
            </w:r>
          </w:p>
        </w:tc>
        <w:tc>
          <w:tcPr>
            <w:tcW w:w="0" w:type="auto"/>
          </w:tcPr>
          <w:p w:rsidR="004663BE" w:rsidRPr="005A156A" w:rsidRDefault="00D22ABB" w:rsidP="00D22ABB">
            <w:pPr>
              <w:jc w:val="both"/>
              <w:cnfStyle w:val="000000000000" w:firstRow="0" w:lastRow="0" w:firstColumn="0" w:lastColumn="0" w:oddVBand="0" w:evenVBand="0" w:oddHBand="0" w:evenHBand="0" w:firstRowFirstColumn="0" w:firstRowLastColumn="0" w:lastRowFirstColumn="0" w:lastRowLastColumn="0"/>
              <w:rPr>
                <w:b/>
              </w:rPr>
            </w:pPr>
            <w:r w:rsidRPr="005A156A">
              <w:rPr>
                <w:b/>
              </w:rPr>
              <w:t>180,980</w:t>
            </w:r>
          </w:p>
        </w:tc>
      </w:tr>
      <w:tr w:rsidR="004A4D02" w:rsidTr="004A4D02">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Corporation tax</w:t>
            </w:r>
          </w:p>
        </w:tc>
        <w:tc>
          <w:tcPr>
            <w:tcW w:w="0" w:type="auto"/>
          </w:tcPr>
          <w:p w:rsidR="004663BE" w:rsidRDefault="00D22ABB" w:rsidP="00D22ABB">
            <w:pPr>
              <w:jc w:val="both"/>
              <w:cnfStyle w:val="000000100000" w:firstRow="0" w:lastRow="0" w:firstColumn="0" w:lastColumn="0" w:oddVBand="0" w:evenVBand="0" w:oddHBand="1" w:evenHBand="0" w:firstRowFirstColumn="0" w:firstRowLastColumn="0" w:lastRowFirstColumn="0" w:lastRowLastColumn="0"/>
            </w:pPr>
            <w:r>
              <w:t>(68,000)</w:t>
            </w:r>
          </w:p>
        </w:tc>
      </w:tr>
      <w:tr w:rsidR="004A4D02" w:rsidTr="004A4D02">
        <w:trPr>
          <w:trHeight w:val="499"/>
        </w:trPr>
        <w:tc>
          <w:tcPr>
            <w:cnfStyle w:val="001000000000" w:firstRow="0" w:lastRow="0" w:firstColumn="1" w:lastColumn="0" w:oddVBand="0" w:evenVBand="0" w:oddHBand="0" w:evenHBand="0" w:firstRowFirstColumn="0" w:firstRowLastColumn="0" w:lastRowFirstColumn="0" w:lastRowLastColumn="0"/>
            <w:tcW w:w="0" w:type="auto"/>
          </w:tcPr>
          <w:p w:rsidR="004663BE" w:rsidRPr="005A156A" w:rsidRDefault="00D22ABB" w:rsidP="00D22ABB">
            <w:pPr>
              <w:jc w:val="both"/>
            </w:pPr>
            <w:r w:rsidRPr="005A156A">
              <w:t>Profit after taxation</w:t>
            </w:r>
            <w:r w:rsidR="00E63DEE">
              <w:t xml:space="preserve"> or PAT </w:t>
            </w:r>
          </w:p>
        </w:tc>
        <w:tc>
          <w:tcPr>
            <w:tcW w:w="0" w:type="auto"/>
          </w:tcPr>
          <w:p w:rsidR="004663BE" w:rsidRPr="005A156A" w:rsidRDefault="00D22ABB" w:rsidP="00D22ABB">
            <w:pPr>
              <w:jc w:val="both"/>
              <w:cnfStyle w:val="000000000000" w:firstRow="0" w:lastRow="0" w:firstColumn="0" w:lastColumn="0" w:oddVBand="0" w:evenVBand="0" w:oddHBand="0" w:evenHBand="0" w:firstRowFirstColumn="0" w:firstRowLastColumn="0" w:lastRowFirstColumn="0" w:lastRowLastColumn="0"/>
              <w:rPr>
                <w:b/>
              </w:rPr>
            </w:pPr>
            <w:r w:rsidRPr="005A156A">
              <w:rPr>
                <w:b/>
              </w:rPr>
              <w:t>112,980</w:t>
            </w:r>
          </w:p>
        </w:tc>
      </w:tr>
      <w:tr w:rsidR="004A4D02" w:rsidTr="004A4D02">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Ordinary dividend</w:t>
            </w:r>
          </w:p>
        </w:tc>
        <w:tc>
          <w:tcPr>
            <w:tcW w:w="0" w:type="auto"/>
          </w:tcPr>
          <w:p w:rsidR="004663BE" w:rsidRDefault="00D22ABB" w:rsidP="00D22ABB">
            <w:pPr>
              <w:jc w:val="both"/>
              <w:cnfStyle w:val="000000100000" w:firstRow="0" w:lastRow="0" w:firstColumn="0" w:lastColumn="0" w:oddVBand="0" w:evenVBand="0" w:oddHBand="1" w:evenHBand="0" w:firstRowFirstColumn="0" w:firstRowLastColumn="0" w:lastRowFirstColumn="0" w:lastRowLastColumn="0"/>
            </w:pPr>
            <w:r>
              <w:t>(20,000)</w:t>
            </w:r>
          </w:p>
        </w:tc>
      </w:tr>
      <w:tr w:rsidR="004A4D02" w:rsidTr="004A4D02">
        <w:trPr>
          <w:trHeight w:val="470"/>
        </w:trPr>
        <w:tc>
          <w:tcPr>
            <w:cnfStyle w:val="001000000000" w:firstRow="0" w:lastRow="0" w:firstColumn="1" w:lastColumn="0" w:oddVBand="0" w:evenVBand="0" w:oddHBand="0" w:evenHBand="0" w:firstRowFirstColumn="0" w:firstRowLastColumn="0" w:lastRowFirstColumn="0" w:lastRowLastColumn="0"/>
            <w:tcW w:w="0" w:type="auto"/>
          </w:tcPr>
          <w:p w:rsidR="004663BE" w:rsidRDefault="00D22ABB" w:rsidP="00D22ABB">
            <w:pPr>
              <w:jc w:val="both"/>
            </w:pPr>
            <w:r>
              <w:t>(-) Preference dividend</w:t>
            </w:r>
          </w:p>
        </w:tc>
        <w:tc>
          <w:tcPr>
            <w:tcW w:w="0" w:type="auto"/>
          </w:tcPr>
          <w:p w:rsidR="004663BE" w:rsidRDefault="00D22ABB" w:rsidP="00D22ABB">
            <w:pPr>
              <w:jc w:val="both"/>
              <w:cnfStyle w:val="000000000000" w:firstRow="0" w:lastRow="0" w:firstColumn="0" w:lastColumn="0" w:oddVBand="0" w:evenVBand="0" w:oddHBand="0" w:evenHBand="0" w:firstRowFirstColumn="0" w:firstRowLastColumn="0" w:lastRowFirstColumn="0" w:lastRowLastColumn="0"/>
            </w:pPr>
            <w:r>
              <w:t>(30,000)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tcPr>
          <w:p w:rsidR="004663BE" w:rsidRPr="005A156A" w:rsidRDefault="00D22ABB" w:rsidP="00D22ABB">
            <w:pPr>
              <w:jc w:val="both"/>
            </w:pPr>
            <w:r w:rsidRPr="005A156A">
              <w:t>Net profit for the year</w:t>
            </w:r>
          </w:p>
        </w:tc>
        <w:tc>
          <w:tcPr>
            <w:tcW w:w="0" w:type="auto"/>
          </w:tcPr>
          <w:p w:rsidR="004663BE" w:rsidRPr="005A156A" w:rsidRDefault="00D22ABB" w:rsidP="00D22ABB">
            <w:pPr>
              <w:jc w:val="both"/>
              <w:cnfStyle w:val="000000100000" w:firstRow="0" w:lastRow="0" w:firstColumn="0" w:lastColumn="0" w:oddVBand="0" w:evenVBand="0" w:oddHBand="1" w:evenHBand="0" w:firstRowFirstColumn="0" w:firstRowLastColumn="0" w:lastRowFirstColumn="0" w:lastRowLastColumn="0"/>
              <w:rPr>
                <w:b/>
              </w:rPr>
            </w:pPr>
            <w:r>
              <w:rPr>
                <w:b/>
              </w:rPr>
              <w:t>62,980</w:t>
            </w:r>
          </w:p>
        </w:tc>
      </w:tr>
    </w:tbl>
    <w:p w:rsidR="003A7B70" w:rsidRDefault="003A7B70" w:rsidP="00D22ABB">
      <w:pPr>
        <w:jc w:val="both"/>
        <w:rPr>
          <w:b/>
        </w:rPr>
      </w:pPr>
    </w:p>
    <w:p w:rsidR="00B93517" w:rsidRDefault="00B93517" w:rsidP="00D22ABB">
      <w:pPr>
        <w:jc w:val="both"/>
        <w:rPr>
          <w:b/>
        </w:rPr>
      </w:pPr>
    </w:p>
    <w:p w:rsidR="00B93517" w:rsidRDefault="00D22ABB" w:rsidP="00D22ABB">
      <w:pPr>
        <w:jc w:val="both"/>
        <w:rPr>
          <w:b/>
        </w:rPr>
      </w:pPr>
      <w:r>
        <w:rPr>
          <w:b/>
        </w:rPr>
        <w:br w:type="page"/>
      </w:r>
    </w:p>
    <w:p w:rsidR="00B93517" w:rsidRDefault="00D22ABB" w:rsidP="00D22ABB">
      <w:pPr>
        <w:jc w:val="both"/>
        <w:rPr>
          <w:b/>
        </w:rPr>
      </w:pPr>
      <w:r>
        <w:rPr>
          <w:b/>
        </w:rPr>
        <w:lastRenderedPageBreak/>
        <w:t>STATEMENT OF FINANCIAL POSITION</w:t>
      </w:r>
    </w:p>
    <w:tbl>
      <w:tblPr>
        <w:tblStyle w:val="MediumShading2-Accent6"/>
        <w:tblW w:w="7249" w:type="dxa"/>
        <w:tblLook w:val="04A0" w:firstRow="1" w:lastRow="0" w:firstColumn="1" w:lastColumn="0" w:noHBand="0" w:noVBand="1"/>
      </w:tblPr>
      <w:tblGrid>
        <w:gridCol w:w="5611"/>
        <w:gridCol w:w="1638"/>
      </w:tblGrid>
      <w:tr w:rsidR="004A4D02" w:rsidTr="004A4D02">
        <w:trPr>
          <w:cnfStyle w:val="100000000000" w:firstRow="1" w:lastRow="0" w:firstColumn="0" w:lastColumn="0" w:oddVBand="0" w:evenVBand="0" w:oddHBand="0" w:evenHBand="0" w:firstRowFirstColumn="0" w:firstRowLastColumn="0" w:lastRowFirstColumn="0" w:lastRowLastColumn="0"/>
          <w:trHeight w:val="803"/>
        </w:trPr>
        <w:tc>
          <w:tcPr>
            <w:cnfStyle w:val="001000000100" w:firstRow="0" w:lastRow="0" w:firstColumn="1" w:lastColumn="0" w:oddVBand="0" w:evenVBand="0" w:oddHBand="0" w:evenHBand="0" w:firstRowFirstColumn="1" w:firstRowLastColumn="0" w:lastRowFirstColumn="0" w:lastRowLastColumn="0"/>
            <w:tcW w:w="0" w:type="auto"/>
            <w:noWrap/>
            <w:hideMark/>
          </w:tcPr>
          <w:p w:rsidR="00346D13" w:rsidRPr="0073365A" w:rsidRDefault="00D22ABB" w:rsidP="00D22ABB">
            <w:pPr>
              <w:spacing w:after="200"/>
              <w:jc w:val="both"/>
            </w:pPr>
            <w:r w:rsidRPr="0073365A">
              <w:t>Particulars</w:t>
            </w:r>
          </w:p>
        </w:tc>
        <w:tc>
          <w:tcPr>
            <w:tcW w:w="0" w:type="auto"/>
            <w:noWrap/>
            <w:hideMark/>
          </w:tcPr>
          <w:p w:rsidR="00346D13" w:rsidRPr="0073365A" w:rsidRDefault="00D22ABB" w:rsidP="00D22ABB">
            <w:pPr>
              <w:spacing w:after="200"/>
              <w:jc w:val="both"/>
              <w:cnfStyle w:val="100000000000" w:firstRow="1" w:lastRow="0" w:firstColumn="0" w:lastColumn="0" w:oddVBand="0" w:evenVBand="0" w:oddHBand="0" w:evenHBand="0" w:firstRowFirstColumn="0" w:firstRowLastColumn="0" w:lastRowFirstColumn="0" w:lastRowLastColumn="0"/>
            </w:pPr>
            <w:r w:rsidRPr="0073365A">
              <w:t>(£ )</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935666" w:rsidRDefault="00D22ABB" w:rsidP="00D22ABB">
            <w:pPr>
              <w:spacing w:after="200"/>
              <w:jc w:val="both"/>
            </w:pPr>
            <w:r w:rsidRPr="00935666">
              <w:t>ASSETS</w:t>
            </w:r>
          </w:p>
        </w:tc>
        <w:tc>
          <w:tcPr>
            <w:tcW w:w="0" w:type="auto"/>
            <w:noWrap/>
            <w:hideMark/>
          </w:tcPr>
          <w:p w:rsidR="00346D13" w:rsidRPr="0073365A" w:rsidRDefault="00346D13" w:rsidP="00D22ABB">
            <w:pPr>
              <w:spacing w:after="200"/>
              <w:jc w:val="both"/>
              <w:cnfStyle w:val="000000100000" w:firstRow="0" w:lastRow="0" w:firstColumn="0" w:lastColumn="0" w:oddVBand="0" w:evenVBand="0" w:oddHBand="1" w:evenHBand="0" w:firstRowFirstColumn="0" w:firstRowLastColumn="0" w:lastRowFirstColumn="0" w:lastRowLastColumn="0"/>
            </w:pP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Non-Current Assets:</w:t>
            </w:r>
          </w:p>
        </w:tc>
        <w:tc>
          <w:tcPr>
            <w:tcW w:w="0" w:type="auto"/>
            <w:noWrap/>
            <w:hideMark/>
          </w:tcPr>
          <w:p w:rsidR="00346D13" w:rsidRPr="0073365A" w:rsidRDefault="00346D13" w:rsidP="00D22ABB">
            <w:pPr>
              <w:spacing w:after="200"/>
              <w:jc w:val="both"/>
              <w:cnfStyle w:val="000000000000" w:firstRow="0" w:lastRow="0" w:firstColumn="0" w:lastColumn="0" w:oddVBand="0" w:evenVBand="0" w:oddHBand="0" w:evenHBand="0" w:firstRowFirstColumn="0" w:firstRowLastColumn="0" w:lastRowFirstColumn="0" w:lastRowLastColumn="0"/>
            </w:pP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Plant and equipment</w:t>
            </w:r>
          </w:p>
        </w:tc>
        <w:tc>
          <w:tcPr>
            <w:tcW w:w="0" w:type="auto"/>
            <w:noWrap/>
            <w:hideMark/>
          </w:tcPr>
          <w:p w:rsidR="00346D13" w:rsidRPr="0073365A"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pPr>
            <w:r w:rsidRPr="0073365A">
              <w:t>632,730</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935666" w:rsidRDefault="00D22ABB" w:rsidP="00D22ABB">
            <w:pPr>
              <w:spacing w:after="200"/>
              <w:jc w:val="both"/>
            </w:pPr>
            <w:r w:rsidRPr="00935666">
              <w:t>Total Non-current assets</w:t>
            </w:r>
          </w:p>
        </w:tc>
        <w:tc>
          <w:tcPr>
            <w:tcW w:w="0" w:type="auto"/>
            <w:noWrap/>
            <w:hideMark/>
          </w:tcPr>
          <w:p w:rsidR="00346D13" w:rsidRPr="00935666"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rPr>
                <w:b/>
              </w:rPr>
            </w:pPr>
            <w:r w:rsidRPr="00935666">
              <w:rPr>
                <w:b/>
              </w:rPr>
              <w:t>632,730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Current Assets:</w:t>
            </w:r>
          </w:p>
        </w:tc>
        <w:tc>
          <w:tcPr>
            <w:tcW w:w="0" w:type="auto"/>
            <w:noWrap/>
            <w:hideMark/>
          </w:tcPr>
          <w:p w:rsidR="00346D13" w:rsidRPr="0073365A" w:rsidRDefault="00346D13" w:rsidP="00D22ABB">
            <w:pPr>
              <w:spacing w:after="200"/>
              <w:jc w:val="both"/>
              <w:cnfStyle w:val="000000100000" w:firstRow="0" w:lastRow="0" w:firstColumn="0" w:lastColumn="0" w:oddVBand="0" w:evenVBand="0" w:oddHBand="1" w:evenHBand="0" w:firstRowFirstColumn="0" w:firstRowLastColumn="0" w:lastRowFirstColumn="0" w:lastRowLastColumn="0"/>
            </w:pP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Stock</w:t>
            </w:r>
          </w:p>
        </w:tc>
        <w:tc>
          <w:tcPr>
            <w:tcW w:w="0" w:type="auto"/>
            <w:noWrap/>
            <w:hideMark/>
          </w:tcPr>
          <w:p w:rsidR="00346D13" w:rsidRPr="0073365A"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pPr>
            <w:r w:rsidRPr="0073365A">
              <w:t>330,600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Debtors</w:t>
            </w:r>
          </w:p>
        </w:tc>
        <w:tc>
          <w:tcPr>
            <w:tcW w:w="0" w:type="auto"/>
            <w:noWrap/>
            <w:hideMark/>
          </w:tcPr>
          <w:p w:rsidR="00346D13" w:rsidRPr="0073365A"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pPr>
            <w:r w:rsidRPr="0073365A">
              <w:t>171,105</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Cash and bank</w:t>
            </w:r>
          </w:p>
        </w:tc>
        <w:tc>
          <w:tcPr>
            <w:tcW w:w="0" w:type="auto"/>
            <w:noWrap/>
            <w:hideMark/>
          </w:tcPr>
          <w:p w:rsidR="00346D13" w:rsidRPr="0073365A"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pPr>
            <w:r w:rsidRPr="0073365A">
              <w:t>12,900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935666" w:rsidRDefault="00D22ABB" w:rsidP="00D22ABB">
            <w:pPr>
              <w:spacing w:after="200"/>
              <w:jc w:val="both"/>
            </w:pPr>
            <w:r w:rsidRPr="00935666">
              <w:t>Total Current assets</w:t>
            </w:r>
          </w:p>
        </w:tc>
        <w:tc>
          <w:tcPr>
            <w:tcW w:w="0" w:type="auto"/>
            <w:noWrap/>
            <w:hideMark/>
          </w:tcPr>
          <w:p w:rsidR="00346D13" w:rsidRPr="00935666"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rPr>
                <w:b/>
              </w:rPr>
            </w:pPr>
            <w:r w:rsidRPr="00935666">
              <w:rPr>
                <w:b/>
              </w:rPr>
              <w:t>514,605</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935666" w:rsidRDefault="00D22ABB" w:rsidP="00D22ABB">
            <w:pPr>
              <w:spacing w:after="200"/>
              <w:jc w:val="both"/>
            </w:pPr>
            <w:r w:rsidRPr="00935666">
              <w:t>Total Assets</w:t>
            </w:r>
          </w:p>
        </w:tc>
        <w:tc>
          <w:tcPr>
            <w:tcW w:w="0" w:type="auto"/>
            <w:noWrap/>
            <w:hideMark/>
          </w:tcPr>
          <w:p w:rsidR="00346D13" w:rsidRPr="00935666"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rPr>
                <w:b/>
              </w:rPr>
            </w:pPr>
            <w:r w:rsidRPr="00935666">
              <w:rPr>
                <w:b/>
              </w:rPr>
              <w:t>1,147,335</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935666" w:rsidRDefault="00D22ABB" w:rsidP="00D22ABB">
            <w:pPr>
              <w:spacing w:after="200"/>
              <w:jc w:val="both"/>
            </w:pPr>
            <w:r w:rsidRPr="00935666">
              <w:t>Equity and Liabilities</w:t>
            </w:r>
          </w:p>
        </w:tc>
        <w:tc>
          <w:tcPr>
            <w:tcW w:w="0" w:type="auto"/>
            <w:noWrap/>
            <w:hideMark/>
          </w:tcPr>
          <w:p w:rsidR="00346D13" w:rsidRPr="0073365A" w:rsidRDefault="00346D13" w:rsidP="00D22ABB">
            <w:pPr>
              <w:spacing w:after="200"/>
              <w:jc w:val="both"/>
              <w:cnfStyle w:val="000000100000" w:firstRow="0" w:lastRow="0" w:firstColumn="0" w:lastColumn="0" w:oddVBand="0" w:evenVBand="0" w:oddHBand="1" w:evenHBand="0" w:firstRowFirstColumn="0" w:firstRowLastColumn="0" w:lastRowFirstColumn="0" w:lastRowLastColumn="0"/>
            </w:pP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935666">
              <w:t>Liabilities</w:t>
            </w:r>
          </w:p>
        </w:tc>
        <w:tc>
          <w:tcPr>
            <w:tcW w:w="0" w:type="auto"/>
            <w:noWrap/>
            <w:hideMark/>
          </w:tcPr>
          <w:p w:rsidR="00346D13" w:rsidRPr="0073365A" w:rsidRDefault="00346D13" w:rsidP="00D22ABB">
            <w:pPr>
              <w:spacing w:after="200"/>
              <w:jc w:val="both"/>
              <w:cnfStyle w:val="000000000000" w:firstRow="0" w:lastRow="0" w:firstColumn="0" w:lastColumn="0" w:oddVBand="0" w:evenVBand="0" w:oddHBand="0" w:evenHBand="0" w:firstRowFirstColumn="0" w:firstRowLastColumn="0" w:lastRowFirstColumn="0" w:lastRowLastColumn="0"/>
            </w:pP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Long-Term Liabilities:</w:t>
            </w:r>
          </w:p>
        </w:tc>
        <w:tc>
          <w:tcPr>
            <w:tcW w:w="0" w:type="auto"/>
            <w:noWrap/>
            <w:hideMark/>
          </w:tcPr>
          <w:p w:rsidR="00346D13" w:rsidRPr="0073365A" w:rsidRDefault="00346D13" w:rsidP="00D22ABB">
            <w:pPr>
              <w:spacing w:after="200"/>
              <w:jc w:val="both"/>
              <w:cnfStyle w:val="000000100000" w:firstRow="0" w:lastRow="0" w:firstColumn="0" w:lastColumn="0" w:oddVBand="0" w:evenVBand="0" w:oddHBand="1" w:evenHBand="0" w:firstRowFirstColumn="0" w:firstRowLastColumn="0" w:lastRowFirstColumn="0" w:lastRowLastColumn="0"/>
            </w:pP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4% Debentures</w:t>
            </w:r>
          </w:p>
        </w:tc>
        <w:tc>
          <w:tcPr>
            <w:tcW w:w="0" w:type="auto"/>
            <w:noWrap/>
            <w:hideMark/>
          </w:tcPr>
          <w:p w:rsidR="00346D13" w:rsidRPr="0073365A"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pPr>
            <w:r w:rsidRPr="0073365A">
              <w:t>100,000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041168" w:rsidRDefault="00D22ABB" w:rsidP="00D22ABB">
            <w:pPr>
              <w:spacing w:after="200"/>
              <w:jc w:val="both"/>
            </w:pPr>
            <w:r w:rsidRPr="00041168">
              <w:lastRenderedPageBreak/>
              <w:t>Total Long-term liabilities</w:t>
            </w:r>
          </w:p>
        </w:tc>
        <w:tc>
          <w:tcPr>
            <w:tcW w:w="0" w:type="auto"/>
            <w:noWrap/>
            <w:hideMark/>
          </w:tcPr>
          <w:p w:rsidR="00346D13" w:rsidRPr="00041168"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rPr>
                <w:b/>
              </w:rPr>
            </w:pPr>
            <w:r w:rsidRPr="00041168">
              <w:rPr>
                <w:b/>
              </w:rPr>
              <w:t>100,000</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Current Liabilities:</w:t>
            </w:r>
          </w:p>
        </w:tc>
        <w:tc>
          <w:tcPr>
            <w:tcW w:w="0" w:type="auto"/>
            <w:noWrap/>
            <w:hideMark/>
          </w:tcPr>
          <w:p w:rsidR="00346D13" w:rsidRPr="0073365A" w:rsidRDefault="00346D13" w:rsidP="00D22ABB">
            <w:pPr>
              <w:spacing w:after="200"/>
              <w:jc w:val="both"/>
              <w:cnfStyle w:val="000000000000" w:firstRow="0" w:lastRow="0" w:firstColumn="0" w:lastColumn="0" w:oddVBand="0" w:evenVBand="0" w:oddHBand="0" w:evenHBand="0" w:firstRowFirstColumn="0" w:firstRowLastColumn="0" w:lastRowFirstColumn="0" w:lastRowLastColumn="0"/>
            </w:pP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Trade creditors</w:t>
            </w:r>
          </w:p>
        </w:tc>
        <w:tc>
          <w:tcPr>
            <w:tcW w:w="0" w:type="auto"/>
            <w:noWrap/>
            <w:hideMark/>
          </w:tcPr>
          <w:p w:rsidR="00346D13" w:rsidRPr="0073365A"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pPr>
            <w:r w:rsidRPr="0073365A">
              <w:t>171,355</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Outstanding salesmen's commission</w:t>
            </w:r>
          </w:p>
        </w:tc>
        <w:tc>
          <w:tcPr>
            <w:tcW w:w="0" w:type="auto"/>
            <w:noWrap/>
            <w:hideMark/>
          </w:tcPr>
          <w:p w:rsidR="00346D13" w:rsidRPr="0073365A"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pPr>
            <w:r w:rsidRPr="0073365A">
              <w:t>3,000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t>tax payabl</w:t>
            </w:r>
            <w:r w:rsidRPr="0073365A">
              <w:t>e</w:t>
            </w:r>
          </w:p>
        </w:tc>
        <w:tc>
          <w:tcPr>
            <w:tcW w:w="0" w:type="auto"/>
            <w:noWrap/>
            <w:hideMark/>
          </w:tcPr>
          <w:p w:rsidR="00346D13" w:rsidRPr="0073365A"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pPr>
            <w:r w:rsidRPr="0073365A">
              <w:t>68,000</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041168" w:rsidRDefault="00D22ABB" w:rsidP="00D22ABB">
            <w:pPr>
              <w:spacing w:after="200"/>
              <w:jc w:val="both"/>
            </w:pPr>
            <w:r w:rsidRPr="00041168">
              <w:t>Total Current liabilities</w:t>
            </w:r>
          </w:p>
        </w:tc>
        <w:tc>
          <w:tcPr>
            <w:tcW w:w="0" w:type="auto"/>
            <w:noWrap/>
            <w:hideMark/>
          </w:tcPr>
          <w:p w:rsidR="00346D13" w:rsidRPr="00041168"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rPr>
                <w:b/>
              </w:rPr>
            </w:pPr>
            <w:r w:rsidRPr="00041168">
              <w:rPr>
                <w:b/>
              </w:rPr>
              <w:t>242,355</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041168" w:rsidRDefault="00D22ABB" w:rsidP="00D22ABB">
            <w:pPr>
              <w:spacing w:after="200"/>
              <w:jc w:val="both"/>
            </w:pPr>
            <w:r w:rsidRPr="00041168">
              <w:t>Equity</w:t>
            </w:r>
          </w:p>
        </w:tc>
        <w:tc>
          <w:tcPr>
            <w:tcW w:w="0" w:type="auto"/>
            <w:noWrap/>
            <w:hideMark/>
          </w:tcPr>
          <w:p w:rsidR="00346D13" w:rsidRPr="0073365A" w:rsidRDefault="00346D13" w:rsidP="00D22ABB">
            <w:pPr>
              <w:spacing w:after="200"/>
              <w:jc w:val="both"/>
              <w:cnfStyle w:val="000000100000" w:firstRow="0" w:lastRow="0" w:firstColumn="0" w:lastColumn="0" w:oddVBand="0" w:evenVBand="0" w:oddHBand="1" w:evenHBand="0" w:firstRowFirstColumn="0" w:firstRowLastColumn="0" w:lastRowFirstColumn="0" w:lastRowLastColumn="0"/>
            </w:pP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£1 ordinary shares</w:t>
            </w:r>
          </w:p>
        </w:tc>
        <w:tc>
          <w:tcPr>
            <w:tcW w:w="0" w:type="auto"/>
            <w:noWrap/>
            <w:hideMark/>
          </w:tcPr>
          <w:p w:rsidR="00346D13" w:rsidRPr="0073365A"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pPr>
            <w:r w:rsidRPr="0073365A">
              <w:t>310,000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10% £1 preference shares</w:t>
            </w:r>
          </w:p>
        </w:tc>
        <w:tc>
          <w:tcPr>
            <w:tcW w:w="0" w:type="auto"/>
            <w:noWrap/>
            <w:hideMark/>
          </w:tcPr>
          <w:p w:rsidR="00346D13" w:rsidRPr="0073365A"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pPr>
            <w:r w:rsidRPr="0073365A">
              <w:t>300,000</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Retained profits</w:t>
            </w:r>
            <w:r w:rsidRPr="00AA3486">
              <w:t xml:space="preserve"> at 1st January 2020</w:t>
            </w:r>
          </w:p>
        </w:tc>
        <w:tc>
          <w:tcPr>
            <w:tcW w:w="0" w:type="auto"/>
            <w:noWrap/>
            <w:hideMark/>
          </w:tcPr>
          <w:p w:rsidR="00346D13" w:rsidRPr="0073365A"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pPr>
            <w:r>
              <w:t>132,000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73365A" w:rsidRDefault="00D22ABB" w:rsidP="00D22ABB">
            <w:pPr>
              <w:spacing w:after="200"/>
              <w:jc w:val="both"/>
            </w:pPr>
            <w:r w:rsidRPr="0073365A">
              <w:t>Profit for 2020</w:t>
            </w:r>
          </w:p>
        </w:tc>
        <w:tc>
          <w:tcPr>
            <w:tcW w:w="0" w:type="auto"/>
            <w:noWrap/>
            <w:hideMark/>
          </w:tcPr>
          <w:p w:rsidR="00346D13" w:rsidRPr="0073365A"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pPr>
            <w:r w:rsidRPr="00AA3486">
              <w:t>62,980</w:t>
            </w:r>
          </w:p>
        </w:tc>
      </w:tr>
      <w:tr w:rsidR="004A4D02" w:rsidTr="004A4D02">
        <w:trPr>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AE0FF7" w:rsidRDefault="00D22ABB" w:rsidP="00D22ABB">
            <w:pPr>
              <w:spacing w:after="200"/>
              <w:jc w:val="both"/>
            </w:pPr>
            <w:r w:rsidRPr="00AE0FF7">
              <w:t>Total Equity</w:t>
            </w:r>
          </w:p>
        </w:tc>
        <w:tc>
          <w:tcPr>
            <w:tcW w:w="0" w:type="auto"/>
            <w:noWrap/>
            <w:hideMark/>
          </w:tcPr>
          <w:p w:rsidR="00346D13" w:rsidRPr="00AE0FF7" w:rsidRDefault="00D22ABB" w:rsidP="00D22ABB">
            <w:pPr>
              <w:spacing w:after="200"/>
              <w:jc w:val="both"/>
              <w:cnfStyle w:val="000000000000" w:firstRow="0" w:lastRow="0" w:firstColumn="0" w:lastColumn="0" w:oddVBand="0" w:evenVBand="0" w:oddHBand="0" w:evenHBand="0" w:firstRowFirstColumn="0" w:firstRowLastColumn="0" w:lastRowFirstColumn="0" w:lastRowLastColumn="0"/>
              <w:rPr>
                <w:b/>
              </w:rPr>
            </w:pPr>
            <w:r w:rsidRPr="00AE0FF7">
              <w:rPr>
                <w:b/>
              </w:rPr>
              <w:t>8</w:t>
            </w:r>
            <w:r>
              <w:rPr>
                <w:b/>
              </w:rPr>
              <w:t>04</w:t>
            </w:r>
            <w:r w:rsidRPr="00AE0FF7">
              <w:rPr>
                <w:b/>
              </w:rPr>
              <w:t>,980</w:t>
            </w:r>
          </w:p>
        </w:tc>
      </w:tr>
      <w:tr w:rsidR="004A4D02" w:rsidTr="004A4D0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0" w:type="auto"/>
            <w:noWrap/>
            <w:hideMark/>
          </w:tcPr>
          <w:p w:rsidR="00346D13" w:rsidRPr="00AE0FF7" w:rsidRDefault="00D22ABB" w:rsidP="00D22ABB">
            <w:pPr>
              <w:spacing w:after="200"/>
              <w:jc w:val="both"/>
            </w:pPr>
            <w:r w:rsidRPr="00AE0FF7">
              <w:t>Total Equity and Liabilities</w:t>
            </w:r>
          </w:p>
        </w:tc>
        <w:tc>
          <w:tcPr>
            <w:tcW w:w="0" w:type="auto"/>
            <w:noWrap/>
            <w:hideMark/>
          </w:tcPr>
          <w:p w:rsidR="00346D13" w:rsidRPr="00AE0FF7" w:rsidRDefault="00D22ABB" w:rsidP="00D22ABB">
            <w:pPr>
              <w:spacing w:after="200"/>
              <w:jc w:val="both"/>
              <w:cnfStyle w:val="000000100000" w:firstRow="0" w:lastRow="0" w:firstColumn="0" w:lastColumn="0" w:oddVBand="0" w:evenVBand="0" w:oddHBand="1" w:evenHBand="0" w:firstRowFirstColumn="0" w:firstRowLastColumn="0" w:lastRowFirstColumn="0" w:lastRowLastColumn="0"/>
              <w:rPr>
                <w:b/>
              </w:rPr>
            </w:pPr>
            <w:r w:rsidRPr="00AE0FF7">
              <w:rPr>
                <w:b/>
              </w:rPr>
              <w:t>1,147,335</w:t>
            </w:r>
          </w:p>
        </w:tc>
      </w:tr>
    </w:tbl>
    <w:p w:rsidR="00FF2EF6" w:rsidRDefault="00FF2EF6" w:rsidP="00D22ABB">
      <w:pPr>
        <w:jc w:val="both"/>
        <w:rPr>
          <w:b/>
        </w:rPr>
      </w:pPr>
    </w:p>
    <w:p w:rsidR="00FF2EF6" w:rsidRDefault="00FF2EF6" w:rsidP="00D22ABB">
      <w:pPr>
        <w:jc w:val="both"/>
        <w:rPr>
          <w:b/>
        </w:rPr>
      </w:pPr>
    </w:p>
    <w:p w:rsidR="00FF2EF6" w:rsidRDefault="00D22ABB" w:rsidP="00D22ABB">
      <w:pPr>
        <w:jc w:val="both"/>
        <w:rPr>
          <w:b/>
        </w:rPr>
      </w:pPr>
      <w:r>
        <w:rPr>
          <w:b/>
        </w:rPr>
        <w:br w:type="page"/>
      </w:r>
    </w:p>
    <w:p w:rsidR="00FF2EF6" w:rsidRPr="000E011D" w:rsidRDefault="00D22ABB" w:rsidP="00D22ABB">
      <w:pPr>
        <w:pStyle w:val="Heading2"/>
        <w:jc w:val="both"/>
      </w:pPr>
      <w:bookmarkStart w:id="4" w:name="_Toc78204358"/>
      <w:r w:rsidRPr="000E011D">
        <w:lastRenderedPageBreak/>
        <w:t xml:space="preserve">BALANCING THE </w:t>
      </w:r>
      <w:r w:rsidR="00F505E8">
        <w:t>STATEMENT OF FINANCIAL POSITION</w:t>
      </w:r>
      <w:bookmarkEnd w:id="4"/>
    </w:p>
    <w:p w:rsidR="00CA2871" w:rsidRDefault="00D22ABB" w:rsidP="00D22ABB">
      <w:pPr>
        <w:jc w:val="both"/>
      </w:pPr>
      <w:r>
        <w:t xml:space="preserve">The balance sheet or the statement of financial position is one of the most significant financial </w:t>
      </w:r>
      <w:r w:rsidR="004F39FD">
        <w:t>statements</w:t>
      </w:r>
      <w:r>
        <w:t xml:space="preserve"> that is very important </w:t>
      </w:r>
      <w:r w:rsidR="00B45DED">
        <w:t>in</w:t>
      </w:r>
      <w:r>
        <w:t xml:space="preserve"> getti</w:t>
      </w:r>
      <w:r w:rsidR="00B45DED">
        <w:t>ng the financial position of t</w:t>
      </w:r>
      <w:r>
        <w:t>h</w:t>
      </w:r>
      <w:r w:rsidR="00B45DED">
        <w:t>e</w:t>
      </w:r>
      <w:r>
        <w:t xml:space="preserve"> company over a certain point of time.</w:t>
      </w:r>
      <w:r w:rsidR="004F39FD">
        <w:t xml:space="preserve"> A balance sheet is needed </w:t>
      </w:r>
      <w:r w:rsidR="006310D6">
        <w:t>to</w:t>
      </w:r>
      <w:r w:rsidR="004F39FD">
        <w:t xml:space="preserve"> be balanced to makes sure that correct financial position of the business </w:t>
      </w:r>
      <w:r w:rsidR="006310D6">
        <w:t>organization has been asc</w:t>
      </w:r>
      <w:r w:rsidR="004F39FD">
        <w:t>ertained.</w:t>
      </w:r>
      <w:r w:rsidR="0095212E">
        <w:t xml:space="preserve"> A balance sheet can be said balanced if the </w:t>
      </w:r>
      <w:r w:rsidR="00DD17CF">
        <w:t>assets</w:t>
      </w:r>
      <w:r w:rsidR="0095212E">
        <w:t xml:space="preserve"> side of the balance </w:t>
      </w:r>
      <w:r w:rsidR="00DD17CF">
        <w:t>sheet</w:t>
      </w:r>
      <w:r w:rsidR="0095212E">
        <w:t xml:space="preserve"> matches </w:t>
      </w:r>
      <w:r w:rsidR="00A803FF">
        <w:t xml:space="preserve">with that of the liability side that also </w:t>
      </w:r>
      <w:r w:rsidR="00F57AE3">
        <w:t>contains</w:t>
      </w:r>
      <w:r w:rsidR="00A803FF">
        <w:t xml:space="preserve"> the equity balance of the company</w:t>
      </w:r>
      <w:r w:rsidR="00420490">
        <w:t xml:space="preserve"> (</w:t>
      </w:r>
      <w:r w:rsidR="00420490" w:rsidRPr="00420490">
        <w:t>Flec</w:t>
      </w:r>
      <w:r w:rsidR="00420490">
        <w:t>kenste</w:t>
      </w:r>
      <w:r w:rsidR="000E4D85">
        <w:t xml:space="preserve">in </w:t>
      </w:r>
      <w:r w:rsidR="00420490">
        <w:t xml:space="preserve">and </w:t>
      </w:r>
      <w:proofErr w:type="spellStart"/>
      <w:r w:rsidR="00420490">
        <w:t>Longstaff</w:t>
      </w:r>
      <w:proofErr w:type="spellEnd"/>
      <w:r w:rsidR="00420490" w:rsidRPr="00420490">
        <w:t>, 2020</w:t>
      </w:r>
      <w:r w:rsidR="00420490">
        <w:t>)</w:t>
      </w:r>
      <w:r w:rsidR="00A803FF">
        <w:t>.</w:t>
      </w:r>
      <w:r w:rsidR="00F57AE3">
        <w:t xml:space="preserve"> </w:t>
      </w:r>
    </w:p>
    <w:p w:rsidR="00F57AE3" w:rsidRDefault="00D22ABB" w:rsidP="00D22ABB">
      <w:pPr>
        <w:jc w:val="both"/>
      </w:pPr>
      <w:r>
        <w:t xml:space="preserve">Assets can </w:t>
      </w:r>
      <w:r w:rsidR="008019F9">
        <w:t>be</w:t>
      </w:r>
      <w:r>
        <w:t xml:space="preserve"> referred to as the resources in an economic sense that has been acquired by </w:t>
      </w:r>
      <w:r w:rsidR="008019F9">
        <w:t>the</w:t>
      </w:r>
      <w:r>
        <w:t xml:space="preserve"> business </w:t>
      </w:r>
      <w:r w:rsidR="008019F9">
        <w:t>organization</w:t>
      </w:r>
      <w:r>
        <w:t xml:space="preserve"> so as to generate future income and profits.</w:t>
      </w:r>
      <w:r w:rsidR="008019F9">
        <w:t xml:space="preserve"> Assets can be long term and short term; long term assets can be referred to as the </w:t>
      </w:r>
      <w:proofErr w:type="spellStart"/>
      <w:r w:rsidR="008019F9">
        <w:t>the</w:t>
      </w:r>
      <w:proofErr w:type="spellEnd"/>
      <w:r w:rsidR="008019F9">
        <w:t xml:space="preserve"> economic resources that generates income for more than a year.</w:t>
      </w:r>
      <w:r w:rsidR="00DF0825">
        <w:t xml:space="preserve"> Whereas the short term assets ort current assets can be classified as the resources that are used to generate income for less than a year.</w:t>
      </w:r>
      <w:r w:rsidR="00D37321">
        <w:t xml:space="preserve"> All the </w:t>
      </w:r>
      <w:r w:rsidR="007F721E">
        <w:t>assets</w:t>
      </w:r>
      <w:r w:rsidR="00D37321">
        <w:t xml:space="preserve"> are important to the business </w:t>
      </w:r>
      <w:r w:rsidR="007F721E">
        <w:t>organization</w:t>
      </w:r>
      <w:r w:rsidR="00D37321">
        <w:t xml:space="preserve"> as it helps in generating income that helps in generating cash to meet the needs of working capital.</w:t>
      </w:r>
      <w:r w:rsidR="00F12C7A">
        <w:t xml:space="preserve"> </w:t>
      </w:r>
      <w:r w:rsidR="00BE6200">
        <w:t xml:space="preserve">Current assets include inventories, cash balance, </w:t>
      </w:r>
      <w:r w:rsidR="00E70135">
        <w:t>and bank</w:t>
      </w:r>
      <w:r w:rsidR="00BE6200">
        <w:t xml:space="preserve"> </w:t>
      </w:r>
      <w:r w:rsidR="00E70135">
        <w:t>balance while non-current</w:t>
      </w:r>
      <w:r w:rsidR="00BE6200">
        <w:t xml:space="preserve"> assets include the building, machinery and other assets.</w:t>
      </w:r>
      <w:r w:rsidR="00E70135">
        <w:t xml:space="preserve"> On the other side of the balance sheet liabilities are the </w:t>
      </w:r>
      <w:r w:rsidR="00C5459E">
        <w:t>obligations that have t</w:t>
      </w:r>
      <w:r w:rsidR="00E70135">
        <w:t>o be paid by the business organization in exchanges of services taken.</w:t>
      </w:r>
      <w:r w:rsidR="00C5459E">
        <w:t xml:space="preserve"> Liabilities cab also be of two types that are </w:t>
      </w:r>
      <w:r w:rsidR="00ED59A7">
        <w:t xml:space="preserve">short term of long term </w:t>
      </w:r>
      <w:r w:rsidR="00232662">
        <w:t>liabilities</w:t>
      </w:r>
      <w:r w:rsidR="00ED59A7">
        <w:t xml:space="preserve"> </w:t>
      </w:r>
      <w:r w:rsidR="00232662">
        <w:t>or</w:t>
      </w:r>
      <w:r w:rsidR="00ED59A7">
        <w:t xml:space="preserve"> better known as </w:t>
      </w:r>
      <w:r w:rsidR="00232662">
        <w:t>current</w:t>
      </w:r>
      <w:r w:rsidR="00ED59A7">
        <w:t xml:space="preserve"> and </w:t>
      </w:r>
      <w:r w:rsidR="00232662">
        <w:t>non-current</w:t>
      </w:r>
      <w:r w:rsidR="00ED59A7">
        <w:t xml:space="preserve"> liabilities.</w:t>
      </w:r>
      <w:r w:rsidR="002E3A11">
        <w:t xml:space="preserve"> </w:t>
      </w:r>
      <w:r w:rsidR="00F829EC">
        <w:t>Short term liabilities have</w:t>
      </w:r>
      <w:r w:rsidR="002E3A11">
        <w:t xml:space="preserve"> to be paid within a </w:t>
      </w:r>
      <w:r w:rsidR="00F829EC">
        <w:t>period</w:t>
      </w:r>
      <w:r w:rsidR="002E3A11">
        <w:t xml:space="preserve"> of one year or less and </w:t>
      </w:r>
      <w:r w:rsidR="00F829EC">
        <w:t>non-current liabilities have</w:t>
      </w:r>
      <w:r w:rsidR="002E3A11">
        <w:t xml:space="preserve"> to be paid in more than one year. Payment of liabilities is very important</w:t>
      </w:r>
      <w:r w:rsidR="00F829EC">
        <w:t xml:space="preserve"> so as to main credibility of the business organization and it also helps in making better credit relations that will in turn helps in raising capital.</w:t>
      </w:r>
      <w:r w:rsidR="007B6A9F">
        <w:t xml:space="preserve"> Along with the </w:t>
      </w:r>
      <w:r w:rsidR="003D2F62">
        <w:t>liabilities</w:t>
      </w:r>
      <w:r w:rsidR="007B6A9F">
        <w:t xml:space="preserve"> it also contains equity that </w:t>
      </w:r>
      <w:r w:rsidR="003D2F62">
        <w:t>reflects</w:t>
      </w:r>
      <w:r w:rsidR="007B6A9F">
        <w:t xml:space="preserve"> the shareholders value in the business organizations</w:t>
      </w:r>
      <w:r w:rsidR="000F3BB2">
        <w:t xml:space="preserve"> (</w:t>
      </w:r>
      <w:proofErr w:type="spellStart"/>
      <w:r w:rsidR="000F3BB2" w:rsidRPr="000F3BB2">
        <w:t>Bareja</w:t>
      </w:r>
      <w:proofErr w:type="spellEnd"/>
      <w:r w:rsidR="000F3BB2">
        <w:t xml:space="preserve"> et al., 2017)</w:t>
      </w:r>
      <w:r w:rsidR="007B6A9F">
        <w:t>.</w:t>
      </w:r>
    </w:p>
    <w:p w:rsidR="003E41C6" w:rsidRDefault="00D22ABB" w:rsidP="00D22ABB">
      <w:pPr>
        <w:jc w:val="both"/>
      </w:pPr>
      <w:r>
        <w:t xml:space="preserve">To balance the statement of financial position it is very important that the assets and liabilities side of the business organization should be matches that it also </w:t>
      </w:r>
      <w:r w:rsidR="004847A9">
        <w:t>helpful</w:t>
      </w:r>
      <w:r>
        <w:t xml:space="preserve"> in analyzing the correctness of the </w:t>
      </w:r>
      <w:r w:rsidR="004847A9">
        <w:t>financial</w:t>
      </w:r>
      <w:r>
        <w:t xml:space="preserve"> statements of the business organization. </w:t>
      </w:r>
      <w:r w:rsidR="004847A9">
        <w:t xml:space="preserve">The main reason behind the </w:t>
      </w:r>
      <w:r w:rsidR="00500362">
        <w:t xml:space="preserve">balancing of balance sheet is because of the use of accounting </w:t>
      </w:r>
      <w:r w:rsidR="009C1D3B">
        <w:lastRenderedPageBreak/>
        <w:t>principles</w:t>
      </w:r>
      <w:r w:rsidR="00500362">
        <w:t xml:space="preserve"> </w:t>
      </w:r>
      <w:r w:rsidR="009C1D3B">
        <w:t>like a double book keeping system that demands the financial statements to be balanced.</w:t>
      </w:r>
      <w:r w:rsidR="00B4444B">
        <w:t xml:space="preserve"> Therefore balancing the statement of financial position has to be balanced so that a better and more correct financial information can be generated by the business </w:t>
      </w:r>
      <w:r w:rsidR="00B319E6">
        <w:t>organization</w:t>
      </w:r>
      <w:r w:rsidR="00B4444B">
        <w:t xml:space="preserve"> so that better financial analysis can be made and also helps in making better business decisions</w:t>
      </w:r>
      <w:r w:rsidR="00051A26">
        <w:t xml:space="preserve"> (Metzger</w:t>
      </w:r>
      <w:r w:rsidR="00051A26" w:rsidRPr="00051A26">
        <w:t>, 2018</w:t>
      </w:r>
      <w:r w:rsidR="00051A26">
        <w:t>)</w:t>
      </w:r>
      <w:r w:rsidR="00B4444B">
        <w:t>.</w:t>
      </w:r>
    </w:p>
    <w:p w:rsidR="003E41C6" w:rsidRDefault="00D22ABB" w:rsidP="00D22ABB">
      <w:pPr>
        <w:jc w:val="both"/>
      </w:pPr>
      <w:r>
        <w:br w:type="page"/>
      </w:r>
    </w:p>
    <w:p w:rsidR="003D2F62" w:rsidRDefault="00D22ABB" w:rsidP="00D22ABB">
      <w:pPr>
        <w:pStyle w:val="Heading1"/>
        <w:jc w:val="both"/>
      </w:pPr>
      <w:bookmarkStart w:id="5" w:name="_Toc78204359"/>
      <w:r>
        <w:lastRenderedPageBreak/>
        <w:t>QUESTION 2</w:t>
      </w:r>
      <w:bookmarkEnd w:id="5"/>
    </w:p>
    <w:p w:rsidR="003E41C6" w:rsidRDefault="00D22ABB" w:rsidP="00D22ABB">
      <w:pPr>
        <w:pStyle w:val="Heading2"/>
        <w:jc w:val="both"/>
      </w:pPr>
      <w:bookmarkStart w:id="6" w:name="_Toc78204360"/>
      <w:r>
        <w:t>CALCULATION OF</w:t>
      </w:r>
      <w:r w:rsidR="00F46988">
        <w:t xml:space="preserve"> FINANCIAL RATIOS FOR 2 YEARS</w:t>
      </w:r>
      <w:bookmarkEnd w:id="6"/>
    </w:p>
    <w:p w:rsidR="00A759B6" w:rsidRDefault="00D22ABB" w:rsidP="00D22ABB">
      <w:pPr>
        <w:jc w:val="both"/>
        <w:rPr>
          <w:b/>
        </w:rPr>
      </w:pPr>
      <w:r>
        <w:rPr>
          <w:b/>
        </w:rPr>
        <w:t>Return on capital employed</w:t>
      </w:r>
    </w:p>
    <w:p w:rsidR="00E913B5" w:rsidRDefault="00D22ABB" w:rsidP="00D22ABB">
      <w:pPr>
        <w:jc w:val="both"/>
      </w:pPr>
      <w:r>
        <w:t xml:space="preserve">Return on capital employed is one of the most important ratios that has to be calculated by the companies as it helps in making </w:t>
      </w:r>
      <w:r w:rsidR="00F7007A">
        <w:t>effective</w:t>
      </w:r>
      <w:r>
        <w:t xml:space="preserve"> analysis about of the use of capital in the generation of income. </w:t>
      </w:r>
      <w:r w:rsidR="00F7007A">
        <w:t xml:space="preserve">It is used in determining the returns that can be attracted by the investments. </w:t>
      </w:r>
    </w:p>
    <w:p w:rsidR="00B94BE3" w:rsidRPr="00B94BE3" w:rsidRDefault="00D22ABB" w:rsidP="00D22ABB">
      <w:pPr>
        <w:jc w:val="both"/>
        <w:rPr>
          <w:b/>
        </w:rPr>
      </w:pPr>
      <w:r w:rsidRPr="00B94BE3">
        <w:rPr>
          <w:b/>
        </w:rPr>
        <w:t>Return on capital employed= Earnings before interest and taxes/Capital employed*100</w:t>
      </w:r>
      <w:r w:rsidR="00592B00">
        <w:rPr>
          <w:b/>
        </w:rPr>
        <w:t xml:space="preserve"> (</w:t>
      </w:r>
      <w:r w:rsidR="00592B00" w:rsidRPr="00592B00">
        <w:rPr>
          <w:b/>
        </w:rPr>
        <w:t>Zorn</w:t>
      </w:r>
      <w:r w:rsidR="00592B00">
        <w:rPr>
          <w:b/>
        </w:rPr>
        <w:t xml:space="preserve"> et al., 2018)</w:t>
      </w:r>
    </w:p>
    <w:p w:rsidR="00B94BE3"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B94BE3">
        <w:tc>
          <w:tcPr>
            <w:tcW w:w="9576" w:type="dxa"/>
          </w:tcPr>
          <w:p w:rsidR="00B94BE3" w:rsidRDefault="00D22ABB" w:rsidP="00D22ABB">
            <w:pPr>
              <w:jc w:val="both"/>
            </w:pPr>
            <w:r>
              <w:t>= 699/ (10087-3046)*100</w:t>
            </w:r>
          </w:p>
          <w:p w:rsidR="00B94BE3" w:rsidRDefault="00D22ABB" w:rsidP="00D22ABB">
            <w:pPr>
              <w:jc w:val="both"/>
            </w:pPr>
            <w:r>
              <w:t>= 699/ 7041*100</w:t>
            </w:r>
          </w:p>
          <w:p w:rsidR="00B94BE3" w:rsidRDefault="00D22ABB" w:rsidP="00D22ABB">
            <w:pPr>
              <w:jc w:val="both"/>
            </w:pPr>
            <w:r>
              <w:t>= 9.93%</w:t>
            </w:r>
          </w:p>
        </w:tc>
      </w:tr>
    </w:tbl>
    <w:p w:rsidR="00B94BE3" w:rsidRDefault="00B94BE3" w:rsidP="00D22ABB">
      <w:pPr>
        <w:jc w:val="both"/>
      </w:pPr>
    </w:p>
    <w:p w:rsidR="00B94BE3"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B94BE3" w:rsidRDefault="00D22ABB" w:rsidP="00D22ABB">
            <w:pPr>
              <w:jc w:val="both"/>
            </w:pPr>
            <w:r>
              <w:t>= 805/(9736-2511)*100</w:t>
            </w:r>
          </w:p>
          <w:p w:rsidR="00B94BE3" w:rsidRDefault="00D22ABB" w:rsidP="00D22ABB">
            <w:pPr>
              <w:jc w:val="both"/>
            </w:pPr>
            <w:r>
              <w:t>= 805/7225*100</w:t>
            </w:r>
          </w:p>
          <w:p w:rsidR="00B94BE3" w:rsidRDefault="00D22ABB" w:rsidP="00D22ABB">
            <w:pPr>
              <w:jc w:val="both"/>
            </w:pPr>
            <w:r>
              <w:t>= 11.14%</w:t>
            </w:r>
          </w:p>
        </w:tc>
      </w:tr>
    </w:tbl>
    <w:p w:rsidR="00B94BE3" w:rsidRDefault="00D22ABB" w:rsidP="00D22ABB">
      <w:pPr>
        <w:jc w:val="both"/>
      </w:pPr>
      <w:r>
        <w:t xml:space="preserve">As it can be seen, the ratio for 2020 has been increased that reflects the ability of business </w:t>
      </w:r>
      <w:proofErr w:type="spellStart"/>
      <w:r>
        <w:t>organisation</w:t>
      </w:r>
      <w:proofErr w:type="spellEnd"/>
      <w:r>
        <w:t xml:space="preserve"> in making better investments and also in generating profits over investments.</w:t>
      </w:r>
      <w:r w:rsidR="00967F90">
        <w:t xml:space="preserve"> It is therefore a </w:t>
      </w:r>
      <w:r w:rsidR="00753F90">
        <w:t>favorable</w:t>
      </w:r>
      <w:r w:rsidR="00967F90">
        <w:t xml:space="preserve"> increase in </w:t>
      </w:r>
      <w:r w:rsidR="00753F90">
        <w:t>the</w:t>
      </w:r>
      <w:r w:rsidR="00967F90">
        <w:t xml:space="preserve"> ratios that also helps in gaining the interest of shareholders in the company.</w:t>
      </w:r>
    </w:p>
    <w:p w:rsidR="00753F90" w:rsidRDefault="00D22ABB" w:rsidP="00D22ABB">
      <w:pPr>
        <w:jc w:val="both"/>
        <w:rPr>
          <w:b/>
        </w:rPr>
      </w:pPr>
      <w:r>
        <w:rPr>
          <w:b/>
        </w:rPr>
        <w:t>Return on equity</w:t>
      </w:r>
    </w:p>
    <w:p w:rsidR="00753F90" w:rsidRDefault="00D22ABB" w:rsidP="00D22ABB">
      <w:pPr>
        <w:jc w:val="both"/>
      </w:pPr>
      <w:r>
        <w:t>Return on equity can be understood as the ratio that determines the use of equity capital in generating income to the company.</w:t>
      </w:r>
      <w:r w:rsidR="00403239">
        <w:t xml:space="preserve"> </w:t>
      </w:r>
      <w:proofErr w:type="gramStart"/>
      <w:r w:rsidR="00403239">
        <w:t>this</w:t>
      </w:r>
      <w:proofErr w:type="gramEnd"/>
      <w:r w:rsidR="00403239">
        <w:t xml:space="preserve"> ratios is essentially used by shareholders </w:t>
      </w:r>
      <w:r w:rsidR="00304B57">
        <w:t>so</w:t>
      </w:r>
      <w:r w:rsidR="00403239">
        <w:t xml:space="preserve"> that ability of the company in making use of equity so that better </w:t>
      </w:r>
      <w:r w:rsidR="00403239">
        <w:lastRenderedPageBreak/>
        <w:t xml:space="preserve">returns can </w:t>
      </w:r>
      <w:r w:rsidR="00304B57">
        <w:t>be</w:t>
      </w:r>
      <w:r w:rsidR="00403239">
        <w:t xml:space="preserve"> generated.</w:t>
      </w:r>
      <w:r w:rsidR="00D75325">
        <w:t xml:space="preserve"> A higher ratio reflects better use of equity capital in </w:t>
      </w:r>
      <w:r w:rsidR="007323A6">
        <w:t>generating</w:t>
      </w:r>
      <w:r w:rsidR="00D75325">
        <w:t xml:space="preserve"> income and therefore it reflects better financial ability of the company.</w:t>
      </w:r>
    </w:p>
    <w:p w:rsidR="007323A6" w:rsidRDefault="00D22ABB" w:rsidP="00D22ABB">
      <w:pPr>
        <w:jc w:val="both"/>
        <w:rPr>
          <w:b/>
        </w:rPr>
      </w:pPr>
      <w:r w:rsidRPr="007323A6">
        <w:rPr>
          <w:b/>
        </w:rPr>
        <w:t>Return on equity= Net Income/Shareholders’ equity*100</w:t>
      </w:r>
      <w:r w:rsidR="00C76675">
        <w:rPr>
          <w:b/>
        </w:rPr>
        <w:t xml:space="preserve"> </w:t>
      </w:r>
      <w:r w:rsidR="0062518D">
        <w:rPr>
          <w:b/>
        </w:rPr>
        <w:t>(</w:t>
      </w:r>
      <w:proofErr w:type="spellStart"/>
      <w:r w:rsidR="0062518D" w:rsidRPr="0062518D">
        <w:rPr>
          <w:b/>
        </w:rPr>
        <w:t>Tumonggor</w:t>
      </w:r>
      <w:proofErr w:type="spellEnd"/>
      <w:r w:rsidR="0062518D">
        <w:rPr>
          <w:b/>
        </w:rPr>
        <w:t xml:space="preserve"> et al., 2017)</w:t>
      </w:r>
    </w:p>
    <w:p w:rsidR="007323A6"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7323A6" w:rsidRDefault="00D22ABB" w:rsidP="00D22ABB">
            <w:pPr>
              <w:jc w:val="both"/>
            </w:pPr>
            <w:r>
              <w:t>= 366/2912*100</w:t>
            </w:r>
          </w:p>
          <w:p w:rsidR="007323A6" w:rsidRDefault="00D22ABB" w:rsidP="00D22ABB">
            <w:pPr>
              <w:jc w:val="both"/>
            </w:pPr>
            <w:r>
              <w:t>= 12.57%</w:t>
            </w:r>
          </w:p>
        </w:tc>
      </w:tr>
    </w:tbl>
    <w:p w:rsidR="007323A6" w:rsidRDefault="007323A6" w:rsidP="00D22ABB">
      <w:pPr>
        <w:jc w:val="both"/>
      </w:pPr>
    </w:p>
    <w:p w:rsidR="007323A6"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7323A6" w:rsidRDefault="00D22ABB" w:rsidP="00D22ABB">
            <w:pPr>
              <w:jc w:val="both"/>
            </w:pPr>
            <w:r>
              <w:t xml:space="preserve">= </w:t>
            </w:r>
            <w:r w:rsidR="00D66FEC">
              <w:t>431/ 3088*100</w:t>
            </w:r>
          </w:p>
          <w:p w:rsidR="007323A6" w:rsidRDefault="00D22ABB" w:rsidP="00D22ABB">
            <w:pPr>
              <w:jc w:val="both"/>
            </w:pPr>
            <w:r>
              <w:t>= 13.96%</w:t>
            </w:r>
          </w:p>
        </w:tc>
      </w:tr>
    </w:tbl>
    <w:p w:rsidR="007323A6" w:rsidRDefault="00D22ABB" w:rsidP="00D22ABB">
      <w:pPr>
        <w:jc w:val="both"/>
      </w:pPr>
      <w:r>
        <w:t xml:space="preserve">Return on equity has been increased </w:t>
      </w:r>
      <w:r w:rsidR="00E37535">
        <w:t>from</w:t>
      </w:r>
      <w:r>
        <w:t xml:space="preserve"> the previous year as the business organization </w:t>
      </w:r>
      <w:r w:rsidR="002B3AFD">
        <w:t>is</w:t>
      </w:r>
      <w:r>
        <w:t xml:space="preserve"> capable to make efficient use of its equity capital in generating returns.</w:t>
      </w:r>
      <w:r w:rsidR="00E07DB8">
        <w:t xml:space="preserve"> This is also </w:t>
      </w:r>
      <w:r w:rsidR="002B3AFD">
        <w:t>favorable</w:t>
      </w:r>
      <w:r w:rsidR="00E07DB8">
        <w:t xml:space="preserve"> for the shareholders as it will help in generating higher return for the amount that has been invested in the company.</w:t>
      </w:r>
    </w:p>
    <w:p w:rsidR="00690DDC" w:rsidRDefault="00D22ABB" w:rsidP="00D22ABB">
      <w:pPr>
        <w:jc w:val="both"/>
        <w:rPr>
          <w:b/>
        </w:rPr>
      </w:pPr>
      <w:r>
        <w:rPr>
          <w:b/>
        </w:rPr>
        <w:t>Earnings per share</w:t>
      </w:r>
    </w:p>
    <w:p w:rsidR="00150811" w:rsidRDefault="00D22ABB" w:rsidP="00D22ABB">
      <w:pPr>
        <w:jc w:val="both"/>
      </w:pPr>
      <w:r>
        <w:t xml:space="preserve">The earnings per share is the ratio that determines the level of earnings by each share. It can be calculated by dividing the value of earnings to shareholders by the number of share that has been issued by the business organization. </w:t>
      </w:r>
    </w:p>
    <w:p w:rsidR="00690DDC" w:rsidRDefault="00D22ABB" w:rsidP="00D22ABB">
      <w:pPr>
        <w:jc w:val="both"/>
        <w:rPr>
          <w:b/>
          <w:lang w:val="en-GB"/>
        </w:rPr>
      </w:pPr>
      <w:r>
        <w:rPr>
          <w:b/>
        </w:rPr>
        <w:t xml:space="preserve">Earnings per share= </w:t>
      </w:r>
      <w:r w:rsidRPr="00150811">
        <w:rPr>
          <w:b/>
          <w:lang w:val="en-GB"/>
        </w:rPr>
        <w:t>Earnings available to equity shareholders/Number of</w:t>
      </w:r>
      <w:r>
        <w:rPr>
          <w:b/>
          <w:lang w:val="en-GB"/>
        </w:rPr>
        <w:t xml:space="preserve"> ordinary shares</w:t>
      </w:r>
      <w:r w:rsidR="001B4A8E">
        <w:rPr>
          <w:b/>
          <w:lang w:val="en-GB"/>
        </w:rPr>
        <w:t xml:space="preserve"> </w:t>
      </w:r>
      <w:r w:rsidR="001B4A8E">
        <w:rPr>
          <w:b/>
        </w:rPr>
        <w:t>(</w:t>
      </w:r>
      <w:proofErr w:type="spellStart"/>
      <w:r w:rsidR="001B4A8E" w:rsidRPr="0062518D">
        <w:rPr>
          <w:b/>
        </w:rPr>
        <w:t>Tumonggor</w:t>
      </w:r>
      <w:proofErr w:type="spellEnd"/>
      <w:r w:rsidR="001B4A8E">
        <w:rPr>
          <w:b/>
        </w:rPr>
        <w:t xml:space="preserve"> et al., 2017</w:t>
      </w:r>
      <w:r w:rsidR="001B4A8E">
        <w:rPr>
          <w:b/>
          <w:lang w:val="en-GB"/>
        </w:rPr>
        <w:t>)</w:t>
      </w:r>
    </w:p>
    <w:p w:rsidR="00B27594"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B27594" w:rsidRDefault="00D22ABB" w:rsidP="00D22ABB">
            <w:pPr>
              <w:jc w:val="both"/>
            </w:pPr>
            <w:r>
              <w:t xml:space="preserve">= 366/ </w:t>
            </w:r>
            <w:r w:rsidR="002C5E2F">
              <w:t>(300/0.50)</w:t>
            </w:r>
          </w:p>
          <w:p w:rsidR="00B27594" w:rsidRDefault="00D22ABB" w:rsidP="00D22ABB">
            <w:pPr>
              <w:jc w:val="both"/>
            </w:pPr>
            <w:r>
              <w:t>= 366/ 600</w:t>
            </w:r>
          </w:p>
          <w:p w:rsidR="002C5E2F" w:rsidRDefault="00D22ABB" w:rsidP="00D22ABB">
            <w:pPr>
              <w:jc w:val="both"/>
            </w:pPr>
            <w:r>
              <w:t>= £0.61</w:t>
            </w:r>
          </w:p>
        </w:tc>
      </w:tr>
    </w:tbl>
    <w:p w:rsidR="00B27594" w:rsidRDefault="00B27594" w:rsidP="00D22ABB">
      <w:pPr>
        <w:jc w:val="both"/>
      </w:pPr>
    </w:p>
    <w:p w:rsidR="00B27594"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2C5E2F" w:rsidRDefault="00D22ABB" w:rsidP="00D22ABB">
            <w:pPr>
              <w:jc w:val="both"/>
            </w:pPr>
            <w:r>
              <w:lastRenderedPageBreak/>
              <w:t>= 431/ 600</w:t>
            </w:r>
          </w:p>
          <w:p w:rsidR="00B27594" w:rsidRDefault="00D22ABB" w:rsidP="00D22ABB">
            <w:pPr>
              <w:jc w:val="both"/>
            </w:pPr>
            <w:r>
              <w:t>= £0.72</w:t>
            </w:r>
          </w:p>
        </w:tc>
      </w:tr>
    </w:tbl>
    <w:p w:rsidR="00B27594" w:rsidRDefault="00D22ABB" w:rsidP="00D22ABB">
      <w:pPr>
        <w:jc w:val="both"/>
      </w:pPr>
      <w:r>
        <w:t>The EPS of the company has been increase from the last year and therefore it can be said that the profit has been increased that is available to the shareholders.</w:t>
      </w:r>
    </w:p>
    <w:p w:rsidR="000C6B5A" w:rsidRDefault="00D22ABB" w:rsidP="00D22ABB">
      <w:pPr>
        <w:jc w:val="both"/>
        <w:rPr>
          <w:b/>
        </w:rPr>
      </w:pPr>
      <w:r>
        <w:rPr>
          <w:b/>
        </w:rPr>
        <w:t>Net profit margin</w:t>
      </w:r>
    </w:p>
    <w:p w:rsidR="000C6B5A" w:rsidRDefault="00D22ABB" w:rsidP="00D22ABB">
      <w:pPr>
        <w:jc w:val="both"/>
      </w:pPr>
      <w:r>
        <w:t>Nate profit margin is the ratio that calculates that ability of business organization in making net profit out of the revenues that have been generated.</w:t>
      </w:r>
      <w:r w:rsidR="00837B1C">
        <w:t xml:space="preserve"> Higher the ratio higher is the amount of net profit that has been generated by the company.</w:t>
      </w:r>
    </w:p>
    <w:p w:rsidR="00C54D0D" w:rsidRDefault="00D22ABB" w:rsidP="00D22ABB">
      <w:pPr>
        <w:jc w:val="both"/>
        <w:rPr>
          <w:b/>
        </w:rPr>
      </w:pPr>
      <w:r>
        <w:rPr>
          <w:b/>
        </w:rPr>
        <w:t>Net profit ratio= net profit/total revenue*100</w:t>
      </w:r>
      <w:r w:rsidR="00A94C9C">
        <w:rPr>
          <w:b/>
        </w:rPr>
        <w:t xml:space="preserve"> (Husain and </w:t>
      </w:r>
      <w:proofErr w:type="spellStart"/>
      <w:r w:rsidR="00A94C9C">
        <w:rPr>
          <w:b/>
        </w:rPr>
        <w:t>Sunardi</w:t>
      </w:r>
      <w:proofErr w:type="spellEnd"/>
      <w:r w:rsidR="00A94C9C" w:rsidRPr="00A94C9C">
        <w:rPr>
          <w:b/>
        </w:rPr>
        <w:t>, 2020</w:t>
      </w:r>
      <w:r w:rsidR="00A94C9C">
        <w:rPr>
          <w:b/>
        </w:rPr>
        <w:t>)</w:t>
      </w:r>
    </w:p>
    <w:p w:rsidR="00C54D0D"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C54D0D" w:rsidRDefault="00D22ABB" w:rsidP="00D22ABB">
            <w:pPr>
              <w:jc w:val="both"/>
            </w:pPr>
            <w:r>
              <w:t>= 366/ 6441*100</w:t>
            </w:r>
          </w:p>
          <w:p w:rsidR="00C54D0D" w:rsidRDefault="00D22ABB" w:rsidP="00D22ABB">
            <w:pPr>
              <w:jc w:val="both"/>
            </w:pPr>
            <w:r>
              <w:t>= 5.68%</w:t>
            </w:r>
          </w:p>
        </w:tc>
      </w:tr>
    </w:tbl>
    <w:p w:rsidR="00C54D0D" w:rsidRDefault="00C54D0D" w:rsidP="00D22ABB">
      <w:pPr>
        <w:jc w:val="both"/>
      </w:pPr>
    </w:p>
    <w:p w:rsidR="00C54D0D"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C54D0D" w:rsidRDefault="00D22ABB" w:rsidP="00D22ABB">
            <w:pPr>
              <w:jc w:val="both"/>
            </w:pPr>
            <w:r>
              <w:t>= 431/ 6738*100</w:t>
            </w:r>
          </w:p>
          <w:p w:rsidR="00C54D0D" w:rsidRDefault="00D22ABB" w:rsidP="00D22ABB">
            <w:pPr>
              <w:jc w:val="both"/>
            </w:pPr>
            <w:r>
              <w:t>= 6.40%</w:t>
            </w:r>
          </w:p>
        </w:tc>
      </w:tr>
    </w:tbl>
    <w:p w:rsidR="005F4730" w:rsidRDefault="00D22ABB" w:rsidP="00D22ABB">
      <w:pPr>
        <w:jc w:val="both"/>
      </w:pPr>
      <w:r>
        <w:t>it can be said that net profit of the business organization has been increased from the last year but it still is very low as compared to the average therefore the expenses of the company has to be reduced so that better profitability can be explained.</w:t>
      </w:r>
    </w:p>
    <w:p w:rsidR="005F4730" w:rsidRDefault="00D22ABB" w:rsidP="00D22ABB">
      <w:pPr>
        <w:jc w:val="both"/>
        <w:rPr>
          <w:b/>
        </w:rPr>
      </w:pPr>
      <w:r>
        <w:rPr>
          <w:b/>
        </w:rPr>
        <w:t>Assets turnover ratio</w:t>
      </w:r>
    </w:p>
    <w:p w:rsidR="005F4730" w:rsidRDefault="00D22ABB" w:rsidP="00D22ABB">
      <w:pPr>
        <w:jc w:val="both"/>
      </w:pPr>
      <w:r>
        <w:t>It determines the ability of the business organization in using its assets for generating revenues</w:t>
      </w:r>
      <w:r w:rsidR="00C277AE">
        <w:t xml:space="preserve">. Therefore it is an important ration that helps </w:t>
      </w:r>
      <w:r w:rsidR="00B744BC">
        <w:t>in assessing</w:t>
      </w:r>
      <w:r w:rsidR="00C277AE">
        <w:t xml:space="preserve"> the use of assets of business organization in generating business revenues.</w:t>
      </w:r>
    </w:p>
    <w:p w:rsidR="00511659" w:rsidRDefault="00D22ABB" w:rsidP="00D22ABB">
      <w:pPr>
        <w:jc w:val="both"/>
        <w:rPr>
          <w:b/>
        </w:rPr>
      </w:pPr>
      <w:r>
        <w:rPr>
          <w:b/>
        </w:rPr>
        <w:t>Assets turnover ratio= revenue/ total assets</w:t>
      </w:r>
      <w:r w:rsidR="0058482E">
        <w:rPr>
          <w:b/>
        </w:rPr>
        <w:t xml:space="preserve"> (</w:t>
      </w:r>
      <w:proofErr w:type="spellStart"/>
      <w:r w:rsidR="0058482E" w:rsidRPr="0058482E">
        <w:rPr>
          <w:b/>
        </w:rPr>
        <w:t>Patin</w:t>
      </w:r>
      <w:proofErr w:type="spellEnd"/>
      <w:r w:rsidR="0058482E" w:rsidRPr="0058482E">
        <w:rPr>
          <w:b/>
        </w:rPr>
        <w:t xml:space="preserve"> et al., 2020)</w:t>
      </w:r>
      <w:r>
        <w:rPr>
          <w:b/>
        </w:rPr>
        <w:t xml:space="preserve"> </w:t>
      </w:r>
    </w:p>
    <w:p w:rsidR="00511659"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511659" w:rsidRDefault="00D22ABB" w:rsidP="00D22ABB">
            <w:pPr>
              <w:jc w:val="both"/>
            </w:pPr>
            <w:r>
              <w:lastRenderedPageBreak/>
              <w:t>= 6441/ 10087</w:t>
            </w:r>
          </w:p>
          <w:p w:rsidR="00511659" w:rsidRDefault="00D22ABB" w:rsidP="00D22ABB">
            <w:pPr>
              <w:jc w:val="both"/>
            </w:pPr>
            <w:r>
              <w:t xml:space="preserve">= 0.64 times </w:t>
            </w:r>
          </w:p>
        </w:tc>
      </w:tr>
    </w:tbl>
    <w:p w:rsidR="00511659" w:rsidRDefault="00511659" w:rsidP="00D22ABB">
      <w:pPr>
        <w:jc w:val="both"/>
      </w:pPr>
    </w:p>
    <w:p w:rsidR="00511659"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511659" w:rsidRDefault="00D22ABB" w:rsidP="00D22ABB">
            <w:pPr>
              <w:jc w:val="both"/>
            </w:pPr>
            <w:r>
              <w:t>= 6738/9736</w:t>
            </w:r>
          </w:p>
          <w:p w:rsidR="00511659" w:rsidRDefault="00D22ABB" w:rsidP="00D22ABB">
            <w:pPr>
              <w:jc w:val="both"/>
            </w:pPr>
            <w:r>
              <w:t>= 0.69 times</w:t>
            </w:r>
          </w:p>
        </w:tc>
      </w:tr>
    </w:tbl>
    <w:p w:rsidR="00511659" w:rsidRDefault="00D22ABB" w:rsidP="00D22ABB">
      <w:pPr>
        <w:jc w:val="both"/>
      </w:pPr>
      <w:r w:rsidRPr="00A6199A">
        <w:t xml:space="preserve">The ratio has been improves from the last year it means that efficiency has been increased and it also reflects ability of business organization </w:t>
      </w:r>
      <w:r w:rsidR="00774283" w:rsidRPr="00A6199A">
        <w:t>to generate more revenue fro</w:t>
      </w:r>
      <w:r w:rsidRPr="00A6199A">
        <w:t>m its assets.</w:t>
      </w:r>
    </w:p>
    <w:p w:rsidR="00A6199A" w:rsidRDefault="00D22ABB" w:rsidP="00D22ABB">
      <w:pPr>
        <w:jc w:val="both"/>
        <w:rPr>
          <w:b/>
        </w:rPr>
      </w:pPr>
      <w:r>
        <w:rPr>
          <w:b/>
        </w:rPr>
        <w:t xml:space="preserve">Stock holding days </w:t>
      </w:r>
    </w:p>
    <w:p w:rsidR="000B0378" w:rsidRDefault="00D22ABB" w:rsidP="00D22ABB">
      <w:pPr>
        <w:jc w:val="both"/>
      </w:pPr>
      <w:r>
        <w:t>Stock holding days provide the number of days that allows the time to business organization to refill the stock</w:t>
      </w:r>
    </w:p>
    <w:p w:rsidR="0010315E" w:rsidRPr="0010315E" w:rsidRDefault="00D22ABB" w:rsidP="00D22ABB">
      <w:pPr>
        <w:jc w:val="both"/>
        <w:rPr>
          <w:b/>
        </w:rPr>
      </w:pPr>
      <w:r>
        <w:rPr>
          <w:b/>
        </w:rPr>
        <w:t xml:space="preserve">Stock holding days= </w:t>
      </w:r>
      <w:r w:rsidR="005A0024">
        <w:rPr>
          <w:b/>
        </w:rPr>
        <w:t>closing stock/ cost of sales*365</w:t>
      </w:r>
      <w:r w:rsidR="0058482E">
        <w:rPr>
          <w:b/>
        </w:rPr>
        <w:t xml:space="preserve"> (</w:t>
      </w:r>
      <w:proofErr w:type="spellStart"/>
      <w:r w:rsidR="0058482E" w:rsidRPr="0058482E">
        <w:rPr>
          <w:b/>
        </w:rPr>
        <w:t>Jermsittiparsert</w:t>
      </w:r>
      <w:proofErr w:type="spellEnd"/>
      <w:r w:rsidR="0058482E">
        <w:rPr>
          <w:b/>
        </w:rPr>
        <w:t xml:space="preserve"> et al., 2019)</w:t>
      </w:r>
    </w:p>
    <w:p w:rsidR="0010315E"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10315E" w:rsidRDefault="00D22ABB" w:rsidP="00D22ABB">
            <w:pPr>
              <w:jc w:val="both"/>
            </w:pPr>
            <w:r>
              <w:t xml:space="preserve">= </w:t>
            </w:r>
            <w:r w:rsidR="005A0024">
              <w:t>659/3096*365</w:t>
            </w:r>
          </w:p>
          <w:p w:rsidR="0010315E" w:rsidRDefault="00D22ABB" w:rsidP="00D22ABB">
            <w:pPr>
              <w:jc w:val="both"/>
            </w:pPr>
            <w:r>
              <w:t xml:space="preserve">= </w:t>
            </w:r>
            <w:r w:rsidR="005A0024">
              <w:t>77.96 or 78 days</w:t>
            </w:r>
          </w:p>
        </w:tc>
      </w:tr>
    </w:tbl>
    <w:p w:rsidR="0010315E" w:rsidRDefault="0010315E" w:rsidP="00D22ABB">
      <w:pPr>
        <w:jc w:val="both"/>
      </w:pPr>
    </w:p>
    <w:p w:rsidR="0010315E"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10315E" w:rsidRDefault="00D22ABB" w:rsidP="00D22ABB">
            <w:pPr>
              <w:jc w:val="both"/>
            </w:pPr>
            <w:r>
              <w:t xml:space="preserve">= </w:t>
            </w:r>
            <w:r w:rsidR="005A0024">
              <w:t>708/3235*365</w:t>
            </w:r>
          </w:p>
          <w:p w:rsidR="005A0024" w:rsidRDefault="00D22ABB" w:rsidP="00D22ABB">
            <w:pPr>
              <w:jc w:val="both"/>
            </w:pPr>
            <w:r>
              <w:t>= 79.88 or 80 days</w:t>
            </w:r>
          </w:p>
        </w:tc>
      </w:tr>
    </w:tbl>
    <w:p w:rsidR="0010315E" w:rsidRDefault="00D22ABB" w:rsidP="00D22ABB">
      <w:pPr>
        <w:jc w:val="both"/>
      </w:pPr>
      <w:r>
        <w:t xml:space="preserve">A rise in the </w:t>
      </w:r>
      <w:r w:rsidR="00A6606E">
        <w:t>inventory</w:t>
      </w:r>
      <w:r>
        <w:t xml:space="preserve"> holding period is </w:t>
      </w:r>
      <w:r w:rsidR="00A6606E">
        <w:t>into</w:t>
      </w:r>
      <w:r>
        <w:t xml:space="preserve"> </w:t>
      </w:r>
      <w:r w:rsidR="00A6606E">
        <w:t>favorable</w:t>
      </w:r>
      <w:r>
        <w:t xml:space="preserve"> for the business organization as it will increase the time to hold inventory and therefore it makes it difficult for the business organization to realize it into revenues.</w:t>
      </w:r>
    </w:p>
    <w:p w:rsidR="00B944E6" w:rsidRDefault="00D22ABB" w:rsidP="00D22ABB">
      <w:pPr>
        <w:jc w:val="both"/>
        <w:rPr>
          <w:b/>
        </w:rPr>
      </w:pPr>
      <w:r>
        <w:rPr>
          <w:b/>
        </w:rPr>
        <w:t>Debtor’s collection period</w:t>
      </w:r>
    </w:p>
    <w:p w:rsidR="001061D8" w:rsidRDefault="00D22ABB" w:rsidP="00D22ABB">
      <w:pPr>
        <w:jc w:val="both"/>
      </w:pPr>
      <w:proofErr w:type="gramStart"/>
      <w:r>
        <w:t>it</w:t>
      </w:r>
      <w:proofErr w:type="gramEnd"/>
      <w:r>
        <w:t xml:space="preserve"> </w:t>
      </w:r>
      <w:r w:rsidR="004B0CEA">
        <w:t>refers</w:t>
      </w:r>
      <w:r>
        <w:t xml:space="preserve"> to the number of days that is required by the business organization in making realization </w:t>
      </w:r>
      <w:r w:rsidR="004B0CEA">
        <w:t>of</w:t>
      </w:r>
      <w:r>
        <w:t xml:space="preserve"> money </w:t>
      </w:r>
      <w:r w:rsidR="004B0CEA">
        <w:t>from</w:t>
      </w:r>
      <w:r>
        <w:t xml:space="preserve"> the debtors against credit sales.</w:t>
      </w:r>
      <w:r w:rsidR="00500C4F">
        <w:t xml:space="preserve"> A reduced number of days </w:t>
      </w:r>
      <w:r w:rsidR="001746A1">
        <w:lastRenderedPageBreak/>
        <w:t>help</w:t>
      </w:r>
      <w:r w:rsidR="00500C4F">
        <w:t xml:space="preserve"> in making better and faster realization of money </w:t>
      </w:r>
      <w:r w:rsidR="00212A7E">
        <w:t>from</w:t>
      </w:r>
      <w:r w:rsidR="00500C4F">
        <w:t xml:space="preserve"> debtors and</w:t>
      </w:r>
      <w:r w:rsidR="001746A1">
        <w:t xml:space="preserve"> it also helps in making it less possible for the company to have bad debts.</w:t>
      </w:r>
    </w:p>
    <w:p w:rsidR="001061D8" w:rsidRDefault="00D22ABB" w:rsidP="00D22ABB">
      <w:pPr>
        <w:jc w:val="both"/>
        <w:rPr>
          <w:b/>
        </w:rPr>
      </w:pPr>
      <w:r>
        <w:rPr>
          <w:b/>
        </w:rPr>
        <w:t>Debtors turnover ratio= debtors/ total revenue*365</w:t>
      </w:r>
      <w:r w:rsidR="005F3CC5">
        <w:rPr>
          <w:b/>
        </w:rPr>
        <w:t xml:space="preserve"> (</w:t>
      </w:r>
      <w:proofErr w:type="spellStart"/>
      <w:r w:rsidR="005F3CC5" w:rsidRPr="0058482E">
        <w:rPr>
          <w:b/>
        </w:rPr>
        <w:t>Jermsittiparsert</w:t>
      </w:r>
      <w:proofErr w:type="spellEnd"/>
      <w:r w:rsidR="005F3CC5">
        <w:rPr>
          <w:b/>
        </w:rPr>
        <w:t xml:space="preserve"> et al., 2019)</w:t>
      </w:r>
    </w:p>
    <w:p w:rsidR="001061D8"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1061D8" w:rsidRDefault="00D22ABB" w:rsidP="00D22ABB">
            <w:pPr>
              <w:jc w:val="both"/>
            </w:pPr>
            <w:r>
              <w:t>= 1287/ 6441*365</w:t>
            </w:r>
          </w:p>
          <w:p w:rsidR="001061D8" w:rsidRDefault="00D22ABB" w:rsidP="00D22ABB">
            <w:pPr>
              <w:jc w:val="both"/>
            </w:pPr>
            <w:r>
              <w:t xml:space="preserve">= 72.93 days </w:t>
            </w:r>
          </w:p>
        </w:tc>
      </w:tr>
    </w:tbl>
    <w:p w:rsidR="001061D8" w:rsidRDefault="001061D8" w:rsidP="00D22ABB">
      <w:pPr>
        <w:jc w:val="both"/>
      </w:pPr>
    </w:p>
    <w:p w:rsidR="001061D8"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1061D8" w:rsidRDefault="00D22ABB" w:rsidP="00D22ABB">
            <w:pPr>
              <w:jc w:val="both"/>
            </w:pPr>
            <w:r>
              <w:t>= 1249/6738*365</w:t>
            </w:r>
          </w:p>
          <w:p w:rsidR="001061D8" w:rsidRDefault="00D22ABB" w:rsidP="00D22ABB">
            <w:pPr>
              <w:jc w:val="both"/>
            </w:pPr>
            <w:r>
              <w:t>= 67.66 days</w:t>
            </w:r>
          </w:p>
        </w:tc>
      </w:tr>
    </w:tbl>
    <w:p w:rsidR="001061D8" w:rsidRPr="000419A2" w:rsidRDefault="00D22ABB" w:rsidP="00D22ABB">
      <w:pPr>
        <w:jc w:val="both"/>
      </w:pPr>
      <w:r>
        <w:t xml:space="preserve">Since the debtors collection period has been reduced therefore it will helps the company in regulating the credit period more effectively and hence it is a </w:t>
      </w:r>
      <w:r w:rsidR="00DA653C">
        <w:t>favorable</w:t>
      </w:r>
      <w:r>
        <w:t xml:space="preserve"> situation for the company.</w:t>
      </w:r>
    </w:p>
    <w:p w:rsidR="001967ED" w:rsidRDefault="00D22ABB" w:rsidP="00D22ABB">
      <w:pPr>
        <w:jc w:val="both"/>
        <w:rPr>
          <w:b/>
        </w:rPr>
      </w:pPr>
      <w:r>
        <w:t xml:space="preserve"> </w:t>
      </w:r>
      <w:r w:rsidR="00F67932">
        <w:rPr>
          <w:b/>
        </w:rPr>
        <w:t xml:space="preserve">Current ratio </w:t>
      </w:r>
    </w:p>
    <w:p w:rsidR="00F67932" w:rsidRDefault="00D22ABB" w:rsidP="00D22ABB">
      <w:pPr>
        <w:jc w:val="both"/>
      </w:pPr>
      <w:r>
        <w:t xml:space="preserve">Current ratio is one of the most essential financial ratios that helps in making better liquidity analysis and therefore it </w:t>
      </w:r>
      <w:r w:rsidR="00A868C1">
        <w:t>helps</w:t>
      </w:r>
      <w:r>
        <w:t xml:space="preserve"> in assessing the short term liquidity of the business organization.</w:t>
      </w:r>
      <w:r w:rsidR="005B39C7">
        <w:t xml:space="preserve"> It analyses current assets and current liabilities against each other so that a better risk analysis can be done. </w:t>
      </w:r>
    </w:p>
    <w:p w:rsidR="00B42E4B" w:rsidRDefault="00D22ABB" w:rsidP="00D22ABB">
      <w:pPr>
        <w:jc w:val="both"/>
        <w:rPr>
          <w:b/>
        </w:rPr>
      </w:pPr>
      <w:r>
        <w:rPr>
          <w:b/>
        </w:rPr>
        <w:t xml:space="preserve">Current ratio= current assets/ current liabilities </w:t>
      </w:r>
      <w:r w:rsidR="005F3CC5">
        <w:rPr>
          <w:b/>
        </w:rPr>
        <w:t>(</w:t>
      </w:r>
      <w:proofErr w:type="spellStart"/>
      <w:r w:rsidR="005F3CC5" w:rsidRPr="005F3CC5">
        <w:rPr>
          <w:b/>
        </w:rPr>
        <w:t>Madu</w:t>
      </w:r>
      <w:r w:rsidR="005F3CC5">
        <w:rPr>
          <w:b/>
        </w:rPr>
        <w:t>shanka</w:t>
      </w:r>
      <w:proofErr w:type="spellEnd"/>
      <w:r w:rsidR="005F3CC5">
        <w:rPr>
          <w:b/>
        </w:rPr>
        <w:t xml:space="preserve"> and </w:t>
      </w:r>
      <w:proofErr w:type="spellStart"/>
      <w:r w:rsidR="005F3CC5">
        <w:rPr>
          <w:b/>
        </w:rPr>
        <w:t>Jathurika</w:t>
      </w:r>
      <w:proofErr w:type="spellEnd"/>
      <w:r w:rsidR="005F3CC5" w:rsidRPr="005F3CC5">
        <w:rPr>
          <w:b/>
        </w:rPr>
        <w:t>, 2018</w:t>
      </w:r>
      <w:r w:rsidR="005F3CC5">
        <w:rPr>
          <w:b/>
        </w:rPr>
        <w:t>)</w:t>
      </w:r>
    </w:p>
    <w:p w:rsidR="00B42E4B"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B42E4B" w:rsidRDefault="00D22ABB" w:rsidP="00D22ABB">
            <w:pPr>
              <w:jc w:val="both"/>
            </w:pPr>
            <w:r>
              <w:t>= 2355/3046</w:t>
            </w:r>
          </w:p>
          <w:p w:rsidR="00B42E4B" w:rsidRDefault="00D22ABB" w:rsidP="00D22ABB">
            <w:pPr>
              <w:jc w:val="both"/>
            </w:pPr>
            <w:r>
              <w:t xml:space="preserve">= 0.77 times  </w:t>
            </w:r>
          </w:p>
        </w:tc>
      </w:tr>
    </w:tbl>
    <w:p w:rsidR="00B42E4B" w:rsidRDefault="00B42E4B" w:rsidP="00D22ABB">
      <w:pPr>
        <w:jc w:val="both"/>
      </w:pPr>
    </w:p>
    <w:p w:rsidR="00B42E4B"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B42E4B" w:rsidRDefault="00D22ABB" w:rsidP="00D22ABB">
            <w:pPr>
              <w:jc w:val="both"/>
            </w:pPr>
            <w:r>
              <w:t>= 2303/ 2511</w:t>
            </w:r>
          </w:p>
          <w:p w:rsidR="00B42E4B" w:rsidRDefault="00D22ABB" w:rsidP="00D22ABB">
            <w:pPr>
              <w:jc w:val="both"/>
            </w:pPr>
            <w:r>
              <w:lastRenderedPageBreak/>
              <w:t xml:space="preserve">= 0.92 times </w:t>
            </w:r>
          </w:p>
        </w:tc>
      </w:tr>
    </w:tbl>
    <w:p w:rsidR="00B42E4B" w:rsidRDefault="00D22ABB" w:rsidP="00D22ABB">
      <w:pPr>
        <w:jc w:val="both"/>
      </w:pPr>
      <w:r>
        <w:lastRenderedPageBreak/>
        <w:t xml:space="preserve">An increase in the current ratio helps in establishing better </w:t>
      </w:r>
      <w:r w:rsidR="00D73719">
        <w:t>liquidity</w:t>
      </w:r>
      <w:r>
        <w:t xml:space="preserve"> in the business </w:t>
      </w:r>
      <w:r w:rsidR="00D73719">
        <w:t>organization</w:t>
      </w:r>
      <w:r>
        <w:t xml:space="preserve"> as it </w:t>
      </w:r>
      <w:r w:rsidR="00D73719">
        <w:t>helps in</w:t>
      </w:r>
      <w:r>
        <w:t xml:space="preserve"> better working capital management and therefore increased the liquidity of business </w:t>
      </w:r>
      <w:r w:rsidR="00D73719">
        <w:t>organizations</w:t>
      </w:r>
      <w:r>
        <w:t xml:space="preserve">. </w:t>
      </w:r>
    </w:p>
    <w:p w:rsidR="00D73719" w:rsidRDefault="00D22ABB" w:rsidP="00D22ABB">
      <w:pPr>
        <w:jc w:val="both"/>
        <w:rPr>
          <w:b/>
        </w:rPr>
      </w:pPr>
      <w:r>
        <w:rPr>
          <w:b/>
        </w:rPr>
        <w:t>Gearing ratio</w:t>
      </w:r>
    </w:p>
    <w:p w:rsidR="00D73719" w:rsidRDefault="00D22ABB" w:rsidP="00D22ABB">
      <w:pPr>
        <w:jc w:val="both"/>
      </w:pPr>
      <w:r>
        <w:t xml:space="preserve">It helps in determining the </w:t>
      </w:r>
      <w:r w:rsidR="00EB09D8">
        <w:t>level</w:t>
      </w:r>
      <w:r>
        <w:t xml:space="preserve"> and the scope </w:t>
      </w:r>
      <w:r w:rsidR="00EB09D8">
        <w:t>of</w:t>
      </w:r>
      <w:r>
        <w:t xml:space="preserve"> financial leverage in the business </w:t>
      </w:r>
      <w:r w:rsidR="00EB09D8">
        <w:t>organization</w:t>
      </w:r>
      <w:r>
        <w:t xml:space="preserve"> by making a comparison in debt and equity of the capital structure of business </w:t>
      </w:r>
      <w:r w:rsidR="00EB09D8">
        <w:t>organization</w:t>
      </w:r>
      <w:r>
        <w:t>.</w:t>
      </w:r>
      <w:r w:rsidR="00CD2C2D">
        <w:t xml:space="preserve"> </w:t>
      </w:r>
    </w:p>
    <w:p w:rsidR="00CD2C2D" w:rsidRPr="00CD2C2D" w:rsidRDefault="00D22ABB" w:rsidP="00D22ABB">
      <w:pPr>
        <w:jc w:val="both"/>
        <w:rPr>
          <w:b/>
        </w:rPr>
      </w:pPr>
      <w:r>
        <w:rPr>
          <w:b/>
        </w:rPr>
        <w:t xml:space="preserve">Gearing ratio=total liabilities/ equity </w:t>
      </w:r>
      <w:r w:rsidR="00E37535">
        <w:rPr>
          <w:b/>
        </w:rPr>
        <w:t>(</w:t>
      </w:r>
      <w:proofErr w:type="spellStart"/>
      <w:r w:rsidR="00E37535">
        <w:rPr>
          <w:b/>
        </w:rPr>
        <w:t>Alpi</w:t>
      </w:r>
      <w:proofErr w:type="spellEnd"/>
      <w:r w:rsidR="00E37535" w:rsidRPr="00C76675">
        <w:rPr>
          <w:b/>
        </w:rPr>
        <w:t>, 2018</w:t>
      </w:r>
      <w:r w:rsidR="00E37535">
        <w:rPr>
          <w:b/>
        </w:rPr>
        <w:t>)</w:t>
      </w:r>
    </w:p>
    <w:p w:rsidR="00CD2C2D" w:rsidRDefault="00D22ABB" w:rsidP="00D22ABB">
      <w:pPr>
        <w:jc w:val="both"/>
      </w:pPr>
      <w:r>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CD2C2D" w:rsidRDefault="00D22ABB" w:rsidP="00D22ABB">
            <w:pPr>
              <w:jc w:val="both"/>
            </w:pPr>
            <w:r>
              <w:t>= 7175/2912</w:t>
            </w:r>
          </w:p>
          <w:p w:rsidR="00CD2C2D" w:rsidRDefault="00D22ABB" w:rsidP="00D22ABB">
            <w:pPr>
              <w:jc w:val="both"/>
            </w:pPr>
            <w:r>
              <w:t>= 2.46 times</w:t>
            </w:r>
          </w:p>
        </w:tc>
      </w:tr>
    </w:tbl>
    <w:p w:rsidR="00CD2C2D" w:rsidRDefault="00CD2C2D" w:rsidP="00D22ABB">
      <w:pPr>
        <w:jc w:val="both"/>
      </w:pPr>
    </w:p>
    <w:p w:rsidR="00CD2C2D"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CD2C2D" w:rsidRDefault="00D22ABB" w:rsidP="00D22ABB">
            <w:pPr>
              <w:jc w:val="both"/>
            </w:pPr>
            <w:r>
              <w:t>= 6648/3088</w:t>
            </w:r>
          </w:p>
          <w:p w:rsidR="00CD2C2D" w:rsidRDefault="00D22ABB" w:rsidP="00D22ABB">
            <w:pPr>
              <w:jc w:val="both"/>
            </w:pPr>
            <w:r>
              <w:t xml:space="preserve">= 2.12 times </w:t>
            </w:r>
          </w:p>
        </w:tc>
      </w:tr>
    </w:tbl>
    <w:p w:rsidR="00CD2C2D" w:rsidRDefault="00D22ABB" w:rsidP="00D22ABB">
      <w:pPr>
        <w:jc w:val="both"/>
      </w:pPr>
      <w:r>
        <w:t xml:space="preserve">The gearing ratio of the company has been reduced slightly as there is a reduction in the balance of total liabilities and therefore the interest burden of the company </w:t>
      </w:r>
      <w:r w:rsidR="00653EA9">
        <w:t>will</w:t>
      </w:r>
      <w:r>
        <w:t xml:space="preserve"> be reduces and the same point the equity has also been increased. </w:t>
      </w:r>
    </w:p>
    <w:p w:rsidR="000D23C4" w:rsidRDefault="00D22ABB" w:rsidP="00D22ABB">
      <w:pPr>
        <w:jc w:val="both"/>
        <w:rPr>
          <w:b/>
        </w:rPr>
      </w:pPr>
      <w:r>
        <w:rPr>
          <w:b/>
        </w:rPr>
        <w:t>Interest coverage ratio</w:t>
      </w:r>
    </w:p>
    <w:p w:rsidR="000D23C4" w:rsidRDefault="00D22ABB" w:rsidP="00D22ABB">
      <w:pPr>
        <w:jc w:val="both"/>
      </w:pPr>
      <w:proofErr w:type="gramStart"/>
      <w:r w:rsidRPr="000D23C4">
        <w:t>the</w:t>
      </w:r>
      <w:proofErr w:type="gramEnd"/>
      <w:r w:rsidRPr="000D23C4">
        <w:t xml:space="preserve"> interest coverage ratio </w:t>
      </w:r>
      <w:r>
        <w:t xml:space="preserve">helps in determining the capability of business </w:t>
      </w:r>
      <w:proofErr w:type="spellStart"/>
      <w:r>
        <w:t>organsiation</w:t>
      </w:r>
      <w:proofErr w:type="spellEnd"/>
      <w:r>
        <w:t xml:space="preserve"> to pay the interest expenses for the earnings before interest and taxes</w:t>
      </w:r>
      <w:r w:rsidR="004723E2">
        <w:t xml:space="preserve">. This ratio helps lenders in better lending opportunities as </w:t>
      </w:r>
      <w:r w:rsidR="00330581">
        <w:t>organizations</w:t>
      </w:r>
      <w:r w:rsidR="004723E2">
        <w:t xml:space="preserve"> with better interest coverage ratio finds it easy to raise </w:t>
      </w:r>
      <w:r w:rsidR="00330581">
        <w:t>funding</w:t>
      </w:r>
      <w:r w:rsidR="004723E2">
        <w:t>.</w:t>
      </w:r>
    </w:p>
    <w:p w:rsidR="00330581" w:rsidRDefault="00D22ABB" w:rsidP="00D22ABB">
      <w:pPr>
        <w:jc w:val="both"/>
        <w:rPr>
          <w:b/>
        </w:rPr>
      </w:pPr>
      <w:r>
        <w:rPr>
          <w:b/>
        </w:rPr>
        <w:t xml:space="preserve">Interest coverage </w:t>
      </w:r>
      <w:r w:rsidRPr="00037EBE">
        <w:rPr>
          <w:b/>
        </w:rPr>
        <w:t>ratio= earnings before interest and taxes/ interest payable</w:t>
      </w:r>
      <w:r w:rsidR="001E68C8">
        <w:rPr>
          <w:b/>
        </w:rPr>
        <w:t xml:space="preserve"> (</w:t>
      </w:r>
      <w:proofErr w:type="spellStart"/>
      <w:r w:rsidR="001E68C8" w:rsidRPr="001E68C8">
        <w:rPr>
          <w:b/>
          <w:lang w:val="en-GB"/>
        </w:rPr>
        <w:t>Malikov</w:t>
      </w:r>
      <w:proofErr w:type="spellEnd"/>
      <w:r w:rsidR="001E68C8" w:rsidRPr="001E68C8">
        <w:rPr>
          <w:b/>
          <w:lang w:val="en-GB"/>
        </w:rPr>
        <w:t xml:space="preserve"> et al., 2019</w:t>
      </w:r>
      <w:r w:rsidR="001E68C8">
        <w:rPr>
          <w:b/>
        </w:rPr>
        <w:t>)</w:t>
      </w:r>
    </w:p>
    <w:p w:rsidR="00037EBE" w:rsidRDefault="00D22ABB" w:rsidP="00D22ABB">
      <w:pPr>
        <w:jc w:val="both"/>
      </w:pPr>
      <w:r>
        <w:lastRenderedPageBreak/>
        <w:t>RATIO CALCULATION FOR 2019</w:t>
      </w:r>
    </w:p>
    <w:tbl>
      <w:tblPr>
        <w:tblStyle w:val="TableGrid"/>
        <w:tblW w:w="0" w:type="auto"/>
        <w:tblLook w:val="04A0" w:firstRow="1" w:lastRow="0" w:firstColumn="1" w:lastColumn="0" w:noHBand="0" w:noVBand="1"/>
      </w:tblPr>
      <w:tblGrid>
        <w:gridCol w:w="9576"/>
      </w:tblGrid>
      <w:tr w:rsidR="004A4D02" w:rsidTr="001935FC">
        <w:tc>
          <w:tcPr>
            <w:tcW w:w="9576" w:type="dxa"/>
          </w:tcPr>
          <w:p w:rsidR="00037EBE" w:rsidRDefault="00D22ABB" w:rsidP="00D22ABB">
            <w:pPr>
              <w:jc w:val="both"/>
            </w:pPr>
            <w:r>
              <w:t>= 699/181</w:t>
            </w:r>
          </w:p>
          <w:p w:rsidR="00037EBE" w:rsidRDefault="00D22ABB" w:rsidP="00D22ABB">
            <w:pPr>
              <w:jc w:val="both"/>
            </w:pPr>
            <w:r>
              <w:t>= 3.86 times</w:t>
            </w:r>
          </w:p>
        </w:tc>
      </w:tr>
    </w:tbl>
    <w:p w:rsidR="00037EBE" w:rsidRDefault="00037EBE" w:rsidP="00D22ABB">
      <w:pPr>
        <w:jc w:val="both"/>
      </w:pPr>
    </w:p>
    <w:p w:rsidR="00037EBE" w:rsidRDefault="00D22ABB" w:rsidP="00D22ABB">
      <w:pPr>
        <w:jc w:val="both"/>
      </w:pPr>
      <w:r>
        <w:t>RATIO CALCULATION FOR 2020</w:t>
      </w:r>
    </w:p>
    <w:tbl>
      <w:tblPr>
        <w:tblStyle w:val="TableGrid"/>
        <w:tblW w:w="0" w:type="auto"/>
        <w:tblLook w:val="04A0" w:firstRow="1" w:lastRow="0" w:firstColumn="1" w:lastColumn="0" w:noHBand="0" w:noVBand="1"/>
      </w:tblPr>
      <w:tblGrid>
        <w:gridCol w:w="9576"/>
      </w:tblGrid>
      <w:tr w:rsidR="004A4D02" w:rsidTr="001935FC">
        <w:tc>
          <w:tcPr>
            <w:tcW w:w="9576" w:type="dxa"/>
          </w:tcPr>
          <w:p w:rsidR="00037EBE" w:rsidRDefault="00D22ABB" w:rsidP="00D22ABB">
            <w:pPr>
              <w:jc w:val="both"/>
            </w:pPr>
            <w:r>
              <w:t>= 805/226</w:t>
            </w:r>
          </w:p>
          <w:p w:rsidR="00037EBE" w:rsidRDefault="00D22ABB" w:rsidP="00D22ABB">
            <w:pPr>
              <w:jc w:val="both"/>
            </w:pPr>
            <w:r>
              <w:t>= 3.56 times</w:t>
            </w:r>
          </w:p>
        </w:tc>
      </w:tr>
    </w:tbl>
    <w:p w:rsidR="00037EBE" w:rsidRPr="008125BF" w:rsidRDefault="00D22ABB" w:rsidP="00D22ABB">
      <w:pPr>
        <w:jc w:val="both"/>
      </w:pPr>
      <w:r w:rsidRPr="008125BF">
        <w:t>ICR has been reduced from the previous year therefore it will discomfort the lenders.</w:t>
      </w:r>
    </w:p>
    <w:p w:rsidR="001935FC" w:rsidRDefault="001935FC" w:rsidP="00D22ABB">
      <w:pPr>
        <w:jc w:val="both"/>
      </w:pPr>
    </w:p>
    <w:p w:rsidR="001935FC" w:rsidRDefault="00D22ABB" w:rsidP="00D22ABB">
      <w:pPr>
        <w:jc w:val="both"/>
      </w:pPr>
      <w:r>
        <w:br w:type="page"/>
      </w:r>
    </w:p>
    <w:p w:rsidR="000D23C4" w:rsidRPr="000D23C4" w:rsidRDefault="00D22ABB" w:rsidP="00D22ABB">
      <w:pPr>
        <w:pStyle w:val="Heading2"/>
        <w:jc w:val="both"/>
      </w:pPr>
      <w:bookmarkStart w:id="7" w:name="_Toc78204361"/>
      <w:r>
        <w:lastRenderedPageBreak/>
        <w:t>COMMENT OF THE FINANCIAL PERFORMANCE OF CHOCCO PLC</w:t>
      </w:r>
      <w:bookmarkEnd w:id="7"/>
    </w:p>
    <w:p w:rsidR="00B944E6" w:rsidRDefault="00D22ABB" w:rsidP="00D22ABB">
      <w:pPr>
        <w:jc w:val="both"/>
      </w:pPr>
      <w:r w:rsidRPr="00904E72">
        <w:t xml:space="preserve">As seen in the ratio calculations it can be said that chocco plc has been </w:t>
      </w:r>
      <w:r w:rsidR="004C725F" w:rsidRPr="00904E72">
        <w:t>performing</w:t>
      </w:r>
      <w:r w:rsidRPr="00904E72">
        <w:t xml:space="preserve"> great and </w:t>
      </w:r>
      <w:r w:rsidR="004C725F" w:rsidRPr="00904E72">
        <w:t>measures consistent growth as the</w:t>
      </w:r>
      <w:r w:rsidRPr="00904E72">
        <w:t xml:space="preserve"> business </w:t>
      </w:r>
      <w:r w:rsidR="004C725F" w:rsidRPr="00904E72">
        <w:t>organization</w:t>
      </w:r>
      <w:r w:rsidRPr="00904E72">
        <w:t xml:space="preserve"> has been making </w:t>
      </w:r>
      <w:r w:rsidR="004C725F" w:rsidRPr="00904E72">
        <w:t>significant</w:t>
      </w:r>
      <w:r w:rsidRPr="00904E72">
        <w:t xml:space="preserve"> growth over the performance </w:t>
      </w:r>
      <w:r w:rsidR="004C725F" w:rsidRPr="00904E72">
        <w:t>of</w:t>
      </w:r>
      <w:r w:rsidRPr="00904E72">
        <w:t xml:space="preserve"> last year.</w:t>
      </w:r>
      <w:r w:rsidR="004C725F" w:rsidRPr="00904E72">
        <w:t xml:space="preserve"> As the </w:t>
      </w:r>
      <w:r w:rsidR="00F26C2A" w:rsidRPr="00904E72">
        <w:t xml:space="preserve">profitability of business </w:t>
      </w:r>
      <w:r w:rsidR="004C725F" w:rsidRPr="00904E72">
        <w:t xml:space="preserve">increases so as the growth </w:t>
      </w:r>
      <w:r w:rsidR="00F26C2A" w:rsidRPr="00904E72">
        <w:t>of</w:t>
      </w:r>
      <w:r w:rsidR="004C725F" w:rsidRPr="00904E72">
        <w:t xml:space="preserve"> business </w:t>
      </w:r>
      <w:r w:rsidR="00F26C2A" w:rsidRPr="00904E72">
        <w:t xml:space="preserve">organization </w:t>
      </w:r>
      <w:r w:rsidR="004C725F" w:rsidRPr="00904E72">
        <w:t>over the last year.</w:t>
      </w:r>
      <w:r w:rsidR="00F26C2A" w:rsidRPr="00904E72">
        <w:t xml:space="preserve"> Among all the ratios turning positive two ratios that are interest coverage ratio and inventory holding period ratio came out being </w:t>
      </w:r>
      <w:proofErr w:type="spellStart"/>
      <w:r w:rsidR="00F26C2A" w:rsidRPr="00904E72">
        <w:t>unfavourable</w:t>
      </w:r>
      <w:proofErr w:type="spellEnd"/>
      <w:r w:rsidR="00F26C2A" w:rsidRPr="00904E72">
        <w:t xml:space="preserve"> in the current year but the effect of this ratio is not that significant on the profitability of the company, therefore, it does not affects the performance of the company. </w:t>
      </w:r>
      <w:r w:rsidR="00904E72" w:rsidRPr="00904E72">
        <w:t>Also</w:t>
      </w:r>
      <w:r w:rsidR="00F26C2A" w:rsidRPr="00904E72">
        <w:t xml:space="preserve"> the shareholders have been pleased by the performance of the company as the EPS and ROCE has been increasing</w:t>
      </w:r>
      <w:r w:rsidR="00D87D8E">
        <w:t xml:space="preserve"> (</w:t>
      </w:r>
      <w:proofErr w:type="spellStart"/>
      <w:r w:rsidR="00675275">
        <w:rPr>
          <w:lang w:val="en-GB"/>
        </w:rPr>
        <w:t>Renes</w:t>
      </w:r>
      <w:proofErr w:type="spellEnd"/>
      <w:r w:rsidR="00675275">
        <w:rPr>
          <w:lang w:val="en-GB"/>
        </w:rPr>
        <w:t xml:space="preserve">, </w:t>
      </w:r>
      <w:r w:rsidR="00D87D8E" w:rsidRPr="00D87D8E">
        <w:rPr>
          <w:lang w:val="en-GB"/>
        </w:rPr>
        <w:t>2020</w:t>
      </w:r>
      <w:r w:rsidR="00D87D8E">
        <w:t>)</w:t>
      </w:r>
      <w:r w:rsidR="00F26C2A" w:rsidRPr="00904E72">
        <w:t>.</w:t>
      </w:r>
    </w:p>
    <w:p w:rsidR="00AC3C82" w:rsidRDefault="00AC3C82" w:rsidP="00D22ABB">
      <w:pPr>
        <w:jc w:val="both"/>
      </w:pPr>
    </w:p>
    <w:p w:rsidR="00AC3C82" w:rsidRDefault="00D22ABB" w:rsidP="00D22ABB">
      <w:pPr>
        <w:jc w:val="both"/>
      </w:pPr>
      <w:r>
        <w:br w:type="page"/>
      </w:r>
    </w:p>
    <w:p w:rsidR="00AC3C82" w:rsidRPr="007C1F9F" w:rsidRDefault="00D22ABB" w:rsidP="00D22ABB">
      <w:pPr>
        <w:pStyle w:val="Heading1"/>
        <w:jc w:val="both"/>
      </w:pPr>
      <w:bookmarkStart w:id="8" w:name="_Toc78204362"/>
      <w:r w:rsidRPr="007C1F9F">
        <w:lastRenderedPageBreak/>
        <w:t>CONCLUSION</w:t>
      </w:r>
      <w:bookmarkEnd w:id="8"/>
    </w:p>
    <w:p w:rsidR="00AC3C82" w:rsidRDefault="00D22ABB" w:rsidP="00D22ABB">
      <w:pPr>
        <w:jc w:val="both"/>
      </w:pPr>
      <w:r>
        <w:t xml:space="preserve">Through this report it can be concluded that the need </w:t>
      </w:r>
      <w:r w:rsidR="00076D1B">
        <w:t>of</w:t>
      </w:r>
      <w:r>
        <w:t xml:space="preserve"> effective financial analysis is important so that better decisions can be made by the management and also the stakeholders can be served by the business organization as if they are provided with the correct and informed financial information they are more interests in making investments in the company</w:t>
      </w:r>
      <w:r w:rsidR="0040455B">
        <w:t xml:space="preserve"> (AREAS</w:t>
      </w:r>
      <w:r w:rsidR="0040455B" w:rsidRPr="0040455B">
        <w:t>, 2018</w:t>
      </w:r>
      <w:r w:rsidR="0040455B">
        <w:t>)</w:t>
      </w:r>
      <w:r>
        <w:t xml:space="preserve">. </w:t>
      </w:r>
      <w:r w:rsidR="007C1F9F">
        <w:t>Therefore</w:t>
      </w:r>
      <w:r w:rsidR="00046A95">
        <w:t xml:space="preserve"> in this report the financial statements have been prepared and also the ratios have been calculated so that it can be used in making effective financial analysis. </w:t>
      </w:r>
    </w:p>
    <w:p w:rsidR="007C1F9F" w:rsidRDefault="007C1F9F" w:rsidP="00D22ABB">
      <w:pPr>
        <w:jc w:val="both"/>
      </w:pPr>
    </w:p>
    <w:p w:rsidR="007C1F9F" w:rsidRDefault="00D22ABB" w:rsidP="00D22ABB">
      <w:pPr>
        <w:jc w:val="both"/>
      </w:pPr>
      <w:r>
        <w:br w:type="page"/>
      </w:r>
    </w:p>
    <w:p w:rsidR="007C1F9F" w:rsidRDefault="00D22ABB" w:rsidP="00D22ABB">
      <w:pPr>
        <w:pStyle w:val="Heading1"/>
        <w:jc w:val="both"/>
      </w:pPr>
      <w:r>
        <w:lastRenderedPageBreak/>
        <w:t xml:space="preserve">REFERENCES </w:t>
      </w:r>
    </w:p>
    <w:p w:rsidR="00AC64C8" w:rsidRDefault="00AC64C8" w:rsidP="00D22ABB">
      <w:pPr>
        <w:jc w:val="both"/>
      </w:pPr>
      <w:proofErr w:type="spellStart"/>
      <w:r w:rsidRPr="00C76675">
        <w:t>Alpi</w:t>
      </w:r>
      <w:proofErr w:type="spellEnd"/>
      <w:r w:rsidRPr="00C76675">
        <w:t xml:space="preserve">, M.F., 2018. </w:t>
      </w:r>
      <w:proofErr w:type="spellStart"/>
      <w:r w:rsidRPr="00C76675">
        <w:t>Pengaruh</w:t>
      </w:r>
      <w:proofErr w:type="spellEnd"/>
      <w:r w:rsidRPr="00C76675">
        <w:t xml:space="preserve"> Debt To Equity Ratio, Inventory Turn Over, Dan Current Ratio </w:t>
      </w:r>
      <w:proofErr w:type="spellStart"/>
      <w:r w:rsidRPr="00C76675">
        <w:t>Terhadap</w:t>
      </w:r>
      <w:proofErr w:type="spellEnd"/>
      <w:r w:rsidRPr="00C76675">
        <w:t xml:space="preserve"> Return On Equity </w:t>
      </w:r>
      <w:proofErr w:type="spellStart"/>
      <w:r w:rsidRPr="00C76675">
        <w:t>Pada</w:t>
      </w:r>
      <w:proofErr w:type="spellEnd"/>
      <w:r w:rsidRPr="00C76675">
        <w:t xml:space="preserve"> Perusahaan </w:t>
      </w:r>
      <w:proofErr w:type="spellStart"/>
      <w:r w:rsidRPr="00C76675">
        <w:t>Sektor</w:t>
      </w:r>
      <w:proofErr w:type="spellEnd"/>
      <w:r w:rsidRPr="00C76675">
        <w:t xml:space="preserve"> </w:t>
      </w:r>
      <w:proofErr w:type="spellStart"/>
      <w:r w:rsidRPr="00C76675">
        <w:t>Farmasi</w:t>
      </w:r>
      <w:proofErr w:type="spellEnd"/>
      <w:r w:rsidRPr="00C76675">
        <w:t xml:space="preserve"> Yang </w:t>
      </w:r>
      <w:proofErr w:type="spellStart"/>
      <w:r w:rsidRPr="00C76675">
        <w:t>Terdaftar</w:t>
      </w:r>
      <w:proofErr w:type="spellEnd"/>
      <w:r w:rsidRPr="00C76675">
        <w:t xml:space="preserve"> Di Bursa </w:t>
      </w:r>
      <w:proofErr w:type="spellStart"/>
      <w:r w:rsidRPr="00C76675">
        <w:t>Efek</w:t>
      </w:r>
      <w:proofErr w:type="spellEnd"/>
      <w:r w:rsidRPr="00C76675">
        <w:t xml:space="preserve"> Indonesia. The National Conference on Management and Business (NCMAB) 2018.</w:t>
      </w:r>
    </w:p>
    <w:p w:rsidR="00AC64C8" w:rsidRPr="001E68C8" w:rsidRDefault="00AC64C8" w:rsidP="00D22ABB">
      <w:pPr>
        <w:jc w:val="both"/>
        <w:rPr>
          <w:lang w:val="en-GB"/>
        </w:rPr>
      </w:pPr>
      <w:r w:rsidRPr="0040455B">
        <w:t>AREAS, B., 2018. Financial analysis. </w:t>
      </w:r>
      <w:proofErr w:type="gramStart"/>
      <w:r w:rsidRPr="0040455B">
        <w:rPr>
          <w:i/>
          <w:iCs/>
        </w:rPr>
        <w:t>growth</w:t>
      </w:r>
      <w:proofErr w:type="gramEnd"/>
      <w:r w:rsidRPr="0040455B">
        <w:t>, </w:t>
      </w:r>
      <w:r w:rsidRPr="0040455B">
        <w:rPr>
          <w:i/>
          <w:iCs/>
        </w:rPr>
        <w:t>30</w:t>
      </w:r>
      <w:r w:rsidRPr="0040455B">
        <w:t>, p.10.</w:t>
      </w:r>
    </w:p>
    <w:p w:rsidR="00AC64C8" w:rsidRDefault="00AC64C8" w:rsidP="00D22ABB">
      <w:pPr>
        <w:jc w:val="both"/>
      </w:pPr>
      <w:proofErr w:type="spellStart"/>
      <w:r w:rsidRPr="000F3BB2">
        <w:t>Bareja</w:t>
      </w:r>
      <w:proofErr w:type="spellEnd"/>
      <w:r w:rsidRPr="000F3BB2">
        <w:t xml:space="preserve">, K., </w:t>
      </w:r>
      <w:proofErr w:type="spellStart"/>
      <w:r w:rsidRPr="000F3BB2">
        <w:t>Gawart</w:t>
      </w:r>
      <w:proofErr w:type="spellEnd"/>
      <w:r w:rsidRPr="000F3BB2">
        <w:t xml:space="preserve">, M. and Giedroyc, M., 2017. Evolution of Intangible Assets </w:t>
      </w:r>
      <w:proofErr w:type="spellStart"/>
      <w:r w:rsidRPr="000F3BB2">
        <w:t>Recognised</w:t>
      </w:r>
      <w:proofErr w:type="spellEnd"/>
      <w:r w:rsidRPr="000F3BB2">
        <w:t xml:space="preserve"> in a Statement of Financial Position. In </w:t>
      </w:r>
      <w:r w:rsidRPr="000F3BB2">
        <w:rPr>
          <w:i/>
          <w:iCs/>
        </w:rPr>
        <w:t xml:space="preserve">Management Challenges in a Network Economy: Proceedings of the </w:t>
      </w:r>
      <w:proofErr w:type="spellStart"/>
      <w:r w:rsidRPr="000F3BB2">
        <w:rPr>
          <w:i/>
          <w:iCs/>
        </w:rPr>
        <w:t>MakeLearn</w:t>
      </w:r>
      <w:proofErr w:type="spellEnd"/>
      <w:r w:rsidRPr="000F3BB2">
        <w:rPr>
          <w:i/>
          <w:iCs/>
        </w:rPr>
        <w:t xml:space="preserve"> and TIIM International Conference 2017</w:t>
      </w:r>
      <w:r w:rsidRPr="000F3BB2">
        <w:t xml:space="preserve"> (pp. 481-481). </w:t>
      </w:r>
      <w:proofErr w:type="spellStart"/>
      <w:r w:rsidRPr="000F3BB2">
        <w:t>ToKnowPress</w:t>
      </w:r>
      <w:proofErr w:type="spellEnd"/>
      <w:r w:rsidRPr="000F3BB2">
        <w:t>.</w:t>
      </w:r>
    </w:p>
    <w:p w:rsidR="00AC64C8" w:rsidRDefault="00AC64C8" w:rsidP="00D22ABB">
      <w:pPr>
        <w:jc w:val="both"/>
      </w:pPr>
      <w:proofErr w:type="spellStart"/>
      <w:r w:rsidRPr="006E1C80">
        <w:t>Bebbington</w:t>
      </w:r>
      <w:proofErr w:type="spellEnd"/>
      <w:r w:rsidRPr="006E1C80">
        <w:t>, J., Russell, S. and Thomson, I., 2017. Accounting and sustainable development: Reflections and propositions. </w:t>
      </w:r>
      <w:r w:rsidRPr="006E1C80">
        <w:rPr>
          <w:i/>
          <w:iCs/>
        </w:rPr>
        <w:t>Critical Perspectives on Accounting</w:t>
      </w:r>
      <w:r w:rsidRPr="006E1C80">
        <w:t>, </w:t>
      </w:r>
      <w:r w:rsidRPr="006E1C80">
        <w:rPr>
          <w:i/>
          <w:iCs/>
        </w:rPr>
        <w:t>48</w:t>
      </w:r>
      <w:r w:rsidRPr="006E1C80">
        <w:t>, pp.21-34.</w:t>
      </w:r>
    </w:p>
    <w:p w:rsidR="00AC64C8" w:rsidRDefault="00AC64C8" w:rsidP="00D22ABB">
      <w:pPr>
        <w:jc w:val="both"/>
      </w:pPr>
      <w:r w:rsidRPr="00420490">
        <w:t xml:space="preserve">Fleckenstein, M. and </w:t>
      </w:r>
      <w:proofErr w:type="spellStart"/>
      <w:r w:rsidRPr="00420490">
        <w:t>Longstaff</w:t>
      </w:r>
      <w:proofErr w:type="spellEnd"/>
      <w:r w:rsidRPr="00420490">
        <w:t>, F.A., 2020. Renting balance sheet space: Intermediary balance sheet rental costs and the valuation of derivatives. </w:t>
      </w:r>
      <w:r w:rsidRPr="00420490">
        <w:rPr>
          <w:i/>
          <w:iCs/>
        </w:rPr>
        <w:t>The Review of Financial Studies</w:t>
      </w:r>
      <w:r w:rsidRPr="00420490">
        <w:t>, </w:t>
      </w:r>
      <w:r w:rsidRPr="00420490">
        <w:rPr>
          <w:i/>
          <w:iCs/>
        </w:rPr>
        <w:t>33</w:t>
      </w:r>
      <w:r w:rsidRPr="00420490">
        <w:t>(11), pp.5051-5091.</w:t>
      </w:r>
    </w:p>
    <w:p w:rsidR="00AC64C8" w:rsidRDefault="00AC64C8" w:rsidP="00D22ABB">
      <w:pPr>
        <w:jc w:val="both"/>
      </w:pPr>
      <w:r w:rsidRPr="00A94C9C">
        <w:t xml:space="preserve">Husain, T. and </w:t>
      </w:r>
      <w:proofErr w:type="spellStart"/>
      <w:r w:rsidRPr="00A94C9C">
        <w:t>Sunardi</w:t>
      </w:r>
      <w:proofErr w:type="spellEnd"/>
      <w:r w:rsidRPr="00A94C9C">
        <w:t>, N., 2020. Firm's Value Prediction Based on Profitability Ratios and Dividend Policy. </w:t>
      </w:r>
      <w:r w:rsidRPr="00A94C9C">
        <w:rPr>
          <w:i/>
          <w:iCs/>
        </w:rPr>
        <w:t>Finance &amp; Economics Review</w:t>
      </w:r>
      <w:r w:rsidRPr="00A94C9C">
        <w:t>, </w:t>
      </w:r>
      <w:r w:rsidRPr="00A94C9C">
        <w:rPr>
          <w:i/>
          <w:iCs/>
        </w:rPr>
        <w:t>2</w:t>
      </w:r>
      <w:r w:rsidRPr="00A94C9C">
        <w:t>(2), pp.13-26.</w:t>
      </w:r>
    </w:p>
    <w:p w:rsidR="00AC64C8" w:rsidRDefault="00AC64C8" w:rsidP="00D22ABB">
      <w:pPr>
        <w:jc w:val="both"/>
      </w:pPr>
      <w:proofErr w:type="spellStart"/>
      <w:r w:rsidRPr="0058482E">
        <w:t>Jermsittiparsert</w:t>
      </w:r>
      <w:proofErr w:type="spellEnd"/>
      <w:r w:rsidRPr="0058482E">
        <w:t xml:space="preserve">, K., </w:t>
      </w:r>
      <w:proofErr w:type="spellStart"/>
      <w:r w:rsidRPr="0058482E">
        <w:t>Ambarita</w:t>
      </w:r>
      <w:proofErr w:type="spellEnd"/>
      <w:r w:rsidRPr="0058482E">
        <w:t xml:space="preserve">, D.E., </w:t>
      </w:r>
      <w:proofErr w:type="spellStart"/>
      <w:r w:rsidRPr="0058482E">
        <w:t>Mihardjo</w:t>
      </w:r>
      <w:proofErr w:type="spellEnd"/>
      <w:r w:rsidRPr="0058482E">
        <w:t>, L.W. and Ghani, E.K., 2019. RISK-RETURN THROUGH FINANCIAL RATIOS AS DETERMINANTS OF STOCK PRICE: A STUDY FROM ASEAN REGION. </w:t>
      </w:r>
      <w:r w:rsidRPr="0058482E">
        <w:rPr>
          <w:i/>
          <w:iCs/>
        </w:rPr>
        <w:t>Journal of Security &amp; Sustainability Issues</w:t>
      </w:r>
      <w:r w:rsidRPr="0058482E">
        <w:t>, </w:t>
      </w:r>
      <w:r w:rsidRPr="0058482E">
        <w:rPr>
          <w:i/>
          <w:iCs/>
        </w:rPr>
        <w:t>9</w:t>
      </w:r>
      <w:r w:rsidRPr="0058482E">
        <w:t>(1).</w:t>
      </w:r>
    </w:p>
    <w:p w:rsidR="00AC64C8" w:rsidRDefault="00AC64C8" w:rsidP="00D22ABB">
      <w:pPr>
        <w:jc w:val="both"/>
      </w:pPr>
      <w:proofErr w:type="spellStart"/>
      <w:r w:rsidRPr="005F3CC5">
        <w:t>Madushanka</w:t>
      </w:r>
      <w:proofErr w:type="spellEnd"/>
      <w:r w:rsidRPr="005F3CC5">
        <w:t xml:space="preserve">, K.H.I. and </w:t>
      </w:r>
      <w:proofErr w:type="spellStart"/>
      <w:r w:rsidRPr="005F3CC5">
        <w:t>Jathurika</w:t>
      </w:r>
      <w:proofErr w:type="spellEnd"/>
      <w:r w:rsidRPr="005F3CC5">
        <w:t>, M., 2018. The impact of liquidity ratios on profitability. </w:t>
      </w:r>
      <w:r w:rsidRPr="005F3CC5">
        <w:rPr>
          <w:i/>
          <w:iCs/>
        </w:rPr>
        <w:t>International Research Journal of Advanced Engineering and Science</w:t>
      </w:r>
      <w:r w:rsidRPr="005F3CC5">
        <w:t>, </w:t>
      </w:r>
      <w:r w:rsidRPr="005F3CC5">
        <w:rPr>
          <w:i/>
          <w:iCs/>
        </w:rPr>
        <w:t>3</w:t>
      </w:r>
      <w:r w:rsidRPr="005F3CC5">
        <w:t>(4), pp.157-161.</w:t>
      </w:r>
    </w:p>
    <w:p w:rsidR="00AC64C8" w:rsidRDefault="00AC64C8" w:rsidP="00D22ABB">
      <w:pPr>
        <w:jc w:val="both"/>
        <w:rPr>
          <w:lang w:val="en-GB"/>
        </w:rPr>
      </w:pPr>
      <w:proofErr w:type="spellStart"/>
      <w:r w:rsidRPr="001E68C8">
        <w:rPr>
          <w:lang w:val="en-GB"/>
        </w:rPr>
        <w:t>Malikov</w:t>
      </w:r>
      <w:proofErr w:type="spellEnd"/>
      <w:r w:rsidRPr="001E68C8">
        <w:rPr>
          <w:lang w:val="en-GB"/>
        </w:rPr>
        <w:t>, K., Coakley, J. and Manson, S</w:t>
      </w:r>
      <w:proofErr w:type="gramStart"/>
      <w:r w:rsidRPr="001E68C8">
        <w:rPr>
          <w:lang w:val="en-GB"/>
        </w:rPr>
        <w:t>.(</w:t>
      </w:r>
      <w:proofErr w:type="gramEnd"/>
      <w:r w:rsidRPr="001E68C8">
        <w:rPr>
          <w:lang w:val="en-GB"/>
        </w:rPr>
        <w:t>2019). The effect of the interest coverage covenants on classification shifting of revenues. </w:t>
      </w:r>
      <w:r w:rsidRPr="001E68C8">
        <w:rPr>
          <w:i/>
          <w:iCs/>
          <w:lang w:val="en-GB"/>
        </w:rPr>
        <w:t>The European Journal of Finance</w:t>
      </w:r>
      <w:r w:rsidRPr="001E68C8">
        <w:rPr>
          <w:lang w:val="en-GB"/>
        </w:rPr>
        <w:t>, </w:t>
      </w:r>
      <w:r w:rsidRPr="001E68C8">
        <w:rPr>
          <w:i/>
          <w:iCs/>
          <w:lang w:val="en-GB"/>
        </w:rPr>
        <w:t>25</w:t>
      </w:r>
      <w:r w:rsidRPr="001E68C8">
        <w:rPr>
          <w:lang w:val="en-GB"/>
        </w:rPr>
        <w:t>(16), pp.1572-1590.</w:t>
      </w:r>
    </w:p>
    <w:p w:rsidR="00AC64C8" w:rsidRDefault="00AC64C8" w:rsidP="00D22ABB">
      <w:pPr>
        <w:jc w:val="both"/>
      </w:pPr>
      <w:r w:rsidRPr="00051A26">
        <w:lastRenderedPageBreak/>
        <w:t>Metzger, C., 2018. An actuarial balance sheet of the Swiss old</w:t>
      </w:r>
      <w:r w:rsidRPr="00051A26">
        <w:rPr>
          <w:rFonts w:ascii="Cambria Math" w:hAnsi="Cambria Math" w:cs="Cambria Math"/>
        </w:rPr>
        <w:t>‐</w:t>
      </w:r>
      <w:r w:rsidRPr="00051A26">
        <w:rPr>
          <w:rFonts w:cs="Arial"/>
        </w:rPr>
        <w:t>age pension scheme. </w:t>
      </w:r>
      <w:r w:rsidRPr="00051A26">
        <w:rPr>
          <w:i/>
          <w:iCs/>
        </w:rPr>
        <w:t>International Social Security Review</w:t>
      </w:r>
      <w:r w:rsidRPr="00051A26">
        <w:t>, </w:t>
      </w:r>
      <w:r w:rsidRPr="00051A26">
        <w:rPr>
          <w:i/>
          <w:iCs/>
        </w:rPr>
        <w:t>71</w:t>
      </w:r>
      <w:r w:rsidRPr="00051A26">
        <w:t>(1), pp.25-49.</w:t>
      </w:r>
    </w:p>
    <w:p w:rsidR="00AC64C8" w:rsidRPr="00904E72" w:rsidRDefault="00AC64C8" w:rsidP="00D22ABB">
      <w:pPr>
        <w:jc w:val="both"/>
      </w:pPr>
      <w:proofErr w:type="spellStart"/>
      <w:r w:rsidRPr="0058482E">
        <w:t>Patin</w:t>
      </w:r>
      <w:proofErr w:type="spellEnd"/>
      <w:r w:rsidRPr="0058482E">
        <w:t>, J.C., Rahman, M. and Mustafa, M., 2020. Impact of total asset turnover ratios on equity returns: dynamic panel data analyses. </w:t>
      </w:r>
      <w:r w:rsidRPr="0058482E">
        <w:rPr>
          <w:i/>
          <w:iCs/>
        </w:rPr>
        <w:t>Journal of Accounting, Business and Management (JABM)</w:t>
      </w:r>
      <w:r w:rsidRPr="0058482E">
        <w:t>, </w:t>
      </w:r>
      <w:r w:rsidRPr="0058482E">
        <w:rPr>
          <w:i/>
          <w:iCs/>
        </w:rPr>
        <w:t>27</w:t>
      </w:r>
      <w:r w:rsidRPr="0058482E">
        <w:t>(1), pp.19-29.</w:t>
      </w:r>
    </w:p>
    <w:p w:rsidR="00AC64C8" w:rsidRDefault="00AC64C8" w:rsidP="00D22ABB">
      <w:pPr>
        <w:jc w:val="both"/>
        <w:rPr>
          <w:lang w:val="en-GB"/>
        </w:rPr>
      </w:pPr>
      <w:proofErr w:type="spellStart"/>
      <w:r w:rsidRPr="00D87D8E">
        <w:rPr>
          <w:lang w:val="en-GB"/>
        </w:rPr>
        <w:t>Renes</w:t>
      </w:r>
      <w:proofErr w:type="spellEnd"/>
      <w:r w:rsidRPr="00D87D8E">
        <w:rPr>
          <w:lang w:val="en-GB"/>
        </w:rPr>
        <w:t>, S</w:t>
      </w:r>
      <w:proofErr w:type="gramStart"/>
      <w:r w:rsidRPr="00D87D8E">
        <w:rPr>
          <w:lang w:val="en-GB"/>
        </w:rPr>
        <w:t>.(</w:t>
      </w:r>
      <w:proofErr w:type="gramEnd"/>
      <w:r w:rsidRPr="00D87D8E">
        <w:rPr>
          <w:lang w:val="en-GB"/>
        </w:rPr>
        <w:t xml:space="preserve">2020). When Debit= Credit, </w:t>
      </w:r>
      <w:proofErr w:type="gramStart"/>
      <w:r w:rsidRPr="00D87D8E">
        <w:rPr>
          <w:lang w:val="en-GB"/>
        </w:rPr>
        <w:t>The</w:t>
      </w:r>
      <w:proofErr w:type="gramEnd"/>
      <w:r w:rsidRPr="00D87D8E">
        <w:rPr>
          <w:lang w:val="en-GB"/>
        </w:rPr>
        <w:t xml:space="preserve"> Balance Constraint in Bookkeeping, Its Causes and Consequences for Accounting. </w:t>
      </w:r>
      <w:r w:rsidRPr="00D87D8E">
        <w:rPr>
          <w:i/>
          <w:iCs/>
          <w:lang w:val="en-GB"/>
        </w:rPr>
        <w:t>The Balance Constraint in Bookkeeping, Its Causes and Consequences for Accounting (June 11, 2020)</w:t>
      </w:r>
      <w:r w:rsidRPr="00D87D8E">
        <w:rPr>
          <w:lang w:val="en-GB"/>
        </w:rPr>
        <w:t>.</w:t>
      </w:r>
    </w:p>
    <w:p w:rsidR="00AC64C8" w:rsidRDefault="00AC64C8" w:rsidP="00D22ABB">
      <w:pPr>
        <w:jc w:val="both"/>
      </w:pPr>
      <w:proofErr w:type="spellStart"/>
      <w:r w:rsidRPr="0062518D">
        <w:t>Tumonggor</w:t>
      </w:r>
      <w:proofErr w:type="spellEnd"/>
      <w:r w:rsidRPr="0062518D">
        <w:t xml:space="preserve">, M., </w:t>
      </w:r>
      <w:proofErr w:type="spellStart"/>
      <w:r w:rsidRPr="0062518D">
        <w:t>Murni</w:t>
      </w:r>
      <w:proofErr w:type="spellEnd"/>
      <w:r w:rsidRPr="0062518D">
        <w:t xml:space="preserve">, S. and Van Rate, P., 2017. </w:t>
      </w:r>
      <w:proofErr w:type="spellStart"/>
      <w:r w:rsidRPr="0062518D">
        <w:t>Analisis</w:t>
      </w:r>
      <w:proofErr w:type="spellEnd"/>
      <w:r w:rsidRPr="0062518D">
        <w:t xml:space="preserve"> </w:t>
      </w:r>
      <w:proofErr w:type="spellStart"/>
      <w:r w:rsidRPr="0062518D">
        <w:t>pengaruh</w:t>
      </w:r>
      <w:proofErr w:type="spellEnd"/>
      <w:r w:rsidRPr="0062518D">
        <w:t xml:space="preserve"> current ratio, return on equity, debt to equity ratio </w:t>
      </w:r>
      <w:proofErr w:type="spellStart"/>
      <w:r w:rsidRPr="0062518D">
        <w:t>dan</w:t>
      </w:r>
      <w:proofErr w:type="spellEnd"/>
      <w:r w:rsidRPr="0062518D">
        <w:t xml:space="preserve"> growth </w:t>
      </w:r>
      <w:proofErr w:type="spellStart"/>
      <w:r w:rsidRPr="0062518D">
        <w:t>terhadap</w:t>
      </w:r>
      <w:proofErr w:type="spellEnd"/>
      <w:r w:rsidRPr="0062518D">
        <w:t xml:space="preserve"> return </w:t>
      </w:r>
      <w:proofErr w:type="spellStart"/>
      <w:r w:rsidRPr="0062518D">
        <w:t>saham</w:t>
      </w:r>
      <w:proofErr w:type="spellEnd"/>
      <w:r w:rsidRPr="0062518D">
        <w:t xml:space="preserve"> </w:t>
      </w:r>
      <w:proofErr w:type="spellStart"/>
      <w:r w:rsidRPr="0062518D">
        <w:t>pada</w:t>
      </w:r>
      <w:proofErr w:type="spellEnd"/>
      <w:r w:rsidRPr="0062518D">
        <w:t xml:space="preserve"> cosmetics and household industry yang </w:t>
      </w:r>
      <w:proofErr w:type="spellStart"/>
      <w:r w:rsidRPr="0062518D">
        <w:t>terdaftar</w:t>
      </w:r>
      <w:proofErr w:type="spellEnd"/>
      <w:r w:rsidRPr="0062518D">
        <w:t xml:space="preserve"> di BEI </w:t>
      </w:r>
      <w:proofErr w:type="spellStart"/>
      <w:r w:rsidRPr="0062518D">
        <w:t>Periode</w:t>
      </w:r>
      <w:proofErr w:type="spellEnd"/>
      <w:r w:rsidRPr="0062518D">
        <w:t xml:space="preserve"> 2010-2016. </w:t>
      </w:r>
      <w:proofErr w:type="spellStart"/>
      <w:r w:rsidRPr="0062518D">
        <w:rPr>
          <w:i/>
          <w:iCs/>
        </w:rPr>
        <w:t>Jurnal</w:t>
      </w:r>
      <w:proofErr w:type="spellEnd"/>
      <w:r w:rsidRPr="0062518D">
        <w:rPr>
          <w:i/>
          <w:iCs/>
        </w:rPr>
        <w:t xml:space="preserve"> EMBA: </w:t>
      </w:r>
      <w:proofErr w:type="spellStart"/>
      <w:r w:rsidRPr="0062518D">
        <w:rPr>
          <w:i/>
          <w:iCs/>
        </w:rPr>
        <w:t>Jurnal</w:t>
      </w:r>
      <w:proofErr w:type="spellEnd"/>
      <w:r w:rsidRPr="0062518D">
        <w:rPr>
          <w:i/>
          <w:iCs/>
        </w:rPr>
        <w:t xml:space="preserve"> </w:t>
      </w:r>
      <w:proofErr w:type="spellStart"/>
      <w:r w:rsidRPr="0062518D">
        <w:rPr>
          <w:i/>
          <w:iCs/>
        </w:rPr>
        <w:t>Riset</w:t>
      </w:r>
      <w:proofErr w:type="spellEnd"/>
      <w:r w:rsidRPr="0062518D">
        <w:rPr>
          <w:i/>
          <w:iCs/>
        </w:rPr>
        <w:t xml:space="preserve"> </w:t>
      </w:r>
      <w:proofErr w:type="spellStart"/>
      <w:r w:rsidRPr="0062518D">
        <w:rPr>
          <w:i/>
          <w:iCs/>
        </w:rPr>
        <w:t>Ekonomi</w:t>
      </w:r>
      <w:proofErr w:type="spellEnd"/>
      <w:r w:rsidRPr="0062518D">
        <w:rPr>
          <w:i/>
          <w:iCs/>
        </w:rPr>
        <w:t xml:space="preserve">, </w:t>
      </w:r>
      <w:proofErr w:type="spellStart"/>
      <w:r w:rsidRPr="0062518D">
        <w:rPr>
          <w:i/>
          <w:iCs/>
        </w:rPr>
        <w:t>Manajemen</w:t>
      </w:r>
      <w:proofErr w:type="spellEnd"/>
      <w:r w:rsidRPr="0062518D">
        <w:rPr>
          <w:i/>
          <w:iCs/>
        </w:rPr>
        <w:t xml:space="preserve">, </w:t>
      </w:r>
      <w:proofErr w:type="spellStart"/>
      <w:r w:rsidRPr="0062518D">
        <w:rPr>
          <w:i/>
          <w:iCs/>
        </w:rPr>
        <w:t>Bisnis</w:t>
      </w:r>
      <w:proofErr w:type="spellEnd"/>
      <w:r w:rsidRPr="0062518D">
        <w:rPr>
          <w:i/>
          <w:iCs/>
        </w:rPr>
        <w:t xml:space="preserve"> Dan </w:t>
      </w:r>
      <w:proofErr w:type="spellStart"/>
      <w:r w:rsidRPr="0062518D">
        <w:rPr>
          <w:i/>
          <w:iCs/>
        </w:rPr>
        <w:t>Akuntansi</w:t>
      </w:r>
      <w:proofErr w:type="spellEnd"/>
      <w:r w:rsidRPr="0062518D">
        <w:t>, </w:t>
      </w:r>
      <w:r w:rsidRPr="0062518D">
        <w:rPr>
          <w:i/>
          <w:iCs/>
        </w:rPr>
        <w:t>5</w:t>
      </w:r>
      <w:r w:rsidRPr="0062518D">
        <w:t>(2).</w:t>
      </w:r>
    </w:p>
    <w:p w:rsidR="00AC64C8" w:rsidRDefault="00AC64C8" w:rsidP="00D22ABB">
      <w:pPr>
        <w:jc w:val="both"/>
      </w:pPr>
      <w:r w:rsidRPr="00592B00">
        <w:t xml:space="preserve">Zorn, A., </w:t>
      </w:r>
      <w:proofErr w:type="spellStart"/>
      <w:r w:rsidRPr="00592B00">
        <w:t>Esteves</w:t>
      </w:r>
      <w:proofErr w:type="spellEnd"/>
      <w:r w:rsidRPr="00592B00">
        <w:t xml:space="preserve">, M., </w:t>
      </w:r>
      <w:proofErr w:type="spellStart"/>
      <w:r w:rsidRPr="00592B00">
        <w:t>Baur</w:t>
      </w:r>
      <w:proofErr w:type="spellEnd"/>
      <w:r w:rsidRPr="00592B00">
        <w:t>, I. and Lips, M., 2018. Financial ratios as indicators of economic sustainability: A quantitative analysis for Swiss dairy farms. </w:t>
      </w:r>
      <w:r w:rsidRPr="00592B00">
        <w:rPr>
          <w:i/>
          <w:iCs/>
        </w:rPr>
        <w:t>Sustainability</w:t>
      </w:r>
      <w:r w:rsidRPr="00592B00">
        <w:t>, </w:t>
      </w:r>
      <w:r w:rsidRPr="00592B00">
        <w:rPr>
          <w:i/>
          <w:iCs/>
        </w:rPr>
        <w:t>10</w:t>
      </w:r>
      <w:r w:rsidRPr="00592B00">
        <w:t>(8), p.2942.</w:t>
      </w:r>
    </w:p>
    <w:p w:rsidR="001E68C8" w:rsidRPr="00D87D8E" w:rsidRDefault="001E68C8" w:rsidP="00D22ABB">
      <w:pPr>
        <w:jc w:val="both"/>
        <w:rPr>
          <w:lang w:val="en-GB"/>
        </w:rPr>
      </w:pPr>
    </w:p>
    <w:p w:rsidR="00D87D8E" w:rsidRPr="00511659" w:rsidRDefault="00D87D8E" w:rsidP="00D22ABB">
      <w:pPr>
        <w:jc w:val="both"/>
      </w:pPr>
    </w:p>
    <w:p w:rsidR="00B744BC" w:rsidRPr="00C277AE" w:rsidRDefault="00B744BC" w:rsidP="00D22ABB">
      <w:pPr>
        <w:jc w:val="both"/>
      </w:pPr>
    </w:p>
    <w:p w:rsidR="00C54D0D" w:rsidRPr="00837B1C" w:rsidRDefault="00C54D0D" w:rsidP="00D22ABB">
      <w:pPr>
        <w:jc w:val="both"/>
      </w:pPr>
    </w:p>
    <w:sectPr w:rsidR="00C54D0D" w:rsidRPr="00837B1C" w:rsidSect="004A714F">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30E62"/>
    <w:multiLevelType w:val="hybridMultilevel"/>
    <w:tmpl w:val="91087DB2"/>
    <w:lvl w:ilvl="0" w:tplc="C5025B5A">
      <w:start w:val="1"/>
      <w:numFmt w:val="lowerLetter"/>
      <w:lvlText w:val="(%1)"/>
      <w:lvlJc w:val="left"/>
      <w:pPr>
        <w:ind w:left="720" w:hanging="360"/>
      </w:pPr>
      <w:rPr>
        <w:rFonts w:hint="default"/>
      </w:rPr>
    </w:lvl>
    <w:lvl w:ilvl="1" w:tplc="194014DC" w:tentative="1">
      <w:start w:val="1"/>
      <w:numFmt w:val="lowerLetter"/>
      <w:lvlText w:val="%2."/>
      <w:lvlJc w:val="left"/>
      <w:pPr>
        <w:ind w:left="1440" w:hanging="360"/>
      </w:pPr>
    </w:lvl>
    <w:lvl w:ilvl="2" w:tplc="B02AB6CC" w:tentative="1">
      <w:start w:val="1"/>
      <w:numFmt w:val="lowerRoman"/>
      <w:lvlText w:val="%3."/>
      <w:lvlJc w:val="right"/>
      <w:pPr>
        <w:ind w:left="2160" w:hanging="180"/>
      </w:pPr>
    </w:lvl>
    <w:lvl w:ilvl="3" w:tplc="4E78B758" w:tentative="1">
      <w:start w:val="1"/>
      <w:numFmt w:val="decimal"/>
      <w:lvlText w:val="%4."/>
      <w:lvlJc w:val="left"/>
      <w:pPr>
        <w:ind w:left="2880" w:hanging="360"/>
      </w:pPr>
    </w:lvl>
    <w:lvl w:ilvl="4" w:tplc="1B42F910" w:tentative="1">
      <w:start w:val="1"/>
      <w:numFmt w:val="lowerLetter"/>
      <w:lvlText w:val="%5."/>
      <w:lvlJc w:val="left"/>
      <w:pPr>
        <w:ind w:left="3600" w:hanging="360"/>
      </w:pPr>
    </w:lvl>
    <w:lvl w:ilvl="5" w:tplc="7D78FD38" w:tentative="1">
      <w:start w:val="1"/>
      <w:numFmt w:val="lowerRoman"/>
      <w:lvlText w:val="%6."/>
      <w:lvlJc w:val="right"/>
      <w:pPr>
        <w:ind w:left="4320" w:hanging="180"/>
      </w:pPr>
    </w:lvl>
    <w:lvl w:ilvl="6" w:tplc="0ED8F372" w:tentative="1">
      <w:start w:val="1"/>
      <w:numFmt w:val="decimal"/>
      <w:lvlText w:val="%7."/>
      <w:lvlJc w:val="left"/>
      <w:pPr>
        <w:ind w:left="5040" w:hanging="360"/>
      </w:pPr>
    </w:lvl>
    <w:lvl w:ilvl="7" w:tplc="12383066" w:tentative="1">
      <w:start w:val="1"/>
      <w:numFmt w:val="lowerLetter"/>
      <w:lvlText w:val="%8."/>
      <w:lvlJc w:val="left"/>
      <w:pPr>
        <w:ind w:left="5760" w:hanging="360"/>
      </w:pPr>
    </w:lvl>
    <w:lvl w:ilvl="8" w:tplc="0A0483A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B70"/>
    <w:rsid w:val="00037EBE"/>
    <w:rsid w:val="00041168"/>
    <w:rsid w:val="000419A2"/>
    <w:rsid w:val="00046A95"/>
    <w:rsid w:val="00051A26"/>
    <w:rsid w:val="00055077"/>
    <w:rsid w:val="00076D1B"/>
    <w:rsid w:val="00077FB7"/>
    <w:rsid w:val="000B0378"/>
    <w:rsid w:val="000B543D"/>
    <w:rsid w:val="000C6B5A"/>
    <w:rsid w:val="000D23C4"/>
    <w:rsid w:val="000E011D"/>
    <w:rsid w:val="000E4D85"/>
    <w:rsid w:val="000F3BB2"/>
    <w:rsid w:val="0010315E"/>
    <w:rsid w:val="001061D8"/>
    <w:rsid w:val="00114C09"/>
    <w:rsid w:val="00150811"/>
    <w:rsid w:val="001746A1"/>
    <w:rsid w:val="001935FC"/>
    <w:rsid w:val="001967ED"/>
    <w:rsid w:val="001B3A44"/>
    <w:rsid w:val="001B4A8E"/>
    <w:rsid w:val="001E68C8"/>
    <w:rsid w:val="001E6947"/>
    <w:rsid w:val="00212A7E"/>
    <w:rsid w:val="00232662"/>
    <w:rsid w:val="002B3AFD"/>
    <w:rsid w:val="002C5E2F"/>
    <w:rsid w:val="002D096E"/>
    <w:rsid w:val="002E3A11"/>
    <w:rsid w:val="00304B57"/>
    <w:rsid w:val="00306489"/>
    <w:rsid w:val="00330581"/>
    <w:rsid w:val="00346D13"/>
    <w:rsid w:val="003A7B70"/>
    <w:rsid w:val="003C0D62"/>
    <w:rsid w:val="003C2D04"/>
    <w:rsid w:val="003D2F62"/>
    <w:rsid w:val="003E41C6"/>
    <w:rsid w:val="00403239"/>
    <w:rsid w:val="0040455B"/>
    <w:rsid w:val="004120C2"/>
    <w:rsid w:val="00420490"/>
    <w:rsid w:val="00431E54"/>
    <w:rsid w:val="004663BE"/>
    <w:rsid w:val="004723E2"/>
    <w:rsid w:val="004847A9"/>
    <w:rsid w:val="004A4D02"/>
    <w:rsid w:val="004A714F"/>
    <w:rsid w:val="004B0CEA"/>
    <w:rsid w:val="004B3241"/>
    <w:rsid w:val="004C725F"/>
    <w:rsid w:val="004F39FD"/>
    <w:rsid w:val="00500362"/>
    <w:rsid w:val="00500C4F"/>
    <w:rsid w:val="00511659"/>
    <w:rsid w:val="0058482E"/>
    <w:rsid w:val="00592B00"/>
    <w:rsid w:val="005A0024"/>
    <w:rsid w:val="005A156A"/>
    <w:rsid w:val="005B39C7"/>
    <w:rsid w:val="005F3CC5"/>
    <w:rsid w:val="005F4730"/>
    <w:rsid w:val="0062518D"/>
    <w:rsid w:val="006310D6"/>
    <w:rsid w:val="00653EA9"/>
    <w:rsid w:val="00675275"/>
    <w:rsid w:val="00690DDC"/>
    <w:rsid w:val="006E1C80"/>
    <w:rsid w:val="00713B2F"/>
    <w:rsid w:val="007323A6"/>
    <w:rsid w:val="0073365A"/>
    <w:rsid w:val="00753F90"/>
    <w:rsid w:val="00774283"/>
    <w:rsid w:val="00780623"/>
    <w:rsid w:val="007B6A9F"/>
    <w:rsid w:val="007C1F9F"/>
    <w:rsid w:val="007F721E"/>
    <w:rsid w:val="008019F9"/>
    <w:rsid w:val="008125BF"/>
    <w:rsid w:val="00830D46"/>
    <w:rsid w:val="00837B1C"/>
    <w:rsid w:val="00841E51"/>
    <w:rsid w:val="009010C0"/>
    <w:rsid w:val="00904E72"/>
    <w:rsid w:val="00935666"/>
    <w:rsid w:val="0095212E"/>
    <w:rsid w:val="009639DC"/>
    <w:rsid w:val="00967F90"/>
    <w:rsid w:val="009A328B"/>
    <w:rsid w:val="009C1D3B"/>
    <w:rsid w:val="009E48F3"/>
    <w:rsid w:val="00A41DDB"/>
    <w:rsid w:val="00A6199A"/>
    <w:rsid w:val="00A6606E"/>
    <w:rsid w:val="00A759B6"/>
    <w:rsid w:val="00A803FF"/>
    <w:rsid w:val="00A845F2"/>
    <w:rsid w:val="00A868C1"/>
    <w:rsid w:val="00A94C9C"/>
    <w:rsid w:val="00AA3486"/>
    <w:rsid w:val="00AB7ED9"/>
    <w:rsid w:val="00AC3C82"/>
    <w:rsid w:val="00AC64C8"/>
    <w:rsid w:val="00AE0FF7"/>
    <w:rsid w:val="00AF3EC1"/>
    <w:rsid w:val="00B27594"/>
    <w:rsid w:val="00B319E6"/>
    <w:rsid w:val="00B42E4B"/>
    <w:rsid w:val="00B4444B"/>
    <w:rsid w:val="00B45DED"/>
    <w:rsid w:val="00B51C01"/>
    <w:rsid w:val="00B56AE6"/>
    <w:rsid w:val="00B744BC"/>
    <w:rsid w:val="00B80FDE"/>
    <w:rsid w:val="00B93517"/>
    <w:rsid w:val="00B944E6"/>
    <w:rsid w:val="00B94BE3"/>
    <w:rsid w:val="00BB4970"/>
    <w:rsid w:val="00BE6200"/>
    <w:rsid w:val="00C11C28"/>
    <w:rsid w:val="00C277AE"/>
    <w:rsid w:val="00C5459E"/>
    <w:rsid w:val="00C54D0D"/>
    <w:rsid w:val="00C728EA"/>
    <w:rsid w:val="00C76675"/>
    <w:rsid w:val="00CA2871"/>
    <w:rsid w:val="00CD2C2D"/>
    <w:rsid w:val="00CF2803"/>
    <w:rsid w:val="00D0798C"/>
    <w:rsid w:val="00D22ABB"/>
    <w:rsid w:val="00D37321"/>
    <w:rsid w:val="00D66FEC"/>
    <w:rsid w:val="00D73719"/>
    <w:rsid w:val="00D75325"/>
    <w:rsid w:val="00D87D8E"/>
    <w:rsid w:val="00DA653C"/>
    <w:rsid w:val="00DD17CF"/>
    <w:rsid w:val="00DF0825"/>
    <w:rsid w:val="00E07DB8"/>
    <w:rsid w:val="00E37535"/>
    <w:rsid w:val="00E63DEE"/>
    <w:rsid w:val="00E70135"/>
    <w:rsid w:val="00E76E3E"/>
    <w:rsid w:val="00E913B5"/>
    <w:rsid w:val="00EB09D8"/>
    <w:rsid w:val="00ED59A7"/>
    <w:rsid w:val="00F12C7A"/>
    <w:rsid w:val="00F26C2A"/>
    <w:rsid w:val="00F424E1"/>
    <w:rsid w:val="00F46988"/>
    <w:rsid w:val="00F505E8"/>
    <w:rsid w:val="00F53607"/>
    <w:rsid w:val="00F57AE3"/>
    <w:rsid w:val="00F67932"/>
    <w:rsid w:val="00F7007A"/>
    <w:rsid w:val="00F73B5C"/>
    <w:rsid w:val="00F829EC"/>
    <w:rsid w:val="00FD3D54"/>
    <w:rsid w:val="00FF2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7AF3AF-FF8C-4BA2-A0FD-7F24B5D5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3BE"/>
    <w:pPr>
      <w:spacing w:line="360" w:lineRule="auto"/>
    </w:pPr>
    <w:rPr>
      <w:rFonts w:ascii="Arial" w:hAnsi="Arial"/>
      <w:sz w:val="24"/>
    </w:rPr>
  </w:style>
  <w:style w:type="paragraph" w:styleId="Heading1">
    <w:name w:val="heading 1"/>
    <w:basedOn w:val="Normal"/>
    <w:next w:val="Normal"/>
    <w:link w:val="Heading1Char"/>
    <w:uiPriority w:val="9"/>
    <w:qFormat/>
    <w:rsid w:val="00114C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14C0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63BE"/>
    <w:pPr>
      <w:spacing w:after="0" w:line="240" w:lineRule="auto"/>
    </w:pPr>
    <w:rPr>
      <w:rFonts w:ascii="Times New Roman" w:eastAsia="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6">
    <w:name w:val="Medium Shading 2 Accent 6"/>
    <w:basedOn w:val="TableNormal"/>
    <w:uiPriority w:val="64"/>
    <w:rsid w:val="009A328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FF2EF6"/>
    <w:pPr>
      <w:ind w:left="720"/>
      <w:contextualSpacing/>
    </w:pPr>
  </w:style>
  <w:style w:type="character" w:customStyle="1" w:styleId="Heading1Char">
    <w:name w:val="Heading 1 Char"/>
    <w:basedOn w:val="DefaultParagraphFont"/>
    <w:link w:val="Heading1"/>
    <w:uiPriority w:val="9"/>
    <w:rsid w:val="00114C0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14C09"/>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4A714F"/>
    <w:pPr>
      <w:spacing w:after="0" w:line="240" w:lineRule="auto"/>
    </w:pPr>
    <w:rPr>
      <w:rFonts w:eastAsiaTheme="minorEastAsia"/>
    </w:rPr>
  </w:style>
  <w:style w:type="character" w:customStyle="1" w:styleId="NoSpacingChar">
    <w:name w:val="No Spacing Char"/>
    <w:basedOn w:val="DefaultParagraphFont"/>
    <w:link w:val="NoSpacing"/>
    <w:uiPriority w:val="1"/>
    <w:rsid w:val="004A714F"/>
    <w:rPr>
      <w:rFonts w:eastAsiaTheme="minorEastAsia"/>
    </w:rPr>
  </w:style>
  <w:style w:type="paragraph" w:styleId="BalloonText">
    <w:name w:val="Balloon Text"/>
    <w:basedOn w:val="Normal"/>
    <w:link w:val="BalloonTextChar"/>
    <w:uiPriority w:val="99"/>
    <w:semiHidden/>
    <w:unhideWhenUsed/>
    <w:rsid w:val="004A7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14F"/>
    <w:rPr>
      <w:rFonts w:ascii="Tahoma" w:hAnsi="Tahoma" w:cs="Tahoma"/>
      <w:sz w:val="16"/>
      <w:szCs w:val="16"/>
    </w:rPr>
  </w:style>
  <w:style w:type="paragraph" w:styleId="TOCHeading">
    <w:name w:val="TOC Heading"/>
    <w:basedOn w:val="Heading1"/>
    <w:next w:val="Normal"/>
    <w:uiPriority w:val="39"/>
    <w:semiHidden/>
    <w:unhideWhenUsed/>
    <w:qFormat/>
    <w:rsid w:val="004A714F"/>
    <w:pPr>
      <w:spacing w:line="276" w:lineRule="auto"/>
      <w:outlineLvl w:val="9"/>
    </w:pPr>
  </w:style>
  <w:style w:type="paragraph" w:styleId="TOC1">
    <w:name w:val="toc 1"/>
    <w:basedOn w:val="Normal"/>
    <w:next w:val="Normal"/>
    <w:autoRedefine/>
    <w:uiPriority w:val="39"/>
    <w:unhideWhenUsed/>
    <w:rsid w:val="004A714F"/>
    <w:pPr>
      <w:spacing w:after="100"/>
    </w:pPr>
  </w:style>
  <w:style w:type="paragraph" w:styleId="TOC2">
    <w:name w:val="toc 2"/>
    <w:basedOn w:val="Normal"/>
    <w:next w:val="Normal"/>
    <w:autoRedefine/>
    <w:uiPriority w:val="39"/>
    <w:unhideWhenUsed/>
    <w:rsid w:val="004A714F"/>
    <w:pPr>
      <w:spacing w:after="100"/>
      <w:ind w:left="240"/>
    </w:pPr>
  </w:style>
  <w:style w:type="character" w:styleId="Hyperlink">
    <w:name w:val="Hyperlink"/>
    <w:basedOn w:val="DefaultParagraphFont"/>
    <w:uiPriority w:val="99"/>
    <w:unhideWhenUsed/>
    <w:rsid w:val="004A714F"/>
    <w:rPr>
      <w:color w:val="0000FF" w:themeColor="hyperlink"/>
      <w:u w:val="single"/>
    </w:rPr>
  </w:style>
  <w:style w:type="paragraph" w:styleId="DocumentMap">
    <w:name w:val="Document Map"/>
    <w:basedOn w:val="Normal"/>
    <w:link w:val="DocumentMapChar"/>
    <w:uiPriority w:val="99"/>
    <w:semiHidden/>
    <w:unhideWhenUsed/>
    <w:rsid w:val="006E1C8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E1C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2EFA6-3A82-446B-8565-F5F622F3C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2519</Words>
  <Characters>14361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MSI</cp:lastModifiedBy>
  <cp:revision>2</cp:revision>
  <dcterms:created xsi:type="dcterms:W3CDTF">2021-07-28T18:33:00Z</dcterms:created>
  <dcterms:modified xsi:type="dcterms:W3CDTF">2021-07-28T18:33:00Z</dcterms:modified>
</cp:coreProperties>
</file>