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0B67" w14:textId="77777777" w:rsidR="0099156A" w:rsidRPr="0099156A" w:rsidRDefault="0099156A" w:rsidP="0099156A">
      <w:pPr>
        <w:pStyle w:val="p1"/>
        <w:rPr>
          <w:rFonts w:ascii="Arial" w:hAnsi="Arial" w:cs="Arial"/>
          <w:b/>
          <w:bCs/>
          <w:sz w:val="32"/>
          <w:szCs w:val="32"/>
          <w:u w:val="single"/>
        </w:rPr>
      </w:pPr>
      <w:r w:rsidRPr="0099156A">
        <w:rPr>
          <w:rFonts w:ascii="Arial" w:hAnsi="Arial" w:cs="Arial"/>
          <w:b/>
          <w:bCs/>
          <w:sz w:val="32"/>
          <w:szCs w:val="32"/>
          <w:u w:val="single"/>
        </w:rPr>
        <w:drawing>
          <wp:anchor distT="0" distB="0" distL="114300" distR="114300" simplePos="0" relativeHeight="251659264" behindDoc="0" locked="0" layoutInCell="1" allowOverlap="1" wp14:anchorId="5B29043F" wp14:editId="4F94DA00">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67519CD" w14:textId="77777777" w:rsidR="0099156A" w:rsidRPr="0099156A" w:rsidRDefault="0099156A" w:rsidP="0099156A">
      <w:pPr>
        <w:pStyle w:val="p1"/>
        <w:rPr>
          <w:rFonts w:ascii="Arial" w:hAnsi="Arial" w:cs="Arial"/>
          <w:b/>
          <w:bCs/>
          <w:sz w:val="32"/>
          <w:szCs w:val="32"/>
          <w:u w:val="single"/>
        </w:rPr>
      </w:pPr>
    </w:p>
    <w:p w14:paraId="356BADD5" w14:textId="77777777" w:rsidR="0099156A" w:rsidRPr="0099156A" w:rsidRDefault="0099156A" w:rsidP="0099156A">
      <w:pPr>
        <w:pStyle w:val="p1"/>
        <w:rPr>
          <w:rFonts w:ascii="Arial" w:hAnsi="Arial" w:cs="Arial"/>
          <w:b/>
          <w:bCs/>
          <w:sz w:val="32"/>
          <w:szCs w:val="32"/>
          <w:u w:val="single"/>
        </w:rPr>
      </w:pPr>
    </w:p>
    <w:p w14:paraId="7EF88E7B" w14:textId="77777777" w:rsidR="0099156A" w:rsidRPr="0099156A" w:rsidRDefault="0099156A" w:rsidP="0099156A">
      <w:pPr>
        <w:pStyle w:val="p1"/>
        <w:rPr>
          <w:rFonts w:ascii="Arial" w:hAnsi="Arial" w:cs="Arial"/>
          <w:b/>
          <w:bCs/>
          <w:sz w:val="32"/>
          <w:szCs w:val="32"/>
          <w:u w:val="single"/>
        </w:rPr>
      </w:pPr>
    </w:p>
    <w:p w14:paraId="207EF72D" w14:textId="77777777" w:rsidR="0099156A" w:rsidRPr="0099156A" w:rsidRDefault="0099156A" w:rsidP="0099156A">
      <w:pPr>
        <w:pStyle w:val="p1"/>
        <w:rPr>
          <w:rFonts w:ascii="Arial" w:hAnsi="Arial" w:cs="Arial"/>
          <w:b/>
          <w:bCs/>
          <w:sz w:val="32"/>
          <w:szCs w:val="32"/>
          <w:u w:val="single"/>
        </w:rPr>
      </w:pPr>
    </w:p>
    <w:p w14:paraId="41DD41CE" w14:textId="038EEFD6" w:rsidR="0099156A" w:rsidRPr="0099156A" w:rsidRDefault="0099156A" w:rsidP="0099156A">
      <w:pPr>
        <w:pStyle w:val="p1"/>
        <w:rPr>
          <w:rFonts w:ascii="Arial" w:hAnsi="Arial" w:cs="Arial"/>
          <w:sz w:val="24"/>
          <w:szCs w:val="24"/>
        </w:rPr>
      </w:pPr>
      <w:r w:rsidRPr="0099156A">
        <w:rPr>
          <w:rFonts w:ascii="Arial" w:hAnsi="Arial" w:cs="Arial"/>
          <w:b/>
          <w:bCs/>
          <w:sz w:val="32"/>
          <w:szCs w:val="32"/>
          <w:u w:val="single"/>
        </w:rPr>
        <w:t>Student name:</w:t>
      </w:r>
      <w:r w:rsidRPr="0099156A">
        <w:t xml:space="preserve"> </w:t>
      </w:r>
      <w:r w:rsidR="00EF6C64">
        <w:t xml:space="preserve"> </w:t>
      </w:r>
      <w:r w:rsidRPr="0099156A">
        <w:rPr>
          <w:rFonts w:ascii="Arial" w:hAnsi="Arial" w:cs="Arial"/>
          <w:sz w:val="24"/>
          <w:szCs w:val="24"/>
        </w:rPr>
        <w:t>OLIVETTE MILDRED COLE</w:t>
      </w:r>
    </w:p>
    <w:p w14:paraId="040556EE" w14:textId="2DD29AF2" w:rsidR="0099156A" w:rsidRPr="0099156A" w:rsidRDefault="0099156A" w:rsidP="0099156A">
      <w:pPr>
        <w:pStyle w:val="p1"/>
        <w:rPr>
          <w:rFonts w:ascii="Arial" w:hAnsi="Arial" w:cs="Arial"/>
          <w:b/>
          <w:bCs/>
          <w:sz w:val="32"/>
          <w:szCs w:val="32"/>
          <w:u w:val="single"/>
        </w:rPr>
      </w:pPr>
      <w:r w:rsidRPr="0099156A">
        <w:rPr>
          <w:rFonts w:ascii="Arial" w:hAnsi="Arial" w:cs="Arial"/>
          <w:b/>
          <w:bCs/>
          <w:sz w:val="32"/>
          <w:szCs w:val="32"/>
          <w:u w:val="single"/>
        </w:rPr>
        <w:t>Student ID:</w:t>
      </w:r>
      <w:r w:rsidRPr="0099156A">
        <w:t xml:space="preserve"> </w:t>
      </w:r>
      <w:r w:rsidR="00EF6C64">
        <w:t xml:space="preserve"> </w:t>
      </w:r>
      <w:r w:rsidRPr="00EF6C64">
        <w:rPr>
          <w:rFonts w:ascii="Arial" w:hAnsi="Arial" w:cs="Arial"/>
          <w:sz w:val="24"/>
          <w:szCs w:val="24"/>
        </w:rPr>
        <w:t>2022097</w:t>
      </w:r>
    </w:p>
    <w:p w14:paraId="5BE4AC7F" w14:textId="1DC1C5EB" w:rsidR="0099156A" w:rsidRPr="0099156A" w:rsidRDefault="0099156A" w:rsidP="0099156A">
      <w:pPr>
        <w:pStyle w:val="p1"/>
        <w:rPr>
          <w:rFonts w:ascii="Arial" w:hAnsi="Arial" w:cs="Arial"/>
          <w:sz w:val="24"/>
          <w:szCs w:val="24"/>
        </w:rPr>
      </w:pPr>
      <w:r w:rsidRPr="0099156A">
        <w:rPr>
          <w:rFonts w:ascii="Arial" w:hAnsi="Arial" w:cs="Arial"/>
          <w:b/>
          <w:bCs/>
          <w:sz w:val="32"/>
          <w:szCs w:val="32"/>
          <w:u w:val="single"/>
        </w:rPr>
        <w:t>Module name</w:t>
      </w:r>
      <w:r w:rsidRPr="0099156A">
        <w:rPr>
          <w:rFonts w:ascii="Arial" w:hAnsi="Arial" w:cs="Arial"/>
          <w:b/>
          <w:bCs/>
          <w:sz w:val="24"/>
          <w:szCs w:val="24"/>
          <w:u w:val="single"/>
        </w:rPr>
        <w:t>:</w:t>
      </w:r>
      <w:r w:rsidRPr="0099156A">
        <w:rPr>
          <w:rFonts w:ascii="Arial" w:hAnsi="Arial" w:cs="Arial"/>
          <w:sz w:val="24"/>
          <w:szCs w:val="24"/>
        </w:rPr>
        <w:t xml:space="preserve"> </w:t>
      </w:r>
      <w:r w:rsidR="00EF6C64">
        <w:rPr>
          <w:rFonts w:ascii="Arial" w:hAnsi="Arial" w:cs="Arial"/>
          <w:sz w:val="24"/>
          <w:szCs w:val="24"/>
        </w:rPr>
        <w:t xml:space="preserve"> </w:t>
      </w:r>
      <w:r w:rsidR="00DC4F88" w:rsidRPr="00EF6C64">
        <w:rPr>
          <w:rFonts w:ascii="Arial" w:hAnsi="Arial" w:cs="Arial"/>
          <w:sz w:val="24"/>
          <w:szCs w:val="24"/>
        </w:rPr>
        <w:t>PRINCIPLES OF HEALTH AND SOCIAL CARE PRACTICE</w:t>
      </w:r>
    </w:p>
    <w:p w14:paraId="6EBA5B47" w14:textId="667E7E57" w:rsidR="0099156A" w:rsidRPr="0099156A" w:rsidRDefault="0099156A" w:rsidP="0099156A">
      <w:pPr>
        <w:pStyle w:val="p1"/>
        <w:rPr>
          <w:rFonts w:ascii="Arial" w:hAnsi="Arial" w:cs="Arial"/>
          <w:b/>
          <w:bCs/>
          <w:sz w:val="32"/>
          <w:szCs w:val="32"/>
          <w:u w:val="single"/>
        </w:rPr>
      </w:pPr>
      <w:r w:rsidRPr="0099156A">
        <w:rPr>
          <w:rFonts w:ascii="Arial" w:hAnsi="Arial" w:cs="Arial"/>
          <w:b/>
          <w:bCs/>
          <w:sz w:val="32"/>
          <w:szCs w:val="32"/>
          <w:u w:val="single"/>
        </w:rPr>
        <w:t>Module code:</w:t>
      </w:r>
      <w:r w:rsidR="00DC4F88" w:rsidRPr="00DC4F88">
        <w:t xml:space="preserve"> </w:t>
      </w:r>
      <w:r w:rsidR="00EF6C64">
        <w:t xml:space="preserve"> </w:t>
      </w:r>
      <w:r w:rsidR="00DC4F88" w:rsidRPr="00EF6C64">
        <w:rPr>
          <w:rFonts w:ascii="Arial" w:hAnsi="Arial" w:cs="Arial"/>
          <w:sz w:val="24"/>
          <w:szCs w:val="24"/>
        </w:rPr>
        <w:t>BMHP5016</w:t>
      </w:r>
    </w:p>
    <w:p w14:paraId="7E4C9625" w14:textId="1D93A7E1" w:rsidR="0099156A" w:rsidRPr="0099156A" w:rsidRDefault="0099156A" w:rsidP="0099156A">
      <w:pPr>
        <w:pStyle w:val="p1"/>
        <w:rPr>
          <w:rFonts w:ascii="Arial" w:hAnsi="Arial" w:cs="Arial"/>
          <w:sz w:val="24"/>
          <w:szCs w:val="24"/>
        </w:rPr>
      </w:pPr>
      <w:r w:rsidRPr="0099156A">
        <w:rPr>
          <w:rFonts w:ascii="Arial" w:hAnsi="Arial" w:cs="Arial"/>
          <w:b/>
          <w:bCs/>
          <w:sz w:val="32"/>
          <w:szCs w:val="32"/>
          <w:u w:val="single"/>
        </w:rPr>
        <w:t>Lecturer name</w:t>
      </w:r>
      <w:r w:rsidRPr="0099156A">
        <w:rPr>
          <w:rFonts w:ascii="Arial" w:hAnsi="Arial" w:cs="Arial"/>
          <w:sz w:val="24"/>
          <w:szCs w:val="24"/>
        </w:rPr>
        <w:t>:</w:t>
      </w:r>
      <w:r w:rsidR="00DC4F88" w:rsidRPr="00EF6C64">
        <w:rPr>
          <w:sz w:val="24"/>
          <w:szCs w:val="24"/>
        </w:rPr>
        <w:t xml:space="preserve"> </w:t>
      </w:r>
      <w:r w:rsidR="00EF6C64">
        <w:rPr>
          <w:sz w:val="24"/>
          <w:szCs w:val="24"/>
        </w:rPr>
        <w:t xml:space="preserve"> </w:t>
      </w:r>
      <w:r w:rsidR="00DC4F88" w:rsidRPr="00EF6C64">
        <w:rPr>
          <w:rFonts w:ascii="Arial" w:hAnsi="Arial" w:cs="Arial"/>
          <w:sz w:val="24"/>
          <w:szCs w:val="24"/>
        </w:rPr>
        <w:t>MENTESNOT MENGESHA</w:t>
      </w:r>
    </w:p>
    <w:p w14:paraId="2610DA40" w14:textId="77777777" w:rsidR="00D671AF" w:rsidRDefault="00D671AF" w:rsidP="0099156A">
      <w:pPr>
        <w:pStyle w:val="p1"/>
        <w:rPr>
          <w:rStyle w:val="s1"/>
          <w:rFonts w:ascii="Arial" w:hAnsi="Arial" w:cs="Arial"/>
          <w:b/>
          <w:bCs/>
          <w:sz w:val="32"/>
          <w:szCs w:val="32"/>
          <w:u w:val="single"/>
        </w:rPr>
      </w:pPr>
    </w:p>
    <w:p w14:paraId="3FCBCACE" w14:textId="77777777" w:rsidR="00D671AF" w:rsidRDefault="00D671AF" w:rsidP="007C1A1D">
      <w:pPr>
        <w:pStyle w:val="p1"/>
        <w:jc w:val="center"/>
        <w:rPr>
          <w:rStyle w:val="s1"/>
          <w:rFonts w:ascii="Arial" w:hAnsi="Arial" w:cs="Arial"/>
          <w:b/>
          <w:bCs/>
          <w:sz w:val="32"/>
          <w:szCs w:val="32"/>
          <w:u w:val="single"/>
        </w:rPr>
      </w:pPr>
    </w:p>
    <w:p w14:paraId="47F5B64E" w14:textId="77777777" w:rsidR="0099156A" w:rsidRDefault="0099156A" w:rsidP="007C1A1D">
      <w:pPr>
        <w:pStyle w:val="p1"/>
        <w:jc w:val="center"/>
        <w:rPr>
          <w:rStyle w:val="s1"/>
          <w:rFonts w:ascii="Arial" w:hAnsi="Arial" w:cs="Arial"/>
          <w:b/>
          <w:bCs/>
          <w:sz w:val="32"/>
          <w:szCs w:val="32"/>
          <w:u w:val="single"/>
        </w:rPr>
      </w:pPr>
    </w:p>
    <w:p w14:paraId="47EC01B8" w14:textId="77777777" w:rsidR="0099156A" w:rsidRDefault="0099156A" w:rsidP="007C1A1D">
      <w:pPr>
        <w:pStyle w:val="p1"/>
        <w:jc w:val="center"/>
        <w:rPr>
          <w:rStyle w:val="s1"/>
          <w:rFonts w:ascii="Arial" w:hAnsi="Arial" w:cs="Arial"/>
          <w:b/>
          <w:bCs/>
          <w:sz w:val="32"/>
          <w:szCs w:val="32"/>
          <w:u w:val="single"/>
        </w:rPr>
      </w:pPr>
    </w:p>
    <w:p w14:paraId="6D2A2D45" w14:textId="77777777" w:rsidR="0099156A" w:rsidRDefault="0099156A" w:rsidP="007C1A1D">
      <w:pPr>
        <w:pStyle w:val="p1"/>
        <w:jc w:val="center"/>
        <w:rPr>
          <w:rStyle w:val="s1"/>
          <w:rFonts w:ascii="Arial" w:hAnsi="Arial" w:cs="Arial"/>
          <w:b/>
          <w:bCs/>
          <w:sz w:val="32"/>
          <w:szCs w:val="32"/>
          <w:u w:val="single"/>
        </w:rPr>
      </w:pPr>
    </w:p>
    <w:p w14:paraId="530C18AE" w14:textId="77777777" w:rsidR="0099156A" w:rsidRDefault="0099156A" w:rsidP="007C1A1D">
      <w:pPr>
        <w:pStyle w:val="p1"/>
        <w:jc w:val="center"/>
        <w:rPr>
          <w:rStyle w:val="s1"/>
          <w:rFonts w:ascii="Arial" w:hAnsi="Arial" w:cs="Arial"/>
          <w:b/>
          <w:bCs/>
          <w:sz w:val="32"/>
          <w:szCs w:val="32"/>
          <w:u w:val="single"/>
        </w:rPr>
      </w:pPr>
    </w:p>
    <w:p w14:paraId="4C9732DD" w14:textId="77777777" w:rsidR="0099156A" w:rsidRDefault="0099156A" w:rsidP="007C1A1D">
      <w:pPr>
        <w:pStyle w:val="p1"/>
        <w:jc w:val="center"/>
        <w:rPr>
          <w:rStyle w:val="s1"/>
          <w:rFonts w:ascii="Arial" w:hAnsi="Arial" w:cs="Arial"/>
          <w:b/>
          <w:bCs/>
          <w:sz w:val="32"/>
          <w:szCs w:val="32"/>
          <w:u w:val="single"/>
        </w:rPr>
      </w:pPr>
    </w:p>
    <w:p w14:paraId="5FF842FE" w14:textId="77777777" w:rsidR="0099156A" w:rsidRDefault="0099156A" w:rsidP="007C1A1D">
      <w:pPr>
        <w:pStyle w:val="p1"/>
        <w:jc w:val="center"/>
        <w:rPr>
          <w:rStyle w:val="s1"/>
          <w:rFonts w:ascii="Arial" w:hAnsi="Arial" w:cs="Arial"/>
          <w:b/>
          <w:bCs/>
          <w:sz w:val="32"/>
          <w:szCs w:val="32"/>
          <w:u w:val="single"/>
        </w:rPr>
      </w:pPr>
    </w:p>
    <w:p w14:paraId="05E79736" w14:textId="45EDD9CF" w:rsidR="00122A8D" w:rsidRDefault="007675F4" w:rsidP="007C1A1D"/>
    <w:p w14:paraId="4BA3F5A1" w14:textId="6C12ED17" w:rsidR="007C1A1D" w:rsidRDefault="007C1A1D" w:rsidP="007C1A1D"/>
    <w:p w14:paraId="2D1E6FC3" w14:textId="03B24E9B" w:rsidR="007C1A1D" w:rsidRDefault="007C1A1D" w:rsidP="007C1A1D"/>
    <w:p w14:paraId="6A7E3DB6" w14:textId="0812722C" w:rsidR="007C1A1D" w:rsidRDefault="007C1A1D" w:rsidP="007C1A1D"/>
    <w:p w14:paraId="46B2A98C" w14:textId="2DD59F93" w:rsidR="007C1A1D" w:rsidRPr="00EF6C64" w:rsidRDefault="00E73E96" w:rsidP="007C1A1D">
      <w:pPr>
        <w:rPr>
          <w:b/>
          <w:bCs/>
          <w:sz w:val="28"/>
          <w:szCs w:val="28"/>
        </w:rPr>
      </w:pPr>
      <w:r w:rsidRPr="00EF6C64">
        <w:rPr>
          <w:b/>
          <w:bCs/>
          <w:sz w:val="28"/>
          <w:szCs w:val="28"/>
        </w:rPr>
        <w:t xml:space="preserve">Content page </w:t>
      </w:r>
    </w:p>
    <w:tbl>
      <w:tblPr>
        <w:tblStyle w:val="TableGrid"/>
        <w:tblW w:w="0" w:type="auto"/>
        <w:tblLook w:val="04A0" w:firstRow="1" w:lastRow="0" w:firstColumn="1" w:lastColumn="0" w:noHBand="0" w:noVBand="1"/>
      </w:tblPr>
      <w:tblGrid>
        <w:gridCol w:w="7792"/>
        <w:gridCol w:w="1224"/>
      </w:tblGrid>
      <w:tr w:rsidR="00E73E96" w14:paraId="2B60EF73" w14:textId="77777777" w:rsidTr="00D45129">
        <w:tc>
          <w:tcPr>
            <w:tcW w:w="7792" w:type="dxa"/>
          </w:tcPr>
          <w:p w14:paraId="5EB67A63" w14:textId="6F4E421F" w:rsidR="00E73E96" w:rsidRDefault="00E73E96" w:rsidP="007C1A1D">
            <w:r>
              <w:t xml:space="preserve">Introduction </w:t>
            </w:r>
          </w:p>
        </w:tc>
        <w:tc>
          <w:tcPr>
            <w:tcW w:w="1224" w:type="dxa"/>
          </w:tcPr>
          <w:p w14:paraId="198200AF" w14:textId="25F92E57" w:rsidR="00E73E96" w:rsidRDefault="003F33AD" w:rsidP="007C1A1D">
            <w:r>
              <w:t>3</w:t>
            </w:r>
          </w:p>
        </w:tc>
      </w:tr>
      <w:tr w:rsidR="00E73E96" w14:paraId="4F850B58" w14:textId="77777777" w:rsidTr="00D45129">
        <w:tc>
          <w:tcPr>
            <w:tcW w:w="7792" w:type="dxa"/>
          </w:tcPr>
          <w:p w14:paraId="40CED942" w14:textId="2EC09960" w:rsidR="00E73E96" w:rsidRDefault="00E73E96" w:rsidP="007C1A1D">
            <w:r w:rsidRPr="00E73E96">
              <w:t>Emergence of Mental Health</w:t>
            </w:r>
          </w:p>
        </w:tc>
        <w:tc>
          <w:tcPr>
            <w:tcW w:w="1224" w:type="dxa"/>
          </w:tcPr>
          <w:p w14:paraId="5A718195" w14:textId="78D1FF15" w:rsidR="00E73E96" w:rsidRDefault="00D25CF7" w:rsidP="007C1A1D">
            <w:r>
              <w:t>3 and 4</w:t>
            </w:r>
          </w:p>
        </w:tc>
      </w:tr>
      <w:tr w:rsidR="00E73E96" w14:paraId="0F3DC376" w14:textId="77777777" w:rsidTr="00D45129">
        <w:tc>
          <w:tcPr>
            <w:tcW w:w="7792" w:type="dxa"/>
          </w:tcPr>
          <w:p w14:paraId="3E10FD1F" w14:textId="471A4E12" w:rsidR="00E73E96" w:rsidRDefault="00E73E96" w:rsidP="007C1A1D">
            <w:r w:rsidRPr="00E73E96">
              <w:t>Development of mental health within the years</w:t>
            </w:r>
          </w:p>
        </w:tc>
        <w:tc>
          <w:tcPr>
            <w:tcW w:w="1224" w:type="dxa"/>
          </w:tcPr>
          <w:p w14:paraId="2CCB530C" w14:textId="087505BB" w:rsidR="00E73E96" w:rsidRDefault="00475D46" w:rsidP="007C1A1D">
            <w:r>
              <w:t>4</w:t>
            </w:r>
          </w:p>
        </w:tc>
      </w:tr>
      <w:tr w:rsidR="00E73E96" w14:paraId="42FA5B3D" w14:textId="77777777" w:rsidTr="00D45129">
        <w:tc>
          <w:tcPr>
            <w:tcW w:w="7792" w:type="dxa"/>
          </w:tcPr>
          <w:p w14:paraId="4F804003" w14:textId="2C30E13C" w:rsidR="00E73E96" w:rsidRDefault="00B1377E" w:rsidP="007C1A1D">
            <w:r w:rsidRPr="00B1377E">
              <w:t>Critiques</w:t>
            </w:r>
          </w:p>
        </w:tc>
        <w:tc>
          <w:tcPr>
            <w:tcW w:w="1224" w:type="dxa"/>
          </w:tcPr>
          <w:p w14:paraId="06248B22" w14:textId="34ECA20A" w:rsidR="00E73E96" w:rsidRDefault="00475D46" w:rsidP="007C1A1D">
            <w:r>
              <w:t>4 and 5</w:t>
            </w:r>
          </w:p>
        </w:tc>
      </w:tr>
      <w:tr w:rsidR="00E73E96" w14:paraId="1E8AEE26" w14:textId="77777777" w:rsidTr="00D45129">
        <w:tc>
          <w:tcPr>
            <w:tcW w:w="7792" w:type="dxa"/>
          </w:tcPr>
          <w:p w14:paraId="198AFC5E" w14:textId="0FE4DFE4" w:rsidR="00E73E96" w:rsidRDefault="00B1377E" w:rsidP="007C1A1D">
            <w:r w:rsidRPr="00B1377E">
              <w:t>Theory and legislation of mental health in health and social care</w:t>
            </w:r>
          </w:p>
        </w:tc>
        <w:tc>
          <w:tcPr>
            <w:tcW w:w="1224" w:type="dxa"/>
          </w:tcPr>
          <w:p w14:paraId="04006763" w14:textId="0AD2CFF9" w:rsidR="00E73E96" w:rsidRDefault="003D3CED" w:rsidP="007C1A1D">
            <w:r>
              <w:t>5 and 6</w:t>
            </w:r>
          </w:p>
        </w:tc>
      </w:tr>
      <w:tr w:rsidR="00E73E96" w14:paraId="2DF4F8C7" w14:textId="77777777" w:rsidTr="00D45129">
        <w:tc>
          <w:tcPr>
            <w:tcW w:w="7792" w:type="dxa"/>
          </w:tcPr>
          <w:p w14:paraId="52DEEF96" w14:textId="0EEFC24C" w:rsidR="00E73E96" w:rsidRDefault="00B1377E" w:rsidP="007C1A1D">
            <w:r w:rsidRPr="00B1377E">
              <w:t>Health and social care Policy and guidelines in relation to mental health</w:t>
            </w:r>
          </w:p>
        </w:tc>
        <w:tc>
          <w:tcPr>
            <w:tcW w:w="1224" w:type="dxa"/>
          </w:tcPr>
          <w:p w14:paraId="4D9A27C8" w14:textId="4602CCAE" w:rsidR="00E73E96" w:rsidRDefault="0036346F" w:rsidP="007C1A1D">
            <w:r>
              <w:t>7</w:t>
            </w:r>
          </w:p>
        </w:tc>
      </w:tr>
      <w:tr w:rsidR="00E73E96" w14:paraId="35E6AA4F" w14:textId="77777777" w:rsidTr="00D45129">
        <w:tc>
          <w:tcPr>
            <w:tcW w:w="7792" w:type="dxa"/>
          </w:tcPr>
          <w:p w14:paraId="29F8AAF5" w14:textId="2BC4A768" w:rsidR="00E73E96" w:rsidRDefault="00B1377E" w:rsidP="007C1A1D">
            <w:r w:rsidRPr="00B1377E">
              <w:t>Legislation and Theory, Implementation, and evaluation of partnership in health and social care</w:t>
            </w:r>
          </w:p>
        </w:tc>
        <w:tc>
          <w:tcPr>
            <w:tcW w:w="1224" w:type="dxa"/>
          </w:tcPr>
          <w:p w14:paraId="43C3497A" w14:textId="1E712A5C" w:rsidR="00E73E96" w:rsidRDefault="0036346F" w:rsidP="007C1A1D">
            <w:r>
              <w:t>7 and 8</w:t>
            </w:r>
          </w:p>
        </w:tc>
      </w:tr>
      <w:tr w:rsidR="00E73E96" w14:paraId="5396AFFE" w14:textId="77777777" w:rsidTr="00D45129">
        <w:tc>
          <w:tcPr>
            <w:tcW w:w="7792" w:type="dxa"/>
          </w:tcPr>
          <w:p w14:paraId="6D205C22" w14:textId="196ED03E" w:rsidR="00E73E96" w:rsidRDefault="003A398A" w:rsidP="007C1A1D">
            <w:r w:rsidRPr="003A398A">
              <w:t>Recommendations for health and social care policy and practice</w:t>
            </w:r>
          </w:p>
        </w:tc>
        <w:tc>
          <w:tcPr>
            <w:tcW w:w="1224" w:type="dxa"/>
          </w:tcPr>
          <w:p w14:paraId="0D7B707A" w14:textId="477D7075" w:rsidR="00E73E96" w:rsidRDefault="0036346F" w:rsidP="007C1A1D">
            <w:r>
              <w:t>8</w:t>
            </w:r>
            <w:r w:rsidR="003F33AD">
              <w:t xml:space="preserve">, </w:t>
            </w:r>
            <w:r>
              <w:t>9</w:t>
            </w:r>
            <w:r w:rsidR="003F33AD">
              <w:t xml:space="preserve"> and 10</w:t>
            </w:r>
          </w:p>
        </w:tc>
      </w:tr>
      <w:tr w:rsidR="003A398A" w14:paraId="3432F36A" w14:textId="77777777" w:rsidTr="00D45129">
        <w:tc>
          <w:tcPr>
            <w:tcW w:w="7792" w:type="dxa"/>
          </w:tcPr>
          <w:p w14:paraId="586226CF" w14:textId="5B0D1242" w:rsidR="003A398A" w:rsidRPr="003A398A" w:rsidRDefault="003A398A" w:rsidP="007C1A1D">
            <w:r w:rsidRPr="003A398A">
              <w:t>Conclusion</w:t>
            </w:r>
          </w:p>
        </w:tc>
        <w:tc>
          <w:tcPr>
            <w:tcW w:w="1224" w:type="dxa"/>
          </w:tcPr>
          <w:p w14:paraId="4877BA4D" w14:textId="0575A10F" w:rsidR="003A398A" w:rsidRDefault="0036346F" w:rsidP="007C1A1D">
            <w:r>
              <w:t>1</w:t>
            </w:r>
            <w:r w:rsidR="00F83959">
              <w:t>2</w:t>
            </w:r>
          </w:p>
        </w:tc>
      </w:tr>
      <w:tr w:rsidR="0036346F" w14:paraId="7D4332ED" w14:textId="77777777" w:rsidTr="00D45129">
        <w:tc>
          <w:tcPr>
            <w:tcW w:w="7792" w:type="dxa"/>
          </w:tcPr>
          <w:p w14:paraId="4D93B23E" w14:textId="3708A181" w:rsidR="0036346F" w:rsidRPr="003A398A" w:rsidRDefault="0036346F" w:rsidP="007C1A1D">
            <w:r>
              <w:t xml:space="preserve">Reference </w:t>
            </w:r>
          </w:p>
        </w:tc>
        <w:tc>
          <w:tcPr>
            <w:tcW w:w="1224" w:type="dxa"/>
          </w:tcPr>
          <w:p w14:paraId="3629D0FC" w14:textId="397BFDBD" w:rsidR="0036346F" w:rsidRDefault="00D45129" w:rsidP="007C1A1D">
            <w:r>
              <w:t>1</w:t>
            </w:r>
            <w:r w:rsidR="00F83959">
              <w:t>3, 14, 15 and 16</w:t>
            </w:r>
          </w:p>
        </w:tc>
      </w:tr>
    </w:tbl>
    <w:p w14:paraId="5163E6E0" w14:textId="009CFE77" w:rsidR="007C1A1D" w:rsidRDefault="007C1A1D" w:rsidP="007C1A1D"/>
    <w:p w14:paraId="21DABB9A" w14:textId="5F5BC867" w:rsidR="007C1A1D" w:rsidRDefault="007C1A1D" w:rsidP="007C1A1D"/>
    <w:p w14:paraId="5F240B5E" w14:textId="04D5058B" w:rsidR="007C1A1D" w:rsidRDefault="007C1A1D" w:rsidP="007C1A1D"/>
    <w:p w14:paraId="7B426AA7" w14:textId="3E027B9C" w:rsidR="007C1A1D" w:rsidRDefault="007C1A1D" w:rsidP="007C1A1D"/>
    <w:p w14:paraId="004CDBBA" w14:textId="1F96300F" w:rsidR="007C1A1D" w:rsidRDefault="007C1A1D" w:rsidP="007C1A1D"/>
    <w:p w14:paraId="5FBE7FD9" w14:textId="2A3B8C3D" w:rsidR="007C1A1D" w:rsidRDefault="007C1A1D" w:rsidP="007C1A1D"/>
    <w:p w14:paraId="497FC2EC" w14:textId="4565AB81" w:rsidR="007C1A1D" w:rsidRDefault="007C1A1D" w:rsidP="007C1A1D"/>
    <w:p w14:paraId="6871508C" w14:textId="5E2BFF26" w:rsidR="007C1A1D" w:rsidRDefault="007C1A1D" w:rsidP="007C1A1D"/>
    <w:p w14:paraId="58E82B0C" w14:textId="5DC847D2" w:rsidR="007C1A1D" w:rsidRDefault="007C1A1D" w:rsidP="007C1A1D"/>
    <w:p w14:paraId="677822AC" w14:textId="06D70318" w:rsidR="007C1A1D" w:rsidRDefault="007C1A1D" w:rsidP="007C1A1D"/>
    <w:p w14:paraId="019E64B2" w14:textId="3489C440" w:rsidR="007C1A1D" w:rsidRDefault="007C1A1D" w:rsidP="007C1A1D"/>
    <w:p w14:paraId="243A9EF3" w14:textId="77F08B21" w:rsidR="007C1A1D" w:rsidRDefault="007C1A1D" w:rsidP="007C1A1D"/>
    <w:p w14:paraId="6216780B" w14:textId="13083AC1" w:rsidR="007C1A1D" w:rsidRDefault="007C1A1D" w:rsidP="007C1A1D"/>
    <w:p w14:paraId="3DC2C226" w14:textId="739F02F2" w:rsidR="007C1A1D" w:rsidRDefault="007C1A1D" w:rsidP="007C1A1D"/>
    <w:p w14:paraId="3640E145" w14:textId="720EE882" w:rsidR="007C1A1D" w:rsidRDefault="007C1A1D" w:rsidP="007C1A1D"/>
    <w:p w14:paraId="40FAB844" w14:textId="6D7BD80D" w:rsidR="007C1A1D" w:rsidRDefault="007C1A1D" w:rsidP="007C1A1D"/>
    <w:p w14:paraId="431C5246" w14:textId="308D2278" w:rsidR="007C1A1D" w:rsidRDefault="007C1A1D" w:rsidP="007C1A1D"/>
    <w:p w14:paraId="2B3C52FA" w14:textId="4447FF63" w:rsidR="007C1A1D" w:rsidRDefault="007C1A1D" w:rsidP="007C1A1D"/>
    <w:p w14:paraId="191D4625" w14:textId="1318B05E" w:rsidR="007C1A1D" w:rsidRDefault="007C1A1D" w:rsidP="007C1A1D"/>
    <w:p w14:paraId="2AEC028D" w14:textId="3B2AB1EA" w:rsidR="007C1A1D" w:rsidRDefault="007C1A1D" w:rsidP="007C1A1D"/>
    <w:p w14:paraId="30AB1B22" w14:textId="77777777" w:rsidR="007C1A1D" w:rsidRDefault="007C1A1D" w:rsidP="007C1A1D">
      <w:pPr>
        <w:spacing w:line="480" w:lineRule="auto"/>
        <w:rPr>
          <w:rFonts w:ascii="Arial" w:hAnsi="Arial" w:cs="Arial"/>
          <w:b/>
          <w:bCs/>
          <w:kern w:val="0"/>
          <w14:ligatures w14:val="none"/>
        </w:rPr>
      </w:pPr>
      <w:r w:rsidRPr="007C1A1D">
        <w:rPr>
          <w:rFonts w:ascii="Arial" w:hAnsi="Arial" w:cs="Arial"/>
          <w:b/>
          <w:bCs/>
          <w:kern w:val="0"/>
          <w14:ligatures w14:val="none"/>
        </w:rPr>
        <w:t xml:space="preserve">Introduction </w:t>
      </w:r>
    </w:p>
    <w:p w14:paraId="321FD9A1" w14:textId="047D7C8C" w:rsidR="00C1213E" w:rsidRPr="00C1213E" w:rsidRDefault="00C1213E" w:rsidP="007C1A1D">
      <w:pPr>
        <w:spacing w:line="480" w:lineRule="auto"/>
        <w:rPr>
          <w:rFonts w:ascii="Arial" w:hAnsi="Arial" w:cs="Arial"/>
          <w:kern w:val="0"/>
          <w14:ligatures w14:val="none"/>
        </w:rPr>
      </w:pPr>
      <w:r w:rsidRPr="00C1213E">
        <w:rPr>
          <w:rFonts w:ascii="Arial" w:hAnsi="Arial" w:cs="Arial"/>
          <w:kern w:val="0"/>
          <w14:ligatures w14:val="none"/>
        </w:rPr>
        <w:t>This assignment will distinctly discuss development concept concerning Mental Health. Mental Hygiene movement began in 1908 by researchers interested in improving the quality of life and care services for individuals suffering from mental illness (</w:t>
      </w:r>
      <w:proofErr w:type="spellStart"/>
      <w:r w:rsidRPr="00C1213E">
        <w:rPr>
          <w:rFonts w:ascii="Arial" w:hAnsi="Arial" w:cs="Arial"/>
          <w:kern w:val="0"/>
          <w14:ligatures w14:val="none"/>
        </w:rPr>
        <w:t>Bertolote</w:t>
      </w:r>
      <w:proofErr w:type="spellEnd"/>
      <w:r w:rsidRPr="00C1213E">
        <w:rPr>
          <w:rFonts w:ascii="Arial" w:hAnsi="Arial" w:cs="Arial"/>
          <w:kern w:val="0"/>
          <w14:ligatures w14:val="none"/>
        </w:rPr>
        <w:t xml:space="preserve">, 2008). This concept has then evolved during the previous century thanks to medical and social progress. However mental health is more than a scientific area; it encompasses all sectors of society concerned with improving quality of care service and human rights for individuals with mental illness. Mental health theories attempt to explain human development in terms of behaviour, </w:t>
      </w:r>
      <w:r w:rsidR="00857047" w:rsidRPr="00C1213E">
        <w:rPr>
          <w:rFonts w:ascii="Arial" w:hAnsi="Arial" w:cs="Arial"/>
          <w:kern w:val="0"/>
          <w14:ligatures w14:val="none"/>
        </w:rPr>
        <w:t>psychology,</w:t>
      </w:r>
      <w:r w:rsidRPr="00C1213E">
        <w:rPr>
          <w:rFonts w:ascii="Arial" w:hAnsi="Arial" w:cs="Arial"/>
          <w:kern w:val="0"/>
          <w14:ligatures w14:val="none"/>
        </w:rPr>
        <w:t xml:space="preserve"> and society.  According to gov.uk (2022), 1 out of 6 adults complain their mental health disorder for example suffering from anxiety disorder. Gov (2022) also states that 551,000 individuals experiencing more server mental health problems in England such as schizophrenia or bipolar disorder.</w:t>
      </w:r>
    </w:p>
    <w:p w14:paraId="49508086" w14:textId="77777777" w:rsidR="007C1A1D" w:rsidRPr="007C1A1D" w:rsidRDefault="007C1A1D" w:rsidP="007C1A1D">
      <w:pPr>
        <w:spacing w:line="480" w:lineRule="auto"/>
        <w:rPr>
          <w:rFonts w:ascii="Arial" w:hAnsi="Arial" w:cs="Arial"/>
          <w:b/>
          <w:bCs/>
          <w:kern w:val="0"/>
          <w14:ligatures w14:val="none"/>
        </w:rPr>
      </w:pPr>
      <w:bookmarkStart w:id="0" w:name="_Toc97915920"/>
      <w:r w:rsidRPr="007C1A1D">
        <w:rPr>
          <w:rFonts w:ascii="Arial" w:hAnsi="Arial" w:cs="Arial"/>
          <w:b/>
          <w:bCs/>
          <w:kern w:val="0"/>
          <w:shd w:val="clear" w:color="auto" w:fill="FFFFFF"/>
          <w14:ligatures w14:val="none"/>
        </w:rPr>
        <w:t>Emergence of Mental Health</w:t>
      </w:r>
      <w:bookmarkEnd w:id="0"/>
    </w:p>
    <w:p w14:paraId="305F7051" w14:textId="03CF9C67" w:rsidR="007C1A1D" w:rsidRPr="007C1A1D" w:rsidRDefault="006D3E45" w:rsidP="007C1A1D">
      <w:pPr>
        <w:spacing w:line="48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 xml:space="preserve">According to </w:t>
      </w:r>
      <w:r w:rsidR="007C1A1D" w:rsidRPr="007C1A1D">
        <w:rPr>
          <w:rFonts w:ascii="Arial" w:hAnsi="Arial" w:cs="Arial"/>
          <w:color w:val="000000"/>
          <w:kern w:val="0"/>
          <w:shd w:val="clear" w:color="auto" w:fill="FFFFFF"/>
          <w14:ligatures w14:val="none"/>
        </w:rPr>
        <w:t>Mentalhealth</w:t>
      </w:r>
      <w:r>
        <w:rPr>
          <w:rFonts w:ascii="Arial" w:hAnsi="Arial" w:cs="Arial"/>
          <w:color w:val="000000"/>
          <w:kern w:val="0"/>
          <w:shd w:val="clear" w:color="auto" w:fill="FFFFFF"/>
          <w14:ligatures w14:val="none"/>
        </w:rPr>
        <w:t>.org</w:t>
      </w:r>
      <w:r w:rsidR="007E5694">
        <w:rPr>
          <w:rFonts w:ascii="Arial" w:hAnsi="Arial" w:cs="Arial"/>
          <w:color w:val="000000"/>
          <w:kern w:val="0"/>
          <w:shd w:val="clear" w:color="auto" w:fill="FFFFFF"/>
          <w14:ligatures w14:val="none"/>
        </w:rPr>
        <w:t>.uk</w:t>
      </w:r>
      <w:r w:rsidR="007C1A1D" w:rsidRPr="007C1A1D">
        <w:rPr>
          <w:rFonts w:ascii="Arial" w:hAnsi="Arial" w:cs="Arial"/>
          <w:color w:val="000000"/>
          <w:kern w:val="0"/>
          <w:shd w:val="clear" w:color="auto" w:fill="FFFFFF"/>
          <w14:ligatures w14:val="none"/>
        </w:rPr>
        <w:t xml:space="preserve"> </w:t>
      </w:r>
      <w:r w:rsidR="00FB02EC">
        <w:rPr>
          <w:rFonts w:ascii="Arial" w:hAnsi="Arial" w:cs="Arial"/>
          <w:color w:val="000000"/>
          <w:kern w:val="0"/>
          <w:shd w:val="clear" w:color="auto" w:fill="FFFFFF"/>
          <w14:ligatures w14:val="none"/>
        </w:rPr>
        <w:t>(</w:t>
      </w:r>
      <w:r w:rsidR="007C1A1D" w:rsidRPr="007C1A1D">
        <w:rPr>
          <w:rFonts w:ascii="Arial" w:hAnsi="Arial" w:cs="Arial"/>
          <w:color w:val="000000"/>
          <w:kern w:val="0"/>
          <w:shd w:val="clear" w:color="auto" w:fill="FFFFFF"/>
          <w14:ligatures w14:val="none"/>
        </w:rPr>
        <w:t>2022</w:t>
      </w:r>
      <w:r w:rsidR="00FB02EC">
        <w:rPr>
          <w:rFonts w:ascii="Arial" w:hAnsi="Arial" w:cs="Arial"/>
          <w:color w:val="000000"/>
          <w:kern w:val="0"/>
          <w:shd w:val="clear" w:color="auto" w:fill="FFFFFF"/>
          <w14:ligatures w14:val="none"/>
        </w:rPr>
        <w:t>)</w:t>
      </w:r>
      <w:r w:rsidR="007C1A1D" w:rsidRPr="007C1A1D">
        <w:rPr>
          <w:rFonts w:ascii="Arial" w:hAnsi="Arial" w:cs="Arial"/>
          <w:color w:val="000000"/>
          <w:kern w:val="0"/>
          <w:shd w:val="clear" w:color="auto" w:fill="FFFFFF"/>
          <w14:ligatures w14:val="none"/>
        </w:rPr>
        <w:t xml:space="preserve">, </w:t>
      </w:r>
      <w:r w:rsidR="00292C85" w:rsidRPr="00292C85">
        <w:rPr>
          <w:rFonts w:ascii="Arial" w:hAnsi="Arial" w:cs="Arial"/>
          <w:color w:val="000000"/>
          <w:kern w:val="0"/>
          <w:shd w:val="clear" w:color="auto" w:fill="FFFFFF"/>
          <w14:ligatures w14:val="none"/>
        </w:rPr>
        <w:t xml:space="preserve">Mental </w:t>
      </w:r>
      <w:r w:rsidR="0052320D">
        <w:rPr>
          <w:rFonts w:ascii="Arial" w:hAnsi="Arial" w:cs="Arial"/>
          <w:color w:val="000000"/>
          <w:kern w:val="0"/>
          <w:shd w:val="clear" w:color="auto" w:fill="FFFFFF"/>
          <w14:ligatures w14:val="none"/>
        </w:rPr>
        <w:t xml:space="preserve">health </w:t>
      </w:r>
      <w:r w:rsidR="00292C85" w:rsidRPr="00292C85">
        <w:rPr>
          <w:rFonts w:ascii="Arial" w:hAnsi="Arial" w:cs="Arial"/>
          <w:color w:val="000000"/>
          <w:kern w:val="0"/>
          <w:shd w:val="clear" w:color="auto" w:fill="FFFFFF"/>
          <w14:ligatures w14:val="none"/>
        </w:rPr>
        <w:t xml:space="preserve">transformed </w:t>
      </w:r>
      <w:r w:rsidR="0052320D">
        <w:rPr>
          <w:rFonts w:ascii="Arial" w:hAnsi="Arial" w:cs="Arial"/>
          <w:color w:val="000000"/>
          <w:kern w:val="0"/>
          <w:shd w:val="clear" w:color="auto" w:fill="FFFFFF"/>
          <w14:ligatures w14:val="none"/>
        </w:rPr>
        <w:t xml:space="preserve">greatly </w:t>
      </w:r>
      <w:r w:rsidR="00292C85" w:rsidRPr="00292C85">
        <w:rPr>
          <w:rFonts w:ascii="Arial" w:hAnsi="Arial" w:cs="Arial"/>
          <w:color w:val="000000"/>
          <w:kern w:val="0"/>
          <w:shd w:val="clear" w:color="auto" w:fill="FFFFFF"/>
          <w14:ligatures w14:val="none"/>
        </w:rPr>
        <w:t xml:space="preserve">over the </w:t>
      </w:r>
      <w:r w:rsidR="0052320D">
        <w:rPr>
          <w:rFonts w:ascii="Arial" w:hAnsi="Arial" w:cs="Arial"/>
          <w:color w:val="000000"/>
          <w:kern w:val="0"/>
          <w:shd w:val="clear" w:color="auto" w:fill="FFFFFF"/>
          <w14:ligatures w14:val="none"/>
        </w:rPr>
        <w:t>past</w:t>
      </w:r>
      <w:r w:rsidR="00292C85" w:rsidRPr="00292C85">
        <w:rPr>
          <w:rFonts w:ascii="Arial" w:hAnsi="Arial" w:cs="Arial"/>
          <w:color w:val="000000"/>
          <w:kern w:val="0"/>
          <w:shd w:val="clear" w:color="auto" w:fill="FFFFFF"/>
          <w14:ligatures w14:val="none"/>
        </w:rPr>
        <w:t xml:space="preserve"> 70 </w:t>
      </w:r>
      <w:r w:rsidR="00EB0F78">
        <w:rPr>
          <w:rFonts w:ascii="Arial" w:hAnsi="Arial" w:cs="Arial"/>
          <w:color w:val="000000"/>
          <w:kern w:val="0"/>
          <w:shd w:val="clear" w:color="auto" w:fill="FFFFFF"/>
          <w14:ligatures w14:val="none"/>
        </w:rPr>
        <w:t>years</w:t>
      </w:r>
      <w:r w:rsidR="00493221">
        <w:rPr>
          <w:rFonts w:ascii="Arial" w:hAnsi="Arial" w:cs="Arial"/>
          <w:color w:val="000000"/>
          <w:kern w:val="0"/>
          <w:shd w:val="clear" w:color="auto" w:fill="FFFFFF"/>
          <w14:ligatures w14:val="none"/>
        </w:rPr>
        <w:t>.</w:t>
      </w:r>
      <w:r w:rsidR="007E5694">
        <w:rPr>
          <w:rFonts w:ascii="Arial" w:hAnsi="Arial" w:cs="Arial"/>
          <w:color w:val="000000"/>
          <w:kern w:val="0"/>
          <w:shd w:val="clear" w:color="auto" w:fill="FFFFFF"/>
          <w14:ligatures w14:val="none"/>
        </w:rPr>
        <w:t xml:space="preserve"> </w:t>
      </w:r>
      <w:r w:rsidR="007C1A1D" w:rsidRPr="007C1A1D">
        <w:rPr>
          <w:rFonts w:ascii="Arial" w:hAnsi="Arial" w:cs="Arial"/>
          <w:color w:val="000000"/>
          <w:kern w:val="0"/>
          <w:shd w:val="clear" w:color="auto" w:fill="FFFFFF"/>
          <w14:ligatures w14:val="none"/>
        </w:rPr>
        <w:t>There were many modifications including closure of old shelters, transfer of treatment to the network community and extended use of communication therapy. NHS has had a remarkable effective impact on patients and their mental health care. one of the primary adjustments became a change within the attitudes of society. human beings are extra receptive to mental health issues and extra accepting of human beings with other health problems</w:t>
      </w:r>
      <w:r w:rsidR="007C1A1D" w:rsidRPr="007C1A1D">
        <w:rPr>
          <w:kern w:val="0"/>
          <w14:ligatures w14:val="none"/>
        </w:rPr>
        <w:t xml:space="preserve"> (</w:t>
      </w:r>
      <w:r w:rsidR="007C1A1D" w:rsidRPr="007C1A1D">
        <w:rPr>
          <w:rFonts w:ascii="Arial" w:hAnsi="Arial" w:cs="Arial"/>
          <w:kern w:val="0"/>
          <w14:ligatures w14:val="none"/>
        </w:rPr>
        <w:t>Mental health foundation. 2022).</w:t>
      </w:r>
    </w:p>
    <w:p w14:paraId="5864B2E2" w14:textId="70E6AA1C" w:rsidR="007C1A1D" w:rsidRPr="007C1A1D" w:rsidRDefault="007C1A1D" w:rsidP="007C1A1D">
      <w:pPr>
        <w:spacing w:line="480" w:lineRule="auto"/>
        <w:rPr>
          <w:rFonts w:ascii="Arial" w:hAnsi="Arial" w:cs="Arial"/>
          <w:color w:val="000000"/>
          <w:kern w:val="0"/>
          <w:shd w:val="clear" w:color="auto" w:fill="FFFFFF"/>
          <w14:ligatures w14:val="none"/>
        </w:rPr>
      </w:pPr>
      <w:r w:rsidRPr="007C1A1D">
        <w:rPr>
          <w:rFonts w:ascii="Arial" w:hAnsi="Arial" w:cs="Arial"/>
          <w:color w:val="000000"/>
          <w:kern w:val="0"/>
          <w:shd w:val="clear" w:color="auto" w:fill="FFFFFF"/>
          <w14:ligatures w14:val="none"/>
        </w:rPr>
        <w:t>Timetochange</w:t>
      </w:r>
      <w:r w:rsidR="004F1273">
        <w:rPr>
          <w:rFonts w:ascii="Arial" w:hAnsi="Arial" w:cs="Arial"/>
          <w:color w:val="000000"/>
          <w:kern w:val="0"/>
          <w:shd w:val="clear" w:color="auto" w:fill="FFFFFF"/>
          <w14:ligatures w14:val="none"/>
        </w:rPr>
        <w:t>.com</w:t>
      </w:r>
      <w:r w:rsidRPr="007C1A1D">
        <w:rPr>
          <w:rFonts w:ascii="Arial" w:hAnsi="Arial" w:cs="Arial"/>
          <w:color w:val="000000"/>
          <w:kern w:val="0"/>
          <w:shd w:val="clear" w:color="auto" w:fill="FFFFFF"/>
          <w14:ligatures w14:val="none"/>
        </w:rPr>
        <w:t xml:space="preserve"> </w:t>
      </w:r>
      <w:r w:rsidR="004F1273">
        <w:rPr>
          <w:rFonts w:ascii="Arial" w:hAnsi="Arial" w:cs="Arial"/>
          <w:color w:val="000000"/>
          <w:kern w:val="0"/>
          <w:shd w:val="clear" w:color="auto" w:fill="FFFFFF"/>
          <w14:ligatures w14:val="none"/>
        </w:rPr>
        <w:t>(</w:t>
      </w:r>
      <w:r w:rsidRPr="007C1A1D">
        <w:rPr>
          <w:rFonts w:ascii="Arial" w:hAnsi="Arial" w:cs="Arial"/>
          <w:color w:val="000000"/>
          <w:kern w:val="0"/>
          <w:shd w:val="clear" w:color="auto" w:fill="FFFFFF"/>
          <w14:ligatures w14:val="none"/>
        </w:rPr>
        <w:t>2022</w:t>
      </w:r>
      <w:r w:rsidR="004F1273">
        <w:rPr>
          <w:rFonts w:ascii="Arial" w:hAnsi="Arial" w:cs="Arial"/>
          <w:color w:val="000000"/>
          <w:kern w:val="0"/>
          <w:shd w:val="clear" w:color="auto" w:fill="FFFFFF"/>
          <w14:ligatures w14:val="none"/>
        </w:rPr>
        <w:t>)</w:t>
      </w:r>
      <w:r w:rsidRPr="007C1A1D">
        <w:rPr>
          <w:rFonts w:ascii="Arial" w:hAnsi="Arial" w:cs="Arial"/>
          <w:color w:val="000000"/>
          <w:kern w:val="0"/>
          <w:shd w:val="clear" w:color="auto" w:fill="FFFFFF"/>
          <w14:ligatures w14:val="none"/>
        </w:rPr>
        <w:t xml:space="preserve">, states that understanding the importance of mental illnesses collectively with depression and anxiety, and to speak to the right medical specialists and pursue treatment is extremely important. Individuals suffering from mental illness such as children, parent’s find’s it much easier to communicate with specialist concerning their child’s mental states than talking about their own personal mental state as they find this uncomfortable to do. The most critical innovation concerning mental illness has been driven to connect a spread of medical structures. During the years communication has also developed greatly through specialist such as neurologist, a diabetes specialist, or a physician specialist </w:t>
      </w:r>
      <w:r w:rsidRPr="007C1A1D">
        <w:rPr>
          <w:kern w:val="0"/>
          <w14:ligatures w14:val="none"/>
        </w:rPr>
        <w:t>(</w:t>
      </w:r>
      <w:r w:rsidRPr="007C1A1D">
        <w:rPr>
          <w:rFonts w:ascii="Arial" w:hAnsi="Arial" w:cs="Arial"/>
          <w:color w:val="000000"/>
          <w:kern w:val="0"/>
          <w:shd w:val="clear" w:color="auto" w:fill="FFFFFF"/>
          <w14:ligatures w14:val="none"/>
        </w:rPr>
        <w:t>Time to Change, 2022).</w:t>
      </w:r>
    </w:p>
    <w:p w14:paraId="2A2F71AD" w14:textId="77777777" w:rsidR="007C1A1D" w:rsidRPr="007C1A1D" w:rsidRDefault="007C1A1D" w:rsidP="007C1A1D">
      <w:pPr>
        <w:spacing w:line="480" w:lineRule="auto"/>
        <w:rPr>
          <w:rFonts w:ascii="Arial" w:hAnsi="Arial" w:cs="Arial"/>
          <w:color w:val="000000"/>
          <w:kern w:val="0"/>
          <w:shd w:val="clear" w:color="auto" w:fill="FFFFFF"/>
          <w14:ligatures w14:val="none"/>
        </w:rPr>
      </w:pPr>
      <w:r w:rsidRPr="007C1A1D">
        <w:rPr>
          <w:rFonts w:ascii="Arial" w:hAnsi="Arial" w:cs="Arial"/>
          <w:color w:val="000000"/>
          <w:kern w:val="0"/>
          <w:shd w:val="clear" w:color="auto" w:fill="FFFFFF"/>
          <w14:ligatures w14:val="none"/>
        </w:rPr>
        <w:t>If a person suffers from mental health, they will find it difficult to care for others because they are mentally unstable to take care of themselves. One of the biggest issues now concerning mental health is the technical changes we witness at this moment in time this involves the lack of data mental health foundation (World Health Organisation, 2022). Research budging on mental health problems is minimise but by expanding research such as focusing more on comparative data analysing it will help in advancing the way people think and understanding the term mental health issues. Using this data will help to increase specialist with their understanding of whether treatments are working, and whether investing is made in the right places for maximum benefit. This could revolutionize the way we think about mental health in the future (World Health Organisation, 2022).</w:t>
      </w:r>
      <w:bookmarkStart w:id="1" w:name="_Toc97915136"/>
      <w:bookmarkStart w:id="2" w:name="_Toc97915399"/>
      <w:bookmarkStart w:id="3" w:name="_Toc97915921"/>
    </w:p>
    <w:p w14:paraId="7928D110" w14:textId="77777777" w:rsidR="007C1A1D" w:rsidRPr="007C1A1D" w:rsidRDefault="007C1A1D" w:rsidP="007C1A1D">
      <w:pPr>
        <w:spacing w:line="480" w:lineRule="auto"/>
        <w:rPr>
          <w:rFonts w:ascii="Arial" w:hAnsi="Arial" w:cs="Arial"/>
          <w:b/>
          <w:bCs/>
          <w:color w:val="000000"/>
          <w:kern w:val="0"/>
          <w:shd w:val="clear" w:color="auto" w:fill="FFFFFF"/>
          <w14:ligatures w14:val="none"/>
        </w:rPr>
      </w:pPr>
      <w:r w:rsidRPr="007C1A1D">
        <w:rPr>
          <w:rFonts w:ascii="Arial" w:hAnsi="Arial" w:cs="Arial"/>
          <w:b/>
          <w:bCs/>
          <w:kern w:val="0"/>
          <w14:ligatures w14:val="none"/>
        </w:rPr>
        <w:t>Development of mental health</w:t>
      </w:r>
      <w:bookmarkEnd w:id="1"/>
      <w:bookmarkEnd w:id="2"/>
      <w:bookmarkEnd w:id="3"/>
      <w:r w:rsidRPr="007C1A1D">
        <w:rPr>
          <w:rFonts w:ascii="Arial" w:hAnsi="Arial" w:cs="Arial"/>
          <w:b/>
          <w:bCs/>
          <w:kern w:val="0"/>
          <w14:ligatures w14:val="none"/>
        </w:rPr>
        <w:t xml:space="preserve"> within the years </w:t>
      </w:r>
    </w:p>
    <w:p w14:paraId="2DE93D23" w14:textId="700B46A8" w:rsidR="007C1A1D" w:rsidRP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 xml:space="preserve">According to Mental health foundation </w:t>
      </w:r>
      <w:r w:rsidR="00B64594">
        <w:rPr>
          <w:rFonts w:ascii="Arial" w:hAnsi="Arial" w:cs="Arial"/>
          <w:kern w:val="0"/>
          <w14:ligatures w14:val="none"/>
        </w:rPr>
        <w:t>(</w:t>
      </w:r>
      <w:r w:rsidRPr="007C1A1D">
        <w:rPr>
          <w:rFonts w:ascii="Arial" w:hAnsi="Arial" w:cs="Arial"/>
          <w:kern w:val="0"/>
          <w14:ligatures w14:val="none"/>
        </w:rPr>
        <w:t>2022</w:t>
      </w:r>
      <w:r w:rsidR="00B64594">
        <w:rPr>
          <w:rFonts w:ascii="Arial" w:hAnsi="Arial" w:cs="Arial"/>
          <w:kern w:val="0"/>
          <w14:ligatures w14:val="none"/>
        </w:rPr>
        <w:t>)</w:t>
      </w:r>
      <w:r w:rsidRPr="007C1A1D">
        <w:rPr>
          <w:rFonts w:ascii="Arial" w:hAnsi="Arial" w:cs="Arial"/>
          <w:kern w:val="0"/>
          <w14:ligatures w14:val="none"/>
        </w:rPr>
        <w:t xml:space="preserve">, within the five-12 months of developing awareness, the national health insurance corporation put mental health patients’ priority as well as promised to give them a better future also known as ‘bridging the class gap’ between bodily harm and mental health. Doing this has had a massive change since the earliest days of NHS. Within the UK from 2016/17, £12 billion was spent on mental health service (Mental health governance panel </w:t>
      </w:r>
      <w:proofErr w:type="spellStart"/>
      <w:r w:rsidRPr="007C1A1D">
        <w:rPr>
          <w:rFonts w:ascii="Arial" w:hAnsi="Arial" w:cs="Arial"/>
          <w:kern w:val="0"/>
          <w14:ligatures w14:val="none"/>
        </w:rPr>
        <w:t>Panel</w:t>
      </w:r>
      <w:proofErr w:type="spellEnd"/>
      <w:r w:rsidRPr="007C1A1D">
        <w:rPr>
          <w:rFonts w:ascii="Arial" w:hAnsi="Arial" w:cs="Arial"/>
          <w:kern w:val="0"/>
          <w14:ligatures w14:val="none"/>
        </w:rPr>
        <w:t xml:space="preserve"> 5 Years in advance, NHS England) within March 2019, the NHS sent an additional 1,500 to primary mental health therapists to improve mental health service. </w:t>
      </w:r>
    </w:p>
    <w:p w14:paraId="0D9B0839" w14:textId="7AF4CCA5" w:rsidR="005C5B1E" w:rsidRPr="006976A9" w:rsidRDefault="007C1A1D" w:rsidP="007C1A1D">
      <w:pPr>
        <w:spacing w:line="480" w:lineRule="auto"/>
        <w:rPr>
          <w:rFonts w:ascii="Arial" w:hAnsi="Arial" w:cs="Arial"/>
          <w:kern w:val="0"/>
          <w14:ligatures w14:val="none"/>
        </w:rPr>
      </w:pPr>
      <w:r w:rsidRPr="007C1A1D">
        <w:rPr>
          <w:rFonts w:ascii="Arial" w:hAnsi="Arial" w:cs="Arial"/>
          <w:kern w:val="0"/>
          <w14:ligatures w14:val="none"/>
        </w:rPr>
        <w:t xml:space="preserve">England brought prepared time requirements for </w:t>
      </w:r>
      <w:r w:rsidR="002A06A3">
        <w:rPr>
          <w:rFonts w:ascii="Arial" w:hAnsi="Arial" w:cs="Arial"/>
          <w:kern w:val="0"/>
          <w14:ligatures w14:val="none"/>
        </w:rPr>
        <w:t>mental health</w:t>
      </w:r>
      <w:r w:rsidRPr="007C1A1D">
        <w:rPr>
          <w:rFonts w:ascii="Arial" w:hAnsi="Arial" w:cs="Arial"/>
          <w:kern w:val="0"/>
          <w14:ligatures w14:val="none"/>
        </w:rPr>
        <w:t xml:space="preserve"> services the requirements were based totally on national Institute for Health Care and excellence tips. Since the equipped time requirements had been added, the proportion of people starting treatment inside 2 weeks for the first episode of psychosis, as encouraged through the National Institute of Care England (NICE), this has exceptional, improved from 64% to over 80% (National Institute for Health and Care Excellence, 2022).</w:t>
      </w:r>
      <w:bookmarkStart w:id="4" w:name="_Toc97915137"/>
      <w:bookmarkStart w:id="5" w:name="_Toc97915400"/>
      <w:bookmarkStart w:id="6" w:name="_Toc97915922"/>
    </w:p>
    <w:p w14:paraId="5FFEC6CF" w14:textId="489EC291" w:rsidR="007C1A1D" w:rsidRPr="007C1A1D" w:rsidRDefault="007C1A1D" w:rsidP="007C1A1D">
      <w:pPr>
        <w:spacing w:line="480" w:lineRule="auto"/>
        <w:rPr>
          <w:rFonts w:ascii="Arial" w:hAnsi="Arial" w:cs="Arial"/>
          <w:b/>
          <w:bCs/>
          <w:kern w:val="0"/>
          <w14:ligatures w14:val="none"/>
        </w:rPr>
      </w:pPr>
      <w:r w:rsidRPr="007C1A1D">
        <w:rPr>
          <w:rFonts w:ascii="Arial" w:hAnsi="Arial" w:cs="Arial"/>
          <w:b/>
          <w:bCs/>
          <w:kern w:val="0"/>
          <w14:ligatures w14:val="none"/>
        </w:rPr>
        <w:t>Critiques</w:t>
      </w:r>
      <w:bookmarkEnd w:id="4"/>
      <w:bookmarkEnd w:id="5"/>
      <w:bookmarkEnd w:id="6"/>
      <w:r w:rsidRPr="007C1A1D">
        <w:rPr>
          <w:rFonts w:ascii="Arial" w:hAnsi="Arial" w:cs="Arial"/>
          <w:b/>
          <w:bCs/>
          <w:kern w:val="0"/>
          <w14:ligatures w14:val="none"/>
        </w:rPr>
        <w:t xml:space="preserve"> </w:t>
      </w:r>
    </w:p>
    <w:p w14:paraId="4C1DE95C" w14:textId="3A023624" w:rsidR="007C1A1D" w:rsidRPr="007C1A1D" w:rsidRDefault="001F2343" w:rsidP="007C1A1D">
      <w:pPr>
        <w:spacing w:line="480" w:lineRule="auto"/>
        <w:rPr>
          <w:rFonts w:ascii="Arial" w:hAnsi="Arial" w:cs="Arial"/>
          <w:kern w:val="0"/>
          <w14:ligatures w14:val="none"/>
        </w:rPr>
      </w:pPr>
      <w:bookmarkStart w:id="7" w:name="_Hlk100862526"/>
      <w:r>
        <w:rPr>
          <w:rFonts w:ascii="Arial" w:hAnsi="Arial" w:cs="Arial"/>
          <w:kern w:val="0"/>
          <w14:ligatures w14:val="none"/>
        </w:rPr>
        <w:t>M</w:t>
      </w:r>
      <w:r w:rsidR="007C1A1D" w:rsidRPr="007C1A1D">
        <w:rPr>
          <w:rFonts w:ascii="Arial" w:hAnsi="Arial" w:cs="Arial"/>
          <w:kern w:val="0"/>
          <w14:ligatures w14:val="none"/>
        </w:rPr>
        <w:t>ental health foundation 2022</w:t>
      </w:r>
      <w:bookmarkEnd w:id="7"/>
      <w:r w:rsidR="007C1A1D" w:rsidRPr="007C1A1D">
        <w:rPr>
          <w:rFonts w:ascii="Arial" w:hAnsi="Arial" w:cs="Arial"/>
          <w:kern w:val="0"/>
          <w14:ligatures w14:val="none"/>
        </w:rPr>
        <w:t xml:space="preserve">, states that regardless of development, mental health services can still improve. in line with a 2017 mental health community Survey, 97% of respondents stated they did not know the right service </w:t>
      </w:r>
      <w:r w:rsidR="00BF7F1D">
        <w:rPr>
          <w:rFonts w:ascii="Arial" w:hAnsi="Arial" w:cs="Arial"/>
          <w:kern w:val="0"/>
          <w14:ligatures w14:val="none"/>
        </w:rPr>
        <w:t xml:space="preserve">to get </w:t>
      </w:r>
      <w:r w:rsidR="00D37649">
        <w:rPr>
          <w:rFonts w:ascii="Arial" w:hAnsi="Arial" w:cs="Arial"/>
          <w:kern w:val="0"/>
          <w14:ligatures w14:val="none"/>
        </w:rPr>
        <w:t>in touch</w:t>
      </w:r>
      <w:r w:rsidR="007C1A1D" w:rsidRPr="007C1A1D">
        <w:rPr>
          <w:rFonts w:ascii="Arial" w:hAnsi="Arial" w:cs="Arial"/>
          <w:kern w:val="0"/>
          <w14:ligatures w14:val="none"/>
        </w:rPr>
        <w:t xml:space="preserve"> with for mental health problems (mental health community Survey, fee on high-quality of Care). in line with the NHS England 5 12 months ahead View for mental health, 3-quarters of individuals with mental health issues get no help at all, while in some of the UK's most deprived parts of the arena they could wait up to 124 days for treatment (Mental health foundation 2022).</w:t>
      </w:r>
    </w:p>
    <w:p w14:paraId="37ABA7B3" w14:textId="64F7E27B" w:rsidR="005C5B1E" w:rsidRDefault="007C1A1D" w:rsidP="007C1A1D">
      <w:pPr>
        <w:spacing w:line="480" w:lineRule="auto"/>
        <w:rPr>
          <w:rFonts w:ascii="Arial" w:hAnsi="Arial" w:cs="Arial"/>
          <w:kern w:val="0"/>
          <w14:ligatures w14:val="none"/>
        </w:rPr>
      </w:pPr>
      <w:r w:rsidRPr="007C1A1D">
        <w:rPr>
          <w:rFonts w:ascii="Arial" w:hAnsi="Arial" w:cs="Arial"/>
          <w:kern w:val="0"/>
          <w14:ligatures w14:val="none"/>
        </w:rPr>
        <w:t>Young minds 2022, mental health services have progressed because the national health insurance changed was finalise and released 70 years ago. treatment alternatives have accelerated and access to treatment has advanced. Social barriers, especially the ones related to public attitudes, had been destroyed. mental health is being talked extra openly and positively than ever earlier than before, particularly amongst young individuals who could be the drivers of progressive change. The national health service has made it clean it intends to enhance the requirements of mental health care over the following numerous years. quality will maintain to assist this work through recommendations, excellent requirements, and guidelines (Mental health service 2022).</w:t>
      </w:r>
      <w:bookmarkStart w:id="8" w:name="_Toc97915138"/>
      <w:bookmarkStart w:id="9" w:name="_Toc97915401"/>
      <w:bookmarkStart w:id="10" w:name="_Toc97915923"/>
    </w:p>
    <w:p w14:paraId="4086F214" w14:textId="26571557" w:rsidR="00D1618F" w:rsidRDefault="008B29D0" w:rsidP="007C1A1D">
      <w:pPr>
        <w:spacing w:line="480" w:lineRule="auto"/>
        <w:rPr>
          <w:rFonts w:ascii="Arial" w:hAnsi="Arial" w:cs="Arial"/>
          <w:kern w:val="0"/>
          <w14:ligatures w14:val="none"/>
        </w:rPr>
      </w:pPr>
      <w:r w:rsidRPr="008B29D0">
        <w:rPr>
          <w:rFonts w:ascii="Arial" w:hAnsi="Arial" w:cs="Arial"/>
          <w:kern w:val="0"/>
          <w14:ligatures w14:val="none"/>
        </w:rPr>
        <w:t xml:space="preserve">Stigmatization in healthcare can be structural, as in the healthcare systems itself, or it can manifest itself in the ideas and attitudes of health care </w:t>
      </w:r>
      <w:r w:rsidR="003A6424">
        <w:rPr>
          <w:rFonts w:ascii="Arial" w:hAnsi="Arial" w:cs="Arial"/>
          <w:kern w:val="0"/>
          <w14:ligatures w14:val="none"/>
        </w:rPr>
        <w:t>professions</w:t>
      </w:r>
      <w:r w:rsidR="00670EF5">
        <w:rPr>
          <w:rFonts w:ascii="Arial" w:hAnsi="Arial" w:cs="Arial"/>
          <w:kern w:val="0"/>
          <w14:ligatures w14:val="none"/>
        </w:rPr>
        <w:t>.</w:t>
      </w:r>
      <w:r w:rsidRPr="008B29D0">
        <w:rPr>
          <w:rFonts w:ascii="Arial" w:hAnsi="Arial" w:cs="Arial"/>
          <w:kern w:val="0"/>
          <w14:ligatures w14:val="none"/>
        </w:rPr>
        <w:t xml:space="preserve"> </w:t>
      </w:r>
      <w:r w:rsidR="00670EF5">
        <w:rPr>
          <w:rFonts w:ascii="Arial" w:hAnsi="Arial" w:cs="Arial"/>
          <w:kern w:val="0"/>
          <w14:ligatures w14:val="none"/>
        </w:rPr>
        <w:t>S</w:t>
      </w:r>
      <w:r w:rsidRPr="008B29D0">
        <w:rPr>
          <w:rFonts w:ascii="Arial" w:hAnsi="Arial" w:cs="Arial"/>
          <w:kern w:val="0"/>
          <w14:ligatures w14:val="none"/>
        </w:rPr>
        <w:t xml:space="preserve">tigmatised attitudes of mental illness, finances and resources devoted to mental health services may be reduced, reducing the </w:t>
      </w:r>
      <w:r w:rsidR="00B611A4" w:rsidRPr="008B29D0">
        <w:rPr>
          <w:rFonts w:ascii="Arial" w:hAnsi="Arial" w:cs="Arial"/>
          <w:kern w:val="0"/>
          <w14:ligatures w14:val="none"/>
        </w:rPr>
        <w:t>quality-of-care</w:t>
      </w:r>
      <w:r w:rsidR="00C53CE2">
        <w:rPr>
          <w:rFonts w:ascii="Arial" w:hAnsi="Arial" w:cs="Arial"/>
          <w:kern w:val="0"/>
          <w14:ligatures w14:val="none"/>
        </w:rPr>
        <w:t xml:space="preserve"> service as well as care </w:t>
      </w:r>
      <w:r w:rsidRPr="008B29D0">
        <w:rPr>
          <w:rFonts w:ascii="Arial" w:hAnsi="Arial" w:cs="Arial"/>
          <w:kern w:val="0"/>
          <w14:ligatures w14:val="none"/>
        </w:rPr>
        <w:t xml:space="preserve">treatment accessible lengthening the </w:t>
      </w:r>
      <w:r w:rsidR="00E75366">
        <w:rPr>
          <w:rFonts w:ascii="Arial" w:hAnsi="Arial" w:cs="Arial"/>
          <w:kern w:val="0"/>
          <w14:ligatures w14:val="none"/>
        </w:rPr>
        <w:t>patient’s waiting time to receiving their treatment</w:t>
      </w:r>
      <w:r w:rsidRPr="008B29D0">
        <w:rPr>
          <w:rFonts w:ascii="Arial" w:hAnsi="Arial" w:cs="Arial"/>
          <w:kern w:val="0"/>
          <w14:ligatures w14:val="none"/>
        </w:rPr>
        <w:t xml:space="preserve"> (Thornicroft 2008). This presents a problem for mental health nurses because early intervention is linked to improved </w:t>
      </w:r>
      <w:r w:rsidR="00361030">
        <w:rPr>
          <w:rFonts w:ascii="Arial" w:hAnsi="Arial" w:cs="Arial"/>
          <w:kern w:val="0"/>
          <w14:ligatures w14:val="none"/>
        </w:rPr>
        <w:t xml:space="preserve">care service for everyone </w:t>
      </w:r>
      <w:r w:rsidRPr="008B29D0">
        <w:rPr>
          <w:rFonts w:ascii="Arial" w:hAnsi="Arial" w:cs="Arial"/>
          <w:kern w:val="0"/>
          <w14:ligatures w14:val="none"/>
        </w:rPr>
        <w:t>(Berk et al</w:t>
      </w:r>
      <w:r w:rsidR="00781B7D">
        <w:rPr>
          <w:rFonts w:ascii="Arial" w:hAnsi="Arial" w:cs="Arial"/>
          <w:kern w:val="0"/>
          <w14:ligatures w14:val="none"/>
        </w:rPr>
        <w:t>,</w:t>
      </w:r>
      <w:r w:rsidRPr="008B29D0">
        <w:rPr>
          <w:rFonts w:ascii="Arial" w:hAnsi="Arial" w:cs="Arial"/>
          <w:kern w:val="0"/>
          <w14:ligatures w14:val="none"/>
        </w:rPr>
        <w:t xml:space="preserve"> 2010).</w:t>
      </w:r>
      <w:r w:rsidR="00561D0E" w:rsidRPr="00561D0E">
        <w:t xml:space="preserve"> </w:t>
      </w:r>
      <w:r w:rsidR="00561D0E" w:rsidRPr="00561D0E">
        <w:rPr>
          <w:rFonts w:ascii="Arial" w:hAnsi="Arial" w:cs="Arial"/>
          <w:kern w:val="0"/>
          <w14:ligatures w14:val="none"/>
        </w:rPr>
        <w:t>Furthermore, stigmatised ideas in general healthcare settings might have a harmful impact on the</w:t>
      </w:r>
      <w:r w:rsidR="00BF2D52">
        <w:rPr>
          <w:rFonts w:ascii="Arial" w:hAnsi="Arial" w:cs="Arial"/>
          <w:kern w:val="0"/>
          <w14:ligatures w14:val="none"/>
        </w:rPr>
        <w:t xml:space="preserve"> mental wellbeing of ind</w:t>
      </w:r>
      <w:r w:rsidR="00C5307B">
        <w:rPr>
          <w:rFonts w:ascii="Arial" w:hAnsi="Arial" w:cs="Arial"/>
          <w:kern w:val="0"/>
          <w14:ligatures w14:val="none"/>
        </w:rPr>
        <w:t xml:space="preserve">ividual’s </w:t>
      </w:r>
      <w:r w:rsidR="00931331">
        <w:rPr>
          <w:rFonts w:ascii="Arial" w:hAnsi="Arial" w:cs="Arial"/>
          <w:kern w:val="0"/>
          <w14:ligatures w14:val="none"/>
        </w:rPr>
        <w:t>already suffering from server metal health</w:t>
      </w:r>
      <w:r w:rsidR="00561D0E" w:rsidRPr="00561D0E">
        <w:rPr>
          <w:rFonts w:ascii="Arial" w:hAnsi="Arial" w:cs="Arial"/>
          <w:kern w:val="0"/>
          <w14:ligatures w14:val="none"/>
        </w:rPr>
        <w:t xml:space="preserve"> (Thornicroft 2008). Evidence suggests</w:t>
      </w:r>
      <w:r w:rsidR="001A3776">
        <w:rPr>
          <w:rFonts w:ascii="Arial" w:hAnsi="Arial" w:cs="Arial"/>
          <w:kern w:val="0"/>
          <w14:ligatures w14:val="none"/>
        </w:rPr>
        <w:t xml:space="preserve"> </w:t>
      </w:r>
      <w:r w:rsidR="00561D0E" w:rsidRPr="00561D0E">
        <w:rPr>
          <w:rFonts w:ascii="Arial" w:hAnsi="Arial" w:cs="Arial"/>
          <w:kern w:val="0"/>
          <w14:ligatures w14:val="none"/>
        </w:rPr>
        <w:t xml:space="preserve">that </w:t>
      </w:r>
      <w:r w:rsidR="00A46268">
        <w:rPr>
          <w:rFonts w:ascii="Arial" w:hAnsi="Arial" w:cs="Arial"/>
          <w:kern w:val="0"/>
          <w14:ligatures w14:val="none"/>
        </w:rPr>
        <w:t xml:space="preserve">the quality of care/ </w:t>
      </w:r>
      <w:r w:rsidR="00561D0E" w:rsidRPr="00561D0E">
        <w:rPr>
          <w:rFonts w:ascii="Arial" w:hAnsi="Arial" w:cs="Arial"/>
          <w:kern w:val="0"/>
          <w14:ligatures w14:val="none"/>
        </w:rPr>
        <w:t>treatment</w:t>
      </w:r>
      <w:r w:rsidR="006B0B87">
        <w:rPr>
          <w:rFonts w:ascii="Arial" w:hAnsi="Arial" w:cs="Arial"/>
          <w:kern w:val="0"/>
          <w14:ligatures w14:val="none"/>
        </w:rPr>
        <w:t xml:space="preserve"> </w:t>
      </w:r>
      <w:r w:rsidR="00A46268">
        <w:rPr>
          <w:rFonts w:ascii="Arial" w:hAnsi="Arial" w:cs="Arial"/>
          <w:kern w:val="0"/>
          <w14:ligatures w14:val="none"/>
        </w:rPr>
        <w:t xml:space="preserve">individuals </w:t>
      </w:r>
      <w:r w:rsidR="0039255F">
        <w:rPr>
          <w:rFonts w:ascii="Arial" w:hAnsi="Arial" w:cs="Arial"/>
          <w:kern w:val="0"/>
          <w14:ligatures w14:val="none"/>
        </w:rPr>
        <w:t xml:space="preserve">with metal health </w:t>
      </w:r>
      <w:r w:rsidR="00A15342">
        <w:rPr>
          <w:rFonts w:ascii="Arial" w:hAnsi="Arial" w:cs="Arial"/>
          <w:kern w:val="0"/>
          <w14:ligatures w14:val="none"/>
        </w:rPr>
        <w:t xml:space="preserve">get from emergency rooms are worse than </w:t>
      </w:r>
      <w:r w:rsidR="0039255F">
        <w:rPr>
          <w:rFonts w:ascii="Arial" w:hAnsi="Arial" w:cs="Arial"/>
          <w:kern w:val="0"/>
          <w14:ligatures w14:val="none"/>
        </w:rPr>
        <w:t>other patients experiencing other health problems</w:t>
      </w:r>
      <w:r w:rsidR="00561D0E" w:rsidRPr="00561D0E">
        <w:rPr>
          <w:rFonts w:ascii="Arial" w:hAnsi="Arial" w:cs="Arial"/>
          <w:kern w:val="0"/>
          <w14:ligatures w14:val="none"/>
        </w:rPr>
        <w:t xml:space="preserve"> (Thornicroft</w:t>
      </w:r>
      <w:r w:rsidR="002C31AF">
        <w:rPr>
          <w:rFonts w:ascii="Arial" w:hAnsi="Arial" w:cs="Arial"/>
          <w:kern w:val="0"/>
          <w14:ligatures w14:val="none"/>
        </w:rPr>
        <w:t xml:space="preserve"> et al</w:t>
      </w:r>
      <w:r w:rsidR="00781B7D">
        <w:rPr>
          <w:rFonts w:ascii="Arial" w:hAnsi="Arial" w:cs="Arial"/>
          <w:kern w:val="0"/>
          <w14:ligatures w14:val="none"/>
        </w:rPr>
        <w:t>,</w:t>
      </w:r>
      <w:r w:rsidR="0090660B">
        <w:rPr>
          <w:rFonts w:ascii="Arial" w:hAnsi="Arial" w:cs="Arial"/>
          <w:kern w:val="0"/>
          <w14:ligatures w14:val="none"/>
        </w:rPr>
        <w:t xml:space="preserve"> </w:t>
      </w:r>
      <w:r w:rsidR="00561D0E" w:rsidRPr="00561D0E">
        <w:rPr>
          <w:rFonts w:ascii="Arial" w:hAnsi="Arial" w:cs="Arial"/>
          <w:kern w:val="0"/>
          <w14:ligatures w14:val="none"/>
        </w:rPr>
        <w:t xml:space="preserve">2007). As a result, </w:t>
      </w:r>
      <w:r w:rsidR="00B651D6">
        <w:rPr>
          <w:rFonts w:ascii="Arial" w:hAnsi="Arial" w:cs="Arial"/>
          <w:kern w:val="0"/>
          <w14:ligatures w14:val="none"/>
        </w:rPr>
        <w:t xml:space="preserve">mental health stigma </w:t>
      </w:r>
      <w:r w:rsidR="000067A7">
        <w:rPr>
          <w:rFonts w:ascii="Arial" w:hAnsi="Arial" w:cs="Arial"/>
          <w:kern w:val="0"/>
          <w14:ligatures w14:val="none"/>
        </w:rPr>
        <w:t xml:space="preserve">may also develop </w:t>
      </w:r>
      <w:r w:rsidR="00561D0E" w:rsidRPr="00561D0E">
        <w:rPr>
          <w:rFonts w:ascii="Arial" w:hAnsi="Arial" w:cs="Arial"/>
          <w:kern w:val="0"/>
          <w14:ligatures w14:val="none"/>
        </w:rPr>
        <w:t>detrimental implications across the board in nursing, not only mental health care.</w:t>
      </w:r>
    </w:p>
    <w:p w14:paraId="252A63A5" w14:textId="5F34892A" w:rsidR="00561D0E" w:rsidRDefault="00FD0A0D" w:rsidP="007C1A1D">
      <w:pPr>
        <w:spacing w:line="480" w:lineRule="auto"/>
        <w:rPr>
          <w:rFonts w:ascii="Arial" w:hAnsi="Arial" w:cs="Arial"/>
          <w:kern w:val="0"/>
          <w14:ligatures w14:val="none"/>
        </w:rPr>
      </w:pPr>
      <w:r w:rsidRPr="00FD0A0D">
        <w:rPr>
          <w:rFonts w:ascii="Arial" w:hAnsi="Arial" w:cs="Arial"/>
          <w:kern w:val="0"/>
          <w14:ligatures w14:val="none"/>
        </w:rPr>
        <w:t xml:space="preserve">While research shows that mental health </w:t>
      </w:r>
      <w:r w:rsidR="00AB045C">
        <w:rPr>
          <w:rFonts w:ascii="Arial" w:hAnsi="Arial" w:cs="Arial"/>
          <w:kern w:val="0"/>
          <w14:ligatures w14:val="none"/>
        </w:rPr>
        <w:t>workers</w:t>
      </w:r>
      <w:r w:rsidR="00EE443D">
        <w:rPr>
          <w:rFonts w:ascii="Arial" w:hAnsi="Arial" w:cs="Arial"/>
          <w:kern w:val="0"/>
          <w14:ligatures w14:val="none"/>
        </w:rPr>
        <w:t xml:space="preserve"> tend to</w:t>
      </w:r>
      <w:r w:rsidRPr="00FD0A0D">
        <w:rPr>
          <w:rFonts w:ascii="Arial" w:hAnsi="Arial" w:cs="Arial"/>
          <w:kern w:val="0"/>
          <w14:ligatures w14:val="none"/>
        </w:rPr>
        <w:t xml:space="preserve"> have </w:t>
      </w:r>
      <w:r w:rsidR="00EE443D">
        <w:rPr>
          <w:rFonts w:ascii="Arial" w:hAnsi="Arial" w:cs="Arial"/>
          <w:kern w:val="0"/>
          <w14:ligatures w14:val="none"/>
        </w:rPr>
        <w:t xml:space="preserve">steamily </w:t>
      </w:r>
      <w:r w:rsidR="00764E3A">
        <w:rPr>
          <w:rFonts w:ascii="Arial" w:hAnsi="Arial" w:cs="Arial"/>
          <w:kern w:val="0"/>
          <w14:ligatures w14:val="none"/>
        </w:rPr>
        <w:t xml:space="preserve">positive </w:t>
      </w:r>
      <w:r w:rsidRPr="00FD0A0D">
        <w:rPr>
          <w:rFonts w:ascii="Arial" w:hAnsi="Arial" w:cs="Arial"/>
          <w:kern w:val="0"/>
          <w14:ligatures w14:val="none"/>
        </w:rPr>
        <w:t xml:space="preserve">attitudes </w:t>
      </w:r>
      <w:r w:rsidR="00764E3A">
        <w:rPr>
          <w:rFonts w:ascii="Arial" w:hAnsi="Arial" w:cs="Arial"/>
          <w:kern w:val="0"/>
          <w14:ligatures w14:val="none"/>
        </w:rPr>
        <w:t xml:space="preserve">when it comes to </w:t>
      </w:r>
      <w:r w:rsidR="00AA04EF">
        <w:rPr>
          <w:rFonts w:ascii="Arial" w:hAnsi="Arial" w:cs="Arial"/>
          <w:kern w:val="0"/>
          <w14:ligatures w14:val="none"/>
        </w:rPr>
        <w:t xml:space="preserve">taking care of patients experiencing </w:t>
      </w:r>
      <w:r w:rsidRPr="00FD0A0D">
        <w:rPr>
          <w:rFonts w:ascii="Arial" w:hAnsi="Arial" w:cs="Arial"/>
          <w:kern w:val="0"/>
          <w14:ligatures w14:val="none"/>
        </w:rPr>
        <w:t xml:space="preserve">mental </w:t>
      </w:r>
      <w:r w:rsidR="00AA04EF">
        <w:rPr>
          <w:rFonts w:ascii="Arial" w:hAnsi="Arial" w:cs="Arial"/>
          <w:kern w:val="0"/>
          <w14:ligatures w14:val="none"/>
        </w:rPr>
        <w:t>health</w:t>
      </w:r>
      <w:r w:rsidRPr="00FD0A0D">
        <w:rPr>
          <w:rFonts w:ascii="Arial" w:hAnsi="Arial" w:cs="Arial"/>
          <w:kern w:val="0"/>
          <w14:ligatures w14:val="none"/>
        </w:rPr>
        <w:t xml:space="preserve"> than the </w:t>
      </w:r>
      <w:r w:rsidR="00511BD0" w:rsidRPr="00FD0A0D">
        <w:rPr>
          <w:rFonts w:ascii="Arial" w:hAnsi="Arial" w:cs="Arial"/>
          <w:kern w:val="0"/>
          <w14:ligatures w14:val="none"/>
        </w:rPr>
        <w:t>public</w:t>
      </w:r>
      <w:r w:rsidRPr="00FD0A0D">
        <w:rPr>
          <w:rFonts w:ascii="Arial" w:hAnsi="Arial" w:cs="Arial"/>
          <w:kern w:val="0"/>
          <w14:ligatures w14:val="none"/>
        </w:rPr>
        <w:t xml:space="preserve"> or family members</w:t>
      </w:r>
      <w:r w:rsidR="00326888">
        <w:rPr>
          <w:rFonts w:ascii="Arial" w:hAnsi="Arial" w:cs="Arial"/>
          <w:kern w:val="0"/>
          <w14:ligatures w14:val="none"/>
        </w:rPr>
        <w:t>, stigma</w:t>
      </w:r>
      <w:r w:rsidR="00726EBD">
        <w:rPr>
          <w:rFonts w:ascii="Arial" w:hAnsi="Arial" w:cs="Arial"/>
          <w:kern w:val="0"/>
          <w14:ligatures w14:val="none"/>
        </w:rPr>
        <w:t xml:space="preserve"> can still exit in </w:t>
      </w:r>
      <w:r w:rsidR="00326888">
        <w:rPr>
          <w:rFonts w:ascii="Arial" w:hAnsi="Arial" w:cs="Arial"/>
          <w:kern w:val="0"/>
          <w14:ligatures w14:val="none"/>
        </w:rPr>
        <w:t xml:space="preserve">family relations </w:t>
      </w:r>
      <w:r w:rsidRPr="00FD0A0D">
        <w:rPr>
          <w:rFonts w:ascii="Arial" w:hAnsi="Arial" w:cs="Arial"/>
          <w:kern w:val="0"/>
          <w14:ligatures w14:val="none"/>
        </w:rPr>
        <w:t xml:space="preserve">(Wahl and </w:t>
      </w:r>
      <w:proofErr w:type="spellStart"/>
      <w:r w:rsidRPr="00FD0A0D">
        <w:rPr>
          <w:rFonts w:ascii="Arial" w:hAnsi="Arial" w:cs="Arial"/>
          <w:kern w:val="0"/>
          <w14:ligatures w14:val="none"/>
        </w:rPr>
        <w:t>Aroesty</w:t>
      </w:r>
      <w:proofErr w:type="spellEnd"/>
      <w:r w:rsidRPr="00FD0A0D">
        <w:rPr>
          <w:rFonts w:ascii="Arial" w:hAnsi="Arial" w:cs="Arial"/>
          <w:kern w:val="0"/>
          <w14:ligatures w14:val="none"/>
        </w:rPr>
        <w:t xml:space="preserve">-Cohen 2010). </w:t>
      </w:r>
      <w:r w:rsidR="00B6681A">
        <w:rPr>
          <w:rFonts w:ascii="Arial" w:hAnsi="Arial" w:cs="Arial"/>
          <w:kern w:val="0"/>
          <w14:ligatures w14:val="none"/>
        </w:rPr>
        <w:t xml:space="preserve">Mental health stigma doesn’t always </w:t>
      </w:r>
      <w:r w:rsidRPr="00FD0A0D">
        <w:rPr>
          <w:rFonts w:ascii="Arial" w:hAnsi="Arial" w:cs="Arial"/>
          <w:kern w:val="0"/>
          <w14:ligatures w14:val="none"/>
        </w:rPr>
        <w:t>consistent across countries, professional levels, and mental health diagnoses (ibid.). Schizophrenia and borderline personality disorder are both stigmatised (Rao et al</w:t>
      </w:r>
      <w:r w:rsidR="00521B58">
        <w:rPr>
          <w:rFonts w:ascii="Arial" w:hAnsi="Arial" w:cs="Arial"/>
          <w:kern w:val="0"/>
          <w14:ligatures w14:val="none"/>
        </w:rPr>
        <w:t>,</w:t>
      </w:r>
      <w:r w:rsidRPr="00FD0A0D">
        <w:rPr>
          <w:rFonts w:ascii="Arial" w:hAnsi="Arial" w:cs="Arial"/>
          <w:kern w:val="0"/>
          <w14:ligatures w14:val="none"/>
        </w:rPr>
        <w:t xml:space="preserve"> 2009). (Ross and Goldner 2009).</w:t>
      </w:r>
    </w:p>
    <w:p w14:paraId="6B46D8E4" w14:textId="07780538" w:rsidR="008B29D0" w:rsidRPr="007C1A1D" w:rsidRDefault="002B7207" w:rsidP="007C1A1D">
      <w:pPr>
        <w:spacing w:line="480" w:lineRule="auto"/>
        <w:rPr>
          <w:rFonts w:ascii="Arial" w:hAnsi="Arial" w:cs="Arial"/>
          <w:kern w:val="0"/>
          <w14:ligatures w14:val="none"/>
        </w:rPr>
      </w:pPr>
      <w:r>
        <w:rPr>
          <w:rFonts w:ascii="Arial" w:hAnsi="Arial" w:cs="Arial"/>
          <w:kern w:val="0"/>
          <w14:ligatures w14:val="none"/>
        </w:rPr>
        <w:t>T</w:t>
      </w:r>
      <w:r w:rsidR="00DA530D">
        <w:rPr>
          <w:rFonts w:ascii="Arial" w:hAnsi="Arial" w:cs="Arial"/>
          <w:kern w:val="0"/>
          <w14:ligatures w14:val="none"/>
        </w:rPr>
        <w:t>h</w:t>
      </w:r>
      <w:r>
        <w:rPr>
          <w:rFonts w:ascii="Arial" w:hAnsi="Arial" w:cs="Arial"/>
          <w:kern w:val="0"/>
          <w14:ligatures w14:val="none"/>
        </w:rPr>
        <w:t xml:space="preserve">ere have been many </w:t>
      </w:r>
      <w:r w:rsidR="00B43945" w:rsidRPr="00B43945">
        <w:rPr>
          <w:rFonts w:ascii="Arial" w:hAnsi="Arial" w:cs="Arial"/>
          <w:kern w:val="0"/>
          <w14:ligatures w14:val="none"/>
        </w:rPr>
        <w:t>highlighted</w:t>
      </w:r>
      <w:r>
        <w:rPr>
          <w:rFonts w:ascii="Arial" w:hAnsi="Arial" w:cs="Arial"/>
          <w:kern w:val="0"/>
          <w14:ligatures w14:val="none"/>
        </w:rPr>
        <w:t xml:space="preserve"> in relations </w:t>
      </w:r>
      <w:r w:rsidR="002E753B">
        <w:rPr>
          <w:rFonts w:ascii="Arial" w:hAnsi="Arial" w:cs="Arial"/>
          <w:kern w:val="0"/>
          <w14:ligatures w14:val="none"/>
        </w:rPr>
        <w:t xml:space="preserve">to health care professions showing </w:t>
      </w:r>
      <w:r w:rsidR="00AB376C">
        <w:rPr>
          <w:rFonts w:ascii="Arial" w:hAnsi="Arial" w:cs="Arial"/>
          <w:kern w:val="0"/>
          <w14:ligatures w14:val="none"/>
        </w:rPr>
        <w:t xml:space="preserve">how negatively they show their </w:t>
      </w:r>
      <w:r w:rsidR="00C03B15">
        <w:rPr>
          <w:rFonts w:ascii="Arial" w:hAnsi="Arial" w:cs="Arial"/>
          <w:kern w:val="0"/>
          <w14:ligatures w14:val="none"/>
        </w:rPr>
        <w:t>impressions of patients with mental health</w:t>
      </w:r>
      <w:r w:rsidR="00B43945" w:rsidRPr="00B43945">
        <w:rPr>
          <w:rFonts w:ascii="Arial" w:hAnsi="Arial" w:cs="Arial"/>
          <w:kern w:val="0"/>
          <w14:ligatures w14:val="none"/>
        </w:rPr>
        <w:t xml:space="preserve"> (Horsfall and Cleary 2010). As a result, knowledge</w:t>
      </w:r>
      <w:r w:rsidR="00AF2FEB">
        <w:rPr>
          <w:rFonts w:ascii="Arial" w:hAnsi="Arial" w:cs="Arial"/>
          <w:kern w:val="0"/>
          <w14:ligatures w14:val="none"/>
        </w:rPr>
        <w:t>,</w:t>
      </w:r>
      <w:r w:rsidR="00B43945" w:rsidRPr="00B43945">
        <w:rPr>
          <w:rFonts w:ascii="Arial" w:hAnsi="Arial" w:cs="Arial"/>
          <w:kern w:val="0"/>
          <w14:ligatures w14:val="none"/>
        </w:rPr>
        <w:t xml:space="preserve"> tactics </w:t>
      </w:r>
      <w:r w:rsidR="002B141C">
        <w:rPr>
          <w:rFonts w:ascii="Arial" w:hAnsi="Arial" w:cs="Arial"/>
          <w:kern w:val="0"/>
          <w14:ligatures w14:val="none"/>
        </w:rPr>
        <w:t xml:space="preserve">of </w:t>
      </w:r>
      <w:r w:rsidR="00B43945" w:rsidRPr="00B43945">
        <w:rPr>
          <w:rFonts w:ascii="Arial" w:hAnsi="Arial" w:cs="Arial"/>
          <w:kern w:val="0"/>
          <w14:ligatures w14:val="none"/>
        </w:rPr>
        <w:t>coping challenging clinical settings are critical in allowing clinicians to provide compassionate and empowering care.</w:t>
      </w:r>
    </w:p>
    <w:p w14:paraId="1A094666" w14:textId="41941D63" w:rsidR="007C1A1D" w:rsidRPr="007C1A1D" w:rsidRDefault="007C1A1D" w:rsidP="007C1A1D">
      <w:pPr>
        <w:spacing w:line="480" w:lineRule="auto"/>
        <w:rPr>
          <w:rFonts w:ascii="Arial" w:hAnsi="Arial" w:cs="Arial"/>
          <w:b/>
          <w:bCs/>
          <w:kern w:val="0"/>
          <w14:ligatures w14:val="none"/>
        </w:rPr>
      </w:pPr>
      <w:r w:rsidRPr="007C1A1D">
        <w:rPr>
          <w:rFonts w:ascii="Arial" w:hAnsi="Arial" w:cs="Arial"/>
          <w:b/>
          <w:bCs/>
          <w:kern w:val="0"/>
          <w14:ligatures w14:val="none"/>
        </w:rPr>
        <w:t xml:space="preserve">Theory and legislation of mental health </w:t>
      </w:r>
      <w:bookmarkEnd w:id="8"/>
      <w:bookmarkEnd w:id="9"/>
      <w:bookmarkEnd w:id="10"/>
    </w:p>
    <w:p w14:paraId="70DE7970" w14:textId="31624063"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xml:space="preserve">Daquin, J et al, 2022, Congress passed the Mental Health Act in 1959, more than a decade after the national health service was </w:t>
      </w:r>
      <w:r w:rsidR="0005081A" w:rsidRPr="007C1A1D">
        <w:rPr>
          <w:rFonts w:ascii="Arial" w:eastAsia="Times New Roman" w:hAnsi="Arial" w:cs="Arial"/>
          <w:color w:val="000000"/>
          <w:kern w:val="0"/>
          <w:lang w:eastAsia="en-GB"/>
          <w14:ligatures w14:val="none"/>
        </w:rPr>
        <w:t>founded</w:t>
      </w:r>
      <w:r w:rsidRPr="007C1A1D">
        <w:rPr>
          <w:rFonts w:ascii="Arial" w:eastAsia="Times New Roman" w:hAnsi="Arial" w:cs="Arial"/>
          <w:color w:val="000000"/>
          <w:kern w:val="0"/>
          <w:lang w:eastAsia="en-GB"/>
          <w14:ligatures w14:val="none"/>
        </w:rPr>
        <w:t>. Hospitalizations were to be done for medical conditions, not legal ones, under the new law. There have also been initiatives to integrate mental health care within the larger NHS system. In 1961, the authorities announced that Victorian-era mental hospitals that had become "horribly rural" needed to be closed, and that patients should be treated in regular wards or in the community.</w:t>
      </w:r>
    </w:p>
    <w:p w14:paraId="21E5BB58" w14:textId="77777777"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p>
    <w:p w14:paraId="0C2CC87B" w14:textId="17B1EDC3" w:rsid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Certainly, mental health services have been kept separate from the rest of the NHS. The dismantling of the country shelters took years. Until the 1970s, the maximum was no longer completely closed. The Mental Health Act was revised in 1983, two decades later, to address the issue of consent. Even though people may have wanted to be held under mental health legislation if they were in danger of killing themselves or others, the public receiving mental health treatment at the time freely sought help (World Health Organisation, 2003).</w:t>
      </w:r>
    </w:p>
    <w:p w14:paraId="2D70E777" w14:textId="77777777" w:rsidR="00534048" w:rsidRPr="007C1A1D" w:rsidRDefault="00534048" w:rsidP="007C1A1D">
      <w:pPr>
        <w:shd w:val="clear" w:color="auto" w:fill="FFFFFF"/>
        <w:spacing w:after="0" w:line="480" w:lineRule="auto"/>
        <w:rPr>
          <w:rFonts w:ascii="Arial" w:eastAsia="Times New Roman" w:hAnsi="Arial" w:cs="Arial"/>
          <w:color w:val="000000"/>
          <w:kern w:val="0"/>
          <w:lang w:eastAsia="en-GB"/>
          <w14:ligatures w14:val="none"/>
        </w:rPr>
      </w:pPr>
    </w:p>
    <w:p w14:paraId="2D13D40D" w14:textId="1A45ECED"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xml:space="preserve">Several countries have approved network-based comprehensive mental health therapy for people with mental illnesses. Winston Churchill's administration launched the Percy enquiry into the detention </w:t>
      </w:r>
      <w:r w:rsidR="004B3D99">
        <w:rPr>
          <w:rFonts w:ascii="Arial" w:eastAsia="Times New Roman" w:hAnsi="Arial" w:cs="Arial"/>
          <w:color w:val="000000"/>
          <w:kern w:val="0"/>
          <w:lang w:eastAsia="en-GB"/>
          <w14:ligatures w14:val="none"/>
        </w:rPr>
        <w:t>for patients</w:t>
      </w:r>
      <w:r w:rsidR="00975D97">
        <w:rPr>
          <w:rFonts w:ascii="Arial" w:eastAsia="Times New Roman" w:hAnsi="Arial" w:cs="Arial"/>
          <w:color w:val="000000"/>
          <w:kern w:val="0"/>
          <w:lang w:eastAsia="en-GB"/>
          <w14:ligatures w14:val="none"/>
        </w:rPr>
        <w:t xml:space="preserve"> suffering from mental health</w:t>
      </w:r>
      <w:r w:rsidRPr="007C1A1D">
        <w:rPr>
          <w:rFonts w:ascii="Arial" w:eastAsia="Times New Roman" w:hAnsi="Arial" w:cs="Arial"/>
          <w:color w:val="000000"/>
          <w:kern w:val="0"/>
          <w:lang w:eastAsia="en-GB"/>
          <w14:ligatures w14:val="none"/>
        </w:rPr>
        <w:t xml:space="preserve"> </w:t>
      </w:r>
      <w:r w:rsidR="004B3D38">
        <w:rPr>
          <w:rFonts w:ascii="Arial" w:eastAsia="Times New Roman" w:hAnsi="Arial" w:cs="Arial"/>
          <w:color w:val="000000"/>
          <w:kern w:val="0"/>
          <w:lang w:eastAsia="en-GB"/>
          <w14:ligatures w14:val="none"/>
        </w:rPr>
        <w:t xml:space="preserve">this took place </w:t>
      </w:r>
      <w:r w:rsidR="00D90DED">
        <w:rPr>
          <w:rFonts w:ascii="Arial" w:eastAsia="Times New Roman" w:hAnsi="Arial" w:cs="Arial"/>
          <w:color w:val="000000"/>
          <w:kern w:val="0"/>
          <w:lang w:eastAsia="en-GB"/>
          <w14:ligatures w14:val="none"/>
        </w:rPr>
        <w:t>sooner after</w:t>
      </w:r>
      <w:r w:rsidRPr="007C1A1D">
        <w:rPr>
          <w:rFonts w:ascii="Arial" w:eastAsia="Times New Roman" w:hAnsi="Arial" w:cs="Arial"/>
          <w:color w:val="000000"/>
          <w:kern w:val="0"/>
          <w:lang w:eastAsia="en-GB"/>
          <w14:ligatures w14:val="none"/>
        </w:rPr>
        <w:t xml:space="preserve"> the Mental Health Act was implemented in 1954. People should be treated in groups rather than facilities, according to the committee, and boundaries between mental health and the greater NHS should be erased (NHS, 2022).</w:t>
      </w:r>
    </w:p>
    <w:p w14:paraId="6CBAC77E" w14:textId="4CF1F178"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xml:space="preserve">Successive administrations have encouraged community-based therapy </w:t>
      </w:r>
      <w:r w:rsidR="00430CB3">
        <w:rPr>
          <w:rFonts w:ascii="Arial" w:eastAsia="Times New Roman" w:hAnsi="Arial" w:cs="Arial"/>
          <w:color w:val="000000"/>
          <w:kern w:val="0"/>
          <w:lang w:eastAsia="en-GB"/>
          <w14:ligatures w14:val="none"/>
        </w:rPr>
        <w:t xml:space="preserve">for individuals </w:t>
      </w:r>
      <w:r w:rsidR="006A3FE8">
        <w:rPr>
          <w:rFonts w:ascii="Arial" w:eastAsia="Times New Roman" w:hAnsi="Arial" w:cs="Arial"/>
          <w:color w:val="000000"/>
          <w:kern w:val="0"/>
          <w:lang w:eastAsia="en-GB"/>
          <w14:ligatures w14:val="none"/>
        </w:rPr>
        <w:t>dealing with mental health</w:t>
      </w:r>
      <w:r w:rsidR="00F00C18">
        <w:rPr>
          <w:rFonts w:ascii="Arial" w:eastAsia="Times New Roman" w:hAnsi="Arial" w:cs="Arial"/>
          <w:color w:val="000000"/>
          <w:kern w:val="0"/>
          <w:lang w:eastAsia="en-GB"/>
          <w14:ligatures w14:val="none"/>
        </w:rPr>
        <w:t xml:space="preserve">. </w:t>
      </w:r>
      <w:r w:rsidRPr="007C1A1D">
        <w:rPr>
          <w:rFonts w:ascii="Arial" w:eastAsia="Times New Roman" w:hAnsi="Arial" w:cs="Arial"/>
          <w:color w:val="000000"/>
          <w:kern w:val="0"/>
          <w:lang w:eastAsia="en-GB"/>
          <w14:ligatures w14:val="none"/>
        </w:rPr>
        <w:t xml:space="preserve">Before the Mental Health Act </w:t>
      </w:r>
      <w:r w:rsidR="003C2450">
        <w:rPr>
          <w:rFonts w:ascii="Arial" w:eastAsia="Times New Roman" w:hAnsi="Arial" w:cs="Arial"/>
          <w:color w:val="000000"/>
          <w:kern w:val="0"/>
          <w:lang w:eastAsia="en-GB"/>
          <w14:ligatures w14:val="none"/>
        </w:rPr>
        <w:t>came to be</w:t>
      </w:r>
      <w:r w:rsidRPr="007C1A1D">
        <w:rPr>
          <w:rFonts w:ascii="Arial" w:eastAsia="Times New Roman" w:hAnsi="Arial" w:cs="Arial"/>
          <w:color w:val="000000"/>
          <w:kern w:val="0"/>
          <w:lang w:eastAsia="en-GB"/>
          <w14:ligatures w14:val="none"/>
        </w:rPr>
        <w:t xml:space="preserve"> in 1954, the Winston Churchill government acknowledged the Percy Commission, which </w:t>
      </w:r>
      <w:proofErr w:type="gramStart"/>
      <w:r w:rsidRPr="007C1A1D">
        <w:rPr>
          <w:rFonts w:ascii="Arial" w:eastAsia="Times New Roman" w:hAnsi="Arial" w:cs="Arial"/>
          <w:color w:val="000000"/>
          <w:kern w:val="0"/>
          <w:lang w:eastAsia="en-GB"/>
          <w14:ligatures w14:val="none"/>
        </w:rPr>
        <w:t>looked into</w:t>
      </w:r>
      <w:proofErr w:type="gramEnd"/>
      <w:r w:rsidRPr="007C1A1D">
        <w:rPr>
          <w:rFonts w:ascii="Arial" w:eastAsia="Times New Roman" w:hAnsi="Arial" w:cs="Arial"/>
          <w:color w:val="000000"/>
          <w:kern w:val="0"/>
          <w:lang w:eastAsia="en-GB"/>
          <w14:ligatures w14:val="none"/>
        </w:rPr>
        <w:t xml:space="preserve"> the detention of </w:t>
      </w:r>
      <w:r w:rsidR="009B0873">
        <w:rPr>
          <w:rFonts w:ascii="Arial" w:eastAsia="Times New Roman" w:hAnsi="Arial" w:cs="Arial"/>
          <w:color w:val="000000"/>
          <w:kern w:val="0"/>
          <w:lang w:eastAsia="en-GB"/>
          <w14:ligatures w14:val="none"/>
        </w:rPr>
        <w:t>individual suffering from</w:t>
      </w:r>
      <w:r w:rsidRPr="007C1A1D">
        <w:rPr>
          <w:rFonts w:ascii="Arial" w:eastAsia="Times New Roman" w:hAnsi="Arial" w:cs="Arial"/>
          <w:color w:val="000000"/>
          <w:kern w:val="0"/>
          <w:lang w:eastAsia="en-GB"/>
          <w14:ligatures w14:val="none"/>
        </w:rPr>
        <w:t xml:space="preserve"> mental </w:t>
      </w:r>
      <w:r w:rsidR="009B0873">
        <w:rPr>
          <w:rFonts w:ascii="Arial" w:eastAsia="Times New Roman" w:hAnsi="Arial" w:cs="Arial"/>
          <w:color w:val="000000"/>
          <w:kern w:val="0"/>
          <w:lang w:eastAsia="en-GB"/>
          <w14:ligatures w14:val="none"/>
        </w:rPr>
        <w:t>health</w:t>
      </w:r>
      <w:r w:rsidRPr="007C1A1D">
        <w:rPr>
          <w:rFonts w:ascii="Arial" w:eastAsia="Times New Roman" w:hAnsi="Arial" w:cs="Arial"/>
          <w:color w:val="000000"/>
          <w:kern w:val="0"/>
          <w:lang w:eastAsia="en-GB"/>
          <w14:ligatures w14:val="none"/>
        </w:rPr>
        <w:t xml:space="preserve">. </w:t>
      </w:r>
      <w:r w:rsidR="005E208A">
        <w:rPr>
          <w:rFonts w:ascii="Arial" w:eastAsia="Times New Roman" w:hAnsi="Arial" w:cs="Arial"/>
          <w:color w:val="000000"/>
          <w:kern w:val="0"/>
          <w:lang w:eastAsia="en-GB"/>
          <w14:ligatures w14:val="none"/>
        </w:rPr>
        <w:t xml:space="preserve">Everyone </w:t>
      </w:r>
      <w:r w:rsidR="00AF7DF9">
        <w:rPr>
          <w:rFonts w:ascii="Arial" w:eastAsia="Times New Roman" w:hAnsi="Arial" w:cs="Arial"/>
          <w:color w:val="000000"/>
          <w:kern w:val="0"/>
          <w:lang w:eastAsia="en-GB"/>
          <w14:ligatures w14:val="none"/>
        </w:rPr>
        <w:t xml:space="preserve">going through mental health need to </w:t>
      </w:r>
      <w:r w:rsidRPr="007C1A1D">
        <w:rPr>
          <w:rFonts w:ascii="Arial" w:eastAsia="Times New Roman" w:hAnsi="Arial" w:cs="Arial"/>
          <w:color w:val="000000"/>
          <w:kern w:val="0"/>
          <w:lang w:eastAsia="en-GB"/>
          <w14:ligatures w14:val="none"/>
        </w:rPr>
        <w:t>be treated in communities rather than institutions as much as possible, and boundaries between communities and institutions should be minimised. According to the committee, people should be treated in their communities rather than hospitals whenever possible, and the barriers between mental health and the rest of the NHS should be erased (Rogers et al, 2022).</w:t>
      </w:r>
    </w:p>
    <w:p w14:paraId="548425A2"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Public help was encouraged again after the passing of the Mental Health Act of 1959, but progress was slow. Since then, the question of who should offer and pay for community-based care has remained unsolved. After a few incidences involving psychiatric patients were revealed by the mainly disinterested media in the late 1990s, the idea of residential care sparked considerable popular outrage (NHS, 2022).</w:t>
      </w:r>
    </w:p>
    <w:p w14:paraId="6CA4913D"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There are six basic categories of hypotheses that were developed 50,100 years ago. These organisations can be identified as follows and continue to have an impact on us:</w:t>
      </w:r>
    </w:p>
    <w:p w14:paraId="0064C5C1"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Developmental/analytical (Freud, Jung, Erickson, Kohlberg)</w:t>
      </w:r>
    </w:p>
    <w:p w14:paraId="35032281"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Behavioural issues (Watson, Skinner, Pavlov)</w:t>
      </w:r>
    </w:p>
    <w:p w14:paraId="544F7AD7"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Mental faculties (Tolman, Piaget, Chomsky)</w:t>
      </w:r>
    </w:p>
    <w:p w14:paraId="08287961"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Social interaction (Bandura, Lewin, Festinger)</w:t>
      </w:r>
    </w:p>
    <w:p w14:paraId="13C5279A" w14:textId="77777777" w:rsidR="007C1A1D" w:rsidRPr="007C1A1D" w:rsidRDefault="007C1A1D" w:rsidP="007C1A1D">
      <w:pPr>
        <w:shd w:val="clear" w:color="auto" w:fill="FFFFFF"/>
        <w:spacing w:before="100" w:beforeAutospacing="1" w:after="0" w:afterAutospacing="1"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Humanistic in nature (Rogers and Maslow)</w:t>
      </w:r>
    </w:p>
    <w:p w14:paraId="0D8CFC9D" w14:textId="77777777"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 Personality (the psychosocial development theory of Erickson)</w:t>
      </w:r>
    </w:p>
    <w:p w14:paraId="74C3D951" w14:textId="77777777"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p>
    <w:p w14:paraId="1874E0CE" w14:textId="77777777"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r w:rsidRPr="007C1A1D">
        <w:rPr>
          <w:rFonts w:ascii="Arial" w:eastAsia="Times New Roman" w:hAnsi="Arial" w:cs="Arial"/>
          <w:color w:val="000000"/>
          <w:kern w:val="0"/>
          <w:lang w:eastAsia="en-GB"/>
          <w14:ligatures w14:val="none"/>
        </w:rPr>
        <w:t>Mental health theory attempts to explain human development in terms of behaviour, psychology, and society. For years, researchers have focused on relieving pain or suffering. The approach focused on the person's problem and how to solve it. It is not assumed that a person can enhance his well-being (Gov. UK, 2022).</w:t>
      </w:r>
      <w:bookmarkStart w:id="11" w:name="_Toc97915139"/>
      <w:bookmarkStart w:id="12" w:name="_Toc97915402"/>
      <w:bookmarkStart w:id="13" w:name="_Toc97915924"/>
    </w:p>
    <w:p w14:paraId="56E0F35C" w14:textId="77777777" w:rsidR="007C1A1D" w:rsidRPr="007C1A1D" w:rsidRDefault="007C1A1D" w:rsidP="007C1A1D">
      <w:pPr>
        <w:shd w:val="clear" w:color="auto" w:fill="FFFFFF"/>
        <w:spacing w:after="0" w:line="480" w:lineRule="auto"/>
        <w:rPr>
          <w:rFonts w:ascii="Arial" w:eastAsia="Times New Roman" w:hAnsi="Arial" w:cs="Arial"/>
          <w:color w:val="000000"/>
          <w:kern w:val="0"/>
          <w:lang w:eastAsia="en-GB"/>
          <w14:ligatures w14:val="none"/>
        </w:rPr>
      </w:pPr>
    </w:p>
    <w:p w14:paraId="0EE4F6ED" w14:textId="49F120E5" w:rsidR="007C1A1D" w:rsidRDefault="007C1A1D" w:rsidP="007C1A1D">
      <w:pPr>
        <w:shd w:val="clear" w:color="auto" w:fill="FFFFFF"/>
        <w:spacing w:after="0" w:line="480" w:lineRule="auto"/>
        <w:rPr>
          <w:rFonts w:ascii="Arial" w:hAnsi="Arial" w:cs="Arial"/>
          <w:b/>
          <w:bCs/>
          <w:kern w:val="0"/>
          <w14:ligatures w14:val="none"/>
        </w:rPr>
      </w:pPr>
      <w:r w:rsidRPr="007C1A1D">
        <w:rPr>
          <w:rFonts w:ascii="Arial" w:hAnsi="Arial" w:cs="Arial"/>
          <w:b/>
          <w:bCs/>
          <w:kern w:val="0"/>
          <w14:ligatures w14:val="none"/>
        </w:rPr>
        <w:t>Policy and guidelines in relation to mental health</w:t>
      </w:r>
      <w:bookmarkEnd w:id="11"/>
      <w:bookmarkEnd w:id="12"/>
      <w:bookmarkEnd w:id="13"/>
    </w:p>
    <w:p w14:paraId="4A6C2962" w14:textId="77777777" w:rsidR="005C1386" w:rsidRPr="007C1A1D" w:rsidRDefault="005C1386" w:rsidP="007C1A1D">
      <w:pPr>
        <w:shd w:val="clear" w:color="auto" w:fill="FFFFFF"/>
        <w:spacing w:after="0" w:line="480" w:lineRule="auto"/>
        <w:rPr>
          <w:rFonts w:ascii="Arial" w:eastAsia="Times New Roman" w:hAnsi="Arial" w:cs="Arial"/>
          <w:b/>
          <w:bCs/>
          <w:color w:val="000000"/>
          <w:kern w:val="0"/>
          <w:lang w:eastAsia="en-GB"/>
          <w14:ligatures w14:val="none"/>
        </w:rPr>
      </w:pPr>
    </w:p>
    <w:p w14:paraId="22721593" w14:textId="1ED472C5" w:rsidR="00DD530D" w:rsidRPr="007014E5" w:rsidRDefault="00DD530D" w:rsidP="00DD530D">
      <w:pPr>
        <w:shd w:val="clear" w:color="auto" w:fill="FFFFFF"/>
        <w:spacing w:after="0" w:line="480" w:lineRule="auto"/>
        <w:rPr>
          <w:rFonts w:ascii="Arial" w:eastAsia="Times New Roman" w:hAnsi="Arial" w:cs="Arial"/>
          <w:color w:val="000000"/>
          <w:kern w:val="0"/>
          <w:lang w:eastAsia="en-GB"/>
          <w14:ligatures w14:val="none"/>
        </w:rPr>
      </w:pPr>
      <w:r w:rsidRPr="007014E5">
        <w:rPr>
          <w:rFonts w:ascii="Arial" w:eastAsia="Times New Roman" w:hAnsi="Arial" w:cs="Arial"/>
          <w:color w:val="000000"/>
          <w:kern w:val="0"/>
          <w:lang w:eastAsia="en-GB"/>
          <w14:ligatures w14:val="none"/>
        </w:rPr>
        <w:t>The National Service Framework for Mental Health (NSF-MH, 1999) is a 10-year national modernization that sets quality standards for mental health services. Its goals are fighting</w:t>
      </w:r>
      <w:r w:rsidR="0084341F">
        <w:rPr>
          <w:rFonts w:ascii="Arial" w:eastAsia="Times New Roman" w:hAnsi="Arial" w:cs="Arial"/>
          <w:color w:val="000000"/>
          <w:kern w:val="0"/>
          <w:lang w:eastAsia="en-GB"/>
          <w14:ligatures w14:val="none"/>
        </w:rPr>
        <w:t xml:space="preserve"> </w:t>
      </w:r>
      <w:r w:rsidR="0084341F" w:rsidRPr="0084341F">
        <w:rPr>
          <w:rFonts w:ascii="Arial" w:eastAsia="Times New Roman" w:hAnsi="Arial" w:cs="Arial"/>
          <w:color w:val="000000"/>
          <w:kern w:val="0"/>
          <w:lang w:eastAsia="en-GB"/>
          <w14:ligatures w14:val="none"/>
        </w:rPr>
        <w:t>Individuals and groups with mental health issues are subjected to discrimination</w:t>
      </w:r>
      <w:r w:rsidRPr="007014E5">
        <w:rPr>
          <w:rFonts w:ascii="Arial" w:eastAsia="Times New Roman" w:hAnsi="Arial" w:cs="Arial"/>
          <w:color w:val="000000"/>
          <w:kern w:val="0"/>
          <w:lang w:eastAsia="en-GB"/>
          <w14:ligatures w14:val="none"/>
        </w:rPr>
        <w:t>, easing the access</w:t>
      </w:r>
      <w:r w:rsidR="00040FE4">
        <w:rPr>
          <w:rFonts w:ascii="Arial" w:eastAsia="Times New Roman" w:hAnsi="Arial" w:cs="Arial"/>
          <w:color w:val="000000"/>
          <w:kern w:val="0"/>
          <w:lang w:eastAsia="en-GB"/>
          <w14:ligatures w14:val="none"/>
        </w:rPr>
        <w:t xml:space="preserve"> on </w:t>
      </w:r>
      <w:r w:rsidRPr="007014E5">
        <w:rPr>
          <w:rFonts w:ascii="Arial" w:eastAsia="Times New Roman" w:hAnsi="Arial" w:cs="Arial"/>
          <w:color w:val="000000"/>
          <w:kern w:val="0"/>
          <w:lang w:eastAsia="en-GB"/>
          <w14:ligatures w14:val="none"/>
        </w:rPr>
        <w:t xml:space="preserve">mental health services for </w:t>
      </w:r>
      <w:r w:rsidR="00C56501">
        <w:rPr>
          <w:rFonts w:ascii="Arial" w:eastAsia="Times New Roman" w:hAnsi="Arial" w:cs="Arial"/>
          <w:color w:val="000000"/>
          <w:kern w:val="0"/>
          <w:lang w:eastAsia="en-GB"/>
          <w14:ligatures w14:val="none"/>
        </w:rPr>
        <w:t xml:space="preserve">people that will need </w:t>
      </w:r>
      <w:r w:rsidR="00A8100E">
        <w:rPr>
          <w:rFonts w:ascii="Arial" w:eastAsia="Times New Roman" w:hAnsi="Arial" w:cs="Arial"/>
          <w:color w:val="000000"/>
          <w:kern w:val="0"/>
          <w:lang w:eastAsia="en-GB"/>
          <w14:ligatures w14:val="none"/>
        </w:rPr>
        <w:t>the service</w:t>
      </w:r>
      <w:r w:rsidRPr="007014E5">
        <w:rPr>
          <w:rFonts w:ascii="Arial" w:eastAsia="Times New Roman" w:hAnsi="Arial" w:cs="Arial"/>
          <w:color w:val="000000"/>
          <w:kern w:val="0"/>
          <w:lang w:eastAsia="en-GB"/>
          <w14:ligatures w14:val="none"/>
        </w:rPr>
        <w:t>.</w:t>
      </w:r>
      <w:r w:rsidR="00F05697" w:rsidRPr="00F05697">
        <w:t xml:space="preserve"> </w:t>
      </w:r>
      <w:r w:rsidR="00F05697" w:rsidRPr="00F05697">
        <w:rPr>
          <w:rFonts w:ascii="Arial" w:eastAsia="Times New Roman" w:hAnsi="Arial" w:cs="Arial"/>
          <w:color w:val="000000"/>
          <w:kern w:val="0"/>
          <w:lang w:eastAsia="en-GB"/>
          <w14:ligatures w14:val="none"/>
        </w:rPr>
        <w:t>It covers all elements of mental health care, from prevention to follow-up.</w:t>
      </w:r>
      <w:r w:rsidR="00F05697">
        <w:rPr>
          <w:rFonts w:ascii="Arial" w:eastAsia="Times New Roman" w:hAnsi="Arial" w:cs="Arial"/>
          <w:color w:val="000000"/>
          <w:kern w:val="0"/>
          <w:lang w:eastAsia="en-GB"/>
          <w14:ligatures w14:val="none"/>
        </w:rPr>
        <w:t xml:space="preserve"> </w:t>
      </w:r>
      <w:r w:rsidRPr="007014E5">
        <w:rPr>
          <w:rFonts w:ascii="Arial" w:eastAsia="Times New Roman" w:hAnsi="Arial" w:cs="Arial"/>
          <w:color w:val="000000"/>
          <w:kern w:val="0"/>
          <w:lang w:eastAsia="en-GB"/>
          <w14:ligatures w14:val="none"/>
        </w:rPr>
        <w:t xml:space="preserve"> According to this framework, </w:t>
      </w:r>
      <w:r w:rsidR="00500C70" w:rsidRPr="00500C70">
        <w:rPr>
          <w:rFonts w:ascii="Arial" w:eastAsia="Times New Roman" w:hAnsi="Arial" w:cs="Arial"/>
          <w:color w:val="000000"/>
          <w:kern w:val="0"/>
          <w:lang w:eastAsia="en-GB"/>
          <w14:ligatures w14:val="none"/>
        </w:rPr>
        <w:t xml:space="preserve">Mental health interventions </w:t>
      </w:r>
      <w:r w:rsidR="00B86AE1">
        <w:rPr>
          <w:rFonts w:ascii="Arial" w:eastAsia="Times New Roman" w:hAnsi="Arial" w:cs="Arial"/>
          <w:color w:val="000000"/>
          <w:kern w:val="0"/>
          <w:lang w:eastAsia="en-GB"/>
          <w14:ligatures w14:val="none"/>
        </w:rPr>
        <w:t>all</w:t>
      </w:r>
      <w:r w:rsidR="00B86AE1" w:rsidRPr="00B86AE1">
        <w:rPr>
          <w:rFonts w:ascii="Arial" w:eastAsia="Times New Roman" w:hAnsi="Arial" w:cs="Arial"/>
          <w:color w:val="000000"/>
          <w:kern w:val="0"/>
          <w:lang w:eastAsia="en-GB"/>
          <w14:ligatures w14:val="none"/>
        </w:rPr>
        <w:t xml:space="preserve"> local service systems must be integrated</w:t>
      </w:r>
      <w:r w:rsidR="003C325F">
        <w:rPr>
          <w:rFonts w:ascii="Arial" w:eastAsia="Times New Roman" w:hAnsi="Arial" w:cs="Arial"/>
          <w:color w:val="000000"/>
          <w:kern w:val="0"/>
          <w:lang w:eastAsia="en-GB"/>
          <w14:ligatures w14:val="none"/>
        </w:rPr>
        <w:t xml:space="preserve">, </w:t>
      </w:r>
      <w:r w:rsidR="00500C70" w:rsidRPr="00500C70">
        <w:rPr>
          <w:rFonts w:ascii="Arial" w:eastAsia="Times New Roman" w:hAnsi="Arial" w:cs="Arial"/>
          <w:color w:val="000000"/>
          <w:kern w:val="0"/>
          <w:lang w:eastAsia="en-GB"/>
          <w14:ligatures w14:val="none"/>
        </w:rPr>
        <w:t>including</w:t>
      </w:r>
      <w:r w:rsidR="00962FCD">
        <w:rPr>
          <w:rFonts w:ascii="Arial" w:eastAsia="Times New Roman" w:hAnsi="Arial" w:cs="Arial"/>
          <w:color w:val="000000"/>
          <w:kern w:val="0"/>
          <w:lang w:eastAsia="en-GB"/>
          <w14:ligatures w14:val="none"/>
        </w:rPr>
        <w:t xml:space="preserve"> p</w:t>
      </w:r>
      <w:r w:rsidR="00962FCD" w:rsidRPr="00962FCD">
        <w:rPr>
          <w:rFonts w:ascii="Arial" w:eastAsia="Times New Roman" w:hAnsi="Arial" w:cs="Arial"/>
          <w:color w:val="000000"/>
          <w:kern w:val="0"/>
          <w:lang w:eastAsia="en-GB"/>
          <w14:ligatures w14:val="none"/>
        </w:rPr>
        <w:t>rograms to improve one's health</w:t>
      </w:r>
      <w:r w:rsidR="00500C70" w:rsidRPr="00500C70">
        <w:rPr>
          <w:rFonts w:ascii="Arial" w:eastAsia="Times New Roman" w:hAnsi="Arial" w:cs="Arial"/>
          <w:color w:val="000000"/>
          <w:kern w:val="0"/>
          <w:lang w:eastAsia="en-GB"/>
          <w14:ligatures w14:val="none"/>
        </w:rPr>
        <w:t xml:space="preserve">, clinical governance </w:t>
      </w:r>
      <w:r w:rsidR="00F92037" w:rsidRPr="00F92037">
        <w:rPr>
          <w:rFonts w:ascii="Arial" w:eastAsia="Times New Roman" w:hAnsi="Arial" w:cs="Arial"/>
          <w:color w:val="000000"/>
          <w:kern w:val="0"/>
          <w:lang w:eastAsia="en-GB"/>
          <w14:ligatures w14:val="none"/>
        </w:rPr>
        <w:t xml:space="preserve">development, long-term service agreements, and collaborative investment plans </w:t>
      </w:r>
      <w:r w:rsidR="00F92037" w:rsidRPr="00F92037">
        <w:rPr>
          <w:rFonts w:ascii="Arial" w:eastAsia="Times New Roman" w:hAnsi="Arial" w:cs="Arial"/>
          <w:color w:val="000000"/>
          <w:kern w:val="0"/>
          <w:lang w:eastAsia="en-GB"/>
          <w14:ligatures w14:val="none"/>
        </w:rPr>
        <w:t>to</w:t>
      </w:r>
      <w:r w:rsidR="00F92037" w:rsidRPr="00F92037">
        <w:rPr>
          <w:rFonts w:ascii="Arial" w:eastAsia="Times New Roman" w:hAnsi="Arial" w:cs="Arial"/>
          <w:color w:val="000000"/>
          <w:kern w:val="0"/>
          <w:lang w:eastAsia="en-GB"/>
          <w14:ligatures w14:val="none"/>
        </w:rPr>
        <w:t xml:space="preserve"> assess performance, a restricted number of national milestones and high-level performance indicators will be used. Regional support and national underpinning programmes will aid local implementation as mental health services embark on a difficult but exciting reform agenda.</w:t>
      </w:r>
    </w:p>
    <w:p w14:paraId="3B81951F" w14:textId="77777777" w:rsidR="00423EF2" w:rsidRDefault="00423EF2" w:rsidP="00DD530D">
      <w:pPr>
        <w:shd w:val="clear" w:color="auto" w:fill="FFFFFF"/>
        <w:spacing w:after="0" w:line="480" w:lineRule="auto"/>
        <w:rPr>
          <w:rFonts w:ascii="Arial" w:eastAsia="Times New Roman" w:hAnsi="Arial" w:cs="Arial"/>
          <w:color w:val="000000"/>
          <w:kern w:val="0"/>
          <w:lang w:eastAsia="en-GB"/>
          <w14:ligatures w14:val="none"/>
        </w:rPr>
      </w:pPr>
    </w:p>
    <w:p w14:paraId="00E1A829" w14:textId="7C4F287B" w:rsidR="007C1A1D" w:rsidRDefault="007E6263" w:rsidP="00DD530D">
      <w:pPr>
        <w:shd w:val="clear" w:color="auto" w:fill="FFFFFF"/>
        <w:spacing w:after="0" w:line="480" w:lineRule="auto"/>
        <w:rPr>
          <w:rFonts w:ascii="Arial" w:eastAsia="Times New Roman" w:hAnsi="Arial" w:cs="Arial"/>
          <w:color w:val="000000"/>
          <w:kern w:val="0"/>
          <w:lang w:eastAsia="en-GB"/>
          <w14:ligatures w14:val="none"/>
        </w:rPr>
      </w:pPr>
      <w:r w:rsidRPr="007E6263">
        <w:rPr>
          <w:rFonts w:ascii="Arial" w:eastAsia="Times New Roman" w:hAnsi="Arial" w:cs="Arial"/>
          <w:color w:val="000000"/>
          <w:kern w:val="0"/>
          <w:lang w:eastAsia="en-GB"/>
          <w14:ligatures w14:val="none"/>
        </w:rPr>
        <w:t>The Independent Mental Health Taskforce's Five-Year Forward View for Mental Health (NHS England, 2017) is a report to NHS England from the independent Mental Health Taskforce</w:t>
      </w:r>
      <w:r w:rsidR="00DD530D" w:rsidRPr="007014E5">
        <w:rPr>
          <w:rFonts w:ascii="Arial" w:eastAsia="Times New Roman" w:hAnsi="Arial" w:cs="Arial"/>
          <w:color w:val="000000"/>
          <w:kern w:val="0"/>
          <w:lang w:eastAsia="en-GB"/>
          <w14:ligatures w14:val="none"/>
        </w:rPr>
        <w:t>. It makes</w:t>
      </w:r>
      <w:r w:rsidR="00636314" w:rsidRPr="00636314">
        <w:t xml:space="preserve"> </w:t>
      </w:r>
      <w:r w:rsidR="00636314" w:rsidRPr="00636314">
        <w:rPr>
          <w:rFonts w:ascii="Arial" w:eastAsia="Times New Roman" w:hAnsi="Arial" w:cs="Arial"/>
          <w:color w:val="000000"/>
          <w:kern w:val="0"/>
          <w:lang w:eastAsia="en-GB"/>
          <w14:ligatures w14:val="none"/>
        </w:rPr>
        <w:t>a set of proposals for improving mental health outcomes by 2020/21</w:t>
      </w:r>
      <w:r w:rsidR="00DD530D" w:rsidRPr="007014E5">
        <w:rPr>
          <w:rFonts w:ascii="Arial" w:eastAsia="Times New Roman" w:hAnsi="Arial" w:cs="Arial"/>
          <w:color w:val="000000"/>
          <w:kern w:val="0"/>
          <w:lang w:eastAsia="en-GB"/>
          <w14:ligatures w14:val="none"/>
        </w:rPr>
        <w:t>, in particular: reaching</w:t>
      </w:r>
      <w:r w:rsidR="00DC3C25" w:rsidRPr="00DC3C25">
        <w:t xml:space="preserve"> </w:t>
      </w:r>
      <w:r w:rsidR="00DC3C25" w:rsidRPr="00DC3C25">
        <w:rPr>
          <w:rFonts w:ascii="Arial" w:eastAsia="Times New Roman" w:hAnsi="Arial" w:cs="Arial"/>
          <w:color w:val="000000"/>
          <w:kern w:val="0"/>
          <w:lang w:eastAsia="en-GB"/>
          <w14:ligatures w14:val="none"/>
        </w:rPr>
        <w:t>mental and physical wellness are both valued equally</w:t>
      </w:r>
      <w:r w:rsidR="00DD530D" w:rsidRPr="007014E5">
        <w:rPr>
          <w:rFonts w:ascii="Arial" w:eastAsia="Times New Roman" w:hAnsi="Arial" w:cs="Arial"/>
          <w:color w:val="000000"/>
          <w:kern w:val="0"/>
          <w:lang w:eastAsia="en-GB"/>
          <w14:ligatures w14:val="none"/>
        </w:rPr>
        <w:t xml:space="preserve">, improving social </w:t>
      </w:r>
      <w:r w:rsidR="005C1386" w:rsidRPr="007014E5">
        <w:rPr>
          <w:rFonts w:ascii="Arial" w:eastAsia="Times New Roman" w:hAnsi="Arial" w:cs="Arial"/>
          <w:color w:val="000000"/>
          <w:kern w:val="0"/>
          <w:lang w:eastAsia="en-GB"/>
          <w14:ligatures w14:val="none"/>
        </w:rPr>
        <w:t>inclusion,</w:t>
      </w:r>
      <w:r w:rsidR="00DD530D" w:rsidRPr="007014E5">
        <w:rPr>
          <w:rFonts w:ascii="Arial" w:eastAsia="Times New Roman" w:hAnsi="Arial" w:cs="Arial"/>
          <w:color w:val="000000"/>
          <w:kern w:val="0"/>
          <w:lang w:eastAsia="en-GB"/>
          <w14:ligatures w14:val="none"/>
        </w:rPr>
        <w:t xml:space="preserve"> and tackling inequalities - incidence of mental health issues is higher among poor, </w:t>
      </w:r>
      <w:r w:rsidR="00285EB0" w:rsidRPr="007014E5">
        <w:rPr>
          <w:rFonts w:ascii="Arial" w:eastAsia="Times New Roman" w:hAnsi="Arial" w:cs="Arial"/>
          <w:color w:val="000000"/>
          <w:kern w:val="0"/>
          <w:lang w:eastAsia="en-GB"/>
          <w14:ligatures w14:val="none"/>
        </w:rPr>
        <w:t>unemployed,</w:t>
      </w:r>
      <w:r w:rsidR="00DD530D" w:rsidRPr="007014E5">
        <w:rPr>
          <w:rFonts w:ascii="Arial" w:eastAsia="Times New Roman" w:hAnsi="Arial" w:cs="Arial"/>
          <w:color w:val="000000"/>
          <w:kern w:val="0"/>
          <w:lang w:eastAsia="en-GB"/>
          <w14:ligatures w14:val="none"/>
        </w:rPr>
        <w:t xml:space="preserve"> or already discriminated people. </w:t>
      </w:r>
      <w:r w:rsidR="007F0A7A" w:rsidRPr="007F0A7A">
        <w:rPr>
          <w:rFonts w:ascii="Arial" w:eastAsia="Times New Roman" w:hAnsi="Arial" w:cs="Arial"/>
          <w:color w:val="000000"/>
          <w:kern w:val="0"/>
          <w:lang w:eastAsia="en-GB"/>
          <w14:ligatures w14:val="none"/>
        </w:rPr>
        <w:t xml:space="preserve">The Government's answer to the Taskforce was released in January 2017, and it accepted </w:t>
      </w:r>
      <w:r w:rsidR="00285EB0" w:rsidRPr="007F0A7A">
        <w:rPr>
          <w:rFonts w:ascii="Arial" w:eastAsia="Times New Roman" w:hAnsi="Arial" w:cs="Arial"/>
          <w:color w:val="000000"/>
          <w:kern w:val="0"/>
          <w:lang w:eastAsia="en-GB"/>
          <w14:ligatures w14:val="none"/>
        </w:rPr>
        <w:t>all</w:t>
      </w:r>
      <w:r w:rsidR="007F0A7A" w:rsidRPr="007F0A7A">
        <w:rPr>
          <w:rFonts w:ascii="Arial" w:eastAsia="Times New Roman" w:hAnsi="Arial" w:cs="Arial"/>
          <w:color w:val="000000"/>
          <w:kern w:val="0"/>
          <w:lang w:eastAsia="en-GB"/>
          <w14:ligatures w14:val="none"/>
        </w:rPr>
        <w:t xml:space="preserve"> the Taskforce's recommendations.</w:t>
      </w:r>
    </w:p>
    <w:p w14:paraId="18BCCED8" w14:textId="77777777" w:rsidR="00423EF2" w:rsidRPr="007014E5" w:rsidRDefault="00423EF2" w:rsidP="00DD530D">
      <w:pPr>
        <w:shd w:val="clear" w:color="auto" w:fill="FFFFFF"/>
        <w:spacing w:after="0" w:line="480" w:lineRule="auto"/>
        <w:rPr>
          <w:rFonts w:ascii="Arial" w:eastAsia="Times New Roman" w:hAnsi="Arial" w:cs="Arial"/>
          <w:color w:val="000000"/>
          <w:kern w:val="0"/>
          <w:lang w:eastAsia="en-GB"/>
          <w14:ligatures w14:val="none"/>
        </w:rPr>
      </w:pPr>
    </w:p>
    <w:p w14:paraId="5E44192D" w14:textId="77777777" w:rsidR="007C1A1D" w:rsidRDefault="007C1A1D" w:rsidP="007C1A1D">
      <w:pPr>
        <w:spacing w:line="480" w:lineRule="auto"/>
        <w:rPr>
          <w:rFonts w:ascii="Arial" w:hAnsi="Arial" w:cs="Arial"/>
          <w:b/>
          <w:bCs/>
          <w:kern w:val="0"/>
          <w14:ligatures w14:val="none"/>
        </w:rPr>
      </w:pPr>
      <w:bookmarkStart w:id="14" w:name="_Toc97915140"/>
      <w:bookmarkStart w:id="15" w:name="_Toc97915403"/>
      <w:bookmarkStart w:id="16" w:name="_Toc97915925"/>
      <w:r w:rsidRPr="007C1A1D">
        <w:rPr>
          <w:rFonts w:ascii="Arial" w:hAnsi="Arial" w:cs="Arial"/>
          <w:b/>
          <w:bCs/>
          <w:kern w:val="0"/>
          <w14:ligatures w14:val="none"/>
        </w:rPr>
        <w:t>Legislation and Theory, Implementation, and evaluation of partnership in health and social care</w:t>
      </w:r>
      <w:bookmarkEnd w:id="14"/>
      <w:bookmarkEnd w:id="15"/>
      <w:bookmarkEnd w:id="16"/>
    </w:p>
    <w:p w14:paraId="2A44760E" w14:textId="77777777" w:rsidR="003A1FCA" w:rsidRPr="003A1FCA" w:rsidRDefault="003A1FCA" w:rsidP="003A1FCA">
      <w:pPr>
        <w:spacing w:line="480" w:lineRule="auto"/>
        <w:rPr>
          <w:rFonts w:ascii="Arial" w:hAnsi="Arial" w:cs="Arial"/>
          <w:kern w:val="0"/>
          <w14:ligatures w14:val="none"/>
        </w:rPr>
      </w:pPr>
      <w:r w:rsidRPr="003A1FCA">
        <w:rPr>
          <w:rFonts w:ascii="Arial" w:hAnsi="Arial" w:cs="Arial"/>
          <w:kern w:val="0"/>
          <w14:ligatures w14:val="none"/>
        </w:rPr>
        <w:t xml:space="preserve">The 2022 resource and report point out that every successful regional and national approach appears to require strong leadership. National management is required to give the strategy a boost and to keep its momentum and profile during implementation. Lord Bradley and the WI on the Bradley document, Norman Lamb on the crisis Care Concordat, and Louis Appleby on the NSF-MH were all crucial in keeping trade alive and providing a figurehead for the implementation system well beyond the projects with a case for exchange that resonates strongly with clinicians are easier to put into effect. (Personal conversation with the Fitness Foundation, 2022). </w:t>
      </w:r>
    </w:p>
    <w:p w14:paraId="619460BE" w14:textId="1F71C550" w:rsidR="003A1FCA" w:rsidRPr="003A1FCA" w:rsidRDefault="003A1FCA" w:rsidP="003A1FCA">
      <w:pPr>
        <w:spacing w:line="480" w:lineRule="auto"/>
        <w:rPr>
          <w:rFonts w:ascii="Arial" w:hAnsi="Arial" w:cs="Arial"/>
          <w:kern w:val="0"/>
          <w14:ligatures w14:val="none"/>
        </w:rPr>
      </w:pPr>
      <w:r w:rsidRPr="003A1FCA">
        <w:rPr>
          <w:rFonts w:ascii="Arial" w:hAnsi="Arial" w:cs="Arial"/>
          <w:kern w:val="0"/>
          <w14:ligatures w14:val="none"/>
        </w:rPr>
        <w:t>The National Service Framework for Mental Health (NSF-MH, 1999) has been praised for positively enticing mental health professionals to change: The evidence-based method used in the development of the NSF-MH provided a strong intent for clinical team members to implement models of care as part of transformation (fitness foundation and The King's Fund 2015, 17). It has, however, been chastised for neglecting to prioritise group worker planning. New community groups were launched before professionals and executives were ready to put them in place, and the IAPT programme later failed to train enough therapists to satisfy the ever-increasing demand. A "systematic failure to include HR in the intellectual fitness approach," according to one participant in the cognizance group (Resources and reports, 2022).</w:t>
      </w:r>
    </w:p>
    <w:p w14:paraId="3CA85018" w14:textId="21B10260" w:rsidR="007C1A1D" w:rsidRPr="007C1A1D" w:rsidRDefault="007C1A1D" w:rsidP="007C1A1D">
      <w:pPr>
        <w:spacing w:line="480" w:lineRule="auto"/>
        <w:rPr>
          <w:rFonts w:ascii="Arial" w:hAnsi="Arial" w:cs="Arial"/>
          <w:b/>
          <w:bCs/>
          <w:kern w:val="0"/>
          <w14:ligatures w14:val="none"/>
        </w:rPr>
      </w:pPr>
      <w:bookmarkStart w:id="17" w:name="_Toc97915141"/>
      <w:bookmarkStart w:id="18" w:name="_Toc97915404"/>
      <w:bookmarkStart w:id="19" w:name="_Toc97915926"/>
      <w:r w:rsidRPr="007C1A1D">
        <w:rPr>
          <w:rFonts w:ascii="Arial" w:hAnsi="Arial" w:cs="Arial"/>
          <w:b/>
          <w:bCs/>
          <w:kern w:val="0"/>
          <w14:ligatures w14:val="none"/>
        </w:rPr>
        <w:t>Recommendations for health and social care policy and practice</w:t>
      </w:r>
      <w:bookmarkEnd w:id="17"/>
      <w:bookmarkEnd w:id="18"/>
      <w:bookmarkEnd w:id="19"/>
      <w:r w:rsidRPr="007C1A1D">
        <w:rPr>
          <w:rFonts w:ascii="Arial" w:hAnsi="Arial" w:cs="Arial"/>
          <w:b/>
          <w:bCs/>
          <w:kern w:val="0"/>
          <w14:ligatures w14:val="none"/>
        </w:rPr>
        <w:t xml:space="preserve"> </w:t>
      </w:r>
    </w:p>
    <w:p w14:paraId="20158914" w14:textId="77777777" w:rsidR="007C1A1D" w:rsidRP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Some of the proposals for enhancing health and social care policy and practise include building a robust community mental health service, developing mental health services in hospitals, and integrating the use of mental health services into primary health care. Promoting self-care is crucial. Mental health patients should be able to get the help they need. In relation to mental health policy in health and social care practise, it is also vital to have a broad stakeholder consultation and negation process. This is important to ensure that the policy is well-understood and implemented in health-care practise (Mind.org, 2022).</w:t>
      </w:r>
    </w:p>
    <w:p w14:paraId="75388E5E" w14:textId="7F9F49EC" w:rsidR="007C1A1D" w:rsidRPr="007C1A1D" w:rsidRDefault="0057644B" w:rsidP="007C1A1D">
      <w:pPr>
        <w:spacing w:line="480" w:lineRule="auto"/>
        <w:rPr>
          <w:rFonts w:ascii="Arial" w:hAnsi="Arial" w:cs="Arial"/>
          <w:kern w:val="0"/>
          <w14:ligatures w14:val="none"/>
        </w:rPr>
      </w:pPr>
      <w:r w:rsidRPr="007C1A1D">
        <w:rPr>
          <w:rFonts w:ascii="Arial" w:hAnsi="Arial" w:cs="Arial"/>
          <w:kern w:val="0"/>
          <w14:ligatures w14:val="none"/>
        </w:rPr>
        <w:t>Indepth</w:t>
      </w:r>
      <w:r>
        <w:rPr>
          <w:rFonts w:ascii="Arial" w:hAnsi="Arial" w:cs="Arial"/>
          <w:kern w:val="0"/>
          <w14:ligatures w14:val="none"/>
        </w:rPr>
        <w:t>.com</w:t>
      </w:r>
      <w:r w:rsidR="007C1A1D" w:rsidRPr="007C1A1D">
        <w:rPr>
          <w:rFonts w:ascii="Arial" w:hAnsi="Arial" w:cs="Arial"/>
          <w:kern w:val="0"/>
          <w14:ligatures w14:val="none"/>
        </w:rPr>
        <w:t xml:space="preserve"> 2022, website states that, it is important for the government ensure NHS service should adequate funds are available to implement the Taskforce's recommendations. The means of trade, such as covered time for learning, project control, and local leadership, as well as the twofold running expenses associated with reinvestment, all require investment. The arms' duration Bodies- should also invest in a durable and reliable implementation aid device for the Taskforce recommendations. This must be sustained for a long enough period to provide ongoing assistance, guidance, instruction, and improvement to many commissioners and companies that provide intellectual fitness assistance (National Institute for Health and Care Excellence, 2022).</w:t>
      </w:r>
    </w:p>
    <w:p w14:paraId="15BA9EA4" w14:textId="77777777" w:rsidR="007C1A1D" w:rsidRP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The government and the fingers' period bodies must keep in mind how local leaders, partnerships, and management arrangements may be identified and supported to put the recommendations of the report into action. These can be powerful drivers for change in local communities, and they may desire to be replicated nationally to aid and promote continued movement. To avoid sliding back into the device's margins, the arms' period bodies must ensure that mental fitness is given equal prominence in all new and existing policy implementation mechanisms, as well as in all components of the implementation of the 5 years forward View (Mental Health Foundation 2022).</w:t>
      </w:r>
    </w:p>
    <w:p w14:paraId="3364C209" w14:textId="77777777" w:rsidR="007C1A1D" w:rsidRP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The government report should draw at the values, aspirations, and expectations of people with mental health issues and of specialists. It ought to cognizance on an attainable set of actions a good way to carry humans together, starting off clean expectations but without rigidly restricting how they're interpreted locally (Department of Health. 2022).</w:t>
      </w:r>
    </w:p>
    <w:p w14:paraId="04199441" w14:textId="017E765D" w:rsidR="007C1A1D" w:rsidRP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 xml:space="preserve">The government need to stipulate what outcomes it desires to see and be clean how those will be measured. Measurable consequences are crucial; however, they need now not be inside the shape of ‘results measures’ if technique or input measures are likely to be greater powerful in retaining countrywide and nearby our bodies to account for achieving agreed goals inside agreed timescales. NHS England must put in vicinity strong, actual-time evaluation mechanisms for the implementation of the Taskforce report. assessment is important to discover what's working nicely, in which problems are encountered, and the way the strategy might want to be tailored on the idea of rising proof. When working in a health and social care setting. Professionals need to make sure policies are being flowed with in the health setting (World Health Organisation, 2022).   </w:t>
      </w:r>
      <w:bookmarkStart w:id="20" w:name="_Toc97915142"/>
      <w:bookmarkStart w:id="21" w:name="_Toc97915405"/>
      <w:bookmarkStart w:id="22" w:name="_Toc97915927"/>
    </w:p>
    <w:p w14:paraId="60706350" w14:textId="77777777" w:rsidR="0098780C" w:rsidRDefault="0098780C" w:rsidP="007C1A1D">
      <w:pPr>
        <w:spacing w:line="480" w:lineRule="auto"/>
        <w:rPr>
          <w:rFonts w:ascii="Arial" w:hAnsi="Arial" w:cs="Arial"/>
          <w:b/>
          <w:bCs/>
          <w:kern w:val="0"/>
          <w14:ligatures w14:val="none"/>
        </w:rPr>
      </w:pPr>
    </w:p>
    <w:p w14:paraId="3389EEDB" w14:textId="77777777" w:rsidR="0098780C" w:rsidRDefault="0098780C" w:rsidP="007C1A1D">
      <w:pPr>
        <w:spacing w:line="480" w:lineRule="auto"/>
        <w:rPr>
          <w:rFonts w:ascii="Arial" w:hAnsi="Arial" w:cs="Arial"/>
          <w:b/>
          <w:bCs/>
          <w:kern w:val="0"/>
          <w14:ligatures w14:val="none"/>
        </w:rPr>
      </w:pPr>
    </w:p>
    <w:p w14:paraId="63104182" w14:textId="77777777" w:rsidR="001579EA" w:rsidRDefault="001579EA" w:rsidP="007C1A1D">
      <w:pPr>
        <w:spacing w:line="480" w:lineRule="auto"/>
        <w:rPr>
          <w:rFonts w:ascii="Arial" w:hAnsi="Arial" w:cs="Arial"/>
          <w:b/>
          <w:bCs/>
          <w:kern w:val="0"/>
          <w14:ligatures w14:val="none"/>
        </w:rPr>
      </w:pPr>
    </w:p>
    <w:p w14:paraId="09BC0163" w14:textId="77777777" w:rsidR="001579EA" w:rsidRDefault="001579EA" w:rsidP="007C1A1D">
      <w:pPr>
        <w:spacing w:line="480" w:lineRule="auto"/>
        <w:rPr>
          <w:rFonts w:ascii="Arial" w:hAnsi="Arial" w:cs="Arial"/>
          <w:b/>
          <w:bCs/>
          <w:kern w:val="0"/>
          <w14:ligatures w14:val="none"/>
        </w:rPr>
      </w:pPr>
    </w:p>
    <w:p w14:paraId="389AFF11" w14:textId="77777777" w:rsidR="001579EA" w:rsidRDefault="001579EA" w:rsidP="007C1A1D">
      <w:pPr>
        <w:spacing w:line="480" w:lineRule="auto"/>
        <w:rPr>
          <w:rFonts w:ascii="Arial" w:hAnsi="Arial" w:cs="Arial"/>
          <w:b/>
          <w:bCs/>
          <w:kern w:val="0"/>
          <w14:ligatures w14:val="none"/>
        </w:rPr>
      </w:pPr>
    </w:p>
    <w:p w14:paraId="5658CB45" w14:textId="77777777" w:rsidR="001579EA" w:rsidRDefault="001579EA" w:rsidP="007C1A1D">
      <w:pPr>
        <w:spacing w:line="480" w:lineRule="auto"/>
        <w:rPr>
          <w:rFonts w:ascii="Arial" w:hAnsi="Arial" w:cs="Arial"/>
          <w:b/>
          <w:bCs/>
          <w:kern w:val="0"/>
          <w14:ligatures w14:val="none"/>
        </w:rPr>
      </w:pPr>
    </w:p>
    <w:p w14:paraId="354F068E" w14:textId="77777777" w:rsidR="001579EA" w:rsidRDefault="001579EA" w:rsidP="007C1A1D">
      <w:pPr>
        <w:spacing w:line="480" w:lineRule="auto"/>
        <w:rPr>
          <w:rFonts w:ascii="Arial" w:hAnsi="Arial" w:cs="Arial"/>
          <w:b/>
          <w:bCs/>
          <w:kern w:val="0"/>
          <w14:ligatures w14:val="none"/>
        </w:rPr>
      </w:pPr>
    </w:p>
    <w:p w14:paraId="645945A5" w14:textId="277B03D7" w:rsidR="007C1A1D" w:rsidRPr="007C1A1D" w:rsidRDefault="007C1A1D" w:rsidP="007C1A1D">
      <w:pPr>
        <w:spacing w:line="480" w:lineRule="auto"/>
        <w:rPr>
          <w:rFonts w:ascii="Arial" w:hAnsi="Arial" w:cs="Arial"/>
          <w:b/>
          <w:bCs/>
          <w:kern w:val="0"/>
          <w14:ligatures w14:val="none"/>
        </w:rPr>
      </w:pPr>
      <w:r w:rsidRPr="007C1A1D">
        <w:rPr>
          <w:rFonts w:ascii="Arial" w:hAnsi="Arial" w:cs="Arial"/>
          <w:b/>
          <w:bCs/>
          <w:kern w:val="0"/>
          <w14:ligatures w14:val="none"/>
        </w:rPr>
        <w:t>Conclusion</w:t>
      </w:r>
      <w:bookmarkEnd w:id="20"/>
      <w:bookmarkEnd w:id="21"/>
      <w:bookmarkEnd w:id="22"/>
      <w:r w:rsidRPr="007C1A1D">
        <w:rPr>
          <w:rFonts w:ascii="Arial" w:hAnsi="Arial" w:cs="Arial"/>
          <w:b/>
          <w:bCs/>
          <w:kern w:val="0"/>
          <w14:ligatures w14:val="none"/>
        </w:rPr>
        <w:t xml:space="preserve"> </w:t>
      </w:r>
    </w:p>
    <w:p w14:paraId="4FD1C872" w14:textId="7334A1B2" w:rsidR="007C1A1D" w:rsidRDefault="007C1A1D" w:rsidP="007C1A1D">
      <w:pPr>
        <w:spacing w:line="480" w:lineRule="auto"/>
        <w:rPr>
          <w:rFonts w:ascii="Arial" w:hAnsi="Arial" w:cs="Arial"/>
          <w:kern w:val="0"/>
          <w14:ligatures w14:val="none"/>
        </w:rPr>
      </w:pPr>
      <w:r w:rsidRPr="007C1A1D">
        <w:rPr>
          <w:rFonts w:ascii="Arial" w:hAnsi="Arial" w:cs="Arial"/>
          <w:kern w:val="0"/>
          <w14:ligatures w14:val="none"/>
        </w:rPr>
        <w:t xml:space="preserve">In conclusion mental health has improved greatly throughout the years.  Major changes to the Mental Health Act will give people influence over their care because of major reforms to the Mental Health Act, which will fulfil a key campaign pledge. Patients' needs will be prioritised because of the reforms, which will ensure that mental and physical health treatments are equal. By health care professions working together they can address mental health disparities, such as disproportionate incarceration of BAME individuals, </w:t>
      </w:r>
      <w:r w:rsidR="00B442CE">
        <w:rPr>
          <w:rFonts w:ascii="Arial" w:hAnsi="Arial" w:cs="Arial"/>
          <w:kern w:val="0"/>
          <w14:ligatures w14:val="none"/>
        </w:rPr>
        <w:t>th</w:t>
      </w:r>
      <w:r w:rsidR="0081494B">
        <w:rPr>
          <w:rFonts w:ascii="Arial" w:hAnsi="Arial" w:cs="Arial"/>
          <w:kern w:val="0"/>
          <w14:ligatures w14:val="none"/>
        </w:rPr>
        <w:t xml:space="preserve">is act </w:t>
      </w:r>
      <w:r w:rsidR="00ED03A4">
        <w:rPr>
          <w:rFonts w:ascii="Arial" w:hAnsi="Arial" w:cs="Arial"/>
          <w:kern w:val="0"/>
          <w14:ligatures w14:val="none"/>
        </w:rPr>
        <w:t>gives</w:t>
      </w:r>
      <w:r w:rsidR="00D92C6E">
        <w:rPr>
          <w:rFonts w:ascii="Arial" w:hAnsi="Arial" w:cs="Arial"/>
          <w:kern w:val="0"/>
          <w14:ligatures w14:val="none"/>
        </w:rPr>
        <w:t xml:space="preserve"> the right for individuals with learning </w:t>
      </w:r>
      <w:r w:rsidR="00505E57">
        <w:rPr>
          <w:rFonts w:ascii="Arial" w:hAnsi="Arial" w:cs="Arial"/>
          <w:kern w:val="0"/>
          <w14:ligatures w14:val="none"/>
        </w:rPr>
        <w:t>disabilities and autism to be cared</w:t>
      </w:r>
      <w:r w:rsidR="00CE18E1">
        <w:rPr>
          <w:rFonts w:ascii="Arial" w:hAnsi="Arial" w:cs="Arial"/>
          <w:kern w:val="0"/>
          <w14:ligatures w14:val="none"/>
        </w:rPr>
        <w:t xml:space="preserve"> for</w:t>
      </w:r>
      <w:r w:rsidR="00DC1D33">
        <w:rPr>
          <w:rFonts w:ascii="Arial" w:hAnsi="Arial" w:cs="Arial"/>
          <w:kern w:val="0"/>
          <w14:ligatures w14:val="none"/>
        </w:rPr>
        <w:t xml:space="preserve"> properly within the </w:t>
      </w:r>
      <w:r w:rsidR="003F2454">
        <w:rPr>
          <w:rFonts w:ascii="Arial" w:hAnsi="Arial" w:cs="Arial"/>
          <w:kern w:val="0"/>
          <w14:ligatures w14:val="none"/>
        </w:rPr>
        <w:t>criminal</w:t>
      </w:r>
      <w:r w:rsidR="00DC1D33">
        <w:rPr>
          <w:rFonts w:ascii="Arial" w:hAnsi="Arial" w:cs="Arial"/>
          <w:kern w:val="0"/>
          <w14:ligatures w14:val="none"/>
        </w:rPr>
        <w:t xml:space="preserve"> just</w:t>
      </w:r>
      <w:r w:rsidR="003F2454">
        <w:rPr>
          <w:rFonts w:ascii="Arial" w:hAnsi="Arial" w:cs="Arial"/>
          <w:kern w:val="0"/>
          <w14:ligatures w14:val="none"/>
        </w:rPr>
        <w:t>ice system.</w:t>
      </w:r>
      <w:r w:rsidR="00752620">
        <w:rPr>
          <w:rFonts w:ascii="Arial" w:hAnsi="Arial" w:cs="Arial"/>
          <w:kern w:val="0"/>
          <w14:ligatures w14:val="none"/>
        </w:rPr>
        <w:t xml:space="preserve"> The NHS mental health </w:t>
      </w:r>
      <w:r w:rsidR="00170E9D">
        <w:rPr>
          <w:rFonts w:ascii="Arial" w:hAnsi="Arial" w:cs="Arial"/>
          <w:kern w:val="0"/>
          <w14:ligatures w14:val="none"/>
        </w:rPr>
        <w:t>trust</w:t>
      </w:r>
      <w:r w:rsidR="004F723E">
        <w:rPr>
          <w:rFonts w:ascii="Arial" w:hAnsi="Arial" w:cs="Arial"/>
          <w:kern w:val="0"/>
          <w14:ligatures w14:val="none"/>
        </w:rPr>
        <w:t xml:space="preserve"> and</w:t>
      </w:r>
      <w:r w:rsidR="00004080">
        <w:rPr>
          <w:rFonts w:ascii="Arial" w:hAnsi="Arial" w:cs="Arial"/>
          <w:kern w:val="0"/>
          <w14:ligatures w14:val="none"/>
        </w:rPr>
        <w:t xml:space="preserve"> patient and care race equality </w:t>
      </w:r>
      <w:r w:rsidR="004F723E">
        <w:rPr>
          <w:rFonts w:ascii="Arial" w:hAnsi="Arial" w:cs="Arial"/>
          <w:kern w:val="0"/>
          <w14:ligatures w14:val="none"/>
        </w:rPr>
        <w:t>framework</w:t>
      </w:r>
      <w:r w:rsidR="00E07E22">
        <w:rPr>
          <w:rFonts w:ascii="Arial" w:hAnsi="Arial" w:cs="Arial"/>
          <w:kern w:val="0"/>
          <w14:ligatures w14:val="none"/>
        </w:rPr>
        <w:t xml:space="preserve"> are very useful </w:t>
      </w:r>
      <w:r w:rsidR="00C04CE7">
        <w:rPr>
          <w:rFonts w:ascii="Arial" w:hAnsi="Arial" w:cs="Arial"/>
          <w:kern w:val="0"/>
          <w14:ligatures w14:val="none"/>
        </w:rPr>
        <w:t xml:space="preserve">because it helps professional find out </w:t>
      </w:r>
      <w:r w:rsidR="00D63103">
        <w:rPr>
          <w:rFonts w:ascii="Arial" w:hAnsi="Arial" w:cs="Arial"/>
          <w:kern w:val="0"/>
          <w14:ligatures w14:val="none"/>
        </w:rPr>
        <w:t xml:space="preserve">what next </w:t>
      </w:r>
      <w:r w:rsidR="00ED03A4">
        <w:rPr>
          <w:rFonts w:ascii="Arial" w:hAnsi="Arial" w:cs="Arial"/>
          <w:kern w:val="0"/>
          <w14:ligatures w14:val="none"/>
        </w:rPr>
        <w:t>step,</w:t>
      </w:r>
      <w:r w:rsidR="00D63103">
        <w:rPr>
          <w:rFonts w:ascii="Arial" w:hAnsi="Arial" w:cs="Arial"/>
          <w:kern w:val="0"/>
          <w14:ligatures w14:val="none"/>
        </w:rPr>
        <w:t xml:space="preserve"> they would need to take </w:t>
      </w:r>
      <w:r w:rsidR="00ED03A4">
        <w:rPr>
          <w:rFonts w:ascii="Arial" w:hAnsi="Arial" w:cs="Arial"/>
          <w:kern w:val="0"/>
          <w14:ligatures w14:val="none"/>
        </w:rPr>
        <w:t>to</w:t>
      </w:r>
      <w:r w:rsidR="00D63103">
        <w:rPr>
          <w:rFonts w:ascii="Arial" w:hAnsi="Arial" w:cs="Arial"/>
          <w:kern w:val="0"/>
          <w14:ligatures w14:val="none"/>
        </w:rPr>
        <w:t xml:space="preserve"> improving </w:t>
      </w:r>
      <w:r w:rsidR="00605314">
        <w:rPr>
          <w:rFonts w:ascii="Arial" w:hAnsi="Arial" w:cs="Arial"/>
          <w:kern w:val="0"/>
          <w14:ligatures w14:val="none"/>
        </w:rPr>
        <w:t>mental health care for all race</w:t>
      </w:r>
      <w:r w:rsidR="004A2D62">
        <w:rPr>
          <w:rFonts w:ascii="Arial" w:hAnsi="Arial" w:cs="Arial"/>
          <w:kern w:val="0"/>
          <w14:ligatures w14:val="none"/>
        </w:rPr>
        <w:t xml:space="preserve"> such as </w:t>
      </w:r>
      <w:r w:rsidRPr="007C1A1D">
        <w:rPr>
          <w:rFonts w:ascii="Arial" w:hAnsi="Arial" w:cs="Arial"/>
          <w:kern w:val="0"/>
          <w14:ligatures w14:val="none"/>
        </w:rPr>
        <w:t>black, Asian, and minority ethnic groups.</w:t>
      </w:r>
    </w:p>
    <w:p w14:paraId="06B8E861" w14:textId="77777777" w:rsidR="008A7CF3" w:rsidRDefault="008A7CF3" w:rsidP="007C1A1D">
      <w:pPr>
        <w:spacing w:line="480" w:lineRule="auto"/>
        <w:rPr>
          <w:rFonts w:ascii="Arial" w:hAnsi="Arial" w:cs="Arial"/>
          <w:kern w:val="0"/>
          <w14:ligatures w14:val="none"/>
        </w:rPr>
      </w:pPr>
    </w:p>
    <w:p w14:paraId="5ECD7049" w14:textId="77777777" w:rsidR="008A7CF3" w:rsidRDefault="008A7CF3" w:rsidP="007C1A1D">
      <w:pPr>
        <w:spacing w:line="480" w:lineRule="auto"/>
        <w:rPr>
          <w:rFonts w:ascii="Arial" w:hAnsi="Arial" w:cs="Arial"/>
          <w:kern w:val="0"/>
          <w14:ligatures w14:val="none"/>
        </w:rPr>
      </w:pPr>
    </w:p>
    <w:p w14:paraId="25D4ABCD" w14:textId="77777777" w:rsidR="008A7CF3" w:rsidRDefault="008A7CF3" w:rsidP="007C1A1D">
      <w:pPr>
        <w:spacing w:line="480" w:lineRule="auto"/>
        <w:rPr>
          <w:rFonts w:ascii="Arial" w:hAnsi="Arial" w:cs="Arial"/>
          <w:kern w:val="0"/>
          <w14:ligatures w14:val="none"/>
        </w:rPr>
      </w:pPr>
    </w:p>
    <w:p w14:paraId="3C53A16D" w14:textId="77777777" w:rsidR="008A7CF3" w:rsidRDefault="008A7CF3" w:rsidP="007C1A1D">
      <w:pPr>
        <w:spacing w:line="480" w:lineRule="auto"/>
        <w:rPr>
          <w:rFonts w:ascii="Arial" w:hAnsi="Arial" w:cs="Arial"/>
          <w:kern w:val="0"/>
          <w14:ligatures w14:val="none"/>
        </w:rPr>
      </w:pPr>
    </w:p>
    <w:p w14:paraId="029A28FD" w14:textId="77777777" w:rsidR="008A7CF3" w:rsidRDefault="008A7CF3" w:rsidP="007C1A1D">
      <w:pPr>
        <w:spacing w:line="480" w:lineRule="auto"/>
        <w:rPr>
          <w:rFonts w:ascii="Arial" w:hAnsi="Arial" w:cs="Arial"/>
          <w:kern w:val="0"/>
          <w14:ligatures w14:val="none"/>
        </w:rPr>
      </w:pPr>
    </w:p>
    <w:p w14:paraId="2F44BC56" w14:textId="77777777" w:rsidR="008A7CF3" w:rsidRDefault="008A7CF3" w:rsidP="007C1A1D">
      <w:pPr>
        <w:spacing w:line="480" w:lineRule="auto"/>
        <w:rPr>
          <w:rFonts w:ascii="Arial" w:hAnsi="Arial" w:cs="Arial"/>
          <w:kern w:val="0"/>
          <w14:ligatures w14:val="none"/>
        </w:rPr>
      </w:pPr>
    </w:p>
    <w:p w14:paraId="4B800D09" w14:textId="77777777" w:rsidR="001B6ADF" w:rsidRDefault="001B6ADF" w:rsidP="007C1A1D">
      <w:pPr>
        <w:spacing w:line="480" w:lineRule="auto"/>
        <w:rPr>
          <w:rFonts w:ascii="Arial" w:hAnsi="Arial" w:cs="Arial"/>
          <w:kern w:val="0"/>
          <w14:ligatures w14:val="none"/>
        </w:rPr>
      </w:pPr>
    </w:p>
    <w:p w14:paraId="0DD7EC64" w14:textId="77777777" w:rsidR="001B6ADF" w:rsidRDefault="001B6ADF" w:rsidP="007C1A1D">
      <w:pPr>
        <w:spacing w:line="480" w:lineRule="auto"/>
        <w:rPr>
          <w:rFonts w:ascii="Arial" w:hAnsi="Arial" w:cs="Arial"/>
          <w:kern w:val="0"/>
          <w14:ligatures w14:val="none"/>
        </w:rPr>
      </w:pPr>
    </w:p>
    <w:p w14:paraId="05CF6FBF" w14:textId="77777777" w:rsidR="00685128" w:rsidRDefault="00685128" w:rsidP="007C1A1D">
      <w:pPr>
        <w:spacing w:line="480" w:lineRule="auto"/>
        <w:rPr>
          <w:rFonts w:ascii="Arial" w:hAnsi="Arial" w:cs="Arial"/>
          <w:kern w:val="0"/>
          <w14:ligatures w14:val="none"/>
        </w:rPr>
      </w:pPr>
    </w:p>
    <w:p w14:paraId="6B221CAC" w14:textId="77777777" w:rsidR="002D18B7" w:rsidRDefault="002D18B7" w:rsidP="007C1A1D">
      <w:pPr>
        <w:spacing w:line="480" w:lineRule="auto"/>
        <w:rPr>
          <w:rFonts w:ascii="Arial" w:hAnsi="Arial" w:cs="Arial"/>
          <w:kern w:val="0"/>
          <w14:ligatures w14:val="none"/>
        </w:rPr>
      </w:pPr>
    </w:p>
    <w:p w14:paraId="2C6E6199" w14:textId="77777777" w:rsidR="0070683E" w:rsidRDefault="0070683E" w:rsidP="007C1A1D">
      <w:pPr>
        <w:spacing w:line="480" w:lineRule="auto"/>
        <w:rPr>
          <w:rFonts w:ascii="Arial" w:hAnsi="Arial" w:cs="Arial"/>
          <w:kern w:val="0"/>
          <w14:ligatures w14:val="none"/>
        </w:rPr>
      </w:pPr>
    </w:p>
    <w:p w14:paraId="14BEB32E" w14:textId="10E6CA6C" w:rsidR="0010423C" w:rsidRPr="0010423C" w:rsidRDefault="0010423C" w:rsidP="004B438E">
      <w:pPr>
        <w:rPr>
          <w:rFonts w:ascii="Arial" w:hAnsi="Arial" w:cs="Arial"/>
          <w:b/>
          <w:bCs/>
          <w:u w:val="single"/>
        </w:rPr>
      </w:pPr>
      <w:r w:rsidRPr="0010423C">
        <w:rPr>
          <w:rFonts w:ascii="Arial" w:hAnsi="Arial" w:cs="Arial"/>
          <w:b/>
          <w:bCs/>
          <w:u w:val="single"/>
        </w:rPr>
        <w:t xml:space="preserve">Reference </w:t>
      </w:r>
    </w:p>
    <w:p w14:paraId="399E5D23" w14:textId="49D89451" w:rsidR="004B438E" w:rsidRDefault="004B438E" w:rsidP="004B438E">
      <w:r>
        <w:t xml:space="preserve">Berk, M., Malhi, G., Hallam, K., Gama, C., Dodd, S., </w:t>
      </w:r>
      <w:proofErr w:type="spellStart"/>
      <w:r>
        <w:t>Andreazza</w:t>
      </w:r>
      <w:proofErr w:type="spellEnd"/>
      <w:r>
        <w:t xml:space="preserve">, A., Frey, B. and </w:t>
      </w:r>
      <w:proofErr w:type="spellStart"/>
      <w:r>
        <w:t>Kapczinski</w:t>
      </w:r>
      <w:proofErr w:type="spellEnd"/>
      <w:r>
        <w:t>, F., 2009. Early intervention in bipolar disorders: Clinical, biochemical and neuroimaging imperatives. Journal of Affective Disorders, 114(1-3), pp.1-13.</w:t>
      </w:r>
    </w:p>
    <w:p w14:paraId="0B67D246" w14:textId="77777777" w:rsidR="004B438E" w:rsidRDefault="004B438E" w:rsidP="004B438E"/>
    <w:p w14:paraId="28FA70A4" w14:textId="77777777" w:rsidR="004B438E" w:rsidRDefault="004B438E" w:rsidP="004B438E">
      <w:proofErr w:type="spellStart"/>
      <w:r>
        <w:t>Bonnewyn</w:t>
      </w:r>
      <w:proofErr w:type="spellEnd"/>
      <w:r>
        <w:t xml:space="preserve">, A., Shah, A. and </w:t>
      </w:r>
      <w:proofErr w:type="spellStart"/>
      <w:r>
        <w:t>Demyttenaere</w:t>
      </w:r>
      <w:proofErr w:type="spellEnd"/>
      <w:r>
        <w:t>, K., 2009. Suicidality and suicide in older people. Reviews in Clinical Gerontology, 19(4), pp.271-294.</w:t>
      </w:r>
    </w:p>
    <w:p w14:paraId="2AC019AC" w14:textId="77777777" w:rsidR="004B438E" w:rsidRDefault="004B438E" w:rsidP="004B438E"/>
    <w:p w14:paraId="26A5AA03" w14:textId="77777777" w:rsidR="004B438E" w:rsidRDefault="004B438E" w:rsidP="004B438E">
      <w:r>
        <w:t>Daquin, J. and Daigle, L., 2017. Mental disorder and victimisation in prison: Examining the role of mental health treatment. Criminal Behaviour and Mental Health, 28(2), pp.141-151.</w:t>
      </w:r>
    </w:p>
    <w:p w14:paraId="3C77F65A" w14:textId="77777777" w:rsidR="004B438E" w:rsidRDefault="004B438E" w:rsidP="004B438E"/>
    <w:p w14:paraId="6132BC8D" w14:textId="169B714E" w:rsidR="004B438E" w:rsidRDefault="004B438E" w:rsidP="004B438E">
      <w:r>
        <w:t xml:space="preserve">Hansson, L., </w:t>
      </w:r>
      <w:proofErr w:type="spellStart"/>
      <w:r>
        <w:t>Jormfeldt</w:t>
      </w:r>
      <w:proofErr w:type="spellEnd"/>
      <w:r>
        <w:t xml:space="preserve">, H., Svedberg, P. and Svensson, B., 2011. Mental health professionals’ attitudes towards people with mental illness: Do they differ from attitudes held by people with mental </w:t>
      </w:r>
      <w:r w:rsidR="00565651">
        <w:t>illness?</w:t>
      </w:r>
      <w:r>
        <w:t xml:space="preserve"> International Journal of Social Psychiatry, 59(1), pp.48-54.</w:t>
      </w:r>
    </w:p>
    <w:p w14:paraId="72784F9A" w14:textId="77777777" w:rsidR="004B438E" w:rsidRDefault="004B438E" w:rsidP="004B438E"/>
    <w:p w14:paraId="0C92B3BF" w14:textId="77777777" w:rsidR="004B438E" w:rsidRDefault="004B438E" w:rsidP="004B438E">
      <w:proofErr w:type="spellStart"/>
      <w:r>
        <w:t>Happell</w:t>
      </w:r>
      <w:proofErr w:type="spellEnd"/>
      <w:r>
        <w:t>, B., 2005. Mental Health Nursing: Challenging stigma and discrimination towards people experiencing a mental illness. International Journal of Mental Health Nursing, 14(1), pp.1-1.</w:t>
      </w:r>
    </w:p>
    <w:p w14:paraId="73064FF8" w14:textId="77777777" w:rsidR="004B438E" w:rsidRDefault="004B438E" w:rsidP="004B438E"/>
    <w:p w14:paraId="5436D607" w14:textId="77777777" w:rsidR="004B438E" w:rsidRDefault="004B438E" w:rsidP="004B438E">
      <w:r>
        <w:t>Harrison, H., Loucks, O., Mitchell, J. and Tracy, C., 1971. Letters. Science, 172(3980), pp.213-214.</w:t>
      </w:r>
    </w:p>
    <w:p w14:paraId="56BDAAFA" w14:textId="77777777" w:rsidR="004B438E" w:rsidRDefault="004B438E" w:rsidP="004B438E"/>
    <w:p w14:paraId="455509E5" w14:textId="77777777" w:rsidR="004B438E" w:rsidRDefault="004B438E" w:rsidP="004B438E">
      <w:r w:rsidRPr="00F7643F">
        <w:t xml:space="preserve">Indepth.nice.org.uk. 2022. Mental health and the NHS. [online] Available at: </w:t>
      </w:r>
      <w:hyperlink r:id="rId9" w:history="1">
        <w:r w:rsidRPr="00261F67">
          <w:rPr>
            <w:rStyle w:val="Hyperlink"/>
          </w:rPr>
          <w:t>https://indepth.nice.org.uk/mental-health-and-the-nhs/index.html</w:t>
        </w:r>
      </w:hyperlink>
    </w:p>
    <w:p w14:paraId="6A695E32" w14:textId="77777777" w:rsidR="004B438E" w:rsidRDefault="004B438E" w:rsidP="004B438E">
      <w:r w:rsidRPr="00F7643F">
        <w:t>[Accessed 26 April 2022].</w:t>
      </w:r>
    </w:p>
    <w:p w14:paraId="674F935B" w14:textId="77777777" w:rsidR="004B438E" w:rsidRDefault="004B438E" w:rsidP="004B438E"/>
    <w:p w14:paraId="72D4F92D" w14:textId="77777777" w:rsidR="004B438E" w:rsidRDefault="004B438E" w:rsidP="004B438E">
      <w:r>
        <w:t xml:space="preserve">Legislation.gov.uk. 2022. Legislation.gov.uk. [online] Available at: </w:t>
      </w:r>
      <w:hyperlink r:id="rId10" w:history="1">
        <w:r w:rsidRPr="00261F67">
          <w:rPr>
            <w:rStyle w:val="Hyperlink"/>
          </w:rPr>
          <w:t>https://www.legislation.gov.uk/ukdsi/2022</w:t>
        </w:r>
      </w:hyperlink>
    </w:p>
    <w:p w14:paraId="6F681B7F" w14:textId="77777777" w:rsidR="004B438E" w:rsidRDefault="004B438E" w:rsidP="004B438E">
      <w:r>
        <w:t>[Accessed 26 April 2022].</w:t>
      </w:r>
    </w:p>
    <w:p w14:paraId="07F3C390" w14:textId="77777777" w:rsidR="004B438E" w:rsidRDefault="004B438E" w:rsidP="004B438E"/>
    <w:p w14:paraId="2DA2187F" w14:textId="77777777" w:rsidR="004B438E" w:rsidRDefault="004B438E" w:rsidP="004B438E">
      <w:r>
        <w:t>Little, K., Henderson, C., Brohan, E. and Thornicroft, G., 2011. Employers’ attitudes to people with mental health problems in the workplace in Britain: changes between 2006 and 2009. Epidemiology and Psychiatric Sciences, 20(1), pp.73-81.</w:t>
      </w:r>
    </w:p>
    <w:p w14:paraId="3E9287EB" w14:textId="77777777" w:rsidR="004B438E" w:rsidRDefault="004B438E" w:rsidP="004B438E"/>
    <w:p w14:paraId="16751CAA" w14:textId="77777777" w:rsidR="004B438E" w:rsidRDefault="004B438E" w:rsidP="004B438E">
      <w:r>
        <w:t xml:space="preserve">Mental Health UK. 2022. Health and wellbeing - Mental Health UK. [online] Available at: </w:t>
      </w:r>
      <w:hyperlink r:id="rId11" w:history="1">
        <w:r w:rsidRPr="00261F67">
          <w:rPr>
            <w:rStyle w:val="Hyperlink"/>
          </w:rPr>
          <w:t>https://mentalhealth-uk.org/help-and-information/health-and-wellbeing/</w:t>
        </w:r>
      </w:hyperlink>
    </w:p>
    <w:p w14:paraId="25D95484" w14:textId="77777777" w:rsidR="004B438E" w:rsidRDefault="004B438E" w:rsidP="004B438E">
      <w:r>
        <w:t>[Accessed 26 April 2022].</w:t>
      </w:r>
    </w:p>
    <w:p w14:paraId="1D8C0C9E" w14:textId="77777777" w:rsidR="004B438E" w:rsidRDefault="004B438E" w:rsidP="004B438E"/>
    <w:p w14:paraId="20CCD9E0" w14:textId="77777777" w:rsidR="004B438E" w:rsidRDefault="004B438E" w:rsidP="004B438E">
      <w:r>
        <w:t xml:space="preserve">Mental Health Foundation. 2022. Home | Mental Health Foundation. [online] Available at: </w:t>
      </w:r>
      <w:hyperlink r:id="rId12" w:history="1">
        <w:r w:rsidRPr="00261F67">
          <w:rPr>
            <w:rStyle w:val="Hyperlink"/>
          </w:rPr>
          <w:t>https://www.mentalhealth.org.uk/</w:t>
        </w:r>
      </w:hyperlink>
    </w:p>
    <w:p w14:paraId="6DCF1CFF" w14:textId="77777777" w:rsidR="004B438E" w:rsidRDefault="004B438E" w:rsidP="004B438E">
      <w:r>
        <w:t>[Accessed 26 April 2022].</w:t>
      </w:r>
    </w:p>
    <w:p w14:paraId="3D984C70" w14:textId="77777777" w:rsidR="004B438E" w:rsidRDefault="004B438E" w:rsidP="004B438E"/>
    <w:p w14:paraId="16B92A73" w14:textId="77777777" w:rsidR="004B438E" w:rsidRDefault="004B438E" w:rsidP="004B438E">
      <w:r>
        <w:t>Mind.org. 2022. [online] Available at:</w:t>
      </w:r>
    </w:p>
    <w:p w14:paraId="589E355F" w14:textId="77777777" w:rsidR="004B438E" w:rsidRDefault="004B438E" w:rsidP="004B438E">
      <w:r>
        <w:t xml:space="preserve"> </w:t>
      </w:r>
      <w:hyperlink r:id="rId13" w:history="1">
        <w:r w:rsidRPr="00261F67">
          <w:rPr>
            <w:rStyle w:val="Hyperlink"/>
          </w:rPr>
          <w:t>https://www.mind.org.uk/news-campaigns/campaigns/time-to-change/</w:t>
        </w:r>
      </w:hyperlink>
    </w:p>
    <w:p w14:paraId="4872752C" w14:textId="77777777" w:rsidR="004B438E" w:rsidRDefault="004B438E" w:rsidP="004B438E">
      <w:r>
        <w:t>[Accessed 26 April 2022].</w:t>
      </w:r>
    </w:p>
    <w:p w14:paraId="6A05F5E5" w14:textId="77777777" w:rsidR="004B438E" w:rsidRDefault="004B438E" w:rsidP="004B438E"/>
    <w:p w14:paraId="01B73507" w14:textId="77777777" w:rsidR="004B438E" w:rsidRDefault="004B438E" w:rsidP="004B438E">
      <w:r>
        <w:t>RAO, H., MAHADEVAPPA, H., PILLAY, P., SESSAY, M., ABRAHAM, A. and LUTY, J., 2009. A study of stigmatized attitudes towards people with mental health problems among health professionals. Journal of Psychiatric and Mental Health Nursing, 16(3), pp.279-284.</w:t>
      </w:r>
    </w:p>
    <w:p w14:paraId="6C79F10E" w14:textId="77777777" w:rsidR="004B438E" w:rsidRDefault="004B438E" w:rsidP="004B438E"/>
    <w:p w14:paraId="1D21AA0A" w14:textId="77777777" w:rsidR="004B438E" w:rsidRDefault="004B438E" w:rsidP="004B438E">
      <w:r>
        <w:t xml:space="preserve">Resources and reports. 2022. Resources and reports. [online] Available at: </w:t>
      </w:r>
      <w:hyperlink r:id="rId14" w:history="1">
        <w:r w:rsidRPr="00261F67">
          <w:rPr>
            <w:rStyle w:val="Hyperlink"/>
          </w:rPr>
          <w:t>https://www.rethink.org/get-involved/campaign-with-us/resources-and-reports/</w:t>
        </w:r>
      </w:hyperlink>
    </w:p>
    <w:p w14:paraId="2F850718" w14:textId="77777777" w:rsidR="004B438E" w:rsidRDefault="004B438E" w:rsidP="004B438E">
      <w:r>
        <w:t>[Accessed 26 April 2022].</w:t>
      </w:r>
    </w:p>
    <w:p w14:paraId="1D6DE5CF" w14:textId="77777777" w:rsidR="004B438E" w:rsidRDefault="004B438E" w:rsidP="004B438E"/>
    <w:p w14:paraId="1C15F19F" w14:textId="77777777" w:rsidR="004B438E" w:rsidRDefault="004B438E" w:rsidP="004B438E">
      <w:r>
        <w:t xml:space="preserve">Resources and reports. 2022. Resources and reports. [online] Available at: </w:t>
      </w:r>
      <w:hyperlink r:id="rId15" w:history="1">
        <w:r w:rsidRPr="00261F67">
          <w:rPr>
            <w:rStyle w:val="Hyperlink"/>
          </w:rPr>
          <w:t>https://www.rethink.org/get-involved/campaign-with-us/resources-and-reports/</w:t>
        </w:r>
      </w:hyperlink>
    </w:p>
    <w:p w14:paraId="10E315D0" w14:textId="77777777" w:rsidR="004B438E" w:rsidRDefault="004B438E" w:rsidP="004B438E">
      <w:r>
        <w:t>[Accessed 26 April 2022].</w:t>
      </w:r>
    </w:p>
    <w:p w14:paraId="72C8971D" w14:textId="77777777" w:rsidR="004B438E" w:rsidRDefault="004B438E" w:rsidP="004B438E"/>
    <w:p w14:paraId="145A297A" w14:textId="77777777" w:rsidR="004B438E" w:rsidRDefault="004B438E" w:rsidP="004B438E">
      <w:r>
        <w:t>Thornicroft, G., Rose, D. and Kassam, A., 2007. Discrimination in health care against people with mental illness. International Review of Psychiatry, 19(2), pp.113-122.</w:t>
      </w:r>
    </w:p>
    <w:p w14:paraId="61F5DD33" w14:textId="77777777" w:rsidR="004B438E" w:rsidRDefault="004B438E" w:rsidP="004B438E">
      <w:r>
        <w:t xml:space="preserve"> </w:t>
      </w:r>
    </w:p>
    <w:p w14:paraId="3033C9FD" w14:textId="77777777" w:rsidR="004B438E" w:rsidRDefault="004B438E" w:rsidP="004B438E">
      <w:r>
        <w:t xml:space="preserve">Who.int. 2022. Home. [online] Available at: </w:t>
      </w:r>
    </w:p>
    <w:p w14:paraId="4DD8CE4B" w14:textId="77777777" w:rsidR="004B438E" w:rsidRDefault="007675F4" w:rsidP="004B438E">
      <w:hyperlink r:id="rId16" w:history="1">
        <w:r w:rsidR="004B438E" w:rsidRPr="00261F67">
          <w:rPr>
            <w:rStyle w:val="Hyperlink"/>
          </w:rPr>
          <w:t>https://www.who.int/</w:t>
        </w:r>
      </w:hyperlink>
    </w:p>
    <w:p w14:paraId="116EF5DB" w14:textId="77777777" w:rsidR="004B438E" w:rsidRDefault="004B438E" w:rsidP="004B438E">
      <w:r>
        <w:t>[Accessed 26 April 2022].</w:t>
      </w:r>
    </w:p>
    <w:p w14:paraId="68DA8788" w14:textId="77777777" w:rsidR="004B438E" w:rsidRDefault="004B438E" w:rsidP="004B438E"/>
    <w:p w14:paraId="228E565B" w14:textId="77777777" w:rsidR="004B438E" w:rsidRDefault="004B438E" w:rsidP="004B438E">
      <w:proofErr w:type="spellStart"/>
      <w:r>
        <w:t>YoungMinds</w:t>
      </w:r>
      <w:proofErr w:type="spellEnd"/>
      <w:r>
        <w:t xml:space="preserve">. 2022. Parents Mental Health Support | Advice for Your Child. [online] Available at: </w:t>
      </w:r>
      <w:hyperlink r:id="rId17" w:history="1">
        <w:r w:rsidRPr="00261F67">
          <w:rPr>
            <w:rStyle w:val="Hyperlink"/>
          </w:rPr>
          <w:t>https://www.youngminds.org.uk/parent/</w:t>
        </w:r>
      </w:hyperlink>
    </w:p>
    <w:p w14:paraId="4993B4C1" w14:textId="77777777" w:rsidR="004B438E" w:rsidRDefault="004B438E" w:rsidP="004B438E">
      <w:r>
        <w:t>[Accessed 26 April 2022].</w:t>
      </w:r>
    </w:p>
    <w:p w14:paraId="428A25D5" w14:textId="77777777" w:rsidR="004B438E" w:rsidRDefault="004B438E" w:rsidP="004B438E"/>
    <w:p w14:paraId="48DA2E6D" w14:textId="77777777" w:rsidR="004B438E" w:rsidRDefault="004B438E" w:rsidP="004B438E"/>
    <w:p w14:paraId="465765C4" w14:textId="77777777" w:rsidR="0070683E" w:rsidRDefault="0070683E" w:rsidP="007C1A1D">
      <w:pPr>
        <w:spacing w:line="480" w:lineRule="auto"/>
        <w:rPr>
          <w:rFonts w:ascii="Arial" w:hAnsi="Arial" w:cs="Arial"/>
          <w:kern w:val="0"/>
          <w14:ligatures w14:val="none"/>
        </w:rPr>
      </w:pPr>
    </w:p>
    <w:sectPr w:rsidR="0070683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DA3B6" w14:textId="77777777" w:rsidR="007675F4" w:rsidRDefault="007675F4" w:rsidP="002840A2">
      <w:pPr>
        <w:spacing w:after="0" w:line="240" w:lineRule="auto"/>
      </w:pPr>
      <w:r>
        <w:separator/>
      </w:r>
    </w:p>
  </w:endnote>
  <w:endnote w:type="continuationSeparator" w:id="0">
    <w:p w14:paraId="74D879E3" w14:textId="77777777" w:rsidR="007675F4" w:rsidRDefault="007675F4" w:rsidP="00284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999758"/>
      <w:docPartObj>
        <w:docPartGallery w:val="Page Numbers (Bottom of Page)"/>
        <w:docPartUnique/>
      </w:docPartObj>
    </w:sdtPr>
    <w:sdtEndPr>
      <w:rPr>
        <w:noProof/>
      </w:rPr>
    </w:sdtEndPr>
    <w:sdtContent>
      <w:p w14:paraId="4FCE92D8" w14:textId="48525392" w:rsidR="002840A2" w:rsidRDefault="002840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D511EC" w14:textId="77777777" w:rsidR="002840A2" w:rsidRDefault="00284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D5A9D" w14:textId="77777777" w:rsidR="007675F4" w:rsidRDefault="007675F4" w:rsidP="002840A2">
      <w:pPr>
        <w:spacing w:after="0" w:line="240" w:lineRule="auto"/>
      </w:pPr>
      <w:r>
        <w:separator/>
      </w:r>
    </w:p>
  </w:footnote>
  <w:footnote w:type="continuationSeparator" w:id="0">
    <w:p w14:paraId="08ECE6D8" w14:textId="77777777" w:rsidR="007675F4" w:rsidRDefault="007675F4" w:rsidP="00284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1D"/>
    <w:rsid w:val="00004080"/>
    <w:rsid w:val="000067A7"/>
    <w:rsid w:val="00013418"/>
    <w:rsid w:val="00032093"/>
    <w:rsid w:val="00040FE4"/>
    <w:rsid w:val="0005081A"/>
    <w:rsid w:val="00096911"/>
    <w:rsid w:val="000C3192"/>
    <w:rsid w:val="000D791A"/>
    <w:rsid w:val="0010423C"/>
    <w:rsid w:val="00140565"/>
    <w:rsid w:val="001579EA"/>
    <w:rsid w:val="00170E9D"/>
    <w:rsid w:val="00190454"/>
    <w:rsid w:val="001A1052"/>
    <w:rsid w:val="001A3776"/>
    <w:rsid w:val="001B6ADF"/>
    <w:rsid w:val="001E5A1E"/>
    <w:rsid w:val="001F2343"/>
    <w:rsid w:val="00217BF3"/>
    <w:rsid w:val="00235809"/>
    <w:rsid w:val="0024117D"/>
    <w:rsid w:val="002840A2"/>
    <w:rsid w:val="00285EB0"/>
    <w:rsid w:val="00292C85"/>
    <w:rsid w:val="002A06A3"/>
    <w:rsid w:val="002B141C"/>
    <w:rsid w:val="002B7207"/>
    <w:rsid w:val="002C31AF"/>
    <w:rsid w:val="002D18B7"/>
    <w:rsid w:val="002E753B"/>
    <w:rsid w:val="002F0A17"/>
    <w:rsid w:val="003133BF"/>
    <w:rsid w:val="0032578D"/>
    <w:rsid w:val="00326888"/>
    <w:rsid w:val="00361030"/>
    <w:rsid w:val="0036346F"/>
    <w:rsid w:val="00364125"/>
    <w:rsid w:val="0039255F"/>
    <w:rsid w:val="00395E4A"/>
    <w:rsid w:val="003A1FCA"/>
    <w:rsid w:val="003A398A"/>
    <w:rsid w:val="003A6424"/>
    <w:rsid w:val="003B6409"/>
    <w:rsid w:val="003C2450"/>
    <w:rsid w:val="003C325F"/>
    <w:rsid w:val="003D3CED"/>
    <w:rsid w:val="003E6D25"/>
    <w:rsid w:val="003F2454"/>
    <w:rsid w:val="003F33AD"/>
    <w:rsid w:val="003F4B0D"/>
    <w:rsid w:val="00423EF2"/>
    <w:rsid w:val="00430CB3"/>
    <w:rsid w:val="00474E0E"/>
    <w:rsid w:val="00475D46"/>
    <w:rsid w:val="00493221"/>
    <w:rsid w:val="004A2D62"/>
    <w:rsid w:val="004B3D38"/>
    <w:rsid w:val="004B3D99"/>
    <w:rsid w:val="004B438E"/>
    <w:rsid w:val="004C3DBB"/>
    <w:rsid w:val="004F1273"/>
    <w:rsid w:val="004F2EBE"/>
    <w:rsid w:val="004F723E"/>
    <w:rsid w:val="00500002"/>
    <w:rsid w:val="00500C70"/>
    <w:rsid w:val="00505E57"/>
    <w:rsid w:val="00511BD0"/>
    <w:rsid w:val="00521B58"/>
    <w:rsid w:val="0052320D"/>
    <w:rsid w:val="00534048"/>
    <w:rsid w:val="00561D0E"/>
    <w:rsid w:val="00565651"/>
    <w:rsid w:val="0057644B"/>
    <w:rsid w:val="00577830"/>
    <w:rsid w:val="005C1386"/>
    <w:rsid w:val="005C5B1E"/>
    <w:rsid w:val="005D1476"/>
    <w:rsid w:val="005E208A"/>
    <w:rsid w:val="00605314"/>
    <w:rsid w:val="006350AC"/>
    <w:rsid w:val="00636314"/>
    <w:rsid w:val="00670EF5"/>
    <w:rsid w:val="00685128"/>
    <w:rsid w:val="006976A9"/>
    <w:rsid w:val="006A37E4"/>
    <w:rsid w:val="006A3FE8"/>
    <w:rsid w:val="006A6C83"/>
    <w:rsid w:val="006B0B87"/>
    <w:rsid w:val="006C0330"/>
    <w:rsid w:val="006D2287"/>
    <w:rsid w:val="006D3E45"/>
    <w:rsid w:val="007014E5"/>
    <w:rsid w:val="0070683E"/>
    <w:rsid w:val="00720AC2"/>
    <w:rsid w:val="00726EBD"/>
    <w:rsid w:val="00752620"/>
    <w:rsid w:val="00761F9D"/>
    <w:rsid w:val="00764E3A"/>
    <w:rsid w:val="0076737C"/>
    <w:rsid w:val="007675F4"/>
    <w:rsid w:val="00781B7D"/>
    <w:rsid w:val="007C1A1D"/>
    <w:rsid w:val="007E5694"/>
    <w:rsid w:val="007E5771"/>
    <w:rsid w:val="007E6263"/>
    <w:rsid w:val="007E7213"/>
    <w:rsid w:val="007F0A7A"/>
    <w:rsid w:val="00806B78"/>
    <w:rsid w:val="0081494B"/>
    <w:rsid w:val="008301F9"/>
    <w:rsid w:val="0084341F"/>
    <w:rsid w:val="00857047"/>
    <w:rsid w:val="00876C87"/>
    <w:rsid w:val="008A7CF3"/>
    <w:rsid w:val="008B29D0"/>
    <w:rsid w:val="008C284D"/>
    <w:rsid w:val="008C66F9"/>
    <w:rsid w:val="0090660B"/>
    <w:rsid w:val="00924AAB"/>
    <w:rsid w:val="00931331"/>
    <w:rsid w:val="00933910"/>
    <w:rsid w:val="0094583A"/>
    <w:rsid w:val="00962FCD"/>
    <w:rsid w:val="00975D97"/>
    <w:rsid w:val="0098780C"/>
    <w:rsid w:val="0099156A"/>
    <w:rsid w:val="009A6E16"/>
    <w:rsid w:val="009B0873"/>
    <w:rsid w:val="00A03E21"/>
    <w:rsid w:val="00A121F9"/>
    <w:rsid w:val="00A15342"/>
    <w:rsid w:val="00A303A6"/>
    <w:rsid w:val="00A46268"/>
    <w:rsid w:val="00A72867"/>
    <w:rsid w:val="00A8100E"/>
    <w:rsid w:val="00AA04EF"/>
    <w:rsid w:val="00AB045C"/>
    <w:rsid w:val="00AB376C"/>
    <w:rsid w:val="00AF2FEB"/>
    <w:rsid w:val="00AF7DF9"/>
    <w:rsid w:val="00B1377E"/>
    <w:rsid w:val="00B43945"/>
    <w:rsid w:val="00B442CE"/>
    <w:rsid w:val="00B55FFB"/>
    <w:rsid w:val="00B611A4"/>
    <w:rsid w:val="00B6359E"/>
    <w:rsid w:val="00B64594"/>
    <w:rsid w:val="00B651D6"/>
    <w:rsid w:val="00B6681A"/>
    <w:rsid w:val="00B86AE1"/>
    <w:rsid w:val="00BA5CA0"/>
    <w:rsid w:val="00BB1FAB"/>
    <w:rsid w:val="00BD6A21"/>
    <w:rsid w:val="00BF2D52"/>
    <w:rsid w:val="00BF7F1D"/>
    <w:rsid w:val="00C03B15"/>
    <w:rsid w:val="00C04CE7"/>
    <w:rsid w:val="00C1213E"/>
    <w:rsid w:val="00C47099"/>
    <w:rsid w:val="00C5307B"/>
    <w:rsid w:val="00C53CE2"/>
    <w:rsid w:val="00C56501"/>
    <w:rsid w:val="00CB782B"/>
    <w:rsid w:val="00CD389A"/>
    <w:rsid w:val="00CE18E1"/>
    <w:rsid w:val="00D1618F"/>
    <w:rsid w:val="00D25CF7"/>
    <w:rsid w:val="00D37649"/>
    <w:rsid w:val="00D45129"/>
    <w:rsid w:val="00D63103"/>
    <w:rsid w:val="00D671AF"/>
    <w:rsid w:val="00D90DED"/>
    <w:rsid w:val="00D92C6E"/>
    <w:rsid w:val="00DA530D"/>
    <w:rsid w:val="00DB31BB"/>
    <w:rsid w:val="00DC1D33"/>
    <w:rsid w:val="00DC3C25"/>
    <w:rsid w:val="00DC4F88"/>
    <w:rsid w:val="00DD530D"/>
    <w:rsid w:val="00DE7293"/>
    <w:rsid w:val="00E01980"/>
    <w:rsid w:val="00E05281"/>
    <w:rsid w:val="00E07E22"/>
    <w:rsid w:val="00E30D6F"/>
    <w:rsid w:val="00E73E96"/>
    <w:rsid w:val="00E75366"/>
    <w:rsid w:val="00EA2960"/>
    <w:rsid w:val="00EB0F78"/>
    <w:rsid w:val="00EB34E6"/>
    <w:rsid w:val="00ED03A4"/>
    <w:rsid w:val="00EE443D"/>
    <w:rsid w:val="00EE6035"/>
    <w:rsid w:val="00EF575F"/>
    <w:rsid w:val="00EF6C64"/>
    <w:rsid w:val="00F00C18"/>
    <w:rsid w:val="00F05697"/>
    <w:rsid w:val="00F17875"/>
    <w:rsid w:val="00F20068"/>
    <w:rsid w:val="00F83959"/>
    <w:rsid w:val="00F92037"/>
    <w:rsid w:val="00FB02EC"/>
    <w:rsid w:val="00FB458F"/>
    <w:rsid w:val="00FC07FA"/>
    <w:rsid w:val="00FC5EE6"/>
    <w:rsid w:val="00FD0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88BE"/>
  <w15:chartTrackingRefBased/>
  <w15:docId w15:val="{79133E40-C54B-4D10-9556-5D214F96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C1A1D"/>
    <w:pPr>
      <w:spacing w:line="360" w:lineRule="auto"/>
    </w:pPr>
    <w:rPr>
      <w:rFonts w:ascii=".AppleSystemUIFont" w:eastAsiaTheme="minorEastAsia" w:hAnsi=".AppleSystemUIFont" w:cs="Times New Roman"/>
      <w:kern w:val="0"/>
      <w:sz w:val="21"/>
      <w:szCs w:val="21"/>
      <w:lang w:eastAsia="ko-KR"/>
      <w14:ligatures w14:val="none"/>
    </w:rPr>
  </w:style>
  <w:style w:type="character" w:customStyle="1" w:styleId="s1">
    <w:name w:val="s1"/>
    <w:basedOn w:val="DefaultParagraphFont"/>
    <w:rsid w:val="007C1A1D"/>
    <w:rPr>
      <w:rFonts w:ascii="UICTFontTextStyleBody" w:hAnsi="UICTFontTextStyleBody" w:hint="default"/>
      <w:b w:val="0"/>
      <w:bCs w:val="0"/>
      <w:i w:val="0"/>
      <w:iCs w:val="0"/>
      <w:sz w:val="21"/>
      <w:szCs w:val="21"/>
    </w:rPr>
  </w:style>
  <w:style w:type="table" w:styleId="TableGrid">
    <w:name w:val="Table Grid"/>
    <w:basedOn w:val="TableNormal"/>
    <w:uiPriority w:val="39"/>
    <w:rsid w:val="00E73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4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0A2"/>
  </w:style>
  <w:style w:type="paragraph" w:styleId="Footer">
    <w:name w:val="footer"/>
    <w:basedOn w:val="Normal"/>
    <w:link w:val="FooterChar"/>
    <w:uiPriority w:val="99"/>
    <w:unhideWhenUsed/>
    <w:rsid w:val="00284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0A2"/>
  </w:style>
  <w:style w:type="character" w:styleId="Hyperlink">
    <w:name w:val="Hyperlink"/>
    <w:basedOn w:val="DefaultParagraphFont"/>
    <w:uiPriority w:val="99"/>
    <w:unhideWhenUsed/>
    <w:rsid w:val="001B6A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ind.org.uk/news-campaigns/campaigns/time-to-chang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entalhealth.org.uk/" TargetMode="External"/><Relationship Id="rId17" Type="http://schemas.openxmlformats.org/officeDocument/2006/relationships/hyperlink" Target="https://www.youngminds.org.uk/parent/" TargetMode="External"/><Relationship Id="rId2" Type="http://schemas.openxmlformats.org/officeDocument/2006/relationships/styles" Target="styles.xml"/><Relationship Id="rId16" Type="http://schemas.openxmlformats.org/officeDocument/2006/relationships/hyperlink" Target="https://www.who.i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entalhealth-uk.org/help-and-information/health-and-wellbeing/" TargetMode="External"/><Relationship Id="rId5" Type="http://schemas.openxmlformats.org/officeDocument/2006/relationships/footnotes" Target="footnotes.xml"/><Relationship Id="rId15" Type="http://schemas.openxmlformats.org/officeDocument/2006/relationships/hyperlink" Target="https://www.rethink.org/get-involved/campaign-with-us/resources-and-reports/" TargetMode="External"/><Relationship Id="rId10" Type="http://schemas.openxmlformats.org/officeDocument/2006/relationships/hyperlink" Target="https://www.legislation.gov.uk/ukdsi/202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depth.nice.org.uk/mental-health-and-the-nhs/index.html" TargetMode="External"/><Relationship Id="rId14" Type="http://schemas.openxmlformats.org/officeDocument/2006/relationships/hyperlink" Target="https://www.rethink.org/get-involved/campaign-with-us/resources-and-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D1878-97B5-443C-B015-675B5015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15</Pages>
  <Words>3468</Words>
  <Characters>19769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cole</dc:creator>
  <cp:keywords/>
  <dc:description/>
  <cp:lastModifiedBy>olivette cole</cp:lastModifiedBy>
  <cp:revision>60</cp:revision>
  <dcterms:created xsi:type="dcterms:W3CDTF">2022-04-24T13:13:00Z</dcterms:created>
  <dcterms:modified xsi:type="dcterms:W3CDTF">2022-04-26T19:11:00Z</dcterms:modified>
</cp:coreProperties>
</file>