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615E" w:rsidRDefault="00E1469F" w:rsidP="00225CB0">
      <w:pPr>
        <w:spacing w:line="360" w:lineRule="auto"/>
        <w:rPr>
          <w:rFonts w:ascii="Times New Roman" w:hAnsi="Times New Roman"/>
          <w:spacing w:val="11"/>
          <w:szCs w:val="24"/>
          <w:lang w:val="en"/>
        </w:rPr>
      </w:pPr>
      <w:r w:rsidRPr="00225CB0">
        <w:rPr>
          <w:rFonts w:ascii="Times New Roman" w:hAnsi="Times New Roman"/>
          <w:szCs w:val="24"/>
        </w:rPr>
        <w:t>During April 2016, the Social Services and Well-being Act was introduced</w:t>
      </w:r>
      <w:r w:rsidR="00A356F7" w:rsidRPr="00225CB0">
        <w:rPr>
          <w:rFonts w:ascii="Times New Roman" w:hAnsi="Times New Roman"/>
          <w:szCs w:val="24"/>
        </w:rPr>
        <w:t xml:space="preserve"> (Social Care Wales, 2017)</w:t>
      </w:r>
      <w:r w:rsidRPr="00225CB0">
        <w:rPr>
          <w:rFonts w:ascii="Times New Roman" w:hAnsi="Times New Roman"/>
          <w:szCs w:val="24"/>
        </w:rPr>
        <w:t>.</w:t>
      </w:r>
      <w:r w:rsidR="008436C9">
        <w:rPr>
          <w:rFonts w:ascii="Times New Roman" w:hAnsi="Times New Roman"/>
          <w:szCs w:val="24"/>
        </w:rPr>
        <w:t xml:space="preserve"> </w:t>
      </w:r>
      <w:r w:rsidR="00370518" w:rsidRPr="00225CB0">
        <w:rPr>
          <w:rFonts w:ascii="Times New Roman" w:hAnsi="Times New Roman"/>
          <w:spacing w:val="11"/>
          <w:szCs w:val="24"/>
          <w:lang w:val="en"/>
        </w:rPr>
        <w:t xml:space="preserve">The Act combines and develops existing laws governing social care in Wales and aims to improve support for individuals and </w:t>
      </w:r>
      <w:proofErr w:type="spellStart"/>
      <w:r w:rsidR="00370518" w:rsidRPr="00225CB0">
        <w:rPr>
          <w:rFonts w:ascii="Times New Roman" w:hAnsi="Times New Roman"/>
          <w:spacing w:val="11"/>
          <w:szCs w:val="24"/>
          <w:lang w:val="en"/>
        </w:rPr>
        <w:t>carers</w:t>
      </w:r>
      <w:proofErr w:type="spellEnd"/>
      <w:r w:rsidR="00370518" w:rsidRPr="00225CB0">
        <w:rPr>
          <w:rFonts w:ascii="Times New Roman" w:hAnsi="Times New Roman"/>
          <w:spacing w:val="11"/>
          <w:szCs w:val="24"/>
          <w:lang w:val="en"/>
        </w:rPr>
        <w:t xml:space="preserve"> through greater </w:t>
      </w:r>
      <w:proofErr w:type="spellStart"/>
      <w:r w:rsidR="00370518" w:rsidRPr="00225CB0">
        <w:rPr>
          <w:rFonts w:ascii="Times New Roman" w:hAnsi="Times New Roman"/>
          <w:spacing w:val="11"/>
          <w:szCs w:val="24"/>
          <w:lang w:val="en"/>
        </w:rPr>
        <w:t>organisat</w:t>
      </w:r>
      <w:r w:rsidR="004E4152" w:rsidRPr="00225CB0">
        <w:rPr>
          <w:rFonts w:ascii="Times New Roman" w:hAnsi="Times New Roman"/>
          <w:spacing w:val="11"/>
          <w:szCs w:val="24"/>
          <w:lang w:val="en"/>
        </w:rPr>
        <w:t>i</w:t>
      </w:r>
      <w:r w:rsidR="00370518" w:rsidRPr="00225CB0">
        <w:rPr>
          <w:rFonts w:ascii="Times New Roman" w:hAnsi="Times New Roman"/>
          <w:spacing w:val="11"/>
          <w:szCs w:val="24"/>
          <w:lang w:val="en"/>
        </w:rPr>
        <w:t>on</w:t>
      </w:r>
      <w:proofErr w:type="spellEnd"/>
      <w:r w:rsidR="00370518" w:rsidRPr="00225CB0">
        <w:rPr>
          <w:rFonts w:ascii="Times New Roman" w:hAnsi="Times New Roman"/>
          <w:spacing w:val="11"/>
          <w:szCs w:val="24"/>
          <w:lang w:val="en"/>
        </w:rPr>
        <w:t xml:space="preserve"> and</w:t>
      </w:r>
      <w:r w:rsidRPr="00225CB0">
        <w:rPr>
          <w:rFonts w:ascii="Times New Roman" w:hAnsi="Times New Roman"/>
          <w:spacing w:val="11"/>
          <w:szCs w:val="24"/>
          <w:lang w:val="en"/>
        </w:rPr>
        <w:t xml:space="preserve"> </w:t>
      </w:r>
      <w:r w:rsidR="00370518" w:rsidRPr="00225CB0">
        <w:rPr>
          <w:rFonts w:ascii="Times New Roman" w:hAnsi="Times New Roman"/>
          <w:spacing w:val="11"/>
          <w:szCs w:val="24"/>
          <w:lang w:val="en"/>
        </w:rPr>
        <w:t>cooperation between public bodies like the NHS and local authorities working together</w:t>
      </w:r>
      <w:r w:rsidR="008A0126">
        <w:rPr>
          <w:rFonts w:ascii="Times New Roman" w:hAnsi="Times New Roman"/>
          <w:spacing w:val="11"/>
          <w:szCs w:val="24"/>
          <w:lang w:val="en"/>
        </w:rPr>
        <w:t xml:space="preserve"> </w:t>
      </w:r>
      <w:r w:rsidR="008A0126" w:rsidRPr="00225CB0">
        <w:rPr>
          <w:rFonts w:ascii="Times New Roman" w:hAnsi="Times New Roman"/>
          <w:spacing w:val="11"/>
          <w:szCs w:val="24"/>
          <w:lang w:val="en"/>
        </w:rPr>
        <w:t>(Government, 2016)</w:t>
      </w:r>
      <w:r w:rsidR="00370518" w:rsidRPr="00225CB0">
        <w:rPr>
          <w:rFonts w:ascii="Times New Roman" w:hAnsi="Times New Roman"/>
          <w:spacing w:val="11"/>
          <w:szCs w:val="24"/>
          <w:lang w:val="en"/>
        </w:rPr>
        <w:t xml:space="preserve">. </w:t>
      </w:r>
      <w:r w:rsidR="00E35A3E" w:rsidRPr="00225CB0">
        <w:rPr>
          <w:rFonts w:ascii="Times New Roman" w:hAnsi="Times New Roman"/>
          <w:spacing w:val="11"/>
          <w:szCs w:val="24"/>
          <w:lang w:val="en"/>
        </w:rPr>
        <w:t>Individual wishes regarding care and support are the main priority and their voices are placed in the center of decisions</w:t>
      </w:r>
      <w:r w:rsidR="008A0126">
        <w:rPr>
          <w:rFonts w:ascii="Times New Roman" w:hAnsi="Times New Roman"/>
          <w:spacing w:val="11"/>
          <w:szCs w:val="24"/>
          <w:lang w:val="en"/>
        </w:rPr>
        <w:t xml:space="preserve"> </w:t>
      </w:r>
      <w:r w:rsidR="008A0126" w:rsidRPr="00225CB0">
        <w:rPr>
          <w:rFonts w:ascii="Times New Roman" w:hAnsi="Times New Roman"/>
          <w:spacing w:val="11"/>
          <w:szCs w:val="24"/>
          <w:lang w:val="en"/>
        </w:rPr>
        <w:t>(Government, 2016)</w:t>
      </w:r>
      <w:r w:rsidR="00E35A3E" w:rsidRPr="00225CB0">
        <w:rPr>
          <w:rFonts w:ascii="Times New Roman" w:hAnsi="Times New Roman"/>
          <w:spacing w:val="11"/>
          <w:szCs w:val="24"/>
          <w:lang w:val="en"/>
        </w:rPr>
        <w:t xml:space="preserve">. </w:t>
      </w:r>
      <w:r w:rsidR="00BA3397" w:rsidRPr="00225CB0">
        <w:rPr>
          <w:rFonts w:ascii="Times New Roman" w:hAnsi="Times New Roman"/>
          <w:spacing w:val="11"/>
          <w:szCs w:val="24"/>
          <w:lang w:val="en"/>
        </w:rPr>
        <w:t xml:space="preserve"> </w:t>
      </w:r>
      <w:r w:rsidR="00E35A3E" w:rsidRPr="00225CB0">
        <w:rPr>
          <w:rFonts w:ascii="Times New Roman" w:hAnsi="Times New Roman"/>
          <w:spacing w:val="11"/>
          <w:szCs w:val="24"/>
          <w:lang w:val="en"/>
        </w:rPr>
        <w:t>The Act ensures that clear information is provided to the public, with plentiful advice regarding available support and care</w:t>
      </w:r>
      <w:r w:rsidR="008A0126">
        <w:rPr>
          <w:rFonts w:ascii="Times New Roman" w:hAnsi="Times New Roman"/>
          <w:spacing w:val="11"/>
          <w:szCs w:val="24"/>
          <w:lang w:val="en"/>
        </w:rPr>
        <w:t xml:space="preserve"> </w:t>
      </w:r>
      <w:r w:rsidR="008A0126" w:rsidRPr="00225CB0">
        <w:rPr>
          <w:rFonts w:ascii="Times New Roman" w:hAnsi="Times New Roman"/>
          <w:spacing w:val="11"/>
          <w:szCs w:val="24"/>
          <w:lang w:val="en"/>
        </w:rPr>
        <w:t>(Government, 2016)</w:t>
      </w:r>
      <w:r w:rsidR="00E35A3E" w:rsidRPr="00225CB0">
        <w:rPr>
          <w:rFonts w:ascii="Times New Roman" w:hAnsi="Times New Roman"/>
          <w:spacing w:val="11"/>
          <w:szCs w:val="24"/>
          <w:lang w:val="en"/>
        </w:rPr>
        <w:t>. As a result, local authorities must implement an Information, Advice and Assistance service which obliges health boards to provide information to support this service within their region</w:t>
      </w:r>
      <w:r w:rsidR="008A0126">
        <w:rPr>
          <w:rFonts w:ascii="Times New Roman" w:hAnsi="Times New Roman"/>
          <w:spacing w:val="11"/>
          <w:szCs w:val="24"/>
          <w:lang w:val="en"/>
        </w:rPr>
        <w:t xml:space="preserve"> </w:t>
      </w:r>
      <w:r w:rsidR="008A0126" w:rsidRPr="00225CB0">
        <w:rPr>
          <w:rFonts w:ascii="Times New Roman" w:hAnsi="Times New Roman"/>
          <w:spacing w:val="11"/>
          <w:szCs w:val="24"/>
          <w:lang w:val="en"/>
        </w:rPr>
        <w:t>(Government, 2016)</w:t>
      </w:r>
      <w:r w:rsidR="00E35A3E" w:rsidRPr="00225CB0">
        <w:rPr>
          <w:rFonts w:ascii="Times New Roman" w:hAnsi="Times New Roman"/>
          <w:spacing w:val="11"/>
          <w:szCs w:val="24"/>
          <w:lang w:val="en"/>
        </w:rPr>
        <w:t>.</w:t>
      </w:r>
      <w:r w:rsidR="00BA3397" w:rsidRPr="00225CB0">
        <w:rPr>
          <w:rFonts w:ascii="Times New Roman" w:hAnsi="Times New Roman"/>
          <w:spacing w:val="11"/>
          <w:szCs w:val="24"/>
          <w:lang w:val="en"/>
        </w:rPr>
        <w:t xml:space="preserve"> </w:t>
      </w:r>
      <w:r w:rsidR="00F85310" w:rsidRPr="00225CB0">
        <w:rPr>
          <w:rFonts w:ascii="Times New Roman" w:hAnsi="Times New Roman"/>
          <w:spacing w:val="11"/>
          <w:szCs w:val="24"/>
          <w:lang w:val="en"/>
        </w:rPr>
        <w:t xml:space="preserve">Additionally, the Act introduced </w:t>
      </w:r>
      <w:r w:rsidR="007D0CF2" w:rsidRPr="00225CB0">
        <w:rPr>
          <w:rFonts w:ascii="Times New Roman" w:hAnsi="Times New Roman"/>
          <w:spacing w:val="11"/>
          <w:szCs w:val="24"/>
          <w:lang w:val="en"/>
        </w:rPr>
        <w:t xml:space="preserve">a legitimate framework for safeguarding </w:t>
      </w:r>
      <w:r w:rsidR="002A1762" w:rsidRPr="00225CB0">
        <w:rPr>
          <w:rFonts w:ascii="Times New Roman" w:hAnsi="Times New Roman"/>
          <w:spacing w:val="11"/>
          <w:szCs w:val="24"/>
          <w:lang w:val="en"/>
        </w:rPr>
        <w:t>individuals and the fortification of adults</w:t>
      </w:r>
      <w:r w:rsidR="008A0126">
        <w:rPr>
          <w:rFonts w:ascii="Times New Roman" w:hAnsi="Times New Roman"/>
          <w:spacing w:val="11"/>
          <w:szCs w:val="24"/>
          <w:lang w:val="en"/>
        </w:rPr>
        <w:t xml:space="preserve"> </w:t>
      </w:r>
      <w:r w:rsidR="008A0126" w:rsidRPr="00225CB0">
        <w:rPr>
          <w:rFonts w:ascii="Times New Roman" w:hAnsi="Times New Roman"/>
          <w:spacing w:val="11"/>
          <w:szCs w:val="24"/>
          <w:lang w:val="en"/>
        </w:rPr>
        <w:t>(Government, 2016)</w:t>
      </w:r>
      <w:r w:rsidR="002A1762" w:rsidRPr="00225CB0">
        <w:rPr>
          <w:rFonts w:ascii="Times New Roman" w:hAnsi="Times New Roman"/>
          <w:spacing w:val="11"/>
          <w:szCs w:val="24"/>
          <w:lang w:val="en"/>
        </w:rPr>
        <w:t xml:space="preserve">. </w:t>
      </w:r>
      <w:r w:rsidR="008436C9">
        <w:rPr>
          <w:rFonts w:ascii="Times New Roman" w:hAnsi="Times New Roman"/>
          <w:spacing w:val="11"/>
          <w:szCs w:val="24"/>
          <w:lang w:val="en"/>
        </w:rPr>
        <w:t>The</w:t>
      </w:r>
      <w:r w:rsidR="00A63EEC" w:rsidRPr="00225CB0">
        <w:rPr>
          <w:rFonts w:ascii="Times New Roman" w:hAnsi="Times New Roman"/>
          <w:spacing w:val="11"/>
          <w:szCs w:val="24"/>
          <w:lang w:val="en"/>
        </w:rPr>
        <w:t xml:space="preserve"> </w:t>
      </w:r>
      <w:r w:rsidR="00A63EEC" w:rsidRPr="00AC0006">
        <w:rPr>
          <w:rFonts w:ascii="Times New Roman" w:hAnsi="Times New Roman"/>
          <w:spacing w:val="11"/>
          <w:szCs w:val="24"/>
          <w:lang w:val="en"/>
        </w:rPr>
        <w:t>‘duty to report’</w:t>
      </w:r>
      <w:r w:rsidR="00A63EEC" w:rsidRPr="00225CB0">
        <w:rPr>
          <w:rFonts w:ascii="Times New Roman" w:hAnsi="Times New Roman"/>
          <w:spacing w:val="11"/>
          <w:szCs w:val="24"/>
          <w:lang w:val="en"/>
        </w:rPr>
        <w:t xml:space="preserve"> supports this, and concerns all health boards where it is suspected that an adult or child is vulnerable</w:t>
      </w:r>
      <w:r w:rsidR="008A0126">
        <w:rPr>
          <w:rFonts w:ascii="Times New Roman" w:hAnsi="Times New Roman"/>
          <w:spacing w:val="11"/>
          <w:szCs w:val="24"/>
          <w:lang w:val="en"/>
        </w:rPr>
        <w:t xml:space="preserve"> </w:t>
      </w:r>
      <w:r w:rsidR="008A0126" w:rsidRPr="00225CB0">
        <w:rPr>
          <w:rFonts w:ascii="Times New Roman" w:hAnsi="Times New Roman"/>
          <w:spacing w:val="11"/>
          <w:szCs w:val="24"/>
          <w:lang w:val="en"/>
        </w:rPr>
        <w:t>(Government, 2016)</w:t>
      </w:r>
      <w:r w:rsidR="00A63EEC" w:rsidRPr="00225CB0">
        <w:rPr>
          <w:rFonts w:ascii="Times New Roman" w:hAnsi="Times New Roman"/>
          <w:spacing w:val="11"/>
          <w:szCs w:val="24"/>
          <w:lang w:val="en"/>
        </w:rPr>
        <w:t>. The importance of prevention and early intervention is also promoted in the Act, which helps individuals to live independently</w:t>
      </w:r>
      <w:r w:rsidR="00A356F7" w:rsidRPr="00225CB0">
        <w:rPr>
          <w:rFonts w:ascii="Times New Roman" w:hAnsi="Times New Roman"/>
          <w:spacing w:val="11"/>
          <w:szCs w:val="24"/>
          <w:lang w:val="en"/>
        </w:rPr>
        <w:t xml:space="preserve"> (Government, 2016)</w:t>
      </w:r>
      <w:r w:rsidR="00A63EEC" w:rsidRPr="00225CB0">
        <w:rPr>
          <w:rFonts w:ascii="Times New Roman" w:hAnsi="Times New Roman"/>
          <w:spacing w:val="11"/>
          <w:szCs w:val="24"/>
          <w:lang w:val="en"/>
        </w:rPr>
        <w:t xml:space="preserve">. </w:t>
      </w:r>
    </w:p>
    <w:p w:rsidR="009F3827" w:rsidRDefault="009F3827" w:rsidP="00225CB0">
      <w:pPr>
        <w:pStyle w:val="NormalWeb"/>
        <w:spacing w:line="360" w:lineRule="auto"/>
        <w:rPr>
          <w:rFonts w:ascii="Times New Roman" w:hAnsi="Times New Roman"/>
          <w:lang w:val="en"/>
        </w:rPr>
      </w:pPr>
    </w:p>
    <w:p w:rsidR="003238C5" w:rsidRPr="00225CB0" w:rsidRDefault="005A3270" w:rsidP="00225CB0">
      <w:pPr>
        <w:pStyle w:val="NormalWeb"/>
        <w:spacing w:line="360" w:lineRule="auto"/>
        <w:rPr>
          <w:rFonts w:ascii="Times New Roman" w:hAnsi="Times New Roman"/>
          <w:lang w:val="en"/>
        </w:rPr>
      </w:pPr>
      <w:bookmarkStart w:id="0" w:name="_GoBack"/>
      <w:bookmarkEnd w:id="0"/>
      <w:r w:rsidRPr="00225CB0">
        <w:rPr>
          <w:rFonts w:ascii="Times New Roman" w:hAnsi="Times New Roman"/>
          <w:lang w:val="en"/>
        </w:rPr>
        <w:t>A vulnerable person can be described as:</w:t>
      </w:r>
    </w:p>
    <w:p w:rsidR="005A3270" w:rsidRPr="00225CB0" w:rsidRDefault="005A3270" w:rsidP="00225CB0">
      <w:pPr>
        <w:pStyle w:val="NormalWeb"/>
        <w:spacing w:line="360" w:lineRule="auto"/>
        <w:ind w:left="720"/>
        <w:rPr>
          <w:rFonts w:ascii="Times New Roman" w:hAnsi="Times New Roman"/>
          <w:highlight w:val="yellow"/>
          <w:lang w:val="en"/>
        </w:rPr>
      </w:pPr>
      <w:r w:rsidRPr="00225CB0">
        <w:rPr>
          <w:rFonts w:ascii="Times New Roman" w:hAnsi="Times New Roman"/>
          <w:lang w:val="en"/>
        </w:rPr>
        <w:t xml:space="preserve">a person who is or may </w:t>
      </w:r>
      <w:proofErr w:type="gramStart"/>
      <w:r w:rsidRPr="00225CB0">
        <w:rPr>
          <w:rFonts w:ascii="Times New Roman" w:hAnsi="Times New Roman"/>
          <w:lang w:val="en"/>
        </w:rPr>
        <w:t>be in need of</w:t>
      </w:r>
      <w:proofErr w:type="gramEnd"/>
      <w:r w:rsidRPr="00225CB0">
        <w:rPr>
          <w:rFonts w:ascii="Times New Roman" w:hAnsi="Times New Roman"/>
          <w:lang w:val="en"/>
        </w:rPr>
        <w:t xml:space="preserve"> community care services by reason of mental or other disability, age or illness; and who is or may be unable to take care of him or herself, or unable to protect him or herself against significant harm or exploitation</w:t>
      </w:r>
      <w:r w:rsidR="00893FA3">
        <w:rPr>
          <w:rFonts w:ascii="Times New Roman" w:hAnsi="Times New Roman"/>
          <w:lang w:val="en"/>
        </w:rPr>
        <w:t xml:space="preserve"> </w:t>
      </w:r>
      <w:r w:rsidR="00893FA3" w:rsidRPr="004F3A63">
        <w:rPr>
          <w:rFonts w:ascii="Times New Roman" w:hAnsi="Times New Roman"/>
          <w:highlight w:val="yellow"/>
          <w:lang w:val="en"/>
        </w:rPr>
        <w:t>(Home Office, no date).</w:t>
      </w:r>
    </w:p>
    <w:p w:rsidR="00F519EC" w:rsidRPr="00225CB0" w:rsidRDefault="00F519EC" w:rsidP="00225CB0">
      <w:pPr>
        <w:spacing w:line="360" w:lineRule="auto"/>
        <w:rPr>
          <w:rFonts w:ascii="Times New Roman" w:hAnsi="Times New Roman"/>
          <w:szCs w:val="24"/>
        </w:rPr>
      </w:pPr>
      <w:r w:rsidRPr="00225CB0">
        <w:rPr>
          <w:rFonts w:ascii="Times New Roman" w:hAnsi="Times New Roman"/>
          <w:szCs w:val="24"/>
        </w:rPr>
        <w:t>Changes to individual’s roles and relationships in society with age</w:t>
      </w:r>
      <w:r w:rsidR="00225CB0">
        <w:rPr>
          <w:rFonts w:ascii="Times New Roman" w:hAnsi="Times New Roman"/>
          <w:szCs w:val="24"/>
        </w:rPr>
        <w:t xml:space="preserve"> and vulnerability</w:t>
      </w:r>
      <w:r w:rsidRPr="00225CB0">
        <w:rPr>
          <w:rFonts w:ascii="Times New Roman" w:hAnsi="Times New Roman"/>
          <w:szCs w:val="24"/>
        </w:rPr>
        <w:t xml:space="preserve"> refers to social ageing, and views of such processes vary cross culturally over time</w:t>
      </w:r>
      <w:r w:rsidR="00893FA3">
        <w:rPr>
          <w:rFonts w:ascii="Times New Roman" w:hAnsi="Times New Roman"/>
          <w:szCs w:val="24"/>
        </w:rPr>
        <w:t xml:space="preserve"> </w:t>
      </w:r>
      <w:r w:rsidR="00893FA3">
        <w:rPr>
          <w:rFonts w:ascii="Times New Roman" w:hAnsi="Times New Roman"/>
          <w:szCs w:val="24"/>
        </w:rPr>
        <w:t>(</w:t>
      </w:r>
      <w:r w:rsidR="00893FA3">
        <w:rPr>
          <w:lang w:val="en"/>
        </w:rPr>
        <w:t>University of Minnesota Libraries Publishing</w:t>
      </w:r>
      <w:r w:rsidR="00893FA3">
        <w:rPr>
          <w:rFonts w:ascii="Times New Roman" w:hAnsi="Times New Roman"/>
          <w:szCs w:val="24"/>
        </w:rPr>
        <w:t>, no date).</w:t>
      </w:r>
      <w:r w:rsidRPr="00225CB0">
        <w:rPr>
          <w:rFonts w:ascii="Times New Roman" w:hAnsi="Times New Roman"/>
          <w:szCs w:val="24"/>
        </w:rPr>
        <w:t xml:space="preserve"> Social gerontologists have attempted to explain how and why these processes occur</w:t>
      </w:r>
      <w:r w:rsidR="00893FA3">
        <w:rPr>
          <w:rFonts w:ascii="Times New Roman" w:hAnsi="Times New Roman"/>
          <w:szCs w:val="24"/>
        </w:rPr>
        <w:t xml:space="preserve"> </w:t>
      </w:r>
      <w:r w:rsidR="00893FA3">
        <w:rPr>
          <w:rFonts w:ascii="Times New Roman" w:hAnsi="Times New Roman"/>
          <w:szCs w:val="24"/>
        </w:rPr>
        <w:t>(</w:t>
      </w:r>
      <w:r w:rsidR="00893FA3">
        <w:rPr>
          <w:lang w:val="en"/>
        </w:rPr>
        <w:t>University of Minnesota Libraries Publishing</w:t>
      </w:r>
      <w:r w:rsidR="00893FA3">
        <w:rPr>
          <w:rFonts w:ascii="Times New Roman" w:hAnsi="Times New Roman"/>
          <w:szCs w:val="24"/>
        </w:rPr>
        <w:t>, no date).</w:t>
      </w:r>
      <w:r w:rsidRPr="00225CB0">
        <w:rPr>
          <w:rFonts w:ascii="Times New Roman" w:hAnsi="Times New Roman"/>
          <w:szCs w:val="24"/>
        </w:rPr>
        <w:t xml:space="preserve"> These include such theories as disengagement, activity and continuity and generally relate to functionalist, social interactionist or conflict perspectives</w:t>
      </w:r>
      <w:r w:rsidR="00893FA3">
        <w:rPr>
          <w:rFonts w:ascii="Times New Roman" w:hAnsi="Times New Roman"/>
          <w:szCs w:val="24"/>
        </w:rPr>
        <w:t xml:space="preserve"> </w:t>
      </w:r>
      <w:bookmarkStart w:id="1" w:name="_Hlk503354422"/>
      <w:r w:rsidR="00893FA3" w:rsidRPr="00893FA3">
        <w:rPr>
          <w:rFonts w:ascii="Times New Roman" w:hAnsi="Times New Roman"/>
          <w:szCs w:val="24"/>
        </w:rPr>
        <w:t>(</w:t>
      </w:r>
      <w:r w:rsidR="00893FA3" w:rsidRPr="00893FA3">
        <w:rPr>
          <w:rFonts w:ascii="Times New Roman" w:hAnsi="Times New Roman"/>
          <w:lang w:val="en"/>
        </w:rPr>
        <w:t>University of Minnesota Libraries Publishing</w:t>
      </w:r>
      <w:r w:rsidR="00893FA3" w:rsidRPr="00893FA3">
        <w:rPr>
          <w:rFonts w:ascii="Times New Roman" w:hAnsi="Times New Roman"/>
          <w:szCs w:val="24"/>
        </w:rPr>
        <w:t>, no date).</w:t>
      </w:r>
      <w:bookmarkEnd w:id="1"/>
    </w:p>
    <w:p w:rsidR="00F519EC" w:rsidRPr="00225CB0" w:rsidRDefault="00F519EC" w:rsidP="00225CB0">
      <w:pPr>
        <w:spacing w:line="360" w:lineRule="auto"/>
        <w:rPr>
          <w:rFonts w:ascii="Times New Roman" w:hAnsi="Times New Roman"/>
          <w:szCs w:val="24"/>
          <w:u w:val="single"/>
        </w:rPr>
      </w:pPr>
    </w:p>
    <w:p w:rsidR="00F519EC" w:rsidRDefault="00F519EC" w:rsidP="00225CB0">
      <w:pPr>
        <w:spacing w:line="360" w:lineRule="auto"/>
        <w:rPr>
          <w:rFonts w:ascii="Times New Roman" w:hAnsi="Times New Roman"/>
          <w:szCs w:val="24"/>
        </w:rPr>
      </w:pPr>
      <w:r w:rsidRPr="00225CB0">
        <w:rPr>
          <w:rFonts w:ascii="Times New Roman" w:hAnsi="Times New Roman"/>
          <w:szCs w:val="24"/>
        </w:rPr>
        <w:lastRenderedPageBreak/>
        <w:t>The disengagement theory implies that ageing has certain fixed effects, including those of a physical, psychological and social nature</w:t>
      </w:r>
      <w:r w:rsidR="00E17B53">
        <w:rPr>
          <w:rFonts w:ascii="Times New Roman" w:hAnsi="Times New Roman"/>
          <w:szCs w:val="24"/>
        </w:rPr>
        <w:t xml:space="preserve"> </w:t>
      </w:r>
      <w:r w:rsidR="00E17B53" w:rsidRPr="00225CB0">
        <w:rPr>
          <w:rFonts w:ascii="Times New Roman" w:hAnsi="Times New Roman"/>
          <w:szCs w:val="24"/>
        </w:rPr>
        <w:t>(Cumming and Henry 1961</w:t>
      </w:r>
      <w:r w:rsidR="00E17B53">
        <w:rPr>
          <w:rFonts w:ascii="Times New Roman" w:hAnsi="Times New Roman"/>
          <w:szCs w:val="24"/>
        </w:rPr>
        <w:t xml:space="preserve">, </w:t>
      </w:r>
      <w:r w:rsidR="00E17B53">
        <w:rPr>
          <w:rFonts w:ascii="Times New Roman" w:hAnsi="Times New Roman"/>
          <w:i/>
          <w:szCs w:val="24"/>
        </w:rPr>
        <w:t xml:space="preserve">cited in </w:t>
      </w:r>
      <w:r w:rsidR="00E17B53">
        <w:rPr>
          <w:rFonts w:ascii="Times New Roman" w:hAnsi="Times New Roman"/>
          <w:szCs w:val="24"/>
        </w:rPr>
        <w:t xml:space="preserve">Taylor, </w:t>
      </w:r>
      <w:r w:rsidR="00E17B53">
        <w:rPr>
          <w:rFonts w:ascii="Times New Roman" w:hAnsi="Times New Roman"/>
          <w:i/>
          <w:szCs w:val="24"/>
        </w:rPr>
        <w:t xml:space="preserve">et al, </w:t>
      </w:r>
      <w:r w:rsidR="00E17B53">
        <w:rPr>
          <w:rFonts w:ascii="Times New Roman" w:hAnsi="Times New Roman"/>
          <w:szCs w:val="24"/>
        </w:rPr>
        <w:t>1995)</w:t>
      </w:r>
      <w:r w:rsidRPr="00225CB0">
        <w:rPr>
          <w:rFonts w:ascii="Times New Roman" w:hAnsi="Times New Roman"/>
          <w:szCs w:val="24"/>
        </w:rPr>
        <w:t>. A gradual deterioration suggest that the elderly have less energy and coordination, referring to physical issues, whilst psychological problems include a narrowing range of interests and concentration</w:t>
      </w:r>
      <w:r w:rsidR="00E17B53">
        <w:rPr>
          <w:rFonts w:ascii="Times New Roman" w:hAnsi="Times New Roman"/>
          <w:szCs w:val="24"/>
        </w:rPr>
        <w:t xml:space="preserve"> (Taylor, </w:t>
      </w:r>
      <w:r w:rsidR="00E17B53">
        <w:rPr>
          <w:rFonts w:ascii="Times New Roman" w:hAnsi="Times New Roman"/>
          <w:i/>
          <w:szCs w:val="24"/>
        </w:rPr>
        <w:t xml:space="preserve">et al, </w:t>
      </w:r>
      <w:r w:rsidR="00E17B53">
        <w:rPr>
          <w:rFonts w:ascii="Times New Roman" w:hAnsi="Times New Roman"/>
          <w:szCs w:val="24"/>
        </w:rPr>
        <w:t xml:space="preserve">1995). </w:t>
      </w:r>
      <w:r w:rsidRPr="00225CB0">
        <w:rPr>
          <w:rFonts w:ascii="Times New Roman" w:hAnsi="Times New Roman"/>
          <w:szCs w:val="24"/>
        </w:rPr>
        <w:t xml:space="preserve">Finally, the disengagement from normal social roles refers to social effects. For example, the elderly </w:t>
      </w:r>
      <w:proofErr w:type="gramStart"/>
      <w:r w:rsidRPr="00225CB0">
        <w:rPr>
          <w:rFonts w:ascii="Times New Roman" w:hAnsi="Times New Roman"/>
          <w:szCs w:val="24"/>
        </w:rPr>
        <w:t>remove</w:t>
      </w:r>
      <w:proofErr w:type="gramEnd"/>
      <w:r w:rsidRPr="00225CB0">
        <w:rPr>
          <w:rFonts w:ascii="Times New Roman" w:hAnsi="Times New Roman"/>
          <w:szCs w:val="24"/>
        </w:rPr>
        <w:t xml:space="preserve"> themselves from society and instead retreat to their safe homes and relatives</w:t>
      </w:r>
      <w:r w:rsidR="00E17B53">
        <w:rPr>
          <w:rFonts w:ascii="Times New Roman" w:hAnsi="Times New Roman"/>
          <w:szCs w:val="24"/>
        </w:rPr>
        <w:t xml:space="preserve"> (Taylor, </w:t>
      </w:r>
      <w:r w:rsidR="00E17B53">
        <w:rPr>
          <w:rFonts w:ascii="Times New Roman" w:hAnsi="Times New Roman"/>
          <w:i/>
          <w:szCs w:val="24"/>
        </w:rPr>
        <w:t xml:space="preserve">et al, </w:t>
      </w:r>
      <w:r w:rsidR="00E17B53">
        <w:rPr>
          <w:rFonts w:ascii="Times New Roman" w:hAnsi="Times New Roman"/>
          <w:szCs w:val="24"/>
        </w:rPr>
        <w:t xml:space="preserve">1995). </w:t>
      </w:r>
      <w:r w:rsidRPr="00225CB0">
        <w:rPr>
          <w:rFonts w:ascii="Times New Roman" w:hAnsi="Times New Roman"/>
          <w:szCs w:val="24"/>
        </w:rPr>
        <w:t>This withdrawal from the community is regarded as natural according to the disengagement theory as it is believed that old age is a preparation for death</w:t>
      </w:r>
      <w:r w:rsidR="00E17B53">
        <w:rPr>
          <w:rFonts w:ascii="Times New Roman" w:hAnsi="Times New Roman"/>
          <w:szCs w:val="24"/>
        </w:rPr>
        <w:t xml:space="preserve"> (Taylor, </w:t>
      </w:r>
      <w:r w:rsidR="00E17B53">
        <w:rPr>
          <w:rFonts w:ascii="Times New Roman" w:hAnsi="Times New Roman"/>
          <w:i/>
          <w:szCs w:val="24"/>
        </w:rPr>
        <w:t xml:space="preserve">et al, </w:t>
      </w:r>
      <w:r w:rsidR="00E17B53">
        <w:rPr>
          <w:rFonts w:ascii="Times New Roman" w:hAnsi="Times New Roman"/>
          <w:szCs w:val="24"/>
        </w:rPr>
        <w:t>1995)</w:t>
      </w:r>
      <w:r w:rsidRPr="00225CB0">
        <w:rPr>
          <w:rFonts w:ascii="Times New Roman" w:hAnsi="Times New Roman"/>
          <w:szCs w:val="24"/>
        </w:rPr>
        <w:t>. As a result, society inflicts fewer requests on the elderly and they eventually dismiss their community roles</w:t>
      </w:r>
      <w:r w:rsidR="00E17B53">
        <w:rPr>
          <w:rFonts w:ascii="Times New Roman" w:hAnsi="Times New Roman"/>
          <w:szCs w:val="24"/>
        </w:rPr>
        <w:t xml:space="preserve"> (Taylor, </w:t>
      </w:r>
      <w:r w:rsidR="00E17B53">
        <w:rPr>
          <w:rFonts w:ascii="Times New Roman" w:hAnsi="Times New Roman"/>
          <w:i/>
          <w:szCs w:val="24"/>
        </w:rPr>
        <w:t xml:space="preserve">et al, </w:t>
      </w:r>
      <w:r w:rsidR="00E17B53">
        <w:rPr>
          <w:rFonts w:ascii="Times New Roman" w:hAnsi="Times New Roman"/>
          <w:szCs w:val="24"/>
        </w:rPr>
        <w:t xml:space="preserve">1995). </w:t>
      </w:r>
    </w:p>
    <w:p w:rsidR="00E17B53" w:rsidRPr="00225CB0" w:rsidRDefault="00E17B53" w:rsidP="00225CB0">
      <w:pPr>
        <w:spacing w:line="360" w:lineRule="auto"/>
        <w:rPr>
          <w:rFonts w:ascii="Times New Roman" w:hAnsi="Times New Roman"/>
          <w:szCs w:val="24"/>
        </w:rPr>
      </w:pPr>
    </w:p>
    <w:p w:rsidR="00F519EC" w:rsidRPr="00225CB0" w:rsidRDefault="00F519EC" w:rsidP="00225CB0">
      <w:pPr>
        <w:spacing w:line="360" w:lineRule="auto"/>
        <w:rPr>
          <w:rFonts w:ascii="Times New Roman" w:hAnsi="Times New Roman"/>
          <w:szCs w:val="24"/>
        </w:rPr>
      </w:pPr>
      <w:r w:rsidRPr="00225CB0">
        <w:rPr>
          <w:rFonts w:ascii="Times New Roman" w:hAnsi="Times New Roman"/>
          <w:szCs w:val="24"/>
        </w:rPr>
        <w:t>Greater age increases risks of illness, and retirement means leisure activates become more home centred, meaning the elderly naturally spend less time in the community</w:t>
      </w:r>
      <w:r w:rsidR="00E17B53">
        <w:rPr>
          <w:rFonts w:ascii="Times New Roman" w:hAnsi="Times New Roman"/>
          <w:szCs w:val="24"/>
        </w:rPr>
        <w:t xml:space="preserve"> (Taylor, </w:t>
      </w:r>
      <w:r w:rsidR="00E17B53">
        <w:rPr>
          <w:rFonts w:ascii="Times New Roman" w:hAnsi="Times New Roman"/>
          <w:i/>
          <w:szCs w:val="24"/>
        </w:rPr>
        <w:t xml:space="preserve">et al, </w:t>
      </w:r>
      <w:r w:rsidR="00E17B53">
        <w:rPr>
          <w:rFonts w:ascii="Times New Roman" w:hAnsi="Times New Roman"/>
          <w:szCs w:val="24"/>
        </w:rPr>
        <w:t>1995</w:t>
      </w:r>
      <w:r w:rsidR="00E17B53" w:rsidRPr="008436C9">
        <w:rPr>
          <w:rFonts w:ascii="Times New Roman" w:hAnsi="Times New Roman"/>
          <w:szCs w:val="24"/>
        </w:rPr>
        <w:t>)</w:t>
      </w:r>
      <w:r w:rsidRPr="008436C9">
        <w:rPr>
          <w:rFonts w:ascii="Times New Roman" w:hAnsi="Times New Roman"/>
          <w:szCs w:val="24"/>
        </w:rPr>
        <w:t>. However, Johnson (1978</w:t>
      </w:r>
      <w:r w:rsidR="00E17B53" w:rsidRPr="008436C9">
        <w:rPr>
          <w:rFonts w:ascii="Times New Roman" w:hAnsi="Times New Roman"/>
          <w:szCs w:val="24"/>
        </w:rPr>
        <w:t xml:space="preserve">, </w:t>
      </w:r>
      <w:r w:rsidR="00E17B53" w:rsidRPr="008436C9">
        <w:rPr>
          <w:rFonts w:ascii="Times New Roman" w:hAnsi="Times New Roman"/>
          <w:i/>
          <w:szCs w:val="24"/>
        </w:rPr>
        <w:t xml:space="preserve">cited in </w:t>
      </w:r>
      <w:r w:rsidR="00E17B53" w:rsidRPr="008436C9">
        <w:rPr>
          <w:rFonts w:ascii="Times New Roman" w:hAnsi="Times New Roman"/>
          <w:szCs w:val="24"/>
        </w:rPr>
        <w:t xml:space="preserve">Taylor, </w:t>
      </w:r>
      <w:r w:rsidR="00E17B53" w:rsidRPr="008436C9">
        <w:rPr>
          <w:rFonts w:ascii="Times New Roman" w:hAnsi="Times New Roman"/>
          <w:i/>
          <w:szCs w:val="24"/>
        </w:rPr>
        <w:t xml:space="preserve">et al, </w:t>
      </w:r>
      <w:r w:rsidR="00E17B53" w:rsidRPr="008436C9">
        <w:rPr>
          <w:rFonts w:ascii="Times New Roman" w:hAnsi="Times New Roman"/>
          <w:szCs w:val="24"/>
        </w:rPr>
        <w:t>1995</w:t>
      </w:r>
      <w:r w:rsidRPr="008436C9">
        <w:rPr>
          <w:rFonts w:ascii="Times New Roman" w:hAnsi="Times New Roman"/>
          <w:szCs w:val="24"/>
        </w:rPr>
        <w:t>) has criticised the disengagement theory.</w:t>
      </w:r>
      <w:r w:rsidR="003238C5" w:rsidRPr="008436C9">
        <w:rPr>
          <w:rFonts w:ascii="Times New Roman" w:hAnsi="Times New Roman"/>
          <w:szCs w:val="24"/>
        </w:rPr>
        <w:t xml:space="preserve"> </w:t>
      </w:r>
      <w:r w:rsidRPr="008436C9">
        <w:rPr>
          <w:rFonts w:ascii="Times New Roman" w:hAnsi="Times New Roman"/>
          <w:szCs w:val="24"/>
        </w:rPr>
        <w:t>He states that this theory did not exist is pre-industrial societies, with it depending on cultural values and the organisation of society, rather than being a natural process</w:t>
      </w:r>
      <w:r w:rsidR="008436C9" w:rsidRPr="008436C9">
        <w:rPr>
          <w:rFonts w:ascii="Times New Roman" w:hAnsi="Times New Roman"/>
          <w:szCs w:val="24"/>
        </w:rPr>
        <w:t xml:space="preserve"> </w:t>
      </w:r>
      <w:r w:rsidR="008436C9" w:rsidRPr="008436C9">
        <w:rPr>
          <w:rFonts w:ascii="Times New Roman" w:hAnsi="Times New Roman"/>
          <w:szCs w:val="24"/>
        </w:rPr>
        <w:t xml:space="preserve">(1978, </w:t>
      </w:r>
      <w:r w:rsidR="008436C9" w:rsidRPr="008436C9">
        <w:rPr>
          <w:rFonts w:ascii="Times New Roman" w:hAnsi="Times New Roman"/>
          <w:i/>
          <w:szCs w:val="24"/>
        </w:rPr>
        <w:t xml:space="preserve">cited in </w:t>
      </w:r>
      <w:r w:rsidR="008436C9" w:rsidRPr="008436C9">
        <w:rPr>
          <w:rFonts w:ascii="Times New Roman" w:hAnsi="Times New Roman"/>
          <w:szCs w:val="24"/>
        </w:rPr>
        <w:t xml:space="preserve">Taylor, </w:t>
      </w:r>
      <w:r w:rsidR="008436C9" w:rsidRPr="008436C9">
        <w:rPr>
          <w:rFonts w:ascii="Times New Roman" w:hAnsi="Times New Roman"/>
          <w:i/>
          <w:szCs w:val="24"/>
        </w:rPr>
        <w:t xml:space="preserve">et al, </w:t>
      </w:r>
      <w:r w:rsidR="008436C9" w:rsidRPr="008436C9">
        <w:rPr>
          <w:rFonts w:ascii="Times New Roman" w:hAnsi="Times New Roman"/>
          <w:szCs w:val="24"/>
        </w:rPr>
        <w:t>1995)</w:t>
      </w:r>
      <w:r w:rsidRPr="008436C9">
        <w:rPr>
          <w:rFonts w:ascii="Times New Roman" w:hAnsi="Times New Roman"/>
          <w:szCs w:val="24"/>
        </w:rPr>
        <w:t>. For example, the disengagement of the elderly in Britain is mainly caused by compulsory retirement</w:t>
      </w:r>
      <w:r w:rsidR="00FF1D9A" w:rsidRPr="008436C9">
        <w:rPr>
          <w:rFonts w:ascii="Times New Roman" w:hAnsi="Times New Roman"/>
          <w:szCs w:val="24"/>
        </w:rPr>
        <w:t xml:space="preserve"> (Taylor, </w:t>
      </w:r>
      <w:r w:rsidR="00FF1D9A" w:rsidRPr="008436C9">
        <w:rPr>
          <w:rFonts w:ascii="Times New Roman" w:hAnsi="Times New Roman"/>
          <w:i/>
          <w:szCs w:val="24"/>
        </w:rPr>
        <w:t xml:space="preserve">et al, </w:t>
      </w:r>
      <w:r w:rsidR="00FF1D9A" w:rsidRPr="008436C9">
        <w:rPr>
          <w:rFonts w:ascii="Times New Roman" w:hAnsi="Times New Roman"/>
          <w:szCs w:val="24"/>
        </w:rPr>
        <w:t>1995)</w:t>
      </w:r>
      <w:r w:rsidRPr="008436C9">
        <w:rPr>
          <w:rFonts w:ascii="Times New Roman" w:hAnsi="Times New Roman"/>
          <w:szCs w:val="24"/>
        </w:rPr>
        <w:t>.</w:t>
      </w:r>
      <w:r w:rsidRPr="00225CB0">
        <w:rPr>
          <w:rFonts w:ascii="Times New Roman" w:hAnsi="Times New Roman"/>
          <w:szCs w:val="24"/>
        </w:rPr>
        <w:t xml:space="preserve"> </w:t>
      </w:r>
    </w:p>
    <w:p w:rsidR="00F519EC" w:rsidRPr="00225CB0" w:rsidRDefault="00F519EC" w:rsidP="00225CB0">
      <w:pPr>
        <w:spacing w:line="360" w:lineRule="auto"/>
        <w:rPr>
          <w:rFonts w:ascii="Times New Roman" w:hAnsi="Times New Roman"/>
          <w:szCs w:val="24"/>
        </w:rPr>
      </w:pPr>
    </w:p>
    <w:p w:rsidR="00F519EC" w:rsidRPr="00225CB0" w:rsidRDefault="00F519EC" w:rsidP="00225CB0">
      <w:pPr>
        <w:spacing w:line="360" w:lineRule="auto"/>
        <w:rPr>
          <w:rFonts w:ascii="Times New Roman" w:hAnsi="Times New Roman"/>
          <w:szCs w:val="24"/>
        </w:rPr>
      </w:pPr>
      <w:r w:rsidRPr="00225CB0">
        <w:rPr>
          <w:rFonts w:ascii="Times New Roman" w:hAnsi="Times New Roman"/>
          <w:szCs w:val="24"/>
        </w:rPr>
        <w:t>The theory has also been criticised as the population of the elderly is not consistent</w:t>
      </w:r>
      <w:r w:rsidR="00E17B53">
        <w:rPr>
          <w:rFonts w:ascii="Times New Roman" w:hAnsi="Times New Roman"/>
          <w:szCs w:val="24"/>
        </w:rPr>
        <w:t xml:space="preserve"> (Taylor, </w:t>
      </w:r>
      <w:r w:rsidR="00E17B53">
        <w:rPr>
          <w:rFonts w:ascii="Times New Roman" w:hAnsi="Times New Roman"/>
          <w:i/>
          <w:szCs w:val="24"/>
        </w:rPr>
        <w:t xml:space="preserve">et al, </w:t>
      </w:r>
      <w:r w:rsidR="00E17B53">
        <w:rPr>
          <w:rFonts w:ascii="Times New Roman" w:hAnsi="Times New Roman"/>
          <w:szCs w:val="24"/>
        </w:rPr>
        <w:t>1995)</w:t>
      </w:r>
      <w:r w:rsidRPr="00225CB0">
        <w:rPr>
          <w:rFonts w:ascii="Times New Roman" w:hAnsi="Times New Roman"/>
          <w:szCs w:val="24"/>
        </w:rPr>
        <w:t>. This means that the lifestyles and quality of life of the elderly differ depending on class, gender and ethnicity</w:t>
      </w:r>
      <w:r w:rsidR="00E17B53">
        <w:rPr>
          <w:rFonts w:ascii="Times New Roman" w:hAnsi="Times New Roman"/>
          <w:szCs w:val="24"/>
        </w:rPr>
        <w:t xml:space="preserve"> (Taylor, </w:t>
      </w:r>
      <w:r w:rsidR="00E17B53">
        <w:rPr>
          <w:rFonts w:ascii="Times New Roman" w:hAnsi="Times New Roman"/>
          <w:i/>
          <w:szCs w:val="24"/>
        </w:rPr>
        <w:t xml:space="preserve">et al, </w:t>
      </w:r>
      <w:r w:rsidR="00E17B53">
        <w:rPr>
          <w:rFonts w:ascii="Times New Roman" w:hAnsi="Times New Roman"/>
          <w:szCs w:val="24"/>
        </w:rPr>
        <w:t>1995)</w:t>
      </w:r>
      <w:r w:rsidRPr="00225CB0">
        <w:rPr>
          <w:rFonts w:ascii="Times New Roman" w:hAnsi="Times New Roman"/>
          <w:szCs w:val="24"/>
        </w:rPr>
        <w:t>. For example, high living standards can be enjoyed by those of a middle class due to private pensions and savings (Oppenheim, 1993</w:t>
      </w:r>
      <w:r w:rsidR="00E17B53">
        <w:rPr>
          <w:rFonts w:ascii="Times New Roman" w:hAnsi="Times New Roman"/>
          <w:szCs w:val="24"/>
        </w:rPr>
        <w:t xml:space="preserve"> </w:t>
      </w:r>
      <w:r w:rsidR="00E17B53">
        <w:rPr>
          <w:rFonts w:ascii="Times New Roman" w:hAnsi="Times New Roman"/>
          <w:i/>
          <w:szCs w:val="24"/>
        </w:rPr>
        <w:t>cited in</w:t>
      </w:r>
      <w:r w:rsidR="009B637E">
        <w:rPr>
          <w:rFonts w:ascii="Times New Roman" w:hAnsi="Times New Roman"/>
          <w:i/>
          <w:szCs w:val="24"/>
        </w:rPr>
        <w:t xml:space="preserve"> </w:t>
      </w:r>
      <w:r w:rsidR="00E17B53">
        <w:rPr>
          <w:rFonts w:ascii="Times New Roman" w:hAnsi="Times New Roman"/>
          <w:szCs w:val="24"/>
        </w:rPr>
        <w:t xml:space="preserve">Taylor, </w:t>
      </w:r>
      <w:r w:rsidR="00E17B53">
        <w:rPr>
          <w:rFonts w:ascii="Times New Roman" w:hAnsi="Times New Roman"/>
          <w:i/>
          <w:szCs w:val="24"/>
        </w:rPr>
        <w:t xml:space="preserve">et al, </w:t>
      </w:r>
      <w:r w:rsidR="00E17B53">
        <w:rPr>
          <w:rFonts w:ascii="Times New Roman" w:hAnsi="Times New Roman"/>
          <w:szCs w:val="24"/>
        </w:rPr>
        <w:t>1995</w:t>
      </w:r>
      <w:r w:rsidRPr="00225CB0">
        <w:rPr>
          <w:rFonts w:ascii="Times New Roman" w:hAnsi="Times New Roman"/>
          <w:szCs w:val="24"/>
        </w:rPr>
        <w:t>).</w:t>
      </w:r>
    </w:p>
    <w:p w:rsidR="009B637E" w:rsidRDefault="009B637E" w:rsidP="00225CB0">
      <w:pPr>
        <w:spacing w:line="360" w:lineRule="auto"/>
        <w:rPr>
          <w:rFonts w:ascii="Times New Roman" w:hAnsi="Times New Roman"/>
          <w:szCs w:val="24"/>
        </w:rPr>
      </w:pPr>
    </w:p>
    <w:p w:rsidR="00F519EC" w:rsidRPr="00225CB0" w:rsidRDefault="00F519EC" w:rsidP="00225CB0">
      <w:pPr>
        <w:spacing w:line="360" w:lineRule="auto"/>
        <w:rPr>
          <w:rFonts w:ascii="Times New Roman" w:hAnsi="Times New Roman"/>
          <w:szCs w:val="24"/>
        </w:rPr>
      </w:pPr>
      <w:r w:rsidRPr="00225CB0">
        <w:rPr>
          <w:rFonts w:ascii="Times New Roman" w:hAnsi="Times New Roman"/>
          <w:szCs w:val="24"/>
        </w:rPr>
        <w:t>Finally, the theory suggests that the withdrawal from society is necessary, though alternative views state that the elderly should be encouraged to contribute to the community, which may delay some aspects of ageing and therefore death through greater activity</w:t>
      </w:r>
      <w:r w:rsidR="009B637E">
        <w:rPr>
          <w:rFonts w:ascii="Times New Roman" w:hAnsi="Times New Roman"/>
          <w:szCs w:val="24"/>
        </w:rPr>
        <w:t xml:space="preserve"> (Taylor, </w:t>
      </w:r>
      <w:r w:rsidR="009B637E">
        <w:rPr>
          <w:rFonts w:ascii="Times New Roman" w:hAnsi="Times New Roman"/>
          <w:i/>
          <w:szCs w:val="24"/>
        </w:rPr>
        <w:t xml:space="preserve">et al, </w:t>
      </w:r>
      <w:r w:rsidR="009B637E">
        <w:rPr>
          <w:rFonts w:ascii="Times New Roman" w:hAnsi="Times New Roman"/>
          <w:szCs w:val="24"/>
        </w:rPr>
        <w:t>1995)</w:t>
      </w:r>
      <w:r w:rsidRPr="00225CB0">
        <w:rPr>
          <w:rFonts w:ascii="Times New Roman" w:hAnsi="Times New Roman"/>
          <w:szCs w:val="24"/>
        </w:rPr>
        <w:t xml:space="preserve">. </w:t>
      </w:r>
    </w:p>
    <w:p w:rsidR="00F519EC" w:rsidRPr="00225CB0" w:rsidRDefault="00F519EC" w:rsidP="00225CB0">
      <w:pPr>
        <w:spacing w:line="360" w:lineRule="auto"/>
        <w:rPr>
          <w:rFonts w:ascii="Times New Roman" w:hAnsi="Times New Roman"/>
          <w:szCs w:val="24"/>
        </w:rPr>
      </w:pPr>
    </w:p>
    <w:p w:rsidR="00F519EC" w:rsidRPr="00225CB0" w:rsidRDefault="00F519EC" w:rsidP="00225CB0">
      <w:pPr>
        <w:spacing w:line="360" w:lineRule="auto"/>
        <w:rPr>
          <w:rFonts w:ascii="Times New Roman" w:hAnsi="Times New Roman"/>
          <w:szCs w:val="24"/>
          <w:u w:val="single"/>
        </w:rPr>
      </w:pPr>
    </w:p>
    <w:p w:rsidR="00F519EC" w:rsidRPr="00225CB0" w:rsidRDefault="00F519EC" w:rsidP="00225CB0">
      <w:pPr>
        <w:spacing w:line="360" w:lineRule="auto"/>
        <w:rPr>
          <w:rFonts w:ascii="Times New Roman" w:hAnsi="Times New Roman"/>
          <w:szCs w:val="24"/>
        </w:rPr>
      </w:pPr>
      <w:r w:rsidRPr="00225CB0">
        <w:rPr>
          <w:rFonts w:ascii="Times New Roman" w:hAnsi="Times New Roman"/>
          <w:szCs w:val="24"/>
        </w:rPr>
        <w:t>Psychological theories of ageing refer to abstract processes, feelings, behaviours and personalities that are all characterised by changes in the lives of individuals</w:t>
      </w:r>
      <w:r w:rsidR="009B637E">
        <w:rPr>
          <w:rFonts w:ascii="Times New Roman" w:hAnsi="Times New Roman"/>
          <w:szCs w:val="24"/>
        </w:rPr>
        <w:t xml:space="preserve"> </w:t>
      </w:r>
      <w:r w:rsidR="009B637E" w:rsidRPr="00225CB0">
        <w:rPr>
          <w:rFonts w:ascii="Times New Roman" w:hAnsi="Times New Roman"/>
          <w:szCs w:val="24"/>
        </w:rPr>
        <w:t xml:space="preserve">(Grossman and </w:t>
      </w:r>
      <w:r w:rsidR="009B637E" w:rsidRPr="00225CB0">
        <w:rPr>
          <w:rFonts w:ascii="Times New Roman" w:hAnsi="Times New Roman"/>
          <w:szCs w:val="24"/>
        </w:rPr>
        <w:lastRenderedPageBreak/>
        <w:t>Lange, 2010)</w:t>
      </w:r>
      <w:r w:rsidRPr="00225CB0">
        <w:rPr>
          <w:rFonts w:ascii="Times New Roman" w:hAnsi="Times New Roman"/>
          <w:szCs w:val="24"/>
        </w:rPr>
        <w:t xml:space="preserve">. Such theories include that of the Human Needs Theory, Individualism Theory and Stages of Personality Development Theory. </w:t>
      </w:r>
      <w:r w:rsidR="005675B2" w:rsidRPr="00225CB0">
        <w:rPr>
          <w:rFonts w:ascii="Times New Roman" w:hAnsi="Times New Roman"/>
          <w:szCs w:val="24"/>
        </w:rPr>
        <w:t xml:space="preserve"> </w:t>
      </w:r>
      <w:r w:rsidRPr="00225CB0">
        <w:rPr>
          <w:rFonts w:ascii="Times New Roman" w:hAnsi="Times New Roman"/>
          <w:szCs w:val="24"/>
        </w:rPr>
        <w:t>The Human Needs Theory was developed by psychologist Maslow (1954) which deduced a hierarchy of needs that influences human behaviour</w:t>
      </w:r>
      <w:r w:rsidR="009B637E">
        <w:rPr>
          <w:rFonts w:ascii="Times New Roman" w:hAnsi="Times New Roman"/>
          <w:szCs w:val="24"/>
        </w:rPr>
        <w:t xml:space="preserve"> </w:t>
      </w:r>
      <w:r w:rsidR="009B637E" w:rsidRPr="00225CB0">
        <w:rPr>
          <w:rFonts w:ascii="Times New Roman" w:hAnsi="Times New Roman"/>
          <w:szCs w:val="24"/>
        </w:rPr>
        <w:t>(Grossman and Lange, 2010)</w:t>
      </w:r>
      <w:r w:rsidRPr="00225CB0">
        <w:rPr>
          <w:rFonts w:ascii="Times New Roman" w:hAnsi="Times New Roman"/>
          <w:szCs w:val="24"/>
        </w:rPr>
        <w:t>. Within this hierarchy, needs of physiologic, safety and security, love and belonging, self-esteem and self-actualisation are prioritised</w:t>
      </w:r>
      <w:r w:rsidR="005675B2" w:rsidRPr="00225CB0">
        <w:rPr>
          <w:rFonts w:ascii="Times New Roman" w:hAnsi="Times New Roman"/>
          <w:szCs w:val="24"/>
        </w:rPr>
        <w:t xml:space="preserve"> (Grossman and Lange, 2010)</w:t>
      </w:r>
      <w:r w:rsidRPr="00225CB0">
        <w:rPr>
          <w:rFonts w:ascii="Times New Roman" w:hAnsi="Times New Roman"/>
          <w:szCs w:val="24"/>
        </w:rPr>
        <w:t xml:space="preserve">. </w:t>
      </w:r>
    </w:p>
    <w:p w:rsidR="00F519EC" w:rsidRPr="00225CB0" w:rsidRDefault="00F519EC" w:rsidP="00225CB0">
      <w:pPr>
        <w:spacing w:line="360" w:lineRule="auto"/>
        <w:rPr>
          <w:rFonts w:ascii="Times New Roman" w:hAnsi="Times New Roman"/>
          <w:szCs w:val="24"/>
          <w:u w:val="single"/>
        </w:rPr>
      </w:pPr>
    </w:p>
    <w:p w:rsidR="00F519EC" w:rsidRPr="00225CB0" w:rsidRDefault="00F519EC" w:rsidP="00225CB0">
      <w:pPr>
        <w:spacing w:line="360" w:lineRule="auto"/>
        <w:rPr>
          <w:rFonts w:ascii="Times New Roman" w:hAnsi="Times New Roman"/>
          <w:szCs w:val="24"/>
          <w:u w:val="single"/>
        </w:rPr>
      </w:pPr>
    </w:p>
    <w:p w:rsidR="00F519EC" w:rsidRPr="00225CB0" w:rsidRDefault="00F519EC" w:rsidP="00225CB0">
      <w:pPr>
        <w:spacing w:line="360" w:lineRule="auto"/>
        <w:rPr>
          <w:rFonts w:ascii="Times New Roman" w:hAnsi="Times New Roman"/>
          <w:szCs w:val="24"/>
        </w:rPr>
      </w:pPr>
      <w:r w:rsidRPr="00225CB0">
        <w:rPr>
          <w:rFonts w:ascii="Times New Roman" w:hAnsi="Times New Roman"/>
          <w:szCs w:val="24"/>
        </w:rPr>
        <w:t>Initially, Maslow suggested that the lower levels of the hierarchy must be fulfilled completely before moving on to meet higher growth needs</w:t>
      </w:r>
      <w:r w:rsidR="009B637E">
        <w:rPr>
          <w:rFonts w:ascii="Times New Roman" w:hAnsi="Times New Roman"/>
          <w:szCs w:val="24"/>
        </w:rPr>
        <w:t xml:space="preserve"> </w:t>
      </w:r>
      <w:r w:rsidR="009B637E" w:rsidRPr="00225CB0">
        <w:rPr>
          <w:rFonts w:ascii="Times New Roman" w:hAnsi="Times New Roman"/>
          <w:szCs w:val="24"/>
        </w:rPr>
        <w:t>(McLeod, 2017)</w:t>
      </w:r>
      <w:r w:rsidRPr="00225CB0">
        <w:rPr>
          <w:rFonts w:ascii="Times New Roman" w:hAnsi="Times New Roman"/>
          <w:szCs w:val="24"/>
        </w:rPr>
        <w:t>. Despite this, he later stated that this was not the case and the need does not need to be totally satisfied before moving on to the next need</w:t>
      </w:r>
      <w:r w:rsidR="005675B2" w:rsidRPr="00225CB0">
        <w:rPr>
          <w:rFonts w:ascii="Times New Roman" w:hAnsi="Times New Roman"/>
          <w:szCs w:val="24"/>
        </w:rPr>
        <w:t xml:space="preserve"> (McLeod, 2017)</w:t>
      </w:r>
      <w:r w:rsidRPr="00225CB0">
        <w:rPr>
          <w:rFonts w:ascii="Times New Roman" w:hAnsi="Times New Roman"/>
          <w:szCs w:val="24"/>
        </w:rPr>
        <w:t>.</w:t>
      </w:r>
    </w:p>
    <w:p w:rsidR="00F519EC" w:rsidRPr="00225CB0" w:rsidRDefault="00F519EC" w:rsidP="00225CB0">
      <w:pPr>
        <w:spacing w:line="360" w:lineRule="auto"/>
        <w:rPr>
          <w:rFonts w:ascii="Times New Roman" w:hAnsi="Times New Roman"/>
          <w:szCs w:val="24"/>
          <w:u w:val="single"/>
        </w:rPr>
      </w:pPr>
    </w:p>
    <w:p w:rsidR="003238C5" w:rsidRPr="00225CB0" w:rsidRDefault="00F519EC" w:rsidP="00225CB0">
      <w:pPr>
        <w:spacing w:line="360" w:lineRule="auto"/>
        <w:rPr>
          <w:rFonts w:ascii="Times New Roman" w:hAnsi="Times New Roman"/>
          <w:szCs w:val="24"/>
        </w:rPr>
      </w:pPr>
      <w:r w:rsidRPr="00225CB0">
        <w:rPr>
          <w:rFonts w:ascii="Times New Roman" w:hAnsi="Times New Roman"/>
          <w:szCs w:val="24"/>
        </w:rPr>
        <w:t xml:space="preserve">The way in which individuals fulfil their needs later in life can change considerably. For example, some people are unable to meet their needs independently </w:t>
      </w:r>
      <w:proofErr w:type="gramStart"/>
      <w:r w:rsidRPr="00225CB0">
        <w:rPr>
          <w:rFonts w:ascii="Times New Roman" w:hAnsi="Times New Roman"/>
          <w:szCs w:val="24"/>
        </w:rPr>
        <w:t>as a result of</w:t>
      </w:r>
      <w:proofErr w:type="gramEnd"/>
      <w:r w:rsidRPr="00225CB0">
        <w:rPr>
          <w:rFonts w:ascii="Times New Roman" w:hAnsi="Times New Roman"/>
          <w:szCs w:val="24"/>
        </w:rPr>
        <w:t xml:space="preserve"> ill health and are therefore in need of help and assistance, be this through social care or simply medical prescriptions and drugs</w:t>
      </w:r>
      <w:r w:rsidR="009B637E">
        <w:rPr>
          <w:rFonts w:ascii="Times New Roman" w:hAnsi="Times New Roman"/>
          <w:szCs w:val="24"/>
        </w:rPr>
        <w:t xml:space="preserve"> </w:t>
      </w:r>
      <w:r w:rsidR="009B637E" w:rsidRPr="00225CB0">
        <w:rPr>
          <w:rFonts w:ascii="Times New Roman" w:hAnsi="Times New Roman"/>
          <w:szCs w:val="24"/>
        </w:rPr>
        <w:t>(</w:t>
      </w:r>
      <w:proofErr w:type="spellStart"/>
      <w:r w:rsidR="009B637E" w:rsidRPr="00225CB0">
        <w:rPr>
          <w:rFonts w:ascii="Times New Roman" w:hAnsi="Times New Roman"/>
          <w:szCs w:val="24"/>
        </w:rPr>
        <w:t>Zuhlke</w:t>
      </w:r>
      <w:proofErr w:type="spellEnd"/>
      <w:r w:rsidR="009B637E" w:rsidRPr="00225CB0">
        <w:rPr>
          <w:rFonts w:ascii="Times New Roman" w:hAnsi="Times New Roman"/>
          <w:szCs w:val="24"/>
        </w:rPr>
        <w:t>, no date)</w:t>
      </w:r>
      <w:r w:rsidRPr="00225CB0">
        <w:rPr>
          <w:rFonts w:ascii="Times New Roman" w:hAnsi="Times New Roman"/>
          <w:szCs w:val="24"/>
        </w:rPr>
        <w:t>. The safety needs of the elderly become an issue for the rest of society and this encourages the implementation of programmes such as Medicare to assist them in meeting these needs</w:t>
      </w:r>
      <w:r w:rsidR="009B637E">
        <w:rPr>
          <w:rFonts w:ascii="Times New Roman" w:hAnsi="Times New Roman"/>
          <w:szCs w:val="24"/>
        </w:rPr>
        <w:t xml:space="preserve"> </w:t>
      </w:r>
      <w:r w:rsidR="009B637E" w:rsidRPr="00225CB0">
        <w:rPr>
          <w:rFonts w:ascii="Times New Roman" w:hAnsi="Times New Roman"/>
          <w:szCs w:val="24"/>
        </w:rPr>
        <w:t>(</w:t>
      </w:r>
      <w:proofErr w:type="spellStart"/>
      <w:r w:rsidR="009B637E" w:rsidRPr="00225CB0">
        <w:rPr>
          <w:rFonts w:ascii="Times New Roman" w:hAnsi="Times New Roman"/>
          <w:szCs w:val="24"/>
        </w:rPr>
        <w:t>Zuhlke</w:t>
      </w:r>
      <w:proofErr w:type="spellEnd"/>
      <w:r w:rsidR="009B637E" w:rsidRPr="00225CB0">
        <w:rPr>
          <w:rFonts w:ascii="Times New Roman" w:hAnsi="Times New Roman"/>
          <w:szCs w:val="24"/>
        </w:rPr>
        <w:t>, no date)</w:t>
      </w:r>
      <w:r w:rsidRPr="00225CB0">
        <w:rPr>
          <w:rFonts w:ascii="Times New Roman" w:hAnsi="Times New Roman"/>
          <w:szCs w:val="24"/>
        </w:rPr>
        <w:t>.</w:t>
      </w:r>
    </w:p>
    <w:p w:rsidR="003238C5" w:rsidRPr="00225CB0" w:rsidRDefault="003238C5" w:rsidP="00225CB0">
      <w:pPr>
        <w:spacing w:line="360" w:lineRule="auto"/>
        <w:rPr>
          <w:rFonts w:ascii="Times New Roman" w:hAnsi="Times New Roman"/>
          <w:szCs w:val="24"/>
        </w:rPr>
      </w:pPr>
    </w:p>
    <w:p w:rsidR="00F519EC" w:rsidRPr="00225CB0" w:rsidRDefault="00F519EC" w:rsidP="00225CB0">
      <w:pPr>
        <w:spacing w:line="360" w:lineRule="auto"/>
        <w:rPr>
          <w:rFonts w:ascii="Times New Roman" w:hAnsi="Times New Roman"/>
          <w:szCs w:val="24"/>
        </w:rPr>
      </w:pPr>
      <w:r w:rsidRPr="00225CB0">
        <w:rPr>
          <w:rFonts w:ascii="Times New Roman" w:hAnsi="Times New Roman"/>
          <w:szCs w:val="24"/>
        </w:rPr>
        <w:t xml:space="preserve">The issue of belonging and love is </w:t>
      </w:r>
      <w:r w:rsidR="003238C5" w:rsidRPr="00225CB0">
        <w:rPr>
          <w:rFonts w:ascii="Times New Roman" w:hAnsi="Times New Roman"/>
          <w:szCs w:val="24"/>
        </w:rPr>
        <w:t xml:space="preserve">also </w:t>
      </w:r>
      <w:r w:rsidRPr="00225CB0">
        <w:rPr>
          <w:rFonts w:ascii="Times New Roman" w:hAnsi="Times New Roman"/>
          <w:szCs w:val="24"/>
        </w:rPr>
        <w:t>a significant problem for the elderly, as many experience the death of love</w:t>
      </w:r>
      <w:r w:rsidR="003238C5" w:rsidRPr="00225CB0">
        <w:rPr>
          <w:rFonts w:ascii="Times New Roman" w:hAnsi="Times New Roman"/>
          <w:szCs w:val="24"/>
        </w:rPr>
        <w:t>d</w:t>
      </w:r>
      <w:r w:rsidRPr="00225CB0">
        <w:rPr>
          <w:rFonts w:ascii="Times New Roman" w:hAnsi="Times New Roman"/>
          <w:szCs w:val="24"/>
        </w:rPr>
        <w:t xml:space="preserve"> relatives</w:t>
      </w:r>
      <w:r w:rsidR="009B637E">
        <w:rPr>
          <w:rFonts w:ascii="Times New Roman" w:hAnsi="Times New Roman"/>
          <w:szCs w:val="24"/>
        </w:rPr>
        <w:t xml:space="preserve"> </w:t>
      </w:r>
      <w:r w:rsidR="009B637E" w:rsidRPr="00225CB0">
        <w:rPr>
          <w:rFonts w:ascii="Times New Roman" w:hAnsi="Times New Roman"/>
          <w:szCs w:val="24"/>
        </w:rPr>
        <w:t>(</w:t>
      </w:r>
      <w:proofErr w:type="spellStart"/>
      <w:r w:rsidR="009B637E" w:rsidRPr="00225CB0">
        <w:rPr>
          <w:rFonts w:ascii="Times New Roman" w:hAnsi="Times New Roman"/>
          <w:szCs w:val="24"/>
        </w:rPr>
        <w:t>Zuhlke</w:t>
      </w:r>
      <w:proofErr w:type="spellEnd"/>
      <w:r w:rsidR="009B637E" w:rsidRPr="00225CB0">
        <w:rPr>
          <w:rFonts w:ascii="Times New Roman" w:hAnsi="Times New Roman"/>
          <w:szCs w:val="24"/>
        </w:rPr>
        <w:t>, no date)</w:t>
      </w:r>
      <w:r w:rsidRPr="00225CB0">
        <w:rPr>
          <w:rFonts w:ascii="Times New Roman" w:hAnsi="Times New Roman"/>
          <w:szCs w:val="24"/>
        </w:rPr>
        <w:t xml:space="preserve">. However, community </w:t>
      </w:r>
      <w:r w:rsidR="005675B2" w:rsidRPr="00225CB0">
        <w:rPr>
          <w:rFonts w:ascii="Times New Roman" w:hAnsi="Times New Roman"/>
          <w:szCs w:val="24"/>
        </w:rPr>
        <w:t>programmes</w:t>
      </w:r>
      <w:r w:rsidRPr="00225CB0">
        <w:rPr>
          <w:rFonts w:ascii="Times New Roman" w:hAnsi="Times New Roman"/>
          <w:szCs w:val="24"/>
        </w:rPr>
        <w:t xml:space="preserve"> are set up in most </w:t>
      </w:r>
      <w:r w:rsidR="005675B2" w:rsidRPr="00225CB0">
        <w:rPr>
          <w:rFonts w:ascii="Times New Roman" w:hAnsi="Times New Roman"/>
          <w:szCs w:val="24"/>
        </w:rPr>
        <w:t>societies</w:t>
      </w:r>
      <w:r w:rsidRPr="00225CB0">
        <w:rPr>
          <w:rFonts w:ascii="Times New Roman" w:hAnsi="Times New Roman"/>
          <w:szCs w:val="24"/>
        </w:rPr>
        <w:t xml:space="preserve"> which allow the elderly to participate in activities to </w:t>
      </w:r>
      <w:r w:rsidR="005675B2" w:rsidRPr="00225CB0">
        <w:rPr>
          <w:rFonts w:ascii="Times New Roman" w:hAnsi="Times New Roman"/>
          <w:szCs w:val="24"/>
        </w:rPr>
        <w:t>engage</w:t>
      </w:r>
      <w:r w:rsidRPr="00225CB0">
        <w:rPr>
          <w:rFonts w:ascii="Times New Roman" w:hAnsi="Times New Roman"/>
          <w:szCs w:val="24"/>
        </w:rPr>
        <w:t xml:space="preserve"> with other individuals facing the same </w:t>
      </w:r>
      <w:r w:rsidR="003238C5" w:rsidRPr="00225CB0">
        <w:rPr>
          <w:rFonts w:ascii="Times New Roman" w:hAnsi="Times New Roman"/>
          <w:szCs w:val="24"/>
        </w:rPr>
        <w:t>problems</w:t>
      </w:r>
      <w:r w:rsidR="009B637E">
        <w:rPr>
          <w:rFonts w:ascii="Times New Roman" w:hAnsi="Times New Roman"/>
          <w:szCs w:val="24"/>
        </w:rPr>
        <w:t xml:space="preserve"> </w:t>
      </w:r>
      <w:r w:rsidR="009B637E" w:rsidRPr="00225CB0">
        <w:rPr>
          <w:rFonts w:ascii="Times New Roman" w:hAnsi="Times New Roman"/>
          <w:szCs w:val="24"/>
        </w:rPr>
        <w:t>(</w:t>
      </w:r>
      <w:proofErr w:type="spellStart"/>
      <w:r w:rsidR="009B637E" w:rsidRPr="00225CB0">
        <w:rPr>
          <w:rFonts w:ascii="Times New Roman" w:hAnsi="Times New Roman"/>
          <w:szCs w:val="24"/>
        </w:rPr>
        <w:t>Zuhlke</w:t>
      </w:r>
      <w:proofErr w:type="spellEnd"/>
      <w:r w:rsidR="009B637E" w:rsidRPr="00225CB0">
        <w:rPr>
          <w:rFonts w:ascii="Times New Roman" w:hAnsi="Times New Roman"/>
          <w:szCs w:val="24"/>
        </w:rPr>
        <w:t>, no date)</w:t>
      </w:r>
      <w:r w:rsidRPr="00225CB0">
        <w:rPr>
          <w:rFonts w:ascii="Times New Roman" w:hAnsi="Times New Roman"/>
          <w:szCs w:val="24"/>
        </w:rPr>
        <w:t xml:space="preserve">. Churches are also an important place for the elderly after facing a bereavement as they provide the feeling of belonging whist also providing the opportunity to </w:t>
      </w:r>
      <w:r w:rsidR="005675B2" w:rsidRPr="00225CB0">
        <w:rPr>
          <w:rFonts w:ascii="Times New Roman" w:hAnsi="Times New Roman"/>
          <w:szCs w:val="24"/>
        </w:rPr>
        <w:t>socialise</w:t>
      </w:r>
      <w:r w:rsidRPr="00225CB0">
        <w:rPr>
          <w:rFonts w:ascii="Times New Roman" w:hAnsi="Times New Roman"/>
          <w:szCs w:val="24"/>
        </w:rPr>
        <w:t xml:space="preserve"> with a range of people</w:t>
      </w:r>
      <w:r w:rsidR="009B637E">
        <w:rPr>
          <w:rFonts w:ascii="Times New Roman" w:hAnsi="Times New Roman"/>
          <w:szCs w:val="24"/>
        </w:rPr>
        <w:t xml:space="preserve"> </w:t>
      </w:r>
      <w:r w:rsidR="009B637E" w:rsidRPr="00225CB0">
        <w:rPr>
          <w:rFonts w:ascii="Times New Roman" w:hAnsi="Times New Roman"/>
          <w:szCs w:val="24"/>
        </w:rPr>
        <w:t>(</w:t>
      </w:r>
      <w:proofErr w:type="spellStart"/>
      <w:r w:rsidR="009B637E" w:rsidRPr="00225CB0">
        <w:rPr>
          <w:rFonts w:ascii="Times New Roman" w:hAnsi="Times New Roman"/>
          <w:szCs w:val="24"/>
        </w:rPr>
        <w:t>Zuhlke</w:t>
      </w:r>
      <w:proofErr w:type="spellEnd"/>
      <w:r w:rsidR="009B637E" w:rsidRPr="00225CB0">
        <w:rPr>
          <w:rFonts w:ascii="Times New Roman" w:hAnsi="Times New Roman"/>
          <w:szCs w:val="24"/>
        </w:rPr>
        <w:t>, no date)</w:t>
      </w:r>
      <w:r w:rsidRPr="00225CB0">
        <w:rPr>
          <w:rFonts w:ascii="Times New Roman" w:hAnsi="Times New Roman"/>
          <w:szCs w:val="24"/>
        </w:rPr>
        <w:t>.</w:t>
      </w:r>
    </w:p>
    <w:p w:rsidR="00F519EC" w:rsidRPr="00225CB0" w:rsidRDefault="00F519EC" w:rsidP="00225CB0">
      <w:pPr>
        <w:spacing w:line="360" w:lineRule="auto"/>
        <w:rPr>
          <w:rFonts w:ascii="Times New Roman" w:hAnsi="Times New Roman"/>
          <w:szCs w:val="24"/>
        </w:rPr>
      </w:pPr>
    </w:p>
    <w:p w:rsidR="00F519EC" w:rsidRPr="00225CB0" w:rsidRDefault="00F519EC" w:rsidP="00225CB0">
      <w:pPr>
        <w:spacing w:line="360" w:lineRule="auto"/>
        <w:rPr>
          <w:rFonts w:ascii="Times New Roman" w:hAnsi="Times New Roman"/>
          <w:szCs w:val="24"/>
        </w:rPr>
      </w:pPr>
      <w:r w:rsidRPr="00225CB0">
        <w:rPr>
          <w:rFonts w:ascii="Times New Roman" w:hAnsi="Times New Roman"/>
          <w:szCs w:val="24"/>
        </w:rPr>
        <w:t xml:space="preserve">Esteem needs of the elderly often relate to respect and freedom. As individuals age, they often become more dependent on others and therefore may feel less respected than </w:t>
      </w:r>
      <w:r w:rsidR="003238C5" w:rsidRPr="00225CB0">
        <w:rPr>
          <w:rFonts w:ascii="Times New Roman" w:hAnsi="Times New Roman"/>
          <w:szCs w:val="24"/>
        </w:rPr>
        <w:t>p</w:t>
      </w:r>
      <w:r w:rsidRPr="00225CB0">
        <w:rPr>
          <w:rFonts w:ascii="Times New Roman" w:hAnsi="Times New Roman"/>
          <w:szCs w:val="24"/>
        </w:rPr>
        <w:t>reviously</w:t>
      </w:r>
      <w:r w:rsidR="009B637E">
        <w:rPr>
          <w:rFonts w:ascii="Times New Roman" w:hAnsi="Times New Roman"/>
          <w:szCs w:val="24"/>
        </w:rPr>
        <w:t xml:space="preserve"> </w:t>
      </w:r>
      <w:r w:rsidR="009B637E" w:rsidRPr="00225CB0">
        <w:rPr>
          <w:rFonts w:ascii="Times New Roman" w:hAnsi="Times New Roman"/>
          <w:szCs w:val="24"/>
        </w:rPr>
        <w:t>(</w:t>
      </w:r>
      <w:proofErr w:type="spellStart"/>
      <w:r w:rsidR="009B637E" w:rsidRPr="00225CB0">
        <w:rPr>
          <w:rFonts w:ascii="Times New Roman" w:hAnsi="Times New Roman"/>
          <w:szCs w:val="24"/>
        </w:rPr>
        <w:t>Zuhlke</w:t>
      </w:r>
      <w:proofErr w:type="spellEnd"/>
      <w:r w:rsidR="009B637E" w:rsidRPr="00225CB0">
        <w:rPr>
          <w:rFonts w:ascii="Times New Roman" w:hAnsi="Times New Roman"/>
          <w:szCs w:val="24"/>
        </w:rPr>
        <w:t>, no date)</w:t>
      </w:r>
      <w:r w:rsidRPr="00225CB0">
        <w:rPr>
          <w:rFonts w:ascii="Times New Roman" w:hAnsi="Times New Roman"/>
          <w:szCs w:val="24"/>
        </w:rPr>
        <w:t>. This is the case in the United States where becoming an elderly pensioner is stereotyped negatively and therefore has a stigma attached</w:t>
      </w:r>
      <w:r w:rsidR="009B637E">
        <w:rPr>
          <w:rFonts w:ascii="Times New Roman" w:hAnsi="Times New Roman"/>
          <w:szCs w:val="24"/>
        </w:rPr>
        <w:t xml:space="preserve"> </w:t>
      </w:r>
      <w:bookmarkStart w:id="2" w:name="_Hlk503353467"/>
      <w:r w:rsidR="009B637E" w:rsidRPr="00225CB0">
        <w:rPr>
          <w:rFonts w:ascii="Times New Roman" w:hAnsi="Times New Roman"/>
          <w:szCs w:val="24"/>
        </w:rPr>
        <w:t>(</w:t>
      </w:r>
      <w:proofErr w:type="spellStart"/>
      <w:r w:rsidR="009B637E" w:rsidRPr="00225CB0">
        <w:rPr>
          <w:rFonts w:ascii="Times New Roman" w:hAnsi="Times New Roman"/>
          <w:szCs w:val="24"/>
        </w:rPr>
        <w:t>Zuhlke</w:t>
      </w:r>
      <w:proofErr w:type="spellEnd"/>
      <w:r w:rsidR="009B637E" w:rsidRPr="00225CB0">
        <w:rPr>
          <w:rFonts w:ascii="Times New Roman" w:hAnsi="Times New Roman"/>
          <w:szCs w:val="24"/>
        </w:rPr>
        <w:t>, no date)</w:t>
      </w:r>
      <w:r w:rsidRPr="00225CB0">
        <w:rPr>
          <w:rFonts w:ascii="Times New Roman" w:hAnsi="Times New Roman"/>
          <w:szCs w:val="24"/>
        </w:rPr>
        <w:t xml:space="preserve">. </w:t>
      </w:r>
      <w:bookmarkEnd w:id="2"/>
      <w:r w:rsidRPr="00225CB0">
        <w:rPr>
          <w:rFonts w:ascii="Times New Roman" w:hAnsi="Times New Roman"/>
          <w:szCs w:val="24"/>
        </w:rPr>
        <w:t>However, it is believed that to maintain the utmost respect, the elderly must share their wisdom with those of younger generations as they have a wealth of experience and information</w:t>
      </w:r>
      <w:r w:rsidR="009B637E">
        <w:rPr>
          <w:rFonts w:ascii="Times New Roman" w:hAnsi="Times New Roman"/>
          <w:szCs w:val="24"/>
        </w:rPr>
        <w:t xml:space="preserve"> </w:t>
      </w:r>
      <w:r w:rsidR="009B637E" w:rsidRPr="00225CB0">
        <w:rPr>
          <w:rFonts w:ascii="Times New Roman" w:hAnsi="Times New Roman"/>
          <w:szCs w:val="24"/>
        </w:rPr>
        <w:t>(</w:t>
      </w:r>
      <w:proofErr w:type="spellStart"/>
      <w:r w:rsidR="009B637E" w:rsidRPr="00225CB0">
        <w:rPr>
          <w:rFonts w:ascii="Times New Roman" w:hAnsi="Times New Roman"/>
          <w:szCs w:val="24"/>
        </w:rPr>
        <w:t>Zuhlke</w:t>
      </w:r>
      <w:proofErr w:type="spellEnd"/>
      <w:r w:rsidR="009B637E" w:rsidRPr="00225CB0">
        <w:rPr>
          <w:rFonts w:ascii="Times New Roman" w:hAnsi="Times New Roman"/>
          <w:szCs w:val="24"/>
        </w:rPr>
        <w:t>, no date)</w:t>
      </w:r>
      <w:r w:rsidRPr="00225CB0">
        <w:rPr>
          <w:rFonts w:ascii="Times New Roman" w:hAnsi="Times New Roman"/>
          <w:szCs w:val="24"/>
        </w:rPr>
        <w:t xml:space="preserve">. </w:t>
      </w:r>
      <w:r w:rsidR="003238C5" w:rsidRPr="00225CB0">
        <w:rPr>
          <w:rFonts w:ascii="Times New Roman" w:hAnsi="Times New Roman"/>
          <w:szCs w:val="24"/>
        </w:rPr>
        <w:t>Finally, s</w:t>
      </w:r>
      <w:r w:rsidRPr="00225CB0">
        <w:rPr>
          <w:rFonts w:ascii="Times New Roman" w:hAnsi="Times New Roman"/>
          <w:szCs w:val="24"/>
        </w:rPr>
        <w:t xml:space="preserve">elf- actualisation is most apparent when individuals become elderly, as they </w:t>
      </w:r>
      <w:r w:rsidRPr="00225CB0">
        <w:rPr>
          <w:rFonts w:ascii="Times New Roman" w:hAnsi="Times New Roman"/>
          <w:szCs w:val="24"/>
        </w:rPr>
        <w:lastRenderedPageBreak/>
        <w:t>have had a longer period to understand their abilities and beliefs</w:t>
      </w:r>
      <w:r w:rsidR="009B637E">
        <w:rPr>
          <w:rFonts w:ascii="Times New Roman" w:hAnsi="Times New Roman"/>
          <w:szCs w:val="24"/>
        </w:rPr>
        <w:t xml:space="preserve"> </w:t>
      </w:r>
      <w:r w:rsidR="009B637E" w:rsidRPr="00225CB0">
        <w:rPr>
          <w:rFonts w:ascii="Times New Roman" w:hAnsi="Times New Roman"/>
          <w:szCs w:val="24"/>
        </w:rPr>
        <w:t>(</w:t>
      </w:r>
      <w:proofErr w:type="spellStart"/>
      <w:r w:rsidR="009B637E" w:rsidRPr="00225CB0">
        <w:rPr>
          <w:rFonts w:ascii="Times New Roman" w:hAnsi="Times New Roman"/>
          <w:szCs w:val="24"/>
        </w:rPr>
        <w:t>Zuhlke</w:t>
      </w:r>
      <w:proofErr w:type="spellEnd"/>
      <w:r w:rsidR="009B637E" w:rsidRPr="00225CB0">
        <w:rPr>
          <w:rFonts w:ascii="Times New Roman" w:hAnsi="Times New Roman"/>
          <w:szCs w:val="24"/>
        </w:rPr>
        <w:t>, no date)</w:t>
      </w:r>
      <w:r w:rsidRPr="00225CB0">
        <w:rPr>
          <w:rFonts w:ascii="Times New Roman" w:hAnsi="Times New Roman"/>
          <w:szCs w:val="24"/>
        </w:rPr>
        <w:t>. Despite this, many individuals feel that they lose all self-actualisation as they approach death</w:t>
      </w:r>
      <w:r w:rsidR="005675B2" w:rsidRPr="00225CB0">
        <w:rPr>
          <w:rFonts w:ascii="Times New Roman" w:hAnsi="Times New Roman"/>
          <w:szCs w:val="24"/>
        </w:rPr>
        <w:t xml:space="preserve"> (</w:t>
      </w:r>
      <w:proofErr w:type="spellStart"/>
      <w:r w:rsidR="005675B2" w:rsidRPr="00225CB0">
        <w:rPr>
          <w:rFonts w:ascii="Times New Roman" w:hAnsi="Times New Roman"/>
          <w:szCs w:val="24"/>
        </w:rPr>
        <w:t>Zuhlke</w:t>
      </w:r>
      <w:proofErr w:type="spellEnd"/>
      <w:r w:rsidR="005675B2" w:rsidRPr="00225CB0">
        <w:rPr>
          <w:rFonts w:ascii="Times New Roman" w:hAnsi="Times New Roman"/>
          <w:szCs w:val="24"/>
        </w:rPr>
        <w:t>, no date)</w:t>
      </w:r>
      <w:r w:rsidRPr="00225CB0">
        <w:rPr>
          <w:rFonts w:ascii="Times New Roman" w:hAnsi="Times New Roman"/>
          <w:szCs w:val="24"/>
        </w:rPr>
        <w:t>.</w:t>
      </w:r>
    </w:p>
    <w:p w:rsidR="00F519EC" w:rsidRPr="00225CB0" w:rsidRDefault="00F519EC" w:rsidP="00225CB0">
      <w:pPr>
        <w:spacing w:line="360" w:lineRule="auto"/>
        <w:rPr>
          <w:rFonts w:ascii="Times New Roman" w:hAnsi="Times New Roman"/>
          <w:szCs w:val="24"/>
          <w:u w:val="single"/>
        </w:rPr>
      </w:pPr>
    </w:p>
    <w:p w:rsidR="00C9657C" w:rsidRPr="00225CB0" w:rsidRDefault="003238C5" w:rsidP="00225CB0">
      <w:pPr>
        <w:spacing w:line="360" w:lineRule="auto"/>
        <w:rPr>
          <w:rFonts w:ascii="Times New Roman" w:hAnsi="Times New Roman"/>
          <w:szCs w:val="24"/>
        </w:rPr>
      </w:pPr>
      <w:r w:rsidRPr="00225CB0">
        <w:rPr>
          <w:rFonts w:ascii="Times New Roman" w:hAnsi="Times New Roman"/>
          <w:szCs w:val="24"/>
        </w:rPr>
        <w:t>The provision of care for the elderly</w:t>
      </w:r>
      <w:r w:rsidR="007C77AC" w:rsidRPr="00225CB0">
        <w:rPr>
          <w:rFonts w:ascii="Times New Roman" w:hAnsi="Times New Roman"/>
          <w:szCs w:val="24"/>
        </w:rPr>
        <w:t xml:space="preserve"> to meet such needs</w:t>
      </w:r>
      <w:r w:rsidRPr="00225CB0">
        <w:rPr>
          <w:rFonts w:ascii="Times New Roman" w:hAnsi="Times New Roman"/>
          <w:szCs w:val="24"/>
        </w:rPr>
        <w:t xml:space="preserve"> has changed considerably over the years. </w:t>
      </w:r>
      <w:r w:rsidR="00C9657C" w:rsidRPr="00225CB0">
        <w:rPr>
          <w:rFonts w:ascii="Times New Roman" w:hAnsi="Times New Roman"/>
          <w:szCs w:val="24"/>
        </w:rPr>
        <w:t>Prior to the Second World War, the Poor Law was the only publicly funded social care for those who were disabled or the elderly</w:t>
      </w:r>
      <w:r w:rsidR="009B637E">
        <w:rPr>
          <w:rFonts w:ascii="Times New Roman" w:hAnsi="Times New Roman"/>
          <w:szCs w:val="24"/>
        </w:rPr>
        <w:t xml:space="preserve"> </w:t>
      </w:r>
      <w:r w:rsidR="009B637E" w:rsidRPr="00225CB0">
        <w:rPr>
          <w:rFonts w:ascii="Times New Roman" w:hAnsi="Times New Roman"/>
          <w:szCs w:val="24"/>
        </w:rPr>
        <w:t>(Thane, 2009)</w:t>
      </w:r>
      <w:r w:rsidR="00C9657C" w:rsidRPr="00225CB0">
        <w:rPr>
          <w:rFonts w:ascii="Times New Roman" w:hAnsi="Times New Roman"/>
          <w:szCs w:val="24"/>
        </w:rPr>
        <w:t>. The Poor Law required each parish to charge taxes to care for individuals needing support, and this was given through weekly payments, clothing and healthcare</w:t>
      </w:r>
      <w:r w:rsidR="009B637E">
        <w:rPr>
          <w:rFonts w:ascii="Times New Roman" w:hAnsi="Times New Roman"/>
          <w:szCs w:val="24"/>
        </w:rPr>
        <w:t xml:space="preserve"> </w:t>
      </w:r>
      <w:r w:rsidR="009B637E" w:rsidRPr="00225CB0">
        <w:rPr>
          <w:rFonts w:ascii="Times New Roman" w:hAnsi="Times New Roman"/>
          <w:szCs w:val="24"/>
        </w:rPr>
        <w:t>(Thane, 2009)</w:t>
      </w:r>
      <w:r w:rsidR="00C9657C" w:rsidRPr="00225CB0">
        <w:rPr>
          <w:rFonts w:ascii="Times New Roman" w:hAnsi="Times New Roman"/>
          <w:szCs w:val="24"/>
        </w:rPr>
        <w:t>. This enabled most needy individuals to remain in their homes, though it was difficult to obtain and only few people were regarded as deserving. It was also frowned upon and stigmatised</w:t>
      </w:r>
      <w:r w:rsidR="009B637E">
        <w:rPr>
          <w:rFonts w:ascii="Times New Roman" w:hAnsi="Times New Roman"/>
          <w:szCs w:val="24"/>
        </w:rPr>
        <w:t xml:space="preserve"> </w:t>
      </w:r>
      <w:r w:rsidR="009B637E" w:rsidRPr="00225CB0">
        <w:rPr>
          <w:rFonts w:ascii="Times New Roman" w:hAnsi="Times New Roman"/>
          <w:szCs w:val="24"/>
        </w:rPr>
        <w:t>(Thane, 2009)</w:t>
      </w:r>
      <w:r w:rsidR="00C9657C" w:rsidRPr="00225CB0">
        <w:rPr>
          <w:rFonts w:ascii="Times New Roman" w:hAnsi="Times New Roman"/>
          <w:szCs w:val="24"/>
        </w:rPr>
        <w:t>.</w:t>
      </w:r>
    </w:p>
    <w:p w:rsidR="005138AF" w:rsidRPr="00225CB0" w:rsidRDefault="005138AF" w:rsidP="00225CB0">
      <w:pPr>
        <w:spacing w:line="360" w:lineRule="auto"/>
        <w:rPr>
          <w:rFonts w:ascii="Times New Roman" w:hAnsi="Times New Roman"/>
          <w:szCs w:val="24"/>
        </w:rPr>
      </w:pPr>
    </w:p>
    <w:p w:rsidR="00C9657C" w:rsidRPr="00225CB0" w:rsidRDefault="00C9657C" w:rsidP="00225CB0">
      <w:pPr>
        <w:spacing w:line="360" w:lineRule="auto"/>
        <w:rPr>
          <w:rFonts w:ascii="Times New Roman" w:hAnsi="Times New Roman"/>
          <w:szCs w:val="24"/>
        </w:rPr>
      </w:pPr>
      <w:r w:rsidRPr="00225CB0">
        <w:rPr>
          <w:rFonts w:ascii="Times New Roman" w:hAnsi="Times New Roman"/>
          <w:szCs w:val="24"/>
        </w:rPr>
        <w:t>Residential care was provided for the elderly in care institutions from the medieval times, all of which were run by voluntary organisations, most being charitable or charging fees to those who could afford them</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In the nineteenth century, an increased number of voluntary visiting organisation provided community care. Such associations worked with local authorities and the Poor Law to increase the support for those who were deserving of it. By the late 1930s, a well-founded provision of care was established, with the voluntary sector and public authorities co-operating to improve the quality of care for the elderly</w:t>
      </w:r>
      <w:r w:rsidR="00F8189E" w:rsidRPr="00225CB0">
        <w:rPr>
          <w:rFonts w:ascii="Times New Roman" w:hAnsi="Times New Roman"/>
          <w:szCs w:val="24"/>
        </w:rPr>
        <w:t xml:space="preserve"> (Thane, 2009)</w:t>
      </w:r>
      <w:r w:rsidRPr="00225CB0">
        <w:rPr>
          <w:rFonts w:ascii="Times New Roman" w:hAnsi="Times New Roman"/>
          <w:szCs w:val="24"/>
        </w:rPr>
        <w:t xml:space="preserve">. </w:t>
      </w:r>
    </w:p>
    <w:p w:rsidR="00C9657C" w:rsidRPr="00225CB0" w:rsidRDefault="00C9657C" w:rsidP="00225CB0">
      <w:pPr>
        <w:spacing w:line="360" w:lineRule="auto"/>
        <w:rPr>
          <w:rFonts w:ascii="Times New Roman" w:hAnsi="Times New Roman"/>
          <w:szCs w:val="24"/>
        </w:rPr>
      </w:pPr>
    </w:p>
    <w:p w:rsidR="00C9657C" w:rsidRPr="00225CB0" w:rsidRDefault="00C9657C" w:rsidP="00225CB0">
      <w:pPr>
        <w:spacing w:line="360" w:lineRule="auto"/>
        <w:rPr>
          <w:rFonts w:ascii="Times New Roman" w:hAnsi="Times New Roman"/>
          <w:szCs w:val="24"/>
        </w:rPr>
      </w:pPr>
    </w:p>
    <w:p w:rsidR="00F519EC" w:rsidRPr="00225CB0" w:rsidRDefault="00C9657C" w:rsidP="00225CB0">
      <w:pPr>
        <w:spacing w:line="360" w:lineRule="auto"/>
        <w:rPr>
          <w:rFonts w:ascii="Times New Roman" w:hAnsi="Times New Roman"/>
          <w:szCs w:val="24"/>
        </w:rPr>
      </w:pPr>
      <w:r w:rsidRPr="00225CB0">
        <w:rPr>
          <w:rFonts w:ascii="Times New Roman" w:hAnsi="Times New Roman"/>
          <w:szCs w:val="24"/>
        </w:rPr>
        <w:t>In the past,</w:t>
      </w:r>
      <w:r w:rsidR="007C77AC" w:rsidRPr="00225CB0">
        <w:rPr>
          <w:rFonts w:ascii="Times New Roman" w:hAnsi="Times New Roman"/>
          <w:szCs w:val="24"/>
        </w:rPr>
        <w:t xml:space="preserve"> however, </w:t>
      </w:r>
      <w:r w:rsidR="00C64659" w:rsidRPr="00225CB0">
        <w:rPr>
          <w:rFonts w:ascii="Times New Roman" w:hAnsi="Times New Roman"/>
          <w:szCs w:val="24"/>
        </w:rPr>
        <w:t xml:space="preserve">it was common for the families of ill and vulnerable </w:t>
      </w:r>
      <w:r w:rsidR="000E62FD" w:rsidRPr="00225CB0">
        <w:rPr>
          <w:rFonts w:ascii="Times New Roman" w:hAnsi="Times New Roman"/>
          <w:szCs w:val="24"/>
        </w:rPr>
        <w:t>individuals</w:t>
      </w:r>
      <w:r w:rsidR="00C64659" w:rsidRPr="00225CB0">
        <w:rPr>
          <w:rFonts w:ascii="Times New Roman" w:hAnsi="Times New Roman"/>
          <w:szCs w:val="24"/>
        </w:rPr>
        <w:t xml:space="preserve"> to take on caring responsibilities</w:t>
      </w:r>
      <w:r w:rsidRPr="00225CB0">
        <w:rPr>
          <w:rFonts w:ascii="Times New Roman" w:hAnsi="Times New Roman"/>
          <w:szCs w:val="24"/>
        </w:rPr>
        <w:t>.</w:t>
      </w:r>
      <w:r w:rsidR="007C77AC" w:rsidRPr="00225CB0">
        <w:rPr>
          <w:rFonts w:ascii="Times New Roman" w:hAnsi="Times New Roman"/>
          <w:szCs w:val="24"/>
        </w:rPr>
        <w:t xml:space="preserve"> Though</w:t>
      </w:r>
      <w:r w:rsidRPr="00225CB0">
        <w:rPr>
          <w:rFonts w:ascii="Times New Roman" w:hAnsi="Times New Roman"/>
          <w:szCs w:val="24"/>
        </w:rPr>
        <w:t>, before the 1920s</w:t>
      </w:r>
      <w:r w:rsidR="00C64659" w:rsidRPr="00225CB0">
        <w:rPr>
          <w:rFonts w:ascii="Times New Roman" w:hAnsi="Times New Roman"/>
          <w:szCs w:val="24"/>
        </w:rPr>
        <w:t xml:space="preserve">, it was not uncommon </w:t>
      </w:r>
      <w:r w:rsidR="000E62FD" w:rsidRPr="00225CB0">
        <w:rPr>
          <w:rFonts w:ascii="Times New Roman" w:hAnsi="Times New Roman"/>
          <w:szCs w:val="24"/>
        </w:rPr>
        <w:t xml:space="preserve">for </w:t>
      </w:r>
      <w:r w:rsidR="00C64659" w:rsidRPr="00225CB0">
        <w:rPr>
          <w:rFonts w:ascii="Times New Roman" w:hAnsi="Times New Roman"/>
          <w:szCs w:val="24"/>
        </w:rPr>
        <w:t xml:space="preserve">the </w:t>
      </w:r>
      <w:r w:rsidR="000E62FD" w:rsidRPr="00225CB0">
        <w:rPr>
          <w:rFonts w:ascii="Times New Roman" w:hAnsi="Times New Roman"/>
          <w:szCs w:val="24"/>
        </w:rPr>
        <w:t>elderly</w:t>
      </w:r>
      <w:r w:rsidRPr="00225CB0">
        <w:rPr>
          <w:rFonts w:ascii="Times New Roman" w:hAnsi="Times New Roman"/>
          <w:szCs w:val="24"/>
        </w:rPr>
        <w:t xml:space="preserve"> </w:t>
      </w:r>
      <w:r w:rsidR="000E62FD" w:rsidRPr="00225CB0">
        <w:rPr>
          <w:rFonts w:ascii="Times New Roman" w:hAnsi="Times New Roman"/>
          <w:szCs w:val="24"/>
        </w:rPr>
        <w:t xml:space="preserve">to </w:t>
      </w:r>
      <w:r w:rsidR="00C64659" w:rsidRPr="00225CB0">
        <w:rPr>
          <w:rFonts w:ascii="Times New Roman" w:hAnsi="Times New Roman"/>
          <w:szCs w:val="24"/>
        </w:rPr>
        <w:t>have</w:t>
      </w:r>
      <w:r w:rsidR="000E62FD" w:rsidRPr="00225CB0">
        <w:rPr>
          <w:rFonts w:ascii="Times New Roman" w:hAnsi="Times New Roman"/>
          <w:szCs w:val="24"/>
        </w:rPr>
        <w:t xml:space="preserve"> no</w:t>
      </w:r>
      <w:r w:rsidRPr="00225CB0">
        <w:rPr>
          <w:rFonts w:ascii="Times New Roman" w:hAnsi="Times New Roman"/>
          <w:szCs w:val="24"/>
        </w:rPr>
        <w:t xml:space="preserve"> living</w:t>
      </w:r>
      <w:r w:rsidR="000E62FD" w:rsidRPr="00225CB0">
        <w:rPr>
          <w:rFonts w:ascii="Times New Roman" w:hAnsi="Times New Roman"/>
          <w:szCs w:val="24"/>
        </w:rPr>
        <w:t xml:space="preserve"> children</w:t>
      </w:r>
      <w:r w:rsidRPr="00225CB0">
        <w:rPr>
          <w:rFonts w:ascii="Times New Roman" w:hAnsi="Times New Roman"/>
          <w:szCs w:val="24"/>
        </w:rPr>
        <w:t xml:space="preserve"> to provide care</w:t>
      </w:r>
      <w:r w:rsidR="00C64659" w:rsidRPr="00225CB0">
        <w:rPr>
          <w:rFonts w:ascii="Times New Roman" w:hAnsi="Times New Roman"/>
          <w:szCs w:val="24"/>
        </w:rPr>
        <w:t xml:space="preserve"> </w:t>
      </w:r>
      <w:proofErr w:type="gramStart"/>
      <w:r w:rsidR="00C64659" w:rsidRPr="00225CB0">
        <w:rPr>
          <w:rFonts w:ascii="Times New Roman" w:hAnsi="Times New Roman"/>
          <w:szCs w:val="24"/>
        </w:rPr>
        <w:t>as a result of</w:t>
      </w:r>
      <w:proofErr w:type="gramEnd"/>
      <w:r w:rsidR="00C64659" w:rsidRPr="00225CB0">
        <w:rPr>
          <w:rFonts w:ascii="Times New Roman" w:hAnsi="Times New Roman"/>
          <w:szCs w:val="24"/>
        </w:rPr>
        <w:t xml:space="preserve"> high </w:t>
      </w:r>
      <w:r w:rsidR="000E62FD" w:rsidRPr="00225CB0">
        <w:rPr>
          <w:rFonts w:ascii="Times New Roman" w:hAnsi="Times New Roman"/>
          <w:szCs w:val="24"/>
        </w:rPr>
        <w:t>mortality rates</w:t>
      </w:r>
      <w:r w:rsidRPr="00225CB0">
        <w:rPr>
          <w:rFonts w:ascii="Times New Roman" w:hAnsi="Times New Roman"/>
          <w:szCs w:val="24"/>
        </w:rPr>
        <w:t xml:space="preserve">, </w:t>
      </w:r>
      <w:r w:rsidR="00C64659" w:rsidRPr="00225CB0">
        <w:rPr>
          <w:rFonts w:ascii="Times New Roman" w:hAnsi="Times New Roman"/>
          <w:szCs w:val="24"/>
        </w:rPr>
        <w:t>lower levels of marriage</w:t>
      </w:r>
      <w:r w:rsidRPr="00225CB0">
        <w:rPr>
          <w:rFonts w:ascii="Times New Roman" w:hAnsi="Times New Roman"/>
          <w:szCs w:val="24"/>
        </w:rPr>
        <w:t>, infertility and high emigration rates of younger people</w:t>
      </w:r>
      <w:r w:rsidR="00F8189E" w:rsidRPr="00225CB0">
        <w:rPr>
          <w:rFonts w:ascii="Times New Roman" w:hAnsi="Times New Roman"/>
          <w:szCs w:val="24"/>
        </w:rPr>
        <w:t xml:space="preserve"> (Thane, 2009)</w:t>
      </w:r>
      <w:r w:rsidRPr="00225CB0">
        <w:rPr>
          <w:rFonts w:ascii="Times New Roman" w:hAnsi="Times New Roman"/>
          <w:szCs w:val="24"/>
        </w:rPr>
        <w:t>.</w:t>
      </w:r>
    </w:p>
    <w:p w:rsidR="00F519EC" w:rsidRPr="00225CB0" w:rsidRDefault="00F519EC" w:rsidP="00225CB0">
      <w:pPr>
        <w:spacing w:line="360" w:lineRule="auto"/>
        <w:rPr>
          <w:rFonts w:ascii="Times New Roman" w:hAnsi="Times New Roman"/>
          <w:szCs w:val="24"/>
        </w:rPr>
      </w:pPr>
    </w:p>
    <w:p w:rsidR="00C64659" w:rsidRPr="00225CB0" w:rsidRDefault="007C77AC" w:rsidP="00225CB0">
      <w:pPr>
        <w:spacing w:line="360" w:lineRule="auto"/>
        <w:rPr>
          <w:rFonts w:ascii="Times New Roman" w:hAnsi="Times New Roman"/>
          <w:szCs w:val="24"/>
        </w:rPr>
      </w:pPr>
      <w:r w:rsidRPr="00225CB0">
        <w:rPr>
          <w:rFonts w:ascii="Times New Roman" w:hAnsi="Times New Roman"/>
          <w:szCs w:val="24"/>
        </w:rPr>
        <w:t>The provision of care by families</w:t>
      </w:r>
      <w:r w:rsidR="000E62FD" w:rsidRPr="00225CB0">
        <w:rPr>
          <w:rFonts w:ascii="Times New Roman" w:hAnsi="Times New Roman"/>
          <w:szCs w:val="24"/>
        </w:rPr>
        <w:t xml:space="preserve"> was supported by functionalists such as Talcott Parsons (1955) </w:t>
      </w:r>
      <w:r w:rsidR="00F519EC" w:rsidRPr="00225CB0">
        <w:rPr>
          <w:rFonts w:ascii="Times New Roman" w:hAnsi="Times New Roman"/>
          <w:szCs w:val="24"/>
        </w:rPr>
        <w:t xml:space="preserve">who </w:t>
      </w:r>
      <w:r w:rsidRPr="00225CB0">
        <w:rPr>
          <w:rFonts w:ascii="Times New Roman" w:hAnsi="Times New Roman"/>
          <w:szCs w:val="24"/>
        </w:rPr>
        <w:t>favoured</w:t>
      </w:r>
      <w:r w:rsidR="00F519EC" w:rsidRPr="00225CB0">
        <w:rPr>
          <w:rFonts w:ascii="Times New Roman" w:hAnsi="Times New Roman"/>
          <w:szCs w:val="24"/>
        </w:rPr>
        <w:t xml:space="preserve"> gender roles, believing that</w:t>
      </w:r>
      <w:r w:rsidR="000E62FD" w:rsidRPr="00225CB0">
        <w:rPr>
          <w:rFonts w:ascii="Times New Roman" w:hAnsi="Times New Roman"/>
          <w:szCs w:val="24"/>
        </w:rPr>
        <w:t xml:space="preserve"> women were better suited to the nurturing role of looking after the family</w:t>
      </w:r>
      <w:r w:rsidR="00F519EC" w:rsidRPr="00225CB0">
        <w:rPr>
          <w:rFonts w:ascii="Times New Roman" w:hAnsi="Times New Roman"/>
          <w:szCs w:val="24"/>
        </w:rPr>
        <w:t xml:space="preserve">. </w:t>
      </w:r>
      <w:r w:rsidR="000E62FD" w:rsidRPr="00225CB0">
        <w:rPr>
          <w:rFonts w:ascii="Times New Roman" w:hAnsi="Times New Roman"/>
          <w:szCs w:val="24"/>
        </w:rPr>
        <w:t xml:space="preserve">However, </w:t>
      </w:r>
      <w:r w:rsidRPr="00225CB0">
        <w:rPr>
          <w:rFonts w:ascii="Times New Roman" w:hAnsi="Times New Roman"/>
          <w:szCs w:val="24"/>
        </w:rPr>
        <w:t>f</w:t>
      </w:r>
      <w:r w:rsidR="00C9657C" w:rsidRPr="00225CB0">
        <w:rPr>
          <w:rFonts w:ascii="Times New Roman" w:hAnsi="Times New Roman"/>
          <w:szCs w:val="24"/>
        </w:rPr>
        <w:t xml:space="preserve">eminists </w:t>
      </w:r>
      <w:r w:rsidR="000E62FD" w:rsidRPr="00225CB0">
        <w:rPr>
          <w:rFonts w:ascii="Times New Roman" w:hAnsi="Times New Roman"/>
          <w:szCs w:val="24"/>
        </w:rPr>
        <w:t>argued</w:t>
      </w:r>
      <w:r w:rsidR="00C9657C" w:rsidRPr="00225CB0">
        <w:rPr>
          <w:rFonts w:ascii="Times New Roman" w:hAnsi="Times New Roman"/>
          <w:szCs w:val="24"/>
        </w:rPr>
        <w:t xml:space="preserve"> that </w:t>
      </w:r>
      <w:r w:rsidR="00F519EC" w:rsidRPr="00225CB0">
        <w:rPr>
          <w:rFonts w:ascii="Times New Roman" w:hAnsi="Times New Roman"/>
          <w:szCs w:val="24"/>
        </w:rPr>
        <w:t>this</w:t>
      </w:r>
      <w:r w:rsidR="00EC75D2" w:rsidRPr="00225CB0">
        <w:rPr>
          <w:rFonts w:ascii="Times New Roman" w:hAnsi="Times New Roman"/>
          <w:szCs w:val="24"/>
        </w:rPr>
        <w:t xml:space="preserve"> </w:t>
      </w:r>
      <w:r w:rsidR="00C9657C" w:rsidRPr="00225CB0">
        <w:rPr>
          <w:rFonts w:ascii="Times New Roman" w:hAnsi="Times New Roman"/>
          <w:szCs w:val="24"/>
        </w:rPr>
        <w:t>reinforce</w:t>
      </w:r>
      <w:r w:rsidR="000E62FD" w:rsidRPr="00225CB0">
        <w:rPr>
          <w:rFonts w:ascii="Times New Roman" w:hAnsi="Times New Roman"/>
          <w:szCs w:val="24"/>
        </w:rPr>
        <w:t>d</w:t>
      </w:r>
      <w:r w:rsidR="00C9657C" w:rsidRPr="00225CB0">
        <w:rPr>
          <w:rFonts w:ascii="Times New Roman" w:hAnsi="Times New Roman"/>
          <w:szCs w:val="24"/>
        </w:rPr>
        <w:t xml:space="preserve"> gender </w:t>
      </w:r>
      <w:r w:rsidR="00EC75D2" w:rsidRPr="00225CB0">
        <w:rPr>
          <w:rFonts w:ascii="Times New Roman" w:hAnsi="Times New Roman"/>
          <w:szCs w:val="24"/>
        </w:rPr>
        <w:t>inequalities</w:t>
      </w:r>
      <w:r w:rsidR="00C64659" w:rsidRPr="00225CB0">
        <w:rPr>
          <w:rFonts w:ascii="Times New Roman" w:hAnsi="Times New Roman"/>
          <w:szCs w:val="24"/>
        </w:rPr>
        <w:t>, in effect impacting on their socia</w:t>
      </w:r>
      <w:r w:rsidRPr="00225CB0">
        <w:rPr>
          <w:rFonts w:ascii="Times New Roman" w:hAnsi="Times New Roman"/>
          <w:szCs w:val="24"/>
        </w:rPr>
        <w:t>l and</w:t>
      </w:r>
      <w:r w:rsidR="00C64659" w:rsidRPr="00225CB0">
        <w:rPr>
          <w:rFonts w:ascii="Times New Roman" w:hAnsi="Times New Roman"/>
          <w:szCs w:val="24"/>
        </w:rPr>
        <w:t xml:space="preserve"> economic and status within society</w:t>
      </w:r>
      <w:r w:rsidR="00F8189E" w:rsidRPr="00225CB0">
        <w:rPr>
          <w:rFonts w:ascii="Times New Roman" w:hAnsi="Times New Roman"/>
          <w:szCs w:val="24"/>
        </w:rPr>
        <w:t xml:space="preserve"> (</w:t>
      </w:r>
      <w:proofErr w:type="spellStart"/>
      <w:r w:rsidR="00F8189E" w:rsidRPr="00225CB0">
        <w:rPr>
          <w:rFonts w:ascii="Times New Roman" w:hAnsi="Times New Roman"/>
          <w:szCs w:val="24"/>
        </w:rPr>
        <w:t>Hooyman</w:t>
      </w:r>
      <w:proofErr w:type="spellEnd"/>
      <w:r w:rsidR="00F8189E" w:rsidRPr="00225CB0">
        <w:rPr>
          <w:rFonts w:ascii="Times New Roman" w:hAnsi="Times New Roman"/>
          <w:szCs w:val="24"/>
        </w:rPr>
        <w:t>, no date)</w:t>
      </w:r>
      <w:r w:rsidR="000E62FD" w:rsidRPr="00225CB0">
        <w:rPr>
          <w:rFonts w:ascii="Times New Roman" w:hAnsi="Times New Roman"/>
          <w:szCs w:val="24"/>
        </w:rPr>
        <w:t xml:space="preserve">. </w:t>
      </w:r>
    </w:p>
    <w:p w:rsidR="00F519EC" w:rsidRPr="00225CB0" w:rsidRDefault="00F519EC" w:rsidP="00225CB0">
      <w:pPr>
        <w:spacing w:line="360" w:lineRule="auto"/>
        <w:rPr>
          <w:rFonts w:ascii="Times New Roman" w:hAnsi="Times New Roman"/>
          <w:szCs w:val="24"/>
        </w:rPr>
      </w:pPr>
    </w:p>
    <w:p w:rsidR="00AC0006" w:rsidRDefault="00F519EC" w:rsidP="00225CB0">
      <w:pPr>
        <w:spacing w:line="360" w:lineRule="auto"/>
        <w:rPr>
          <w:rFonts w:ascii="Times New Roman" w:hAnsi="Times New Roman"/>
          <w:szCs w:val="24"/>
        </w:rPr>
      </w:pPr>
      <w:r w:rsidRPr="00225CB0">
        <w:rPr>
          <w:rFonts w:ascii="Times New Roman" w:hAnsi="Times New Roman"/>
          <w:szCs w:val="24"/>
        </w:rPr>
        <w:lastRenderedPageBreak/>
        <w:t>Functionalists were also criticised by social democrats as the reliance on female informal provision did not guarantee comprehensive care for the elderly</w:t>
      </w:r>
      <w:r w:rsidR="00AC0006">
        <w:rPr>
          <w:rFonts w:ascii="Times New Roman" w:hAnsi="Times New Roman"/>
          <w:szCs w:val="24"/>
        </w:rPr>
        <w:t xml:space="preserve"> </w:t>
      </w:r>
      <w:r w:rsidR="00AC0006" w:rsidRPr="009F3827">
        <w:rPr>
          <w:rFonts w:ascii="Times New Roman" w:hAnsi="Times New Roman"/>
          <w:szCs w:val="24"/>
        </w:rPr>
        <w:t>(</w:t>
      </w:r>
      <w:proofErr w:type="spellStart"/>
      <w:r w:rsidR="00AC0006" w:rsidRPr="009F3827">
        <w:rPr>
          <w:rFonts w:ascii="Times New Roman" w:hAnsi="Times New Roman"/>
          <w:szCs w:val="24"/>
        </w:rPr>
        <w:t>Haralambos</w:t>
      </w:r>
      <w:proofErr w:type="spellEnd"/>
      <w:r w:rsidR="00AC0006" w:rsidRPr="009F3827">
        <w:rPr>
          <w:rFonts w:ascii="Times New Roman" w:hAnsi="Times New Roman"/>
          <w:szCs w:val="24"/>
        </w:rPr>
        <w:t xml:space="preserve"> </w:t>
      </w:r>
      <w:r w:rsidR="00AC0006" w:rsidRPr="009F3827">
        <w:rPr>
          <w:rFonts w:ascii="Times New Roman" w:hAnsi="Times New Roman"/>
          <w:szCs w:val="24"/>
        </w:rPr>
        <w:t>and Holborn</w:t>
      </w:r>
      <w:r w:rsidR="00AC0006" w:rsidRPr="009F3827">
        <w:rPr>
          <w:rFonts w:ascii="Times New Roman" w:hAnsi="Times New Roman"/>
          <w:szCs w:val="24"/>
        </w:rPr>
        <w:t>, 2007, p260).</w:t>
      </w:r>
    </w:p>
    <w:p w:rsidR="00AC0006" w:rsidRDefault="00AC0006" w:rsidP="00225CB0">
      <w:pPr>
        <w:spacing w:line="360" w:lineRule="auto"/>
        <w:rPr>
          <w:rFonts w:ascii="Times New Roman" w:hAnsi="Times New Roman"/>
          <w:szCs w:val="24"/>
        </w:rPr>
      </w:pPr>
    </w:p>
    <w:p w:rsidR="00C9657C" w:rsidRPr="00225CB0" w:rsidRDefault="00C9657C" w:rsidP="00225CB0">
      <w:pPr>
        <w:spacing w:line="360" w:lineRule="auto"/>
        <w:rPr>
          <w:rFonts w:ascii="Times New Roman" w:hAnsi="Times New Roman"/>
          <w:szCs w:val="24"/>
        </w:rPr>
      </w:pPr>
      <w:r w:rsidRPr="00225CB0">
        <w:rPr>
          <w:rFonts w:ascii="Times New Roman" w:hAnsi="Times New Roman"/>
          <w:szCs w:val="24"/>
        </w:rPr>
        <w:t xml:space="preserve">Surveys undertaken during the war showed that elderly people </w:t>
      </w:r>
      <w:proofErr w:type="gramStart"/>
      <w:r w:rsidRPr="00225CB0">
        <w:rPr>
          <w:rFonts w:ascii="Times New Roman" w:hAnsi="Times New Roman"/>
          <w:szCs w:val="24"/>
        </w:rPr>
        <w:t>were in need of</w:t>
      </w:r>
      <w:proofErr w:type="gramEnd"/>
      <w:r w:rsidRPr="00225CB0">
        <w:rPr>
          <w:rFonts w:ascii="Times New Roman" w:hAnsi="Times New Roman"/>
          <w:szCs w:val="24"/>
        </w:rPr>
        <w:t xml:space="preserve"> greater support from the government</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xml:space="preserve">. During this time, means tested pensions were available and had been since 1908. However, these were regarded as inadequate for the elderly populations. </w:t>
      </w:r>
      <w:proofErr w:type="gramStart"/>
      <w:r w:rsidRPr="00225CB0">
        <w:rPr>
          <w:rFonts w:ascii="Times New Roman" w:hAnsi="Times New Roman"/>
          <w:szCs w:val="24"/>
        </w:rPr>
        <w:t>As a result of</w:t>
      </w:r>
      <w:proofErr w:type="gramEnd"/>
      <w:r w:rsidRPr="00225CB0">
        <w:rPr>
          <w:rFonts w:ascii="Times New Roman" w:hAnsi="Times New Roman"/>
          <w:szCs w:val="24"/>
        </w:rPr>
        <w:t xml:space="preserve"> such surveys, more generous pensions were introduced to increase the quality of life of older persons</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xml:space="preserve">. Campaign groups at this time also put pressure on the government to influence care improvements, </w:t>
      </w:r>
      <w:proofErr w:type="gramStart"/>
      <w:r w:rsidRPr="00225CB0">
        <w:rPr>
          <w:rFonts w:ascii="Times New Roman" w:hAnsi="Times New Roman"/>
          <w:szCs w:val="24"/>
        </w:rPr>
        <w:t>in particular that</w:t>
      </w:r>
      <w:proofErr w:type="gramEnd"/>
      <w:r w:rsidRPr="00225CB0">
        <w:rPr>
          <w:rFonts w:ascii="Times New Roman" w:hAnsi="Times New Roman"/>
          <w:szCs w:val="24"/>
        </w:rPr>
        <w:t xml:space="preserve"> of Age Concern which was founded in 1940</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Awareness of the needs of the elderly amplified and by 1948 the National Assistance Act and National Health Service were introduced</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xml:space="preserve">. This allowed the disabled and elderly to be divided into those who were sick and those who </w:t>
      </w:r>
      <w:proofErr w:type="gramStart"/>
      <w:r w:rsidRPr="00225CB0">
        <w:rPr>
          <w:rFonts w:ascii="Times New Roman" w:hAnsi="Times New Roman"/>
          <w:szCs w:val="24"/>
        </w:rPr>
        <w:t>were in need of</w:t>
      </w:r>
      <w:proofErr w:type="gramEnd"/>
      <w:r w:rsidRPr="00225CB0">
        <w:rPr>
          <w:rFonts w:ascii="Times New Roman" w:hAnsi="Times New Roman"/>
          <w:szCs w:val="24"/>
        </w:rPr>
        <w:t xml:space="preserve"> care, and were placed in residential homes</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The National Assistance Act established non-profit organisations to look after the elderly, including the preparation of meals or recreation centres</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Along with this, local authorities kept their already established public health responsibilities which provided health visitors for those in need</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xml:space="preserve">. </w:t>
      </w:r>
    </w:p>
    <w:p w:rsidR="007C77AC" w:rsidRPr="00225CB0" w:rsidRDefault="007C77AC" w:rsidP="00225CB0">
      <w:pPr>
        <w:spacing w:line="360" w:lineRule="auto"/>
        <w:rPr>
          <w:rFonts w:ascii="Times New Roman" w:hAnsi="Times New Roman"/>
          <w:szCs w:val="24"/>
        </w:rPr>
      </w:pPr>
    </w:p>
    <w:p w:rsidR="00C9657C" w:rsidRPr="00225CB0" w:rsidRDefault="00C9657C" w:rsidP="00225CB0">
      <w:pPr>
        <w:spacing w:line="360" w:lineRule="auto"/>
        <w:rPr>
          <w:rFonts w:ascii="Times New Roman" w:hAnsi="Times New Roman"/>
          <w:szCs w:val="24"/>
        </w:rPr>
      </w:pPr>
    </w:p>
    <w:p w:rsidR="00C9657C" w:rsidRPr="00225CB0" w:rsidRDefault="00C9657C" w:rsidP="00225CB0">
      <w:pPr>
        <w:spacing w:line="360" w:lineRule="auto"/>
        <w:rPr>
          <w:rFonts w:ascii="Times New Roman" w:hAnsi="Times New Roman"/>
          <w:szCs w:val="24"/>
        </w:rPr>
      </w:pPr>
      <w:r w:rsidRPr="00225CB0">
        <w:rPr>
          <w:rFonts w:ascii="Times New Roman" w:hAnsi="Times New Roman"/>
          <w:szCs w:val="24"/>
        </w:rPr>
        <w:t>Elderly care moved towards community care between 1950 and 1960</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Financial constraints during this time meant few new houses and hospitals were built and existing buildings were in appalling condition</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Local authorities were encouraged to provide recreational workshops and meals for the elderly by the National Assistance Amendment Act 1962</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xml:space="preserve">. In this, they also had to create </w:t>
      </w:r>
      <w:proofErr w:type="gramStart"/>
      <w:r w:rsidRPr="00225CB0">
        <w:rPr>
          <w:rFonts w:ascii="Times New Roman" w:hAnsi="Times New Roman"/>
          <w:szCs w:val="24"/>
        </w:rPr>
        <w:t>ten year</w:t>
      </w:r>
      <w:proofErr w:type="gramEnd"/>
      <w:r w:rsidRPr="00225CB0">
        <w:rPr>
          <w:rFonts w:ascii="Times New Roman" w:hAnsi="Times New Roman"/>
          <w:szCs w:val="24"/>
        </w:rPr>
        <w:t xml:space="preserve"> plans for the improvements of health and welfare services which would allow older persons to remain in their own homes as long as it was possible to do so</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This was also made possible with advances in medical knowledge and care which meant the elderly did not have to be confined to hospitals if they required medical care</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This type of care was promoted as it was cheaper, which was necessary during a time of financial constraint and increased costs</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xml:space="preserve">. </w:t>
      </w:r>
    </w:p>
    <w:p w:rsidR="007C77AC" w:rsidRPr="00225CB0" w:rsidRDefault="007C77AC" w:rsidP="00225CB0">
      <w:pPr>
        <w:spacing w:line="360" w:lineRule="auto"/>
        <w:rPr>
          <w:rFonts w:ascii="Times New Roman" w:hAnsi="Times New Roman"/>
          <w:szCs w:val="24"/>
        </w:rPr>
      </w:pPr>
    </w:p>
    <w:p w:rsidR="00C9657C" w:rsidRPr="00225CB0" w:rsidRDefault="00C9657C" w:rsidP="00225CB0">
      <w:pPr>
        <w:spacing w:line="360" w:lineRule="auto"/>
        <w:rPr>
          <w:rFonts w:ascii="Times New Roman" w:hAnsi="Times New Roman"/>
          <w:szCs w:val="24"/>
        </w:rPr>
      </w:pPr>
      <w:r w:rsidRPr="00225CB0">
        <w:rPr>
          <w:rFonts w:ascii="Times New Roman" w:hAnsi="Times New Roman"/>
          <w:szCs w:val="24"/>
        </w:rPr>
        <w:t>Local authorities were given increased powers to provide care services by the Health Services and Public Health Act 1968</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xml:space="preserve">. This included social work and wardens, visiting </w:t>
      </w:r>
      <w:r w:rsidRPr="00225CB0">
        <w:rPr>
          <w:rFonts w:ascii="Times New Roman" w:hAnsi="Times New Roman"/>
          <w:szCs w:val="24"/>
        </w:rPr>
        <w:lastRenderedPageBreak/>
        <w:t>and adaptations to homes, making the provision of domestic support obligatory</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However, at this time there was concern about the lack of co-operation between health and social services and so led to a report by the Seebohm Committee</w:t>
      </w:r>
      <w:r w:rsidR="002F1AFF">
        <w:rPr>
          <w:rFonts w:ascii="Times New Roman" w:hAnsi="Times New Roman"/>
          <w:szCs w:val="24"/>
        </w:rPr>
        <w:t xml:space="preserve"> (</w:t>
      </w:r>
      <w:r w:rsidR="009F3827" w:rsidRPr="00225CB0">
        <w:rPr>
          <w:rFonts w:ascii="Times New Roman" w:hAnsi="Times New Roman"/>
          <w:szCs w:val="24"/>
        </w:rPr>
        <w:t>Thane, 2009</w:t>
      </w:r>
      <w:r w:rsidR="009F3827">
        <w:rPr>
          <w:rFonts w:ascii="Times New Roman" w:hAnsi="Times New Roman"/>
          <w:szCs w:val="24"/>
        </w:rPr>
        <w:t>,</w:t>
      </w:r>
      <w:r w:rsidR="009F3827" w:rsidRPr="00225CB0">
        <w:rPr>
          <w:rFonts w:ascii="Times New Roman" w:hAnsi="Times New Roman"/>
          <w:szCs w:val="24"/>
        </w:rPr>
        <w:t xml:space="preserve"> </w:t>
      </w:r>
      <w:r w:rsidR="002F1AFF">
        <w:rPr>
          <w:rFonts w:ascii="Times New Roman" w:hAnsi="Times New Roman"/>
          <w:szCs w:val="24"/>
        </w:rPr>
        <w:t>p8)</w:t>
      </w:r>
      <w:r w:rsidRPr="00225CB0">
        <w:rPr>
          <w:rFonts w:ascii="Times New Roman" w:hAnsi="Times New Roman"/>
          <w:szCs w:val="24"/>
        </w:rPr>
        <w:t xml:space="preserve"> which stated:</w:t>
      </w:r>
    </w:p>
    <w:p w:rsidR="00C9657C" w:rsidRDefault="00C9657C" w:rsidP="009F3827">
      <w:pPr>
        <w:spacing w:line="360" w:lineRule="auto"/>
        <w:ind w:left="720"/>
        <w:rPr>
          <w:rFonts w:ascii="Times New Roman" w:hAnsi="Times New Roman"/>
          <w:szCs w:val="24"/>
        </w:rPr>
      </w:pPr>
      <w:r w:rsidRPr="009F3827">
        <w:rPr>
          <w:rFonts w:ascii="Times New Roman" w:hAnsi="Times New Roman"/>
          <w:szCs w:val="24"/>
        </w:rPr>
        <w:t>Services for old people in their own homes will not be adequately developed unless greater attention is paid to supporting the families who in turn support them...If old people are to remain in the community, support and assistance must often be directed to the whole family of which they are members.</w:t>
      </w:r>
    </w:p>
    <w:p w:rsidR="009F3827" w:rsidRPr="00225CB0" w:rsidRDefault="009F3827" w:rsidP="009F3827">
      <w:pPr>
        <w:spacing w:line="360" w:lineRule="auto"/>
        <w:ind w:left="720"/>
        <w:rPr>
          <w:rFonts w:ascii="Times New Roman" w:hAnsi="Times New Roman"/>
          <w:szCs w:val="24"/>
        </w:rPr>
      </w:pPr>
    </w:p>
    <w:p w:rsidR="00C9657C" w:rsidRPr="00225CB0" w:rsidRDefault="00C9657C" w:rsidP="00225CB0">
      <w:pPr>
        <w:spacing w:line="360" w:lineRule="auto"/>
        <w:rPr>
          <w:rFonts w:ascii="Times New Roman" w:hAnsi="Times New Roman"/>
          <w:szCs w:val="24"/>
        </w:rPr>
      </w:pPr>
      <w:r w:rsidRPr="00225CB0">
        <w:rPr>
          <w:rFonts w:ascii="Times New Roman" w:hAnsi="Times New Roman"/>
          <w:szCs w:val="24"/>
        </w:rPr>
        <w:t>One single social services division was set up in each local authority by the Local Authority Social Services Act 1970</w:t>
      </w:r>
      <w:r w:rsidR="007C77AC" w:rsidRPr="00225CB0">
        <w:rPr>
          <w:rFonts w:ascii="Times New Roman" w:hAnsi="Times New Roman"/>
          <w:szCs w:val="24"/>
        </w:rPr>
        <w:t xml:space="preserve"> which </w:t>
      </w:r>
      <w:r w:rsidRPr="00225CB0">
        <w:rPr>
          <w:rFonts w:ascii="Times New Roman" w:hAnsi="Times New Roman"/>
          <w:szCs w:val="24"/>
        </w:rPr>
        <w:t>emphasised the importance for a well-co-ordinated service which supported families and encouraged individuals to seek help</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These divisions became accountable for residential accommodation, meals and domestic assistance</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xml:space="preserve">. </w:t>
      </w:r>
    </w:p>
    <w:p w:rsidR="00C9657C" w:rsidRPr="00225CB0" w:rsidRDefault="00C9657C" w:rsidP="00225CB0">
      <w:pPr>
        <w:spacing w:line="360" w:lineRule="auto"/>
        <w:rPr>
          <w:rFonts w:ascii="Times New Roman" w:hAnsi="Times New Roman"/>
          <w:szCs w:val="24"/>
        </w:rPr>
      </w:pPr>
    </w:p>
    <w:p w:rsidR="00C9657C" w:rsidRPr="00893FA3" w:rsidRDefault="00C9657C" w:rsidP="00225CB0">
      <w:pPr>
        <w:spacing w:line="360" w:lineRule="auto"/>
        <w:rPr>
          <w:rFonts w:ascii="Times New Roman" w:hAnsi="Times New Roman"/>
          <w:szCs w:val="24"/>
        </w:rPr>
      </w:pPr>
      <w:r w:rsidRPr="00225CB0">
        <w:rPr>
          <w:rFonts w:ascii="Times New Roman" w:hAnsi="Times New Roman"/>
          <w:szCs w:val="24"/>
        </w:rPr>
        <w:t xml:space="preserve">Private sector provision became more prominent in the 1980s and 1990s with an even greater shift from institutional to community care </w:t>
      </w:r>
      <w:proofErr w:type="gramStart"/>
      <w:r w:rsidRPr="00225CB0">
        <w:rPr>
          <w:rFonts w:ascii="Times New Roman" w:hAnsi="Times New Roman"/>
          <w:szCs w:val="24"/>
        </w:rPr>
        <w:t>as a result of</w:t>
      </w:r>
      <w:proofErr w:type="gramEnd"/>
      <w:r w:rsidRPr="00225CB0">
        <w:rPr>
          <w:rFonts w:ascii="Times New Roman" w:hAnsi="Times New Roman"/>
          <w:szCs w:val="24"/>
        </w:rPr>
        <w:t xml:space="preserve"> public spending cuts and preference to private care provision</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District Health Authorities were encouraged to increase funding for services in 1983, though most opposed this idea</w:t>
      </w:r>
      <w:r w:rsidR="009B637E">
        <w:rPr>
          <w:rFonts w:ascii="Times New Roman" w:hAnsi="Times New Roman"/>
          <w:szCs w:val="24"/>
        </w:rPr>
        <w:t xml:space="preserve"> </w:t>
      </w:r>
      <w:r w:rsidR="009B637E" w:rsidRPr="00225CB0">
        <w:rPr>
          <w:rFonts w:ascii="Times New Roman" w:hAnsi="Times New Roman"/>
          <w:szCs w:val="24"/>
        </w:rPr>
        <w:t>(Thane, 2009)</w:t>
      </w:r>
      <w:r w:rsidRPr="00225CB0">
        <w:rPr>
          <w:rFonts w:ascii="Times New Roman" w:hAnsi="Times New Roman"/>
          <w:szCs w:val="24"/>
        </w:rPr>
        <w:t>. Following this, numerous documents noted the need to improve services for the elderly</w:t>
      </w:r>
      <w:r w:rsidR="00F8189E" w:rsidRPr="00225CB0">
        <w:rPr>
          <w:rFonts w:ascii="Times New Roman" w:hAnsi="Times New Roman"/>
          <w:szCs w:val="24"/>
        </w:rPr>
        <w:t xml:space="preserve"> (Thane, 2009).</w:t>
      </w:r>
    </w:p>
    <w:p w:rsidR="00511593" w:rsidRPr="00225CB0" w:rsidRDefault="00511593" w:rsidP="00225CB0">
      <w:pPr>
        <w:pStyle w:val="NormalWeb"/>
        <w:spacing w:line="360" w:lineRule="auto"/>
        <w:rPr>
          <w:rFonts w:ascii="Times New Roman" w:hAnsi="Times New Roman"/>
          <w:lang w:val="en"/>
        </w:rPr>
      </w:pPr>
      <w:r w:rsidRPr="00225CB0">
        <w:rPr>
          <w:rFonts w:ascii="Times New Roman" w:hAnsi="Times New Roman"/>
          <w:lang w:val="en"/>
        </w:rPr>
        <w:t xml:space="preserve">Despite little records on the degree of abuse in service settings, in recent years, the number of abuse cases against older people with mental health problems in hospitals and care homes has increased, with </w:t>
      </w:r>
      <w:proofErr w:type="gramStart"/>
      <w:r w:rsidRPr="00225CB0">
        <w:rPr>
          <w:rFonts w:ascii="Times New Roman" w:hAnsi="Times New Roman"/>
          <w:lang w:val="en"/>
        </w:rPr>
        <w:t>the majority of</w:t>
      </w:r>
      <w:proofErr w:type="gramEnd"/>
      <w:r w:rsidRPr="00225CB0">
        <w:rPr>
          <w:rFonts w:ascii="Times New Roman" w:hAnsi="Times New Roman"/>
          <w:lang w:val="en"/>
        </w:rPr>
        <w:t xml:space="preserve"> incidents involving physical and psychological abuse, as well as neglect</w:t>
      </w:r>
      <w:r w:rsidR="009B637E">
        <w:rPr>
          <w:rFonts w:ascii="Times New Roman" w:hAnsi="Times New Roman"/>
          <w:lang w:val="en"/>
        </w:rPr>
        <w:t xml:space="preserve"> </w:t>
      </w:r>
      <w:r w:rsidR="009B637E" w:rsidRPr="00225CB0">
        <w:rPr>
          <w:rFonts w:ascii="Times New Roman" w:hAnsi="Times New Roman"/>
          <w:lang w:val="en"/>
        </w:rPr>
        <w:t>(SCIE, 2006)</w:t>
      </w:r>
      <w:r w:rsidRPr="00225CB0">
        <w:rPr>
          <w:rFonts w:ascii="Times New Roman" w:hAnsi="Times New Roman"/>
          <w:lang w:val="en"/>
        </w:rPr>
        <w:t>. M</w:t>
      </w:r>
      <w:r w:rsidR="003238C5" w:rsidRPr="00225CB0">
        <w:rPr>
          <w:rFonts w:ascii="Times New Roman" w:hAnsi="Times New Roman"/>
          <w:lang w:val="en"/>
        </w:rPr>
        <w:t>any policies have been introduced to protect elderly vulnerable adults, especially within social car</w:t>
      </w:r>
      <w:r w:rsidR="007C77AC" w:rsidRPr="00225CB0">
        <w:rPr>
          <w:rFonts w:ascii="Times New Roman" w:hAnsi="Times New Roman"/>
          <w:lang w:val="en"/>
        </w:rPr>
        <w:t>e</w:t>
      </w:r>
      <w:r w:rsidR="003238C5" w:rsidRPr="00225CB0">
        <w:rPr>
          <w:rFonts w:ascii="Times New Roman" w:hAnsi="Times New Roman"/>
          <w:lang w:val="en"/>
        </w:rPr>
        <w:t>.</w:t>
      </w:r>
      <w:r w:rsidRPr="00225CB0">
        <w:rPr>
          <w:rFonts w:ascii="Times New Roman" w:hAnsi="Times New Roman"/>
          <w:lang w:val="en"/>
        </w:rPr>
        <w:t xml:space="preserve"> </w:t>
      </w:r>
    </w:p>
    <w:p w:rsidR="00061BF7" w:rsidRPr="00225CB0" w:rsidRDefault="00511593" w:rsidP="00225CB0">
      <w:pPr>
        <w:pStyle w:val="NormalWeb"/>
        <w:spacing w:line="360" w:lineRule="auto"/>
        <w:rPr>
          <w:rFonts w:ascii="Times New Roman" w:hAnsi="Times New Roman"/>
          <w:lang w:val="en"/>
        </w:rPr>
      </w:pPr>
      <w:r w:rsidRPr="00225CB0">
        <w:rPr>
          <w:rFonts w:ascii="Times New Roman" w:hAnsi="Times New Roman"/>
          <w:lang w:val="en"/>
        </w:rPr>
        <w:t xml:space="preserve">Policies </w:t>
      </w:r>
      <w:r w:rsidR="00450876" w:rsidRPr="00225CB0">
        <w:rPr>
          <w:rFonts w:ascii="Times New Roman" w:hAnsi="Times New Roman"/>
          <w:lang w:val="en"/>
        </w:rPr>
        <w:t>include that of the Care Standards Act 2000 and the Sexual Offences Act 2003</w:t>
      </w:r>
      <w:r w:rsidR="009B637E">
        <w:rPr>
          <w:rFonts w:ascii="Times New Roman" w:hAnsi="Times New Roman"/>
          <w:lang w:val="en"/>
        </w:rPr>
        <w:t xml:space="preserve"> </w:t>
      </w:r>
      <w:r w:rsidR="009B637E" w:rsidRPr="00225CB0">
        <w:rPr>
          <w:rFonts w:ascii="Times New Roman" w:hAnsi="Times New Roman"/>
          <w:lang w:val="en"/>
        </w:rPr>
        <w:t>(SCIE, 2006)</w:t>
      </w:r>
      <w:r w:rsidR="00450876" w:rsidRPr="00225CB0">
        <w:rPr>
          <w:rFonts w:ascii="Times New Roman" w:hAnsi="Times New Roman"/>
          <w:lang w:val="en"/>
        </w:rPr>
        <w:t xml:space="preserve">. </w:t>
      </w:r>
      <w:r w:rsidR="00E5119E" w:rsidRPr="00225CB0">
        <w:rPr>
          <w:rFonts w:ascii="Times New Roman" w:hAnsi="Times New Roman"/>
          <w:lang w:val="en"/>
        </w:rPr>
        <w:t>The Protection of Vulnerable Adults scheme was introduced by the Care Standards Act to certify that all care sector workers have never harmed adults in their care, be this through abuse or neglect</w:t>
      </w:r>
      <w:r w:rsidR="009B637E">
        <w:rPr>
          <w:rFonts w:ascii="Times New Roman" w:hAnsi="Times New Roman"/>
          <w:lang w:val="en"/>
        </w:rPr>
        <w:t xml:space="preserve"> </w:t>
      </w:r>
      <w:r w:rsidR="009B637E" w:rsidRPr="00225CB0">
        <w:rPr>
          <w:rFonts w:ascii="Times New Roman" w:hAnsi="Times New Roman"/>
          <w:lang w:val="en"/>
        </w:rPr>
        <w:t>(SCIE, 2006)</w:t>
      </w:r>
      <w:r w:rsidR="00E5119E" w:rsidRPr="00225CB0">
        <w:rPr>
          <w:rFonts w:ascii="Times New Roman" w:hAnsi="Times New Roman"/>
          <w:lang w:val="en"/>
        </w:rPr>
        <w:t xml:space="preserve">. </w:t>
      </w:r>
      <w:r w:rsidR="008C1060" w:rsidRPr="00225CB0">
        <w:rPr>
          <w:rFonts w:ascii="Times New Roman" w:hAnsi="Times New Roman"/>
          <w:lang w:val="en"/>
        </w:rPr>
        <w:t xml:space="preserve">Similarly, the Sexual Offences Act 2003 makes it </w:t>
      </w:r>
      <w:r w:rsidR="003F5567" w:rsidRPr="00225CB0">
        <w:rPr>
          <w:rFonts w:ascii="Times New Roman" w:hAnsi="Times New Roman"/>
          <w:lang w:val="en"/>
        </w:rPr>
        <w:t xml:space="preserve">illegal for a </w:t>
      </w:r>
      <w:proofErr w:type="spellStart"/>
      <w:r w:rsidR="003F5567" w:rsidRPr="00225CB0">
        <w:rPr>
          <w:rFonts w:ascii="Times New Roman" w:hAnsi="Times New Roman"/>
          <w:lang w:val="en"/>
        </w:rPr>
        <w:t>carer</w:t>
      </w:r>
      <w:proofErr w:type="spellEnd"/>
      <w:r w:rsidR="003F5567" w:rsidRPr="00225CB0">
        <w:rPr>
          <w:rFonts w:ascii="Times New Roman" w:hAnsi="Times New Roman"/>
          <w:lang w:val="en"/>
        </w:rPr>
        <w:t xml:space="preserve"> to have a sexual relationship with an individual that has a mental or physical disability, </w:t>
      </w:r>
      <w:r w:rsidR="003F5567" w:rsidRPr="002F1AFF">
        <w:rPr>
          <w:rFonts w:ascii="Times New Roman" w:hAnsi="Times New Roman"/>
          <w:lang w:val="en"/>
        </w:rPr>
        <w:t>despite having the</w:t>
      </w:r>
      <w:r w:rsidR="002F1AFF" w:rsidRPr="002F1AFF">
        <w:rPr>
          <w:rFonts w:ascii="Times New Roman" w:hAnsi="Times New Roman"/>
          <w:lang w:val="en"/>
        </w:rPr>
        <w:t xml:space="preserve"> ability </w:t>
      </w:r>
      <w:r w:rsidR="003F5567" w:rsidRPr="002F1AFF">
        <w:rPr>
          <w:rFonts w:ascii="Times New Roman" w:hAnsi="Times New Roman"/>
          <w:lang w:val="en"/>
        </w:rPr>
        <w:t>to consent</w:t>
      </w:r>
      <w:r w:rsidR="002F1AFF" w:rsidRPr="002F1AFF">
        <w:rPr>
          <w:rFonts w:ascii="Times New Roman" w:hAnsi="Times New Roman"/>
          <w:lang w:val="en"/>
        </w:rPr>
        <w:t xml:space="preserve"> or not</w:t>
      </w:r>
      <w:r w:rsidR="009B637E">
        <w:rPr>
          <w:rFonts w:ascii="Times New Roman" w:hAnsi="Times New Roman"/>
          <w:lang w:val="en"/>
        </w:rPr>
        <w:t xml:space="preserve"> </w:t>
      </w:r>
      <w:r w:rsidR="009B637E" w:rsidRPr="00225CB0">
        <w:rPr>
          <w:rFonts w:ascii="Times New Roman" w:hAnsi="Times New Roman"/>
          <w:lang w:val="en"/>
        </w:rPr>
        <w:t>(SCIE, 2006)</w:t>
      </w:r>
      <w:r w:rsidR="003F5567" w:rsidRPr="002F1AFF">
        <w:rPr>
          <w:rFonts w:ascii="Times New Roman" w:hAnsi="Times New Roman"/>
          <w:lang w:val="en"/>
        </w:rPr>
        <w:t>.</w:t>
      </w:r>
      <w:r w:rsidR="003F5567" w:rsidRPr="00225CB0">
        <w:rPr>
          <w:rFonts w:ascii="Times New Roman" w:hAnsi="Times New Roman"/>
          <w:lang w:val="en"/>
        </w:rPr>
        <w:t xml:space="preserve"> However, </w:t>
      </w:r>
      <w:r w:rsidR="001E1027" w:rsidRPr="00225CB0">
        <w:rPr>
          <w:rFonts w:ascii="Times New Roman" w:hAnsi="Times New Roman"/>
          <w:lang w:val="en"/>
        </w:rPr>
        <w:t xml:space="preserve">in </w:t>
      </w:r>
      <w:r w:rsidR="001E1027" w:rsidRPr="00225CB0">
        <w:rPr>
          <w:rFonts w:ascii="Times New Roman" w:hAnsi="Times New Roman"/>
          <w:lang w:val="en"/>
        </w:rPr>
        <w:lastRenderedPageBreak/>
        <w:t xml:space="preserve">cases such as dementia, the law often does not apply as the sexual relationship </w:t>
      </w:r>
      <w:r w:rsidR="002F1AFF" w:rsidRPr="002F1AFF">
        <w:rPr>
          <w:rFonts w:ascii="Times New Roman" w:hAnsi="Times New Roman"/>
          <w:lang w:val="en"/>
        </w:rPr>
        <w:t>exists before</w:t>
      </w:r>
      <w:r w:rsidR="001E1027" w:rsidRPr="002F1AFF">
        <w:rPr>
          <w:rFonts w:ascii="Times New Roman" w:hAnsi="Times New Roman"/>
          <w:lang w:val="en"/>
        </w:rPr>
        <w:t xml:space="preserve"> the relationship of care</w:t>
      </w:r>
      <w:r w:rsidR="009B637E">
        <w:rPr>
          <w:rFonts w:ascii="Times New Roman" w:hAnsi="Times New Roman"/>
          <w:lang w:val="en"/>
        </w:rPr>
        <w:t xml:space="preserve"> </w:t>
      </w:r>
      <w:r w:rsidR="009B637E" w:rsidRPr="00225CB0">
        <w:rPr>
          <w:rFonts w:ascii="Times New Roman" w:hAnsi="Times New Roman"/>
          <w:lang w:val="en"/>
        </w:rPr>
        <w:t>(SCIE, 2006)</w:t>
      </w:r>
      <w:r w:rsidR="001E1027" w:rsidRPr="002F1AFF">
        <w:rPr>
          <w:rFonts w:ascii="Times New Roman" w:hAnsi="Times New Roman"/>
          <w:lang w:val="en"/>
        </w:rPr>
        <w:t>.</w:t>
      </w:r>
      <w:r w:rsidR="001E1027" w:rsidRPr="00225CB0">
        <w:rPr>
          <w:rFonts w:ascii="Times New Roman" w:hAnsi="Times New Roman"/>
          <w:lang w:val="en"/>
        </w:rPr>
        <w:t xml:space="preserve"> </w:t>
      </w:r>
    </w:p>
    <w:p w:rsidR="00DA709E" w:rsidRPr="00225CB0" w:rsidRDefault="00051A31" w:rsidP="00225CB0">
      <w:pPr>
        <w:pStyle w:val="NormalWeb"/>
        <w:spacing w:line="360" w:lineRule="auto"/>
        <w:rPr>
          <w:rFonts w:ascii="Times New Roman" w:hAnsi="Times New Roman"/>
          <w:lang w:val="en"/>
        </w:rPr>
      </w:pPr>
      <w:r w:rsidRPr="00225CB0">
        <w:rPr>
          <w:rFonts w:ascii="Times New Roman" w:hAnsi="Times New Roman"/>
          <w:lang w:val="en"/>
        </w:rPr>
        <w:t xml:space="preserve">No Secrets </w:t>
      </w:r>
      <w:r w:rsidR="00511593" w:rsidRPr="00225CB0">
        <w:rPr>
          <w:rFonts w:ascii="Times New Roman" w:hAnsi="Times New Roman"/>
          <w:lang w:val="en"/>
        </w:rPr>
        <w:t xml:space="preserve">is a document that </w:t>
      </w:r>
      <w:r w:rsidRPr="00225CB0">
        <w:rPr>
          <w:rFonts w:ascii="Times New Roman" w:hAnsi="Times New Roman"/>
          <w:lang w:val="en"/>
        </w:rPr>
        <w:t>aims to ensure that local agencies</w:t>
      </w:r>
      <w:r w:rsidR="00DA709E" w:rsidRPr="00225CB0">
        <w:rPr>
          <w:rFonts w:ascii="Times New Roman" w:hAnsi="Times New Roman"/>
          <w:lang w:val="en"/>
        </w:rPr>
        <w:t>,</w:t>
      </w:r>
      <w:r w:rsidRPr="00225CB0">
        <w:rPr>
          <w:rFonts w:ascii="Times New Roman" w:hAnsi="Times New Roman"/>
          <w:lang w:val="en"/>
        </w:rPr>
        <w:t xml:space="preserve"> like those of the social services and police, </w:t>
      </w:r>
      <w:r w:rsidR="00DA709E" w:rsidRPr="00225CB0">
        <w:rPr>
          <w:rFonts w:ascii="Times New Roman" w:hAnsi="Times New Roman"/>
          <w:lang w:val="en"/>
        </w:rPr>
        <w:t>cooperate more fully to</w:t>
      </w:r>
      <w:r w:rsidRPr="00225CB0">
        <w:rPr>
          <w:rFonts w:ascii="Times New Roman" w:hAnsi="Times New Roman"/>
          <w:lang w:val="en"/>
        </w:rPr>
        <w:t xml:space="preserve"> protect vulnerable adults </w:t>
      </w:r>
      <w:r w:rsidR="00DA709E" w:rsidRPr="00225CB0">
        <w:rPr>
          <w:rFonts w:ascii="Times New Roman" w:hAnsi="Times New Roman"/>
          <w:lang w:val="en"/>
        </w:rPr>
        <w:t>and eliminate</w:t>
      </w:r>
      <w:r w:rsidRPr="00225CB0">
        <w:rPr>
          <w:rFonts w:ascii="Times New Roman" w:hAnsi="Times New Roman"/>
          <w:lang w:val="en"/>
        </w:rPr>
        <w:t xml:space="preserve"> abuse</w:t>
      </w:r>
      <w:r w:rsidR="00DA709E" w:rsidRPr="00225CB0">
        <w:rPr>
          <w:rFonts w:ascii="Times New Roman" w:hAnsi="Times New Roman"/>
          <w:lang w:val="en"/>
        </w:rPr>
        <w:t xml:space="preserve"> through the development of multi-agency policies</w:t>
      </w:r>
      <w:r w:rsidR="009B637E">
        <w:rPr>
          <w:rFonts w:ascii="Times New Roman" w:hAnsi="Times New Roman"/>
          <w:lang w:val="en"/>
        </w:rPr>
        <w:t xml:space="preserve"> </w:t>
      </w:r>
      <w:r w:rsidR="009B637E" w:rsidRPr="00225CB0">
        <w:rPr>
          <w:rFonts w:ascii="Times New Roman" w:hAnsi="Times New Roman"/>
          <w:lang w:val="en"/>
        </w:rPr>
        <w:t>(SCIE, 2006)</w:t>
      </w:r>
      <w:r w:rsidR="00DA709E" w:rsidRPr="00225CB0">
        <w:rPr>
          <w:rFonts w:ascii="Times New Roman" w:hAnsi="Times New Roman"/>
          <w:lang w:val="en"/>
        </w:rPr>
        <w:t>. The document offers direction and guidance on implementing strategies regarding the abuse of adults and how they should be developed at a local level</w:t>
      </w:r>
      <w:r w:rsidR="009B637E">
        <w:rPr>
          <w:rFonts w:ascii="Times New Roman" w:hAnsi="Times New Roman"/>
          <w:lang w:val="en"/>
        </w:rPr>
        <w:t xml:space="preserve"> </w:t>
      </w:r>
      <w:r w:rsidR="009B637E" w:rsidRPr="00225CB0">
        <w:rPr>
          <w:rFonts w:ascii="Times New Roman" w:hAnsi="Times New Roman"/>
          <w:lang w:val="en"/>
        </w:rPr>
        <w:t>(SCIE, 2006)</w:t>
      </w:r>
      <w:r w:rsidR="00DA709E" w:rsidRPr="00225CB0">
        <w:rPr>
          <w:rFonts w:ascii="Times New Roman" w:hAnsi="Times New Roman"/>
          <w:lang w:val="en"/>
        </w:rPr>
        <w:t>.  Described in the policy are the values in which agencies should focus their work, such as that of supporting vulnerable adults to live freely and have the freedom of choice</w:t>
      </w:r>
      <w:r w:rsidR="009B637E">
        <w:rPr>
          <w:rFonts w:ascii="Times New Roman" w:hAnsi="Times New Roman"/>
          <w:lang w:val="en"/>
        </w:rPr>
        <w:t xml:space="preserve"> </w:t>
      </w:r>
      <w:r w:rsidR="009B637E" w:rsidRPr="00225CB0">
        <w:rPr>
          <w:rFonts w:ascii="Times New Roman" w:hAnsi="Times New Roman"/>
          <w:lang w:val="en"/>
        </w:rPr>
        <w:t>(SCIE, 2006)</w:t>
      </w:r>
      <w:r w:rsidR="00DA709E" w:rsidRPr="00225CB0">
        <w:rPr>
          <w:rFonts w:ascii="Times New Roman" w:hAnsi="Times New Roman"/>
          <w:lang w:val="en"/>
        </w:rPr>
        <w:t>.</w:t>
      </w:r>
    </w:p>
    <w:p w:rsidR="000B6FA9" w:rsidRPr="00225CB0" w:rsidRDefault="00B32EC9" w:rsidP="00225CB0">
      <w:pPr>
        <w:spacing w:after="225" w:line="360" w:lineRule="auto"/>
        <w:rPr>
          <w:rFonts w:ascii="Times New Roman" w:hAnsi="Times New Roman"/>
          <w:szCs w:val="24"/>
          <w:lang w:val="en"/>
        </w:rPr>
      </w:pPr>
      <w:bookmarkStart w:id="3" w:name="abuse"/>
      <w:bookmarkEnd w:id="3"/>
      <w:r w:rsidRPr="00225CB0">
        <w:rPr>
          <w:rFonts w:ascii="Times New Roman" w:hAnsi="Times New Roman"/>
          <w:szCs w:val="24"/>
          <w:lang w:val="en"/>
        </w:rPr>
        <w:t xml:space="preserve">The abuse of elderly persons has also been </w:t>
      </w:r>
      <w:proofErr w:type="spellStart"/>
      <w:r w:rsidRPr="00225CB0">
        <w:rPr>
          <w:rFonts w:ascii="Times New Roman" w:hAnsi="Times New Roman"/>
          <w:szCs w:val="24"/>
          <w:lang w:val="en"/>
        </w:rPr>
        <w:t>recognised</w:t>
      </w:r>
      <w:proofErr w:type="spellEnd"/>
      <w:r w:rsidRPr="00225CB0">
        <w:rPr>
          <w:rFonts w:ascii="Times New Roman" w:hAnsi="Times New Roman"/>
          <w:szCs w:val="24"/>
          <w:lang w:val="en"/>
        </w:rPr>
        <w:t xml:space="preserve"> with the introduction of the </w:t>
      </w:r>
      <w:r w:rsidR="003D29EC" w:rsidRPr="00225CB0">
        <w:rPr>
          <w:rFonts w:ascii="Times New Roman" w:hAnsi="Times New Roman"/>
          <w:szCs w:val="24"/>
          <w:lang w:val="en"/>
        </w:rPr>
        <w:t>Provision for the Protection of Vulnerable Adults (POVA) scheme</w:t>
      </w:r>
      <w:r w:rsidR="009B637E">
        <w:rPr>
          <w:rFonts w:ascii="Times New Roman" w:hAnsi="Times New Roman"/>
          <w:szCs w:val="24"/>
          <w:lang w:val="en"/>
        </w:rPr>
        <w:t xml:space="preserve"> </w:t>
      </w:r>
      <w:r w:rsidR="009B637E" w:rsidRPr="00225CB0">
        <w:rPr>
          <w:rFonts w:ascii="Times New Roman" w:hAnsi="Times New Roman"/>
          <w:szCs w:val="24"/>
          <w:lang w:val="en"/>
        </w:rPr>
        <w:t>(SCIE, 2006)</w:t>
      </w:r>
      <w:r w:rsidRPr="00225CB0">
        <w:rPr>
          <w:rFonts w:ascii="Times New Roman" w:hAnsi="Times New Roman"/>
          <w:szCs w:val="24"/>
          <w:lang w:val="en"/>
        </w:rPr>
        <w:t xml:space="preserve">. The POVA list includes those who have abused </w:t>
      </w:r>
      <w:r w:rsidR="00C50087" w:rsidRPr="00225CB0">
        <w:rPr>
          <w:rFonts w:ascii="Times New Roman" w:hAnsi="Times New Roman"/>
          <w:szCs w:val="24"/>
          <w:lang w:val="en"/>
        </w:rPr>
        <w:t>vulnerable adults in their care</w:t>
      </w:r>
      <w:r w:rsidR="009B637E">
        <w:rPr>
          <w:rFonts w:ascii="Times New Roman" w:hAnsi="Times New Roman"/>
          <w:szCs w:val="24"/>
          <w:lang w:val="en"/>
        </w:rPr>
        <w:t xml:space="preserve"> </w:t>
      </w:r>
      <w:r w:rsidR="009B637E" w:rsidRPr="00225CB0">
        <w:rPr>
          <w:rFonts w:ascii="Times New Roman" w:hAnsi="Times New Roman"/>
          <w:szCs w:val="24"/>
          <w:lang w:val="en"/>
        </w:rPr>
        <w:t>(SCIE, 2006)</w:t>
      </w:r>
      <w:r w:rsidR="00C50087" w:rsidRPr="00225CB0">
        <w:rPr>
          <w:rFonts w:ascii="Times New Roman" w:hAnsi="Times New Roman"/>
          <w:szCs w:val="24"/>
          <w:lang w:val="en"/>
        </w:rPr>
        <w:t>. This allows employers to make constitutional checks against the list and so do not offer precarious individuals care positions, reducing the risk of neglect against vulnerable adults</w:t>
      </w:r>
      <w:r w:rsidR="00F8189E" w:rsidRPr="00225CB0">
        <w:rPr>
          <w:rFonts w:ascii="Times New Roman" w:hAnsi="Times New Roman"/>
          <w:szCs w:val="24"/>
          <w:lang w:val="en"/>
        </w:rPr>
        <w:t xml:space="preserve"> (SCIE, 2006)</w:t>
      </w:r>
      <w:r w:rsidR="00C50087" w:rsidRPr="00225CB0">
        <w:rPr>
          <w:rFonts w:ascii="Times New Roman" w:hAnsi="Times New Roman"/>
          <w:szCs w:val="24"/>
          <w:lang w:val="en"/>
        </w:rPr>
        <w:t>.</w:t>
      </w:r>
    </w:p>
    <w:p w:rsidR="007C77AC" w:rsidRPr="00225CB0" w:rsidRDefault="007C77AC" w:rsidP="00225CB0">
      <w:pPr>
        <w:spacing w:line="360" w:lineRule="auto"/>
        <w:rPr>
          <w:rFonts w:ascii="Times New Roman" w:hAnsi="Times New Roman"/>
          <w:szCs w:val="24"/>
          <w:u w:val="single"/>
        </w:rPr>
      </w:pPr>
    </w:p>
    <w:p w:rsidR="007C77AC" w:rsidRPr="00225CB0" w:rsidRDefault="001F17C2" w:rsidP="00225CB0">
      <w:pPr>
        <w:spacing w:line="360" w:lineRule="auto"/>
        <w:rPr>
          <w:rFonts w:ascii="Times New Roman" w:hAnsi="Times New Roman"/>
          <w:szCs w:val="24"/>
        </w:rPr>
      </w:pPr>
      <w:r w:rsidRPr="00225CB0">
        <w:rPr>
          <w:rFonts w:ascii="Times New Roman" w:hAnsi="Times New Roman"/>
          <w:szCs w:val="24"/>
        </w:rPr>
        <w:t xml:space="preserve">The wellbeing of the elderly has become an important issue in contemporary society, with a vast range of policies and services </w:t>
      </w:r>
      <w:r w:rsidR="00AF3E4F" w:rsidRPr="00225CB0">
        <w:rPr>
          <w:rFonts w:ascii="Times New Roman" w:hAnsi="Times New Roman"/>
          <w:szCs w:val="24"/>
        </w:rPr>
        <w:t>continually</w:t>
      </w:r>
      <w:r w:rsidRPr="00225CB0">
        <w:rPr>
          <w:rFonts w:ascii="Times New Roman" w:hAnsi="Times New Roman"/>
          <w:szCs w:val="24"/>
        </w:rPr>
        <w:t xml:space="preserve"> being </w:t>
      </w:r>
      <w:r w:rsidR="00AF3E4F" w:rsidRPr="00225CB0">
        <w:rPr>
          <w:rFonts w:ascii="Times New Roman" w:hAnsi="Times New Roman"/>
          <w:szCs w:val="24"/>
        </w:rPr>
        <w:t>adapted</w:t>
      </w:r>
      <w:r w:rsidRPr="00225CB0">
        <w:rPr>
          <w:rFonts w:ascii="Times New Roman" w:hAnsi="Times New Roman"/>
          <w:szCs w:val="24"/>
        </w:rPr>
        <w:t xml:space="preserve"> and introduced to improve the standard of living and quality of life</w:t>
      </w:r>
      <w:r w:rsidR="00AF3E4F" w:rsidRPr="00225CB0">
        <w:rPr>
          <w:rFonts w:ascii="Times New Roman" w:hAnsi="Times New Roman"/>
          <w:szCs w:val="24"/>
        </w:rPr>
        <w:t xml:space="preserve"> of individuals</w:t>
      </w:r>
      <w:r w:rsidRPr="00225CB0">
        <w:rPr>
          <w:rFonts w:ascii="Times New Roman" w:hAnsi="Times New Roman"/>
          <w:szCs w:val="24"/>
        </w:rPr>
        <w:t>.</w:t>
      </w:r>
      <w:r w:rsidR="00AF3E4F" w:rsidRPr="00225CB0">
        <w:rPr>
          <w:rFonts w:ascii="Times New Roman" w:hAnsi="Times New Roman"/>
          <w:szCs w:val="24"/>
        </w:rPr>
        <w:t xml:space="preserve"> </w:t>
      </w:r>
      <w:r w:rsidR="007C77AC" w:rsidRPr="00225CB0">
        <w:rPr>
          <w:rFonts w:ascii="Times New Roman" w:hAnsi="Times New Roman"/>
          <w:szCs w:val="24"/>
        </w:rPr>
        <w:t>The provision of elderly care shifted from the independent sector during the 1980s to the state secto</w:t>
      </w:r>
      <w:r w:rsidR="00AF3E4F" w:rsidRPr="00225CB0">
        <w:rPr>
          <w:rFonts w:ascii="Times New Roman" w:hAnsi="Times New Roman"/>
          <w:szCs w:val="24"/>
        </w:rPr>
        <w:t>r, though t</w:t>
      </w:r>
      <w:r w:rsidR="007C77AC" w:rsidRPr="00225CB0">
        <w:rPr>
          <w:rFonts w:ascii="Times New Roman" w:hAnsi="Times New Roman"/>
          <w:szCs w:val="24"/>
        </w:rPr>
        <w:t>here are still criticisms of the provision of social care by the state, despite having some success</w:t>
      </w:r>
      <w:r w:rsidR="008A0126">
        <w:rPr>
          <w:rFonts w:ascii="Times New Roman" w:hAnsi="Times New Roman"/>
          <w:szCs w:val="24"/>
        </w:rPr>
        <w:t xml:space="preserve"> </w:t>
      </w:r>
      <w:r w:rsidR="008A0126" w:rsidRPr="00225CB0">
        <w:rPr>
          <w:rFonts w:ascii="Times New Roman" w:hAnsi="Times New Roman"/>
          <w:szCs w:val="24"/>
        </w:rPr>
        <w:t>(Thane, 2009)</w:t>
      </w:r>
      <w:r w:rsidR="007C77AC" w:rsidRPr="00225CB0">
        <w:rPr>
          <w:rFonts w:ascii="Times New Roman" w:hAnsi="Times New Roman"/>
          <w:szCs w:val="24"/>
        </w:rPr>
        <w:t xml:space="preserve">. Concerns include under funding and poor cooperation of health and social services. </w:t>
      </w:r>
      <w:r w:rsidR="00AF3E4F" w:rsidRPr="00225CB0">
        <w:rPr>
          <w:rFonts w:ascii="Times New Roman" w:hAnsi="Times New Roman"/>
          <w:szCs w:val="24"/>
        </w:rPr>
        <w:t>Nevertheless</w:t>
      </w:r>
      <w:r w:rsidR="007C77AC" w:rsidRPr="00225CB0">
        <w:rPr>
          <w:rFonts w:ascii="Times New Roman" w:hAnsi="Times New Roman"/>
          <w:szCs w:val="24"/>
        </w:rPr>
        <w:t>, support from family has continued to play a major role in the existence in the community of the elderly (Thane, 2009).</w:t>
      </w:r>
      <w:r w:rsidR="00AF3E4F" w:rsidRPr="00225CB0">
        <w:rPr>
          <w:rFonts w:ascii="Times New Roman" w:hAnsi="Times New Roman"/>
          <w:szCs w:val="24"/>
        </w:rPr>
        <w:t xml:space="preserve"> Policies such as the Care Standards Act of 2000 have also played a major role in the improvement of the lives of the elderly </w:t>
      </w:r>
      <w:r w:rsidR="00AF3E4F" w:rsidRPr="00225CB0">
        <w:rPr>
          <w:rFonts w:ascii="Times New Roman" w:hAnsi="Times New Roman"/>
          <w:szCs w:val="24"/>
          <w:lang w:val="en"/>
        </w:rPr>
        <w:t>(SCIE, 2006).</w:t>
      </w:r>
    </w:p>
    <w:p w:rsidR="007C77AC" w:rsidRDefault="007C77AC" w:rsidP="00225CB0">
      <w:pPr>
        <w:spacing w:line="360" w:lineRule="auto"/>
        <w:rPr>
          <w:rFonts w:ascii="Times New Roman" w:hAnsi="Times New Roman"/>
          <w:szCs w:val="24"/>
          <w:u w:val="single"/>
        </w:rPr>
      </w:pPr>
    </w:p>
    <w:p w:rsidR="009F3827" w:rsidRDefault="009F3827" w:rsidP="00225CB0">
      <w:pPr>
        <w:spacing w:line="360" w:lineRule="auto"/>
        <w:rPr>
          <w:rFonts w:ascii="Times New Roman" w:hAnsi="Times New Roman"/>
          <w:szCs w:val="24"/>
          <w:u w:val="single"/>
        </w:rPr>
      </w:pPr>
      <w:r>
        <w:rPr>
          <w:rFonts w:ascii="Times New Roman" w:hAnsi="Times New Roman"/>
          <w:szCs w:val="24"/>
          <w:u w:val="single"/>
        </w:rPr>
        <w:t>Reference List</w:t>
      </w:r>
    </w:p>
    <w:p w:rsidR="009F3827" w:rsidRPr="000375BE" w:rsidRDefault="009F3827" w:rsidP="009F3827">
      <w:pPr>
        <w:spacing w:before="100" w:beforeAutospacing="1" w:after="225" w:line="360" w:lineRule="auto"/>
        <w:rPr>
          <w:rStyle w:val="Hyperlink"/>
          <w:rFonts w:ascii="Times New Roman" w:hAnsi="Times New Roman"/>
          <w:color w:val="auto"/>
          <w:spacing w:val="11"/>
          <w:szCs w:val="24"/>
          <w:u w:val="none"/>
          <w:lang w:val="en"/>
        </w:rPr>
      </w:pPr>
      <w:r w:rsidRPr="000375BE">
        <w:rPr>
          <w:rFonts w:ascii="Times New Roman" w:hAnsi="Times New Roman"/>
          <w:szCs w:val="24"/>
        </w:rPr>
        <w:t xml:space="preserve">Social Care Wales (2017) </w:t>
      </w:r>
      <w:r w:rsidRPr="000375BE">
        <w:rPr>
          <w:rFonts w:ascii="Times New Roman" w:hAnsi="Times New Roman"/>
          <w:i/>
          <w:spacing w:val="6"/>
          <w:szCs w:val="24"/>
          <w:lang w:val="en"/>
        </w:rPr>
        <w:t xml:space="preserve">Social services and well-being. </w:t>
      </w:r>
      <w:hyperlink r:id="rId6" w:history="1">
        <w:r w:rsidRPr="000375BE">
          <w:rPr>
            <w:rStyle w:val="Hyperlink"/>
            <w:rFonts w:ascii="Times New Roman" w:hAnsi="Times New Roman"/>
            <w:color w:val="auto"/>
            <w:spacing w:val="11"/>
            <w:szCs w:val="24"/>
            <w:lang w:val="en"/>
          </w:rPr>
          <w:t>htt</w:t>
        </w:r>
        <w:r w:rsidRPr="000375BE">
          <w:rPr>
            <w:rStyle w:val="Hyperlink"/>
            <w:rFonts w:ascii="Times New Roman" w:hAnsi="Times New Roman"/>
            <w:color w:val="auto"/>
            <w:spacing w:val="11"/>
            <w:szCs w:val="24"/>
            <w:lang w:val="en"/>
          </w:rPr>
          <w:t>p</w:t>
        </w:r>
        <w:r w:rsidRPr="000375BE">
          <w:rPr>
            <w:rStyle w:val="Hyperlink"/>
            <w:rFonts w:ascii="Times New Roman" w:hAnsi="Times New Roman"/>
            <w:color w:val="auto"/>
            <w:spacing w:val="11"/>
            <w:szCs w:val="24"/>
            <w:lang w:val="en"/>
          </w:rPr>
          <w:t>s://socialcare.wales/hub/sswbact</w:t>
        </w:r>
      </w:hyperlink>
      <w:r w:rsidRPr="000375BE">
        <w:rPr>
          <w:rStyle w:val="Hyperlink"/>
          <w:rFonts w:ascii="Times New Roman" w:hAnsi="Times New Roman"/>
          <w:color w:val="auto"/>
          <w:spacing w:val="11"/>
          <w:szCs w:val="24"/>
          <w:lang w:val="en"/>
        </w:rPr>
        <w:t xml:space="preserve"> </w:t>
      </w:r>
      <w:r w:rsidRPr="000375BE">
        <w:rPr>
          <w:rStyle w:val="Hyperlink"/>
          <w:rFonts w:ascii="Times New Roman" w:hAnsi="Times New Roman"/>
          <w:color w:val="auto"/>
          <w:spacing w:val="11"/>
          <w:szCs w:val="24"/>
          <w:u w:val="none"/>
          <w:lang w:val="en"/>
        </w:rPr>
        <w:t>(Accessed: 10 January 2018).</w:t>
      </w:r>
    </w:p>
    <w:p w:rsidR="009F3827" w:rsidRPr="000375BE" w:rsidRDefault="009F3827" w:rsidP="009F3827">
      <w:pPr>
        <w:spacing w:before="100" w:beforeAutospacing="1" w:after="225" w:line="360" w:lineRule="auto"/>
        <w:rPr>
          <w:rFonts w:ascii="Times New Roman" w:hAnsi="Times New Roman"/>
          <w:spacing w:val="11"/>
          <w:szCs w:val="24"/>
        </w:rPr>
      </w:pPr>
      <w:r w:rsidRPr="000375BE">
        <w:rPr>
          <w:rFonts w:ascii="Times New Roman" w:hAnsi="Times New Roman"/>
          <w:spacing w:val="11"/>
          <w:szCs w:val="24"/>
        </w:rPr>
        <w:t xml:space="preserve">Taylor, P., Richardson, J., Yeo, A., Marsh, I., Trobe, K. and Pilkington, A. (1995) </w:t>
      </w:r>
      <w:r w:rsidRPr="000375BE">
        <w:rPr>
          <w:rFonts w:ascii="Times New Roman" w:hAnsi="Times New Roman"/>
          <w:i/>
          <w:spacing w:val="11"/>
          <w:szCs w:val="24"/>
        </w:rPr>
        <w:t xml:space="preserve">Sociology in Focus. </w:t>
      </w:r>
      <w:r w:rsidRPr="000375BE">
        <w:rPr>
          <w:rFonts w:ascii="Times New Roman" w:hAnsi="Times New Roman"/>
          <w:spacing w:val="11"/>
          <w:szCs w:val="24"/>
        </w:rPr>
        <w:t>Lancashire: Causeway Press Limited.</w:t>
      </w:r>
    </w:p>
    <w:p w:rsidR="009F3827" w:rsidRPr="000375BE" w:rsidRDefault="009F3827" w:rsidP="009F3827">
      <w:pPr>
        <w:spacing w:line="360" w:lineRule="auto"/>
        <w:rPr>
          <w:rFonts w:ascii="Times New Roman" w:hAnsi="Times New Roman"/>
          <w:szCs w:val="24"/>
        </w:rPr>
      </w:pPr>
      <w:r w:rsidRPr="000375BE">
        <w:rPr>
          <w:rFonts w:ascii="Times New Roman" w:hAnsi="Times New Roman"/>
          <w:spacing w:val="11"/>
          <w:szCs w:val="24"/>
        </w:rPr>
        <w:lastRenderedPageBreak/>
        <w:t xml:space="preserve">McLeod, S. (2017) </w:t>
      </w:r>
      <w:r w:rsidRPr="000375BE">
        <w:rPr>
          <w:rFonts w:ascii="Times New Roman" w:hAnsi="Times New Roman"/>
          <w:i/>
          <w:spacing w:val="11"/>
          <w:szCs w:val="24"/>
        </w:rPr>
        <w:t xml:space="preserve">Maslow’s Hierarchy of Needs. </w:t>
      </w:r>
      <w:hyperlink r:id="rId7" w:history="1">
        <w:r w:rsidRPr="000375BE">
          <w:rPr>
            <w:rStyle w:val="Hyperlink"/>
            <w:rFonts w:ascii="Times New Roman" w:hAnsi="Times New Roman"/>
            <w:color w:val="auto"/>
            <w:szCs w:val="24"/>
          </w:rPr>
          <w:t>https://w</w:t>
        </w:r>
        <w:r w:rsidRPr="000375BE">
          <w:rPr>
            <w:rStyle w:val="Hyperlink"/>
            <w:rFonts w:ascii="Times New Roman" w:hAnsi="Times New Roman"/>
            <w:color w:val="auto"/>
            <w:szCs w:val="24"/>
          </w:rPr>
          <w:t>w</w:t>
        </w:r>
        <w:r w:rsidRPr="000375BE">
          <w:rPr>
            <w:rStyle w:val="Hyperlink"/>
            <w:rFonts w:ascii="Times New Roman" w:hAnsi="Times New Roman"/>
            <w:color w:val="auto"/>
            <w:szCs w:val="24"/>
          </w:rPr>
          <w:t>w.simplypsychology.org/maslow</w:t>
        </w:r>
        <w:r w:rsidRPr="000375BE">
          <w:rPr>
            <w:rStyle w:val="Hyperlink"/>
            <w:rFonts w:ascii="Times New Roman" w:hAnsi="Times New Roman"/>
            <w:color w:val="auto"/>
            <w:szCs w:val="24"/>
          </w:rPr>
          <w:t>.</w:t>
        </w:r>
        <w:r w:rsidRPr="000375BE">
          <w:rPr>
            <w:rStyle w:val="Hyperlink"/>
            <w:rFonts w:ascii="Times New Roman" w:hAnsi="Times New Roman"/>
            <w:color w:val="auto"/>
            <w:szCs w:val="24"/>
          </w:rPr>
          <w:t>h</w:t>
        </w:r>
        <w:r w:rsidRPr="000375BE">
          <w:rPr>
            <w:rStyle w:val="Hyperlink"/>
            <w:rFonts w:ascii="Times New Roman" w:hAnsi="Times New Roman"/>
            <w:color w:val="auto"/>
            <w:szCs w:val="24"/>
          </w:rPr>
          <w:t>tml</w:t>
        </w:r>
      </w:hyperlink>
      <w:r w:rsidRPr="000375BE">
        <w:rPr>
          <w:rFonts w:ascii="Times New Roman" w:hAnsi="Times New Roman"/>
          <w:szCs w:val="24"/>
          <w:u w:val="single"/>
        </w:rPr>
        <w:t xml:space="preserve"> </w:t>
      </w:r>
      <w:r w:rsidRPr="000375BE">
        <w:rPr>
          <w:rFonts w:ascii="Times New Roman" w:hAnsi="Times New Roman"/>
          <w:szCs w:val="24"/>
        </w:rPr>
        <w:t>(Accessed: 10 January 2018).</w:t>
      </w:r>
    </w:p>
    <w:p w:rsidR="009F3827" w:rsidRPr="000375BE" w:rsidRDefault="009F3827" w:rsidP="009F3827">
      <w:pPr>
        <w:spacing w:line="360" w:lineRule="auto"/>
        <w:rPr>
          <w:rFonts w:ascii="Times New Roman" w:hAnsi="Times New Roman"/>
          <w:szCs w:val="24"/>
        </w:rPr>
      </w:pPr>
    </w:p>
    <w:p w:rsidR="009F3827" w:rsidRPr="000375BE" w:rsidRDefault="009F3827" w:rsidP="009F3827">
      <w:pPr>
        <w:spacing w:line="360" w:lineRule="auto"/>
        <w:rPr>
          <w:rFonts w:ascii="Times New Roman" w:hAnsi="Times New Roman"/>
          <w:szCs w:val="24"/>
        </w:rPr>
      </w:pPr>
      <w:proofErr w:type="spellStart"/>
      <w:r w:rsidRPr="000375BE">
        <w:rPr>
          <w:rFonts w:ascii="Times New Roman" w:hAnsi="Times New Roman"/>
          <w:szCs w:val="24"/>
        </w:rPr>
        <w:t>Zuhlke</w:t>
      </w:r>
      <w:proofErr w:type="spellEnd"/>
      <w:r w:rsidRPr="000375BE">
        <w:rPr>
          <w:rFonts w:ascii="Times New Roman" w:hAnsi="Times New Roman"/>
          <w:szCs w:val="24"/>
        </w:rPr>
        <w:t xml:space="preserve">, K. (no date) </w:t>
      </w:r>
      <w:r w:rsidRPr="000375BE">
        <w:rPr>
          <w:rFonts w:ascii="Times New Roman" w:hAnsi="Times New Roman"/>
          <w:i/>
          <w:szCs w:val="24"/>
        </w:rPr>
        <w:t xml:space="preserve">Late Adulthood. </w:t>
      </w:r>
      <w:hyperlink r:id="rId8" w:history="1">
        <w:r w:rsidRPr="000375BE">
          <w:rPr>
            <w:rStyle w:val="Hyperlink"/>
            <w:rFonts w:ascii="Times New Roman" w:hAnsi="Times New Roman"/>
            <w:color w:val="auto"/>
            <w:szCs w:val="24"/>
          </w:rPr>
          <w:t>https:</w:t>
        </w:r>
        <w:r w:rsidRPr="000375BE">
          <w:rPr>
            <w:rStyle w:val="Hyperlink"/>
            <w:rFonts w:ascii="Times New Roman" w:hAnsi="Times New Roman"/>
            <w:color w:val="auto"/>
            <w:szCs w:val="24"/>
          </w:rPr>
          <w:t>/</w:t>
        </w:r>
        <w:r w:rsidRPr="000375BE">
          <w:rPr>
            <w:rStyle w:val="Hyperlink"/>
            <w:rFonts w:ascii="Times New Roman" w:hAnsi="Times New Roman"/>
            <w:color w:val="auto"/>
            <w:szCs w:val="24"/>
          </w:rPr>
          <w:t>/hierarchybymaslow.w</w:t>
        </w:r>
        <w:r w:rsidRPr="000375BE">
          <w:rPr>
            <w:rStyle w:val="Hyperlink"/>
            <w:rFonts w:ascii="Times New Roman" w:hAnsi="Times New Roman"/>
            <w:color w:val="auto"/>
            <w:szCs w:val="24"/>
          </w:rPr>
          <w:t>e</w:t>
        </w:r>
        <w:r w:rsidRPr="000375BE">
          <w:rPr>
            <w:rStyle w:val="Hyperlink"/>
            <w:rFonts w:ascii="Times New Roman" w:hAnsi="Times New Roman"/>
            <w:color w:val="auto"/>
            <w:szCs w:val="24"/>
          </w:rPr>
          <w:t>ebly.com/late-adulthood.htm</w:t>
        </w:r>
        <w:r w:rsidRPr="000375BE">
          <w:rPr>
            <w:rStyle w:val="Hyperlink"/>
            <w:rFonts w:ascii="Times New Roman" w:hAnsi="Times New Roman"/>
            <w:color w:val="auto"/>
            <w:szCs w:val="24"/>
          </w:rPr>
          <w:t>l</w:t>
        </w:r>
      </w:hyperlink>
      <w:r w:rsidRPr="000375BE">
        <w:rPr>
          <w:rFonts w:ascii="Times New Roman" w:hAnsi="Times New Roman"/>
          <w:szCs w:val="24"/>
          <w:u w:val="single"/>
        </w:rPr>
        <w:t xml:space="preserve"> </w:t>
      </w:r>
      <w:r w:rsidRPr="000375BE">
        <w:rPr>
          <w:rFonts w:ascii="Times New Roman" w:hAnsi="Times New Roman"/>
          <w:szCs w:val="24"/>
        </w:rPr>
        <w:t>(Accessed: 10 January 2018).</w:t>
      </w:r>
    </w:p>
    <w:p w:rsidR="009F3827" w:rsidRPr="000375BE" w:rsidRDefault="009F3827" w:rsidP="009F3827">
      <w:pPr>
        <w:spacing w:line="360" w:lineRule="auto"/>
        <w:rPr>
          <w:rFonts w:ascii="Times New Roman" w:hAnsi="Times New Roman"/>
          <w:szCs w:val="24"/>
        </w:rPr>
      </w:pPr>
    </w:p>
    <w:p w:rsidR="009F3827" w:rsidRPr="000375BE" w:rsidRDefault="009F3827" w:rsidP="009F3827">
      <w:pPr>
        <w:spacing w:line="360" w:lineRule="auto"/>
        <w:rPr>
          <w:rFonts w:ascii="Times New Roman" w:hAnsi="Times New Roman"/>
          <w:szCs w:val="24"/>
        </w:rPr>
      </w:pPr>
      <w:proofErr w:type="spellStart"/>
      <w:r w:rsidRPr="000375BE">
        <w:rPr>
          <w:rFonts w:ascii="Times New Roman" w:hAnsi="Times New Roman"/>
          <w:szCs w:val="24"/>
        </w:rPr>
        <w:t>Hooyman</w:t>
      </w:r>
      <w:proofErr w:type="spellEnd"/>
      <w:r w:rsidRPr="000375BE">
        <w:rPr>
          <w:rFonts w:ascii="Times New Roman" w:hAnsi="Times New Roman"/>
          <w:szCs w:val="24"/>
        </w:rPr>
        <w:t xml:space="preserve">, N. (no date) </w:t>
      </w:r>
      <w:r w:rsidRPr="000375BE">
        <w:rPr>
          <w:rFonts w:ascii="Times New Roman" w:hAnsi="Times New Roman"/>
          <w:i/>
          <w:szCs w:val="24"/>
        </w:rPr>
        <w:t xml:space="preserve">Feminist Theory. </w:t>
      </w:r>
      <w:hyperlink r:id="rId9" w:history="1">
        <w:r w:rsidRPr="000375BE">
          <w:rPr>
            <w:rStyle w:val="Hyperlink"/>
            <w:rFonts w:ascii="Times New Roman" w:hAnsi="Times New Roman"/>
            <w:color w:val="auto"/>
            <w:szCs w:val="24"/>
          </w:rPr>
          <w:t>http://medicine.jran</w:t>
        </w:r>
        <w:r w:rsidRPr="000375BE">
          <w:rPr>
            <w:rStyle w:val="Hyperlink"/>
            <w:rFonts w:ascii="Times New Roman" w:hAnsi="Times New Roman"/>
            <w:color w:val="auto"/>
            <w:szCs w:val="24"/>
          </w:rPr>
          <w:t>k</w:t>
        </w:r>
        <w:r w:rsidRPr="000375BE">
          <w:rPr>
            <w:rStyle w:val="Hyperlink"/>
            <w:rFonts w:ascii="Times New Roman" w:hAnsi="Times New Roman"/>
            <w:color w:val="auto"/>
            <w:szCs w:val="24"/>
          </w:rPr>
          <w:t>.org/pages/6</w:t>
        </w:r>
        <w:r w:rsidRPr="000375BE">
          <w:rPr>
            <w:rStyle w:val="Hyperlink"/>
            <w:rFonts w:ascii="Times New Roman" w:hAnsi="Times New Roman"/>
            <w:color w:val="auto"/>
            <w:szCs w:val="24"/>
          </w:rPr>
          <w:t>4</w:t>
        </w:r>
        <w:r w:rsidRPr="000375BE">
          <w:rPr>
            <w:rStyle w:val="Hyperlink"/>
            <w:rFonts w:ascii="Times New Roman" w:hAnsi="Times New Roman"/>
            <w:color w:val="auto"/>
            <w:szCs w:val="24"/>
          </w:rPr>
          <w:t>3/Feminist-Theory.h</w:t>
        </w:r>
        <w:r w:rsidRPr="000375BE">
          <w:rPr>
            <w:rStyle w:val="Hyperlink"/>
            <w:rFonts w:ascii="Times New Roman" w:hAnsi="Times New Roman"/>
            <w:color w:val="auto"/>
            <w:szCs w:val="24"/>
          </w:rPr>
          <w:t>t</w:t>
        </w:r>
        <w:r w:rsidRPr="000375BE">
          <w:rPr>
            <w:rStyle w:val="Hyperlink"/>
            <w:rFonts w:ascii="Times New Roman" w:hAnsi="Times New Roman"/>
            <w:color w:val="auto"/>
            <w:szCs w:val="24"/>
          </w:rPr>
          <w:t>ml</w:t>
        </w:r>
      </w:hyperlink>
      <w:r w:rsidRPr="000375BE">
        <w:rPr>
          <w:rFonts w:ascii="Times New Roman" w:hAnsi="Times New Roman"/>
          <w:szCs w:val="24"/>
        </w:rPr>
        <w:t xml:space="preserve"> (Accessed: 10 January 2018).</w:t>
      </w:r>
    </w:p>
    <w:p w:rsidR="009F3827" w:rsidRPr="000375BE" w:rsidRDefault="009F3827" w:rsidP="009F3827">
      <w:pPr>
        <w:spacing w:line="360" w:lineRule="auto"/>
        <w:rPr>
          <w:rFonts w:ascii="Times New Roman" w:hAnsi="Times New Roman"/>
          <w:szCs w:val="24"/>
        </w:rPr>
      </w:pPr>
    </w:p>
    <w:p w:rsidR="009F3827" w:rsidRPr="000375BE" w:rsidRDefault="009F3827" w:rsidP="009F3827">
      <w:pPr>
        <w:spacing w:line="360" w:lineRule="auto"/>
        <w:rPr>
          <w:rFonts w:ascii="Times New Roman" w:hAnsi="Times New Roman"/>
          <w:szCs w:val="24"/>
        </w:rPr>
      </w:pPr>
      <w:proofErr w:type="spellStart"/>
      <w:r w:rsidRPr="000375BE">
        <w:rPr>
          <w:rFonts w:ascii="Times New Roman" w:hAnsi="Times New Roman"/>
          <w:szCs w:val="24"/>
        </w:rPr>
        <w:t>Haralambos</w:t>
      </w:r>
      <w:proofErr w:type="spellEnd"/>
      <w:r w:rsidRPr="000375BE">
        <w:rPr>
          <w:rFonts w:ascii="Times New Roman" w:hAnsi="Times New Roman"/>
          <w:szCs w:val="24"/>
        </w:rPr>
        <w:t xml:space="preserve">, M. and Holborn, M. (2007) </w:t>
      </w:r>
      <w:r w:rsidRPr="000375BE">
        <w:rPr>
          <w:rFonts w:ascii="Times New Roman" w:hAnsi="Times New Roman"/>
          <w:i/>
          <w:iCs/>
          <w:szCs w:val="24"/>
        </w:rPr>
        <w:t xml:space="preserve">Sociology. </w:t>
      </w:r>
      <w:r w:rsidRPr="000375BE">
        <w:rPr>
          <w:rFonts w:ascii="Times New Roman" w:hAnsi="Times New Roman"/>
          <w:szCs w:val="24"/>
        </w:rPr>
        <w:t>7</w:t>
      </w:r>
      <w:r w:rsidRPr="000375BE">
        <w:rPr>
          <w:rFonts w:ascii="Times New Roman" w:hAnsi="Times New Roman"/>
          <w:szCs w:val="24"/>
          <w:vertAlign w:val="superscript"/>
        </w:rPr>
        <w:t>th</w:t>
      </w:r>
      <w:r w:rsidRPr="000375BE">
        <w:rPr>
          <w:rFonts w:ascii="Times New Roman" w:hAnsi="Times New Roman"/>
          <w:szCs w:val="24"/>
        </w:rPr>
        <w:t xml:space="preserve"> </w:t>
      </w:r>
      <w:proofErr w:type="spellStart"/>
      <w:r w:rsidRPr="000375BE">
        <w:rPr>
          <w:rFonts w:ascii="Times New Roman" w:hAnsi="Times New Roman"/>
          <w:szCs w:val="24"/>
        </w:rPr>
        <w:t>edn</w:t>
      </w:r>
      <w:proofErr w:type="spellEnd"/>
      <w:r w:rsidRPr="000375BE">
        <w:rPr>
          <w:rFonts w:ascii="Times New Roman" w:hAnsi="Times New Roman"/>
          <w:szCs w:val="24"/>
        </w:rPr>
        <w:t>. London: HarperCollins Publishers Limited.</w:t>
      </w:r>
    </w:p>
    <w:p w:rsidR="009F3827" w:rsidRPr="000375BE" w:rsidRDefault="009F3827" w:rsidP="009F3827">
      <w:pPr>
        <w:spacing w:line="360" w:lineRule="auto"/>
        <w:rPr>
          <w:rFonts w:ascii="Times New Roman" w:hAnsi="Times New Roman"/>
          <w:szCs w:val="24"/>
        </w:rPr>
      </w:pPr>
    </w:p>
    <w:p w:rsidR="009F3827" w:rsidRPr="000375BE" w:rsidRDefault="009F3827" w:rsidP="009F3827">
      <w:pPr>
        <w:spacing w:line="360" w:lineRule="auto"/>
        <w:rPr>
          <w:rStyle w:val="Hyperlink"/>
          <w:rFonts w:ascii="Times New Roman" w:hAnsi="Times New Roman"/>
          <w:color w:val="auto"/>
          <w:szCs w:val="24"/>
        </w:rPr>
      </w:pPr>
      <w:r w:rsidRPr="000375BE">
        <w:rPr>
          <w:rFonts w:ascii="Times New Roman" w:hAnsi="Times New Roman"/>
          <w:szCs w:val="24"/>
        </w:rPr>
        <w:t xml:space="preserve">Social Care Institute for Excellence (2006) </w:t>
      </w:r>
      <w:r w:rsidRPr="000375BE">
        <w:rPr>
          <w:rFonts w:ascii="Times New Roman" w:hAnsi="Times New Roman"/>
          <w:i/>
          <w:kern w:val="36"/>
          <w:szCs w:val="24"/>
          <w:lang w:val="en"/>
        </w:rPr>
        <w:t xml:space="preserve">Assessing the mental health needs of older people. </w:t>
      </w:r>
      <w:hyperlink r:id="rId10" w:history="1">
        <w:r w:rsidRPr="000375BE">
          <w:rPr>
            <w:rStyle w:val="Hyperlink"/>
            <w:rFonts w:ascii="Times New Roman" w:hAnsi="Times New Roman"/>
            <w:color w:val="auto"/>
            <w:szCs w:val="24"/>
          </w:rPr>
          <w:t>https://www.scie.org.u</w:t>
        </w:r>
        <w:r w:rsidRPr="000375BE">
          <w:rPr>
            <w:rStyle w:val="Hyperlink"/>
            <w:rFonts w:ascii="Times New Roman" w:hAnsi="Times New Roman"/>
            <w:color w:val="auto"/>
            <w:szCs w:val="24"/>
          </w:rPr>
          <w:t>k</w:t>
        </w:r>
        <w:r w:rsidRPr="000375BE">
          <w:rPr>
            <w:rStyle w:val="Hyperlink"/>
            <w:rFonts w:ascii="Times New Roman" w:hAnsi="Times New Roman"/>
            <w:color w:val="auto"/>
            <w:szCs w:val="24"/>
          </w:rPr>
          <w:t>/publications/guides/guide03/law/adults.as</w:t>
        </w:r>
        <w:r w:rsidRPr="000375BE">
          <w:rPr>
            <w:rStyle w:val="Hyperlink"/>
            <w:rFonts w:ascii="Times New Roman" w:hAnsi="Times New Roman"/>
            <w:color w:val="auto"/>
            <w:szCs w:val="24"/>
          </w:rPr>
          <w:t>p</w:t>
        </w:r>
      </w:hyperlink>
      <w:r w:rsidRPr="000375BE">
        <w:rPr>
          <w:rStyle w:val="Hyperlink"/>
          <w:rFonts w:ascii="Times New Roman" w:hAnsi="Times New Roman"/>
          <w:color w:val="auto"/>
          <w:szCs w:val="24"/>
        </w:rPr>
        <w:t xml:space="preserve"> </w:t>
      </w:r>
      <w:r w:rsidRPr="000375BE">
        <w:rPr>
          <w:rStyle w:val="Hyperlink"/>
          <w:rFonts w:ascii="Times New Roman" w:hAnsi="Times New Roman"/>
          <w:color w:val="auto"/>
          <w:szCs w:val="24"/>
          <w:u w:val="none"/>
        </w:rPr>
        <w:t>(Accessed: 10 January 2018).</w:t>
      </w:r>
    </w:p>
    <w:p w:rsidR="009F3827" w:rsidRPr="000375BE" w:rsidRDefault="009F3827" w:rsidP="009F3827">
      <w:pPr>
        <w:spacing w:line="360" w:lineRule="auto"/>
        <w:rPr>
          <w:rFonts w:ascii="Times New Roman" w:hAnsi="Times New Roman"/>
          <w:szCs w:val="24"/>
        </w:rPr>
      </w:pPr>
    </w:p>
    <w:p w:rsidR="009F3827" w:rsidRPr="000375BE" w:rsidRDefault="009F3827" w:rsidP="009F3827">
      <w:pPr>
        <w:spacing w:line="360" w:lineRule="auto"/>
        <w:rPr>
          <w:rFonts w:ascii="Times New Roman" w:hAnsi="Times New Roman"/>
          <w:szCs w:val="24"/>
        </w:rPr>
      </w:pPr>
      <w:r w:rsidRPr="000375BE">
        <w:rPr>
          <w:rFonts w:ascii="Times New Roman" w:hAnsi="Times New Roman"/>
          <w:szCs w:val="24"/>
        </w:rPr>
        <w:t xml:space="preserve">Thane, P. (2009) </w:t>
      </w:r>
      <w:r w:rsidRPr="000375BE">
        <w:rPr>
          <w:rFonts w:ascii="Times New Roman" w:hAnsi="Times New Roman"/>
          <w:i/>
          <w:szCs w:val="24"/>
        </w:rPr>
        <w:t>MEMORANDUM SUBMITTED TO THE HOUSE OF COMMONS</w:t>
      </w:r>
      <w:proofErr w:type="gramStart"/>
      <w:r w:rsidRPr="000375BE">
        <w:rPr>
          <w:rFonts w:ascii="Times New Roman" w:hAnsi="Times New Roman"/>
          <w:i/>
          <w:szCs w:val="24"/>
        </w:rPr>
        <w:t>'  HEALTH</w:t>
      </w:r>
      <w:proofErr w:type="gramEnd"/>
      <w:r w:rsidRPr="000375BE">
        <w:rPr>
          <w:rFonts w:ascii="Times New Roman" w:hAnsi="Times New Roman"/>
          <w:i/>
          <w:szCs w:val="24"/>
        </w:rPr>
        <w:t xml:space="preserve"> COMMITTEE INQUIRY: SOCIAL CARE OCTOBER 2009. </w:t>
      </w:r>
      <w:hyperlink r:id="rId11" w:history="1">
        <w:r w:rsidRPr="000375BE">
          <w:rPr>
            <w:rStyle w:val="Hyperlink"/>
            <w:rFonts w:ascii="Times New Roman" w:hAnsi="Times New Roman"/>
            <w:color w:val="auto"/>
            <w:szCs w:val="24"/>
          </w:rPr>
          <w:t>http://www.historyandpolicy.org/docs/thane_so</w:t>
        </w:r>
        <w:r w:rsidRPr="000375BE">
          <w:rPr>
            <w:rStyle w:val="Hyperlink"/>
            <w:rFonts w:ascii="Times New Roman" w:hAnsi="Times New Roman"/>
            <w:color w:val="auto"/>
            <w:szCs w:val="24"/>
          </w:rPr>
          <w:t>c</w:t>
        </w:r>
        <w:r w:rsidRPr="000375BE">
          <w:rPr>
            <w:rStyle w:val="Hyperlink"/>
            <w:rFonts w:ascii="Times New Roman" w:hAnsi="Times New Roman"/>
            <w:color w:val="auto"/>
            <w:szCs w:val="24"/>
          </w:rPr>
          <w:t>ial_care.p</w:t>
        </w:r>
        <w:r w:rsidRPr="000375BE">
          <w:rPr>
            <w:rStyle w:val="Hyperlink"/>
            <w:rFonts w:ascii="Times New Roman" w:hAnsi="Times New Roman"/>
            <w:color w:val="auto"/>
            <w:szCs w:val="24"/>
          </w:rPr>
          <w:t>d</w:t>
        </w:r>
        <w:r w:rsidRPr="000375BE">
          <w:rPr>
            <w:rStyle w:val="Hyperlink"/>
            <w:rFonts w:ascii="Times New Roman" w:hAnsi="Times New Roman"/>
            <w:color w:val="auto"/>
            <w:szCs w:val="24"/>
          </w:rPr>
          <w:t>f</w:t>
        </w:r>
      </w:hyperlink>
      <w:r w:rsidRPr="000375BE">
        <w:rPr>
          <w:rStyle w:val="Hyperlink"/>
          <w:rFonts w:ascii="Times New Roman" w:hAnsi="Times New Roman"/>
          <w:color w:val="auto"/>
          <w:szCs w:val="24"/>
        </w:rPr>
        <w:t xml:space="preserve"> </w:t>
      </w:r>
      <w:r w:rsidRPr="000375BE">
        <w:rPr>
          <w:rStyle w:val="Hyperlink"/>
          <w:rFonts w:ascii="Times New Roman" w:hAnsi="Times New Roman"/>
          <w:color w:val="auto"/>
          <w:szCs w:val="24"/>
          <w:u w:val="none"/>
        </w:rPr>
        <w:t>(Accessed: 10 January 2018).</w:t>
      </w:r>
    </w:p>
    <w:p w:rsidR="009F3827" w:rsidRPr="000375BE" w:rsidRDefault="009F3827" w:rsidP="009F3827">
      <w:pPr>
        <w:spacing w:line="360" w:lineRule="auto"/>
        <w:rPr>
          <w:rFonts w:ascii="Times New Roman" w:hAnsi="Times New Roman"/>
          <w:szCs w:val="24"/>
        </w:rPr>
      </w:pPr>
    </w:p>
    <w:p w:rsidR="009F3827" w:rsidRDefault="009F3827" w:rsidP="009F3827">
      <w:pPr>
        <w:spacing w:line="360" w:lineRule="auto"/>
        <w:rPr>
          <w:rFonts w:ascii="Times New Roman" w:hAnsi="Times New Roman"/>
          <w:szCs w:val="24"/>
        </w:rPr>
      </w:pPr>
      <w:r w:rsidRPr="000375BE">
        <w:rPr>
          <w:rFonts w:ascii="Times New Roman" w:hAnsi="Times New Roman"/>
          <w:szCs w:val="24"/>
        </w:rPr>
        <w:t xml:space="preserve">Lange, J. and Grossman, S. (2010) 'Theories of Ageing', in Kristen </w:t>
      </w:r>
      <w:proofErr w:type="spellStart"/>
      <w:r w:rsidRPr="000375BE">
        <w:rPr>
          <w:rFonts w:ascii="Times New Roman" w:hAnsi="Times New Roman"/>
          <w:szCs w:val="24"/>
        </w:rPr>
        <w:t>Mauk</w:t>
      </w:r>
      <w:proofErr w:type="spellEnd"/>
      <w:r w:rsidRPr="000375BE">
        <w:rPr>
          <w:rFonts w:ascii="Times New Roman" w:hAnsi="Times New Roman"/>
          <w:szCs w:val="24"/>
        </w:rPr>
        <w:t xml:space="preserve"> (ed.) </w:t>
      </w:r>
      <w:r w:rsidRPr="000375BE">
        <w:rPr>
          <w:rFonts w:ascii="Times New Roman" w:hAnsi="Times New Roman"/>
          <w:i/>
          <w:iCs/>
          <w:szCs w:val="24"/>
        </w:rPr>
        <w:t xml:space="preserve">Gerontological Nursing: Competencies for Care. </w:t>
      </w:r>
      <w:r w:rsidRPr="000375BE">
        <w:rPr>
          <w:rFonts w:ascii="Times New Roman" w:hAnsi="Times New Roman"/>
          <w:szCs w:val="24"/>
        </w:rPr>
        <w:t>Indiana: Jones and Bartlett Publishers, pp. 56-57.</w:t>
      </w:r>
    </w:p>
    <w:p w:rsidR="009F3827" w:rsidRPr="000375BE" w:rsidRDefault="009F3827" w:rsidP="009F3827">
      <w:pPr>
        <w:spacing w:line="360" w:lineRule="auto"/>
        <w:rPr>
          <w:rFonts w:ascii="Times New Roman" w:hAnsi="Times New Roman"/>
          <w:szCs w:val="24"/>
        </w:rPr>
      </w:pPr>
    </w:p>
    <w:p w:rsidR="009F3827" w:rsidRPr="000375BE" w:rsidRDefault="009F3827" w:rsidP="009F3827">
      <w:pPr>
        <w:spacing w:line="360" w:lineRule="auto"/>
        <w:rPr>
          <w:rFonts w:ascii="Times New Roman" w:hAnsi="Times New Roman"/>
          <w:i/>
          <w:szCs w:val="24"/>
        </w:rPr>
      </w:pPr>
      <w:r w:rsidRPr="000375BE">
        <w:rPr>
          <w:rFonts w:ascii="Times New Roman" w:hAnsi="Times New Roman"/>
          <w:szCs w:val="24"/>
        </w:rPr>
        <w:t xml:space="preserve">Government (2016) </w:t>
      </w:r>
      <w:r w:rsidRPr="000375BE">
        <w:rPr>
          <w:rFonts w:ascii="Times New Roman" w:hAnsi="Times New Roman"/>
          <w:i/>
          <w:iCs/>
          <w:szCs w:val="24"/>
        </w:rPr>
        <w:t xml:space="preserve">Implications of the Social Services and Well-being (Wales) Act 2014 for Health Boards and NHS Trusts, </w:t>
      </w:r>
      <w:r w:rsidRPr="000375BE">
        <w:rPr>
          <w:rFonts w:ascii="Times New Roman" w:hAnsi="Times New Roman"/>
          <w:szCs w:val="24"/>
        </w:rPr>
        <w:t>Wales: Director of Social Services and Integration.</w:t>
      </w:r>
    </w:p>
    <w:p w:rsidR="009F3827" w:rsidRPr="000375BE" w:rsidRDefault="009F3827" w:rsidP="009F3827">
      <w:pPr>
        <w:spacing w:line="360" w:lineRule="auto"/>
        <w:rPr>
          <w:rFonts w:ascii="Times New Roman" w:hAnsi="Times New Roman"/>
          <w:i/>
          <w:szCs w:val="24"/>
        </w:rPr>
      </w:pPr>
    </w:p>
    <w:p w:rsidR="009F3827" w:rsidRPr="000375BE" w:rsidRDefault="009F3827" w:rsidP="009F3827">
      <w:pPr>
        <w:spacing w:line="360" w:lineRule="auto"/>
        <w:rPr>
          <w:rFonts w:ascii="Times New Roman" w:hAnsi="Times New Roman"/>
          <w:szCs w:val="24"/>
          <w:u w:val="single"/>
        </w:rPr>
      </w:pPr>
      <w:r w:rsidRPr="000375BE">
        <w:rPr>
          <w:rFonts w:ascii="Times New Roman" w:hAnsi="Times New Roman"/>
          <w:szCs w:val="24"/>
          <w:lang w:val="en"/>
        </w:rPr>
        <w:t>University of Minnesota Libraries Publishing</w:t>
      </w:r>
      <w:r w:rsidRPr="000375BE">
        <w:rPr>
          <w:rFonts w:ascii="Times New Roman" w:hAnsi="Times New Roman"/>
          <w:szCs w:val="24"/>
        </w:rPr>
        <w:t xml:space="preserve"> (no date) </w:t>
      </w:r>
      <w:r w:rsidRPr="000375BE">
        <w:rPr>
          <w:rFonts w:ascii="Times New Roman" w:hAnsi="Times New Roman"/>
          <w:bCs/>
          <w:i/>
          <w:szCs w:val="24"/>
          <w:lang w:val="en-US"/>
        </w:rPr>
        <w:t xml:space="preserve">Sociological Perspectives on Aging. </w:t>
      </w:r>
      <w:hyperlink r:id="rId12" w:history="1">
        <w:r w:rsidRPr="000375BE">
          <w:rPr>
            <w:rStyle w:val="Hyperlink"/>
            <w:rFonts w:ascii="Times New Roman" w:hAnsi="Times New Roman"/>
            <w:color w:val="auto"/>
            <w:szCs w:val="24"/>
          </w:rPr>
          <w:t>http://open.lib.umn.edu/sociology/</w:t>
        </w:r>
        <w:r w:rsidRPr="000375BE">
          <w:rPr>
            <w:rStyle w:val="Hyperlink"/>
            <w:rFonts w:ascii="Times New Roman" w:hAnsi="Times New Roman"/>
            <w:color w:val="auto"/>
            <w:szCs w:val="24"/>
          </w:rPr>
          <w:t>c</w:t>
        </w:r>
        <w:r w:rsidRPr="000375BE">
          <w:rPr>
            <w:rStyle w:val="Hyperlink"/>
            <w:rFonts w:ascii="Times New Roman" w:hAnsi="Times New Roman"/>
            <w:color w:val="auto"/>
            <w:szCs w:val="24"/>
          </w:rPr>
          <w:t>hapter/12-3-sociological-perspectives-on-aging</w:t>
        </w:r>
        <w:r w:rsidRPr="000375BE">
          <w:rPr>
            <w:rStyle w:val="Hyperlink"/>
            <w:rFonts w:ascii="Times New Roman" w:hAnsi="Times New Roman"/>
            <w:color w:val="auto"/>
            <w:szCs w:val="24"/>
          </w:rPr>
          <w:t>/</w:t>
        </w:r>
      </w:hyperlink>
      <w:r w:rsidRPr="000375BE">
        <w:rPr>
          <w:rStyle w:val="Hyperlink"/>
          <w:rFonts w:ascii="Times New Roman" w:hAnsi="Times New Roman"/>
          <w:color w:val="auto"/>
          <w:szCs w:val="24"/>
        </w:rPr>
        <w:t xml:space="preserve"> </w:t>
      </w:r>
      <w:r w:rsidRPr="000375BE">
        <w:rPr>
          <w:rStyle w:val="Hyperlink"/>
          <w:rFonts w:ascii="Times New Roman" w:hAnsi="Times New Roman"/>
          <w:color w:val="auto"/>
          <w:szCs w:val="24"/>
          <w:u w:val="none"/>
        </w:rPr>
        <w:t>(Accessed: 10 January 2018).</w:t>
      </w:r>
    </w:p>
    <w:p w:rsidR="009F3827" w:rsidRPr="00225CB0" w:rsidRDefault="009F3827" w:rsidP="00225CB0">
      <w:pPr>
        <w:spacing w:line="360" w:lineRule="auto"/>
        <w:rPr>
          <w:rFonts w:ascii="Times New Roman" w:hAnsi="Times New Roman"/>
          <w:szCs w:val="24"/>
          <w:u w:val="single"/>
        </w:rPr>
      </w:pPr>
    </w:p>
    <w:sectPr w:rsidR="009F3827" w:rsidRPr="00225C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Open Sans">
    <w:altName w:val="Segoe UI"/>
    <w:charset w:val="00"/>
    <w:family w:val="auto"/>
    <w:pitch w:val="default"/>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7" type="#_x0000_t75" style="width:3in;height:3in" o:bullet="t"/>
    </w:pict>
  </w:numPicBullet>
  <w:abstractNum w:abstractNumId="0" w15:restartNumberingAfterBreak="0">
    <w:nsid w:val="2537625E"/>
    <w:multiLevelType w:val="multilevel"/>
    <w:tmpl w:val="0F40459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AE900F4"/>
    <w:multiLevelType w:val="hybridMultilevel"/>
    <w:tmpl w:val="323EB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326C39"/>
    <w:multiLevelType w:val="hybridMultilevel"/>
    <w:tmpl w:val="18D61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1B1"/>
    <w:rsid w:val="00051A31"/>
    <w:rsid w:val="00061BF7"/>
    <w:rsid w:val="00091F3E"/>
    <w:rsid w:val="000B6FA9"/>
    <w:rsid w:val="000D3FE3"/>
    <w:rsid w:val="000E3C65"/>
    <w:rsid w:val="000E62FD"/>
    <w:rsid w:val="00100336"/>
    <w:rsid w:val="00131806"/>
    <w:rsid w:val="00153642"/>
    <w:rsid w:val="0018242C"/>
    <w:rsid w:val="00193C7C"/>
    <w:rsid w:val="001E1027"/>
    <w:rsid w:val="001F17C2"/>
    <w:rsid w:val="00223D0C"/>
    <w:rsid w:val="00225CB0"/>
    <w:rsid w:val="00235B60"/>
    <w:rsid w:val="00296B3B"/>
    <w:rsid w:val="002A1762"/>
    <w:rsid w:val="002F1AFF"/>
    <w:rsid w:val="002F4204"/>
    <w:rsid w:val="002F5808"/>
    <w:rsid w:val="003238C5"/>
    <w:rsid w:val="00362454"/>
    <w:rsid w:val="00370518"/>
    <w:rsid w:val="00386B2D"/>
    <w:rsid w:val="003D29EC"/>
    <w:rsid w:val="003E53AF"/>
    <w:rsid w:val="003F5567"/>
    <w:rsid w:val="00450876"/>
    <w:rsid w:val="00457E2D"/>
    <w:rsid w:val="004652C3"/>
    <w:rsid w:val="004A57BC"/>
    <w:rsid w:val="004B3012"/>
    <w:rsid w:val="004E4152"/>
    <w:rsid w:val="004F3A63"/>
    <w:rsid w:val="00511593"/>
    <w:rsid w:val="005138AF"/>
    <w:rsid w:val="00523468"/>
    <w:rsid w:val="005675B2"/>
    <w:rsid w:val="005930C5"/>
    <w:rsid w:val="00597172"/>
    <w:rsid w:val="005A3270"/>
    <w:rsid w:val="005E4719"/>
    <w:rsid w:val="00614655"/>
    <w:rsid w:val="006612D8"/>
    <w:rsid w:val="006E1763"/>
    <w:rsid w:val="006E4388"/>
    <w:rsid w:val="006E5937"/>
    <w:rsid w:val="00786371"/>
    <w:rsid w:val="007A61B6"/>
    <w:rsid w:val="007A7BBB"/>
    <w:rsid w:val="007C77AC"/>
    <w:rsid w:val="007D0CF2"/>
    <w:rsid w:val="00817FA3"/>
    <w:rsid w:val="00841105"/>
    <w:rsid w:val="008436C9"/>
    <w:rsid w:val="008771CB"/>
    <w:rsid w:val="00893FA3"/>
    <w:rsid w:val="008A0126"/>
    <w:rsid w:val="008C1060"/>
    <w:rsid w:val="008D485A"/>
    <w:rsid w:val="009424C7"/>
    <w:rsid w:val="00965B05"/>
    <w:rsid w:val="00984CC1"/>
    <w:rsid w:val="009B637E"/>
    <w:rsid w:val="009C566E"/>
    <w:rsid w:val="009E3E6F"/>
    <w:rsid w:val="009F3827"/>
    <w:rsid w:val="00A141B1"/>
    <w:rsid w:val="00A356F7"/>
    <w:rsid w:val="00A63EEC"/>
    <w:rsid w:val="00A6615E"/>
    <w:rsid w:val="00A943C0"/>
    <w:rsid w:val="00AC0006"/>
    <w:rsid w:val="00AC25F1"/>
    <w:rsid w:val="00AF3E4F"/>
    <w:rsid w:val="00B32EC9"/>
    <w:rsid w:val="00B752BE"/>
    <w:rsid w:val="00B96ED7"/>
    <w:rsid w:val="00BA3397"/>
    <w:rsid w:val="00BB1C2B"/>
    <w:rsid w:val="00BC2115"/>
    <w:rsid w:val="00BF2E38"/>
    <w:rsid w:val="00C50087"/>
    <w:rsid w:val="00C64659"/>
    <w:rsid w:val="00C9657C"/>
    <w:rsid w:val="00CC43F2"/>
    <w:rsid w:val="00D7573C"/>
    <w:rsid w:val="00D76BCE"/>
    <w:rsid w:val="00D904EE"/>
    <w:rsid w:val="00DA709E"/>
    <w:rsid w:val="00DF0EC3"/>
    <w:rsid w:val="00DF1AAB"/>
    <w:rsid w:val="00E1469F"/>
    <w:rsid w:val="00E17B53"/>
    <w:rsid w:val="00E220B9"/>
    <w:rsid w:val="00E35A3E"/>
    <w:rsid w:val="00E5119E"/>
    <w:rsid w:val="00E63304"/>
    <w:rsid w:val="00E80D30"/>
    <w:rsid w:val="00EC75D2"/>
    <w:rsid w:val="00EE228D"/>
    <w:rsid w:val="00F46FB2"/>
    <w:rsid w:val="00F519EC"/>
    <w:rsid w:val="00F8189E"/>
    <w:rsid w:val="00F85310"/>
    <w:rsid w:val="00FB3669"/>
    <w:rsid w:val="00FF1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5929"/>
  <w15:chartTrackingRefBased/>
  <w15:docId w15:val="{99DAF47D-A6BA-48AA-B247-8281B8EBD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41B1"/>
    <w:pPr>
      <w:spacing w:after="0" w:line="240" w:lineRule="auto"/>
    </w:pPr>
    <w:rPr>
      <w:rFonts w:ascii="Tahoma" w:eastAsia="Times New Roman" w:hAnsi="Tahoma" w:cs="Times New Roman"/>
      <w:sz w:val="24"/>
      <w:szCs w:val="20"/>
      <w:lang w:eastAsia="en-GB"/>
    </w:rPr>
  </w:style>
  <w:style w:type="paragraph" w:styleId="Heading1">
    <w:name w:val="heading 1"/>
    <w:basedOn w:val="Normal"/>
    <w:next w:val="Normal"/>
    <w:link w:val="Heading1Char"/>
    <w:uiPriority w:val="9"/>
    <w:qFormat/>
    <w:rsid w:val="00235B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580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D29EC"/>
    <w:pPr>
      <w:spacing w:after="225"/>
      <w:outlineLvl w:val="2"/>
    </w:pPr>
    <w:rPr>
      <w:rFonts w:ascii="Open Sans" w:hAnsi="Open Sans"/>
      <w:color w:val="0099FF"/>
      <w:sz w:val="33"/>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3669"/>
    <w:rPr>
      <w:color w:val="0563C1" w:themeColor="hyperlink"/>
      <w:u w:val="single"/>
    </w:rPr>
  </w:style>
  <w:style w:type="character" w:styleId="UnresolvedMention">
    <w:name w:val="Unresolved Mention"/>
    <w:basedOn w:val="DefaultParagraphFont"/>
    <w:uiPriority w:val="99"/>
    <w:semiHidden/>
    <w:unhideWhenUsed/>
    <w:rsid w:val="00FB3669"/>
    <w:rPr>
      <w:color w:val="808080"/>
      <w:shd w:val="clear" w:color="auto" w:fill="E6E6E6"/>
    </w:rPr>
  </w:style>
  <w:style w:type="paragraph" w:styleId="ListParagraph">
    <w:name w:val="List Paragraph"/>
    <w:basedOn w:val="Normal"/>
    <w:uiPriority w:val="34"/>
    <w:qFormat/>
    <w:rsid w:val="007D0CF2"/>
    <w:pPr>
      <w:ind w:left="720"/>
      <w:contextualSpacing/>
    </w:pPr>
  </w:style>
  <w:style w:type="paragraph" w:styleId="NormalWeb">
    <w:name w:val="Normal (Web)"/>
    <w:basedOn w:val="Normal"/>
    <w:uiPriority w:val="99"/>
    <w:semiHidden/>
    <w:unhideWhenUsed/>
    <w:rsid w:val="003D29EC"/>
    <w:pPr>
      <w:spacing w:after="225" w:line="336" w:lineRule="auto"/>
    </w:pPr>
    <w:rPr>
      <w:rFonts w:ascii="Open Sans" w:hAnsi="Open Sans"/>
      <w:szCs w:val="24"/>
    </w:rPr>
  </w:style>
  <w:style w:type="character" w:styleId="Emphasis">
    <w:name w:val="Emphasis"/>
    <w:basedOn w:val="DefaultParagraphFont"/>
    <w:uiPriority w:val="20"/>
    <w:qFormat/>
    <w:rsid w:val="003D29EC"/>
    <w:rPr>
      <w:i/>
      <w:iCs/>
    </w:rPr>
  </w:style>
  <w:style w:type="character" w:customStyle="1" w:styleId="Heading3Char">
    <w:name w:val="Heading 3 Char"/>
    <w:basedOn w:val="DefaultParagraphFont"/>
    <w:link w:val="Heading3"/>
    <w:uiPriority w:val="9"/>
    <w:rsid w:val="003D29EC"/>
    <w:rPr>
      <w:rFonts w:ascii="Open Sans" w:eastAsia="Times New Roman" w:hAnsi="Open Sans" w:cs="Times New Roman"/>
      <w:color w:val="0099FF"/>
      <w:sz w:val="33"/>
      <w:szCs w:val="33"/>
      <w:lang w:eastAsia="en-GB"/>
    </w:rPr>
  </w:style>
  <w:style w:type="character" w:customStyle="1" w:styleId="Heading1Char">
    <w:name w:val="Heading 1 Char"/>
    <w:basedOn w:val="DefaultParagraphFont"/>
    <w:link w:val="Heading1"/>
    <w:uiPriority w:val="9"/>
    <w:rsid w:val="00235B60"/>
    <w:rPr>
      <w:rFonts w:asciiTheme="majorHAnsi" w:eastAsiaTheme="majorEastAsia" w:hAnsiTheme="majorHAnsi" w:cstheme="majorBidi"/>
      <w:color w:val="2F5496" w:themeColor="accent1" w:themeShade="BF"/>
      <w:sz w:val="32"/>
      <w:szCs w:val="32"/>
      <w:lang w:eastAsia="en-GB"/>
    </w:rPr>
  </w:style>
  <w:style w:type="character" w:styleId="Strong">
    <w:name w:val="Strong"/>
    <w:basedOn w:val="DefaultParagraphFont"/>
    <w:uiPriority w:val="22"/>
    <w:qFormat/>
    <w:rsid w:val="00235B60"/>
    <w:rPr>
      <w:b/>
      <w:bCs/>
    </w:rPr>
  </w:style>
  <w:style w:type="paragraph" w:customStyle="1" w:styleId="uk-article-meta">
    <w:name w:val="uk-article-meta"/>
    <w:basedOn w:val="Normal"/>
    <w:rsid w:val="00235B60"/>
    <w:pPr>
      <w:spacing w:after="150" w:line="330" w:lineRule="atLeast"/>
    </w:pPr>
    <w:rPr>
      <w:rFonts w:ascii="Helvetica" w:hAnsi="Helvetica"/>
      <w:caps/>
      <w:color w:val="AAAAAA"/>
      <w:spacing w:val="30"/>
      <w:sz w:val="17"/>
      <w:szCs w:val="17"/>
    </w:rPr>
  </w:style>
  <w:style w:type="character" w:styleId="FollowedHyperlink">
    <w:name w:val="FollowedHyperlink"/>
    <w:basedOn w:val="DefaultParagraphFont"/>
    <w:uiPriority w:val="99"/>
    <w:semiHidden/>
    <w:unhideWhenUsed/>
    <w:rsid w:val="00450876"/>
    <w:rPr>
      <w:color w:val="954F72" w:themeColor="followedHyperlink"/>
      <w:u w:val="single"/>
    </w:rPr>
  </w:style>
  <w:style w:type="paragraph" w:customStyle="1" w:styleId="para">
    <w:name w:val="para"/>
    <w:basedOn w:val="Normal"/>
    <w:rsid w:val="00EC75D2"/>
    <w:pPr>
      <w:spacing w:before="100" w:beforeAutospacing="1" w:after="240"/>
    </w:pPr>
    <w:rPr>
      <w:rFonts w:ascii="Times New Roman" w:hAnsi="Times New Roman"/>
      <w:szCs w:val="24"/>
    </w:rPr>
  </w:style>
  <w:style w:type="character" w:customStyle="1" w:styleId="marginterm">
    <w:name w:val="margin_term"/>
    <w:basedOn w:val="DefaultParagraphFont"/>
    <w:rsid w:val="00EC75D2"/>
  </w:style>
  <w:style w:type="character" w:customStyle="1" w:styleId="Heading2Char">
    <w:name w:val="Heading 2 Char"/>
    <w:basedOn w:val="DefaultParagraphFont"/>
    <w:link w:val="Heading2"/>
    <w:uiPriority w:val="9"/>
    <w:rsid w:val="002F5808"/>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755853">
      <w:bodyDiv w:val="1"/>
      <w:marLeft w:val="0"/>
      <w:marRight w:val="0"/>
      <w:marTop w:val="0"/>
      <w:marBottom w:val="0"/>
      <w:divBdr>
        <w:top w:val="none" w:sz="0" w:space="0" w:color="auto"/>
        <w:left w:val="none" w:sz="0" w:space="0" w:color="auto"/>
        <w:bottom w:val="none" w:sz="0" w:space="0" w:color="auto"/>
        <w:right w:val="none" w:sz="0" w:space="0" w:color="auto"/>
      </w:divBdr>
      <w:divsChild>
        <w:div w:id="721440774">
          <w:marLeft w:val="0"/>
          <w:marRight w:val="0"/>
          <w:marTop w:val="0"/>
          <w:marBottom w:val="0"/>
          <w:divBdr>
            <w:top w:val="none" w:sz="0" w:space="0" w:color="auto"/>
            <w:left w:val="none" w:sz="0" w:space="0" w:color="auto"/>
            <w:bottom w:val="none" w:sz="0" w:space="0" w:color="auto"/>
            <w:right w:val="none" w:sz="0" w:space="0" w:color="auto"/>
          </w:divBdr>
          <w:divsChild>
            <w:div w:id="97171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926781">
      <w:bodyDiv w:val="1"/>
      <w:marLeft w:val="0"/>
      <w:marRight w:val="0"/>
      <w:marTop w:val="0"/>
      <w:marBottom w:val="0"/>
      <w:divBdr>
        <w:top w:val="none" w:sz="0" w:space="0" w:color="auto"/>
        <w:left w:val="none" w:sz="0" w:space="0" w:color="auto"/>
        <w:bottom w:val="none" w:sz="0" w:space="0" w:color="auto"/>
        <w:right w:val="none" w:sz="0" w:space="0" w:color="auto"/>
      </w:divBdr>
      <w:divsChild>
        <w:div w:id="1880048382">
          <w:marLeft w:val="0"/>
          <w:marRight w:val="0"/>
          <w:marTop w:val="0"/>
          <w:marBottom w:val="0"/>
          <w:divBdr>
            <w:top w:val="none" w:sz="0" w:space="0" w:color="auto"/>
            <w:left w:val="none" w:sz="0" w:space="0" w:color="auto"/>
            <w:bottom w:val="none" w:sz="0" w:space="0" w:color="auto"/>
            <w:right w:val="none" w:sz="0" w:space="0" w:color="auto"/>
          </w:divBdr>
          <w:divsChild>
            <w:div w:id="1986422330">
              <w:marLeft w:val="0"/>
              <w:marRight w:val="0"/>
              <w:marTop w:val="0"/>
              <w:marBottom w:val="0"/>
              <w:divBdr>
                <w:top w:val="none" w:sz="0" w:space="0" w:color="auto"/>
                <w:left w:val="none" w:sz="0" w:space="0" w:color="auto"/>
                <w:bottom w:val="none" w:sz="0" w:space="0" w:color="auto"/>
                <w:right w:val="none" w:sz="0" w:space="0" w:color="auto"/>
              </w:divBdr>
              <w:divsChild>
                <w:div w:id="17584604">
                  <w:marLeft w:val="0"/>
                  <w:marRight w:val="0"/>
                  <w:marTop w:val="0"/>
                  <w:marBottom w:val="0"/>
                  <w:divBdr>
                    <w:top w:val="none" w:sz="0" w:space="0" w:color="auto"/>
                    <w:left w:val="none" w:sz="0" w:space="0" w:color="auto"/>
                    <w:bottom w:val="none" w:sz="0" w:space="0" w:color="auto"/>
                    <w:right w:val="none" w:sz="0" w:space="0" w:color="auto"/>
                  </w:divBdr>
                  <w:divsChild>
                    <w:div w:id="1628272615">
                      <w:marLeft w:val="0"/>
                      <w:marRight w:val="0"/>
                      <w:marTop w:val="0"/>
                      <w:marBottom w:val="0"/>
                      <w:divBdr>
                        <w:top w:val="none" w:sz="0" w:space="0" w:color="auto"/>
                        <w:left w:val="none" w:sz="0" w:space="0" w:color="auto"/>
                        <w:bottom w:val="none" w:sz="0" w:space="0" w:color="auto"/>
                        <w:right w:val="none" w:sz="0" w:space="0" w:color="auto"/>
                      </w:divBdr>
                      <w:divsChild>
                        <w:div w:id="234321914">
                          <w:marLeft w:val="0"/>
                          <w:marRight w:val="0"/>
                          <w:marTop w:val="0"/>
                          <w:marBottom w:val="0"/>
                          <w:divBdr>
                            <w:top w:val="none" w:sz="0" w:space="0" w:color="auto"/>
                            <w:left w:val="none" w:sz="0" w:space="0" w:color="auto"/>
                            <w:bottom w:val="none" w:sz="0" w:space="0" w:color="auto"/>
                            <w:right w:val="none" w:sz="0" w:space="0" w:color="auto"/>
                          </w:divBdr>
                          <w:divsChild>
                            <w:div w:id="900870591">
                              <w:marLeft w:val="0"/>
                              <w:marRight w:val="0"/>
                              <w:marTop w:val="0"/>
                              <w:marBottom w:val="0"/>
                              <w:divBdr>
                                <w:top w:val="none" w:sz="0" w:space="0" w:color="auto"/>
                                <w:left w:val="none" w:sz="0" w:space="0" w:color="auto"/>
                                <w:bottom w:val="none" w:sz="0" w:space="0" w:color="auto"/>
                                <w:right w:val="none" w:sz="0" w:space="0" w:color="auto"/>
                              </w:divBdr>
                              <w:divsChild>
                                <w:div w:id="202705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6539898">
      <w:bodyDiv w:val="1"/>
      <w:marLeft w:val="0"/>
      <w:marRight w:val="0"/>
      <w:marTop w:val="0"/>
      <w:marBottom w:val="0"/>
      <w:divBdr>
        <w:top w:val="none" w:sz="0" w:space="0" w:color="auto"/>
        <w:left w:val="none" w:sz="0" w:space="0" w:color="auto"/>
        <w:bottom w:val="none" w:sz="0" w:space="0" w:color="auto"/>
        <w:right w:val="none" w:sz="0" w:space="0" w:color="auto"/>
      </w:divBdr>
      <w:divsChild>
        <w:div w:id="972445560">
          <w:marLeft w:val="0"/>
          <w:marRight w:val="0"/>
          <w:marTop w:val="0"/>
          <w:marBottom w:val="0"/>
          <w:divBdr>
            <w:top w:val="none" w:sz="0" w:space="0" w:color="auto"/>
            <w:left w:val="none" w:sz="0" w:space="0" w:color="auto"/>
            <w:bottom w:val="none" w:sz="0" w:space="0" w:color="auto"/>
            <w:right w:val="none" w:sz="0" w:space="0" w:color="auto"/>
          </w:divBdr>
          <w:divsChild>
            <w:div w:id="1671442737">
              <w:marLeft w:val="0"/>
              <w:marRight w:val="0"/>
              <w:marTop w:val="0"/>
              <w:marBottom w:val="0"/>
              <w:divBdr>
                <w:top w:val="none" w:sz="0" w:space="0" w:color="auto"/>
                <w:left w:val="none" w:sz="0" w:space="0" w:color="auto"/>
                <w:bottom w:val="none" w:sz="0" w:space="0" w:color="auto"/>
                <w:right w:val="none" w:sz="0" w:space="0" w:color="auto"/>
              </w:divBdr>
              <w:divsChild>
                <w:div w:id="860629568">
                  <w:marLeft w:val="0"/>
                  <w:marRight w:val="0"/>
                  <w:marTop w:val="0"/>
                  <w:marBottom w:val="0"/>
                  <w:divBdr>
                    <w:top w:val="none" w:sz="0" w:space="0" w:color="auto"/>
                    <w:left w:val="none" w:sz="0" w:space="0" w:color="auto"/>
                    <w:bottom w:val="none" w:sz="0" w:space="0" w:color="auto"/>
                    <w:right w:val="none" w:sz="0" w:space="0" w:color="auto"/>
                  </w:divBdr>
                  <w:divsChild>
                    <w:div w:id="1350256046">
                      <w:marLeft w:val="0"/>
                      <w:marRight w:val="435"/>
                      <w:marTop w:val="210"/>
                      <w:marBottom w:val="0"/>
                      <w:divBdr>
                        <w:top w:val="none" w:sz="0" w:space="0" w:color="auto"/>
                        <w:left w:val="none" w:sz="0" w:space="0" w:color="auto"/>
                        <w:bottom w:val="none" w:sz="0" w:space="0" w:color="auto"/>
                        <w:right w:val="none" w:sz="0" w:space="0" w:color="auto"/>
                      </w:divBdr>
                      <w:divsChild>
                        <w:div w:id="1689716645">
                          <w:marLeft w:val="375"/>
                          <w:marRight w:val="0"/>
                          <w:marTop w:val="0"/>
                          <w:marBottom w:val="0"/>
                          <w:divBdr>
                            <w:top w:val="none" w:sz="0" w:space="0" w:color="auto"/>
                            <w:left w:val="none" w:sz="0" w:space="0" w:color="auto"/>
                            <w:bottom w:val="none" w:sz="0" w:space="0" w:color="auto"/>
                            <w:right w:val="none" w:sz="0" w:space="0" w:color="auto"/>
                          </w:divBdr>
                          <w:divsChild>
                            <w:div w:id="958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4712256">
      <w:bodyDiv w:val="1"/>
      <w:marLeft w:val="0"/>
      <w:marRight w:val="0"/>
      <w:marTop w:val="0"/>
      <w:marBottom w:val="0"/>
      <w:divBdr>
        <w:top w:val="none" w:sz="0" w:space="0" w:color="auto"/>
        <w:left w:val="none" w:sz="0" w:space="0" w:color="auto"/>
        <w:bottom w:val="none" w:sz="0" w:space="0" w:color="auto"/>
        <w:right w:val="none" w:sz="0" w:space="0" w:color="auto"/>
      </w:divBdr>
      <w:divsChild>
        <w:div w:id="330721182">
          <w:marLeft w:val="0"/>
          <w:marRight w:val="0"/>
          <w:marTop w:val="0"/>
          <w:marBottom w:val="0"/>
          <w:divBdr>
            <w:top w:val="none" w:sz="0" w:space="0" w:color="auto"/>
            <w:left w:val="none" w:sz="0" w:space="0" w:color="auto"/>
            <w:bottom w:val="none" w:sz="0" w:space="0" w:color="auto"/>
            <w:right w:val="none" w:sz="0" w:space="0" w:color="auto"/>
          </w:divBdr>
          <w:divsChild>
            <w:div w:id="891844033">
              <w:marLeft w:val="0"/>
              <w:marRight w:val="0"/>
              <w:marTop w:val="0"/>
              <w:marBottom w:val="0"/>
              <w:divBdr>
                <w:top w:val="none" w:sz="0" w:space="0" w:color="auto"/>
                <w:left w:val="none" w:sz="0" w:space="0" w:color="auto"/>
                <w:bottom w:val="none" w:sz="0" w:space="0" w:color="auto"/>
                <w:right w:val="none" w:sz="0" w:space="0" w:color="auto"/>
              </w:divBdr>
              <w:divsChild>
                <w:div w:id="1584219259">
                  <w:marLeft w:val="0"/>
                  <w:marRight w:val="0"/>
                  <w:marTop w:val="0"/>
                  <w:marBottom w:val="0"/>
                  <w:divBdr>
                    <w:top w:val="none" w:sz="0" w:space="0" w:color="auto"/>
                    <w:left w:val="none" w:sz="0" w:space="0" w:color="auto"/>
                    <w:bottom w:val="none" w:sz="0" w:space="0" w:color="auto"/>
                    <w:right w:val="none" w:sz="0" w:space="0" w:color="auto"/>
                  </w:divBdr>
                  <w:divsChild>
                    <w:div w:id="73813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895647">
      <w:bodyDiv w:val="1"/>
      <w:marLeft w:val="0"/>
      <w:marRight w:val="0"/>
      <w:marTop w:val="0"/>
      <w:marBottom w:val="0"/>
      <w:divBdr>
        <w:top w:val="none" w:sz="0" w:space="0" w:color="auto"/>
        <w:left w:val="none" w:sz="0" w:space="0" w:color="auto"/>
        <w:bottom w:val="none" w:sz="0" w:space="0" w:color="auto"/>
        <w:right w:val="none" w:sz="0" w:space="0" w:color="auto"/>
      </w:divBdr>
      <w:divsChild>
        <w:div w:id="1435975176">
          <w:marLeft w:val="0"/>
          <w:marRight w:val="0"/>
          <w:marTop w:val="0"/>
          <w:marBottom w:val="0"/>
          <w:divBdr>
            <w:top w:val="none" w:sz="0" w:space="0" w:color="auto"/>
            <w:left w:val="none" w:sz="0" w:space="0" w:color="auto"/>
            <w:bottom w:val="none" w:sz="0" w:space="0" w:color="auto"/>
            <w:right w:val="none" w:sz="0" w:space="0" w:color="auto"/>
          </w:divBdr>
          <w:divsChild>
            <w:div w:id="551384288">
              <w:marLeft w:val="0"/>
              <w:marRight w:val="0"/>
              <w:marTop w:val="0"/>
              <w:marBottom w:val="900"/>
              <w:divBdr>
                <w:top w:val="none" w:sz="0" w:space="0" w:color="auto"/>
                <w:left w:val="none" w:sz="0" w:space="0" w:color="auto"/>
                <w:bottom w:val="none" w:sz="0" w:space="0" w:color="auto"/>
                <w:right w:val="none" w:sz="0" w:space="0" w:color="auto"/>
              </w:divBdr>
              <w:divsChild>
                <w:div w:id="864171296">
                  <w:marLeft w:val="0"/>
                  <w:marRight w:val="0"/>
                  <w:marTop w:val="0"/>
                  <w:marBottom w:val="900"/>
                  <w:divBdr>
                    <w:top w:val="none" w:sz="0" w:space="0" w:color="auto"/>
                    <w:left w:val="none" w:sz="0" w:space="0" w:color="auto"/>
                    <w:bottom w:val="none" w:sz="0" w:space="0" w:color="auto"/>
                    <w:right w:val="none" w:sz="0" w:space="0" w:color="auto"/>
                  </w:divBdr>
                  <w:divsChild>
                    <w:div w:id="1762752989">
                      <w:marLeft w:val="0"/>
                      <w:marRight w:val="0"/>
                      <w:marTop w:val="0"/>
                      <w:marBottom w:val="0"/>
                      <w:divBdr>
                        <w:top w:val="none" w:sz="0" w:space="0" w:color="auto"/>
                        <w:left w:val="none" w:sz="0" w:space="0" w:color="auto"/>
                        <w:bottom w:val="none" w:sz="0" w:space="0" w:color="auto"/>
                        <w:right w:val="none" w:sz="0" w:space="0" w:color="auto"/>
                      </w:divBdr>
                      <w:divsChild>
                        <w:div w:id="292487474">
                          <w:marLeft w:val="0"/>
                          <w:marRight w:val="0"/>
                          <w:marTop w:val="0"/>
                          <w:marBottom w:val="0"/>
                          <w:divBdr>
                            <w:top w:val="none" w:sz="0" w:space="0" w:color="auto"/>
                            <w:left w:val="none" w:sz="0" w:space="0" w:color="auto"/>
                            <w:bottom w:val="none" w:sz="0" w:space="0" w:color="auto"/>
                            <w:right w:val="none" w:sz="0" w:space="0" w:color="auto"/>
                          </w:divBdr>
                          <w:divsChild>
                            <w:div w:id="5923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028815">
      <w:bodyDiv w:val="1"/>
      <w:marLeft w:val="0"/>
      <w:marRight w:val="0"/>
      <w:marTop w:val="0"/>
      <w:marBottom w:val="0"/>
      <w:divBdr>
        <w:top w:val="none" w:sz="0" w:space="0" w:color="auto"/>
        <w:left w:val="none" w:sz="0" w:space="0" w:color="auto"/>
        <w:bottom w:val="none" w:sz="0" w:space="0" w:color="auto"/>
        <w:right w:val="none" w:sz="0" w:space="0" w:color="auto"/>
      </w:divBdr>
      <w:divsChild>
        <w:div w:id="498883476">
          <w:marLeft w:val="0"/>
          <w:marRight w:val="0"/>
          <w:marTop w:val="0"/>
          <w:marBottom w:val="0"/>
          <w:divBdr>
            <w:top w:val="none" w:sz="0" w:space="0" w:color="auto"/>
            <w:left w:val="none" w:sz="0" w:space="0" w:color="auto"/>
            <w:bottom w:val="none" w:sz="0" w:space="0" w:color="auto"/>
            <w:right w:val="none" w:sz="0" w:space="0" w:color="auto"/>
          </w:divBdr>
          <w:divsChild>
            <w:div w:id="400442156">
              <w:marLeft w:val="0"/>
              <w:marRight w:val="0"/>
              <w:marTop w:val="0"/>
              <w:marBottom w:val="0"/>
              <w:divBdr>
                <w:top w:val="none" w:sz="0" w:space="0" w:color="auto"/>
                <w:left w:val="none" w:sz="0" w:space="0" w:color="auto"/>
                <w:bottom w:val="none" w:sz="0" w:space="0" w:color="auto"/>
                <w:right w:val="none" w:sz="0" w:space="0" w:color="auto"/>
              </w:divBdr>
              <w:divsChild>
                <w:div w:id="1524901835">
                  <w:marLeft w:val="0"/>
                  <w:marRight w:val="0"/>
                  <w:marTop w:val="0"/>
                  <w:marBottom w:val="0"/>
                  <w:divBdr>
                    <w:top w:val="none" w:sz="0" w:space="0" w:color="auto"/>
                    <w:left w:val="none" w:sz="0" w:space="0" w:color="auto"/>
                    <w:bottom w:val="none" w:sz="0" w:space="0" w:color="auto"/>
                    <w:right w:val="none" w:sz="0" w:space="0" w:color="auto"/>
                  </w:divBdr>
                  <w:divsChild>
                    <w:div w:id="136035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742672">
      <w:bodyDiv w:val="1"/>
      <w:marLeft w:val="0"/>
      <w:marRight w:val="0"/>
      <w:marTop w:val="0"/>
      <w:marBottom w:val="0"/>
      <w:divBdr>
        <w:top w:val="none" w:sz="0" w:space="0" w:color="auto"/>
        <w:left w:val="none" w:sz="0" w:space="0" w:color="auto"/>
        <w:bottom w:val="none" w:sz="0" w:space="0" w:color="auto"/>
        <w:right w:val="none" w:sz="0" w:space="0" w:color="auto"/>
      </w:divBdr>
      <w:divsChild>
        <w:div w:id="434136587">
          <w:marLeft w:val="0"/>
          <w:marRight w:val="0"/>
          <w:marTop w:val="0"/>
          <w:marBottom w:val="0"/>
          <w:divBdr>
            <w:top w:val="none" w:sz="0" w:space="0" w:color="auto"/>
            <w:left w:val="none" w:sz="0" w:space="0" w:color="auto"/>
            <w:bottom w:val="none" w:sz="0" w:space="0" w:color="auto"/>
            <w:right w:val="none" w:sz="0" w:space="0" w:color="auto"/>
          </w:divBdr>
          <w:divsChild>
            <w:div w:id="314575583">
              <w:marLeft w:val="0"/>
              <w:marRight w:val="0"/>
              <w:marTop w:val="0"/>
              <w:marBottom w:val="0"/>
              <w:divBdr>
                <w:top w:val="none" w:sz="0" w:space="0" w:color="auto"/>
                <w:left w:val="none" w:sz="0" w:space="0" w:color="auto"/>
                <w:bottom w:val="none" w:sz="0" w:space="0" w:color="auto"/>
                <w:right w:val="none" w:sz="0" w:space="0" w:color="auto"/>
              </w:divBdr>
              <w:divsChild>
                <w:div w:id="1241597347">
                  <w:marLeft w:val="0"/>
                  <w:marRight w:val="0"/>
                  <w:marTop w:val="0"/>
                  <w:marBottom w:val="0"/>
                  <w:divBdr>
                    <w:top w:val="none" w:sz="0" w:space="0" w:color="auto"/>
                    <w:left w:val="none" w:sz="0" w:space="0" w:color="auto"/>
                    <w:bottom w:val="none" w:sz="0" w:space="0" w:color="auto"/>
                    <w:right w:val="none" w:sz="0" w:space="0" w:color="auto"/>
                  </w:divBdr>
                  <w:divsChild>
                    <w:div w:id="156194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027242">
      <w:bodyDiv w:val="1"/>
      <w:marLeft w:val="0"/>
      <w:marRight w:val="0"/>
      <w:marTop w:val="0"/>
      <w:marBottom w:val="0"/>
      <w:divBdr>
        <w:top w:val="none" w:sz="0" w:space="0" w:color="auto"/>
        <w:left w:val="none" w:sz="0" w:space="0" w:color="auto"/>
        <w:bottom w:val="none" w:sz="0" w:space="0" w:color="auto"/>
        <w:right w:val="none" w:sz="0" w:space="0" w:color="auto"/>
      </w:divBdr>
      <w:divsChild>
        <w:div w:id="2009555714">
          <w:marLeft w:val="0"/>
          <w:marRight w:val="0"/>
          <w:marTop w:val="0"/>
          <w:marBottom w:val="0"/>
          <w:divBdr>
            <w:top w:val="none" w:sz="0" w:space="0" w:color="auto"/>
            <w:left w:val="none" w:sz="0" w:space="0" w:color="auto"/>
            <w:bottom w:val="none" w:sz="0" w:space="0" w:color="auto"/>
            <w:right w:val="none" w:sz="0" w:space="0" w:color="auto"/>
          </w:divBdr>
          <w:divsChild>
            <w:div w:id="13403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041905">
      <w:bodyDiv w:val="1"/>
      <w:marLeft w:val="0"/>
      <w:marRight w:val="0"/>
      <w:marTop w:val="0"/>
      <w:marBottom w:val="0"/>
      <w:divBdr>
        <w:top w:val="none" w:sz="0" w:space="0" w:color="auto"/>
        <w:left w:val="none" w:sz="0" w:space="0" w:color="auto"/>
        <w:bottom w:val="none" w:sz="0" w:space="0" w:color="auto"/>
        <w:right w:val="none" w:sz="0" w:space="0" w:color="auto"/>
      </w:divBdr>
    </w:div>
    <w:div w:id="1557083956">
      <w:bodyDiv w:val="1"/>
      <w:marLeft w:val="0"/>
      <w:marRight w:val="0"/>
      <w:marTop w:val="0"/>
      <w:marBottom w:val="0"/>
      <w:divBdr>
        <w:top w:val="none" w:sz="0" w:space="0" w:color="auto"/>
        <w:left w:val="none" w:sz="0" w:space="0" w:color="auto"/>
        <w:bottom w:val="none" w:sz="0" w:space="0" w:color="auto"/>
        <w:right w:val="none" w:sz="0" w:space="0" w:color="auto"/>
      </w:divBdr>
      <w:divsChild>
        <w:div w:id="175773803">
          <w:marLeft w:val="0"/>
          <w:marRight w:val="0"/>
          <w:marTop w:val="0"/>
          <w:marBottom w:val="0"/>
          <w:divBdr>
            <w:top w:val="none" w:sz="0" w:space="0" w:color="auto"/>
            <w:left w:val="none" w:sz="0" w:space="0" w:color="auto"/>
            <w:bottom w:val="none" w:sz="0" w:space="0" w:color="auto"/>
            <w:right w:val="none" w:sz="0" w:space="0" w:color="auto"/>
          </w:divBdr>
          <w:divsChild>
            <w:div w:id="312376362">
              <w:marLeft w:val="0"/>
              <w:marRight w:val="0"/>
              <w:marTop w:val="0"/>
              <w:marBottom w:val="900"/>
              <w:divBdr>
                <w:top w:val="none" w:sz="0" w:space="0" w:color="auto"/>
                <w:left w:val="none" w:sz="0" w:space="0" w:color="auto"/>
                <w:bottom w:val="none" w:sz="0" w:space="0" w:color="auto"/>
                <w:right w:val="none" w:sz="0" w:space="0" w:color="auto"/>
              </w:divBdr>
              <w:divsChild>
                <w:div w:id="438456516">
                  <w:marLeft w:val="0"/>
                  <w:marRight w:val="0"/>
                  <w:marTop w:val="0"/>
                  <w:marBottom w:val="900"/>
                  <w:divBdr>
                    <w:top w:val="none" w:sz="0" w:space="0" w:color="auto"/>
                    <w:left w:val="none" w:sz="0" w:space="0" w:color="auto"/>
                    <w:bottom w:val="none" w:sz="0" w:space="0" w:color="auto"/>
                    <w:right w:val="none" w:sz="0" w:space="0" w:color="auto"/>
                  </w:divBdr>
                  <w:divsChild>
                    <w:div w:id="831991872">
                      <w:marLeft w:val="0"/>
                      <w:marRight w:val="0"/>
                      <w:marTop w:val="0"/>
                      <w:marBottom w:val="0"/>
                      <w:divBdr>
                        <w:top w:val="none" w:sz="0" w:space="0" w:color="auto"/>
                        <w:left w:val="none" w:sz="0" w:space="0" w:color="auto"/>
                        <w:bottom w:val="none" w:sz="0" w:space="0" w:color="auto"/>
                        <w:right w:val="none" w:sz="0" w:space="0" w:color="auto"/>
                      </w:divBdr>
                      <w:divsChild>
                        <w:div w:id="91582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264657">
      <w:bodyDiv w:val="1"/>
      <w:marLeft w:val="0"/>
      <w:marRight w:val="0"/>
      <w:marTop w:val="0"/>
      <w:marBottom w:val="0"/>
      <w:divBdr>
        <w:top w:val="none" w:sz="0" w:space="0" w:color="auto"/>
        <w:left w:val="none" w:sz="0" w:space="0" w:color="auto"/>
        <w:bottom w:val="none" w:sz="0" w:space="0" w:color="auto"/>
        <w:right w:val="none" w:sz="0" w:space="0" w:color="auto"/>
      </w:divBdr>
      <w:divsChild>
        <w:div w:id="856232357">
          <w:marLeft w:val="0"/>
          <w:marRight w:val="0"/>
          <w:marTop w:val="0"/>
          <w:marBottom w:val="0"/>
          <w:divBdr>
            <w:top w:val="none" w:sz="0" w:space="0" w:color="auto"/>
            <w:left w:val="none" w:sz="0" w:space="0" w:color="auto"/>
            <w:bottom w:val="none" w:sz="0" w:space="0" w:color="auto"/>
            <w:right w:val="none" w:sz="0" w:space="0" w:color="auto"/>
          </w:divBdr>
          <w:divsChild>
            <w:div w:id="66807903">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1888948778">
      <w:bodyDiv w:val="1"/>
      <w:marLeft w:val="0"/>
      <w:marRight w:val="0"/>
      <w:marTop w:val="0"/>
      <w:marBottom w:val="0"/>
      <w:divBdr>
        <w:top w:val="none" w:sz="0" w:space="0" w:color="auto"/>
        <w:left w:val="none" w:sz="0" w:space="0" w:color="auto"/>
        <w:bottom w:val="none" w:sz="0" w:space="0" w:color="auto"/>
        <w:right w:val="none" w:sz="0" w:space="0" w:color="auto"/>
      </w:divBdr>
      <w:divsChild>
        <w:div w:id="52197994">
          <w:marLeft w:val="0"/>
          <w:marRight w:val="0"/>
          <w:marTop w:val="0"/>
          <w:marBottom w:val="0"/>
          <w:divBdr>
            <w:top w:val="none" w:sz="0" w:space="0" w:color="auto"/>
            <w:left w:val="none" w:sz="0" w:space="0" w:color="auto"/>
            <w:bottom w:val="none" w:sz="0" w:space="0" w:color="auto"/>
            <w:right w:val="none" w:sz="0" w:space="0" w:color="auto"/>
          </w:divBdr>
          <w:divsChild>
            <w:div w:id="111791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94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ierarchybymaslow.weebly.com/late-adulthood.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implypsychology.org/maslow.html" TargetMode="External"/><Relationship Id="rId12" Type="http://schemas.openxmlformats.org/officeDocument/2006/relationships/hyperlink" Target="http://open.lib.umn.edu/sociology/chapter/12-3-sociological-perspectives-on-ag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ocialcare.wales/hub/sswbact" TargetMode="External"/><Relationship Id="rId11" Type="http://schemas.openxmlformats.org/officeDocument/2006/relationships/hyperlink" Target="http://www.historyandpolicy.org/docs/thane_social_care.pdf" TargetMode="External"/><Relationship Id="rId5" Type="http://schemas.openxmlformats.org/officeDocument/2006/relationships/webSettings" Target="webSettings.xml"/><Relationship Id="rId10" Type="http://schemas.openxmlformats.org/officeDocument/2006/relationships/hyperlink" Target="https://www.scie.org.uk/publications/guides/guide03/law/adults.asp" TargetMode="External"/><Relationship Id="rId4" Type="http://schemas.openxmlformats.org/officeDocument/2006/relationships/settings" Target="settings.xml"/><Relationship Id="rId9" Type="http://schemas.openxmlformats.org/officeDocument/2006/relationships/hyperlink" Target="http://medicine.jrank.org/pages/643/Feminist-Theory.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A9A06-021F-4B7D-883E-C2E028071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8</Pages>
  <Words>2756</Words>
  <Characters>15714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Jones (1701150)</dc:creator>
  <cp:keywords/>
  <dc:description/>
  <cp:lastModifiedBy>Cerys Jones (1701150)</cp:lastModifiedBy>
  <cp:revision>28</cp:revision>
  <dcterms:created xsi:type="dcterms:W3CDTF">2018-01-03T10:00:00Z</dcterms:created>
  <dcterms:modified xsi:type="dcterms:W3CDTF">2018-01-10T14:00:00Z</dcterms:modified>
</cp:coreProperties>
</file>