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1EA58" w14:textId="77777777" w:rsidR="00EC0448" w:rsidRPr="00A501F5" w:rsidRDefault="00EC0448" w:rsidP="00EC0448">
      <w:pPr>
        <w:spacing w:line="360" w:lineRule="auto"/>
        <w:jc w:val="both"/>
        <w:rPr>
          <w:rFonts w:ascii="Times New Roman" w:hAnsi="Times New Roman" w:cs="Times New Roman"/>
          <w:sz w:val="24"/>
          <w:szCs w:val="24"/>
        </w:rPr>
      </w:pPr>
    </w:p>
    <w:p w14:paraId="2C37E239" w14:textId="7DCBA3CA" w:rsidR="00EC0448" w:rsidRPr="00A501F5" w:rsidRDefault="00285DD0" w:rsidP="00285DD0">
      <w:pPr>
        <w:spacing w:line="360" w:lineRule="auto"/>
        <w:jc w:val="center"/>
        <w:rPr>
          <w:rFonts w:ascii="Times New Roman" w:hAnsi="Times New Roman" w:cs="Times New Roman"/>
          <w:sz w:val="24"/>
          <w:szCs w:val="24"/>
        </w:rPr>
      </w:pPr>
      <w:r>
        <w:rPr>
          <w:noProof/>
          <w:sz w:val="20"/>
        </w:rPr>
        <w:drawing>
          <wp:inline distT="0" distB="0" distL="0" distR="0" wp14:anchorId="08577CE3" wp14:editId="1F5ED7B9">
            <wp:extent cx="1370725" cy="601980"/>
            <wp:effectExtent l="0" t="0" r="1270" b="762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76362" cy="604455"/>
                    </a:xfrm>
                    <a:prstGeom prst="rect">
                      <a:avLst/>
                    </a:prstGeom>
                    <a:noFill/>
                    <a:ln>
                      <a:noFill/>
                    </a:ln>
                  </pic:spPr>
                </pic:pic>
              </a:graphicData>
            </a:graphic>
          </wp:inline>
        </w:drawing>
      </w:r>
    </w:p>
    <w:p w14:paraId="76EE7DA5" w14:textId="77777777" w:rsidR="00EC0448" w:rsidRPr="00A501F5" w:rsidRDefault="00EC0448" w:rsidP="00EC0448">
      <w:pPr>
        <w:spacing w:line="360" w:lineRule="auto"/>
        <w:jc w:val="both"/>
        <w:rPr>
          <w:rFonts w:ascii="Times New Roman" w:hAnsi="Times New Roman" w:cs="Times New Roman"/>
          <w:sz w:val="24"/>
          <w:szCs w:val="24"/>
        </w:rPr>
      </w:pPr>
    </w:p>
    <w:p w14:paraId="495D5017" w14:textId="77777777" w:rsidR="00285DD0" w:rsidRPr="00A501F5" w:rsidRDefault="00285DD0" w:rsidP="00EC0448">
      <w:pPr>
        <w:spacing w:line="360" w:lineRule="auto"/>
        <w:jc w:val="both"/>
        <w:rPr>
          <w:rFonts w:ascii="Times New Roman" w:hAnsi="Times New Roman" w:cs="Times New Roman"/>
          <w:sz w:val="24"/>
          <w:szCs w:val="24"/>
        </w:rPr>
      </w:pPr>
    </w:p>
    <w:p w14:paraId="420656DE" w14:textId="083F566C" w:rsidR="00285DD0" w:rsidRPr="000B1262" w:rsidRDefault="000B1262" w:rsidP="00285DD0">
      <w:pPr>
        <w:spacing w:line="360" w:lineRule="auto"/>
        <w:jc w:val="center"/>
        <w:rPr>
          <w:rFonts w:ascii="Times New Roman" w:hAnsi="Times New Roman" w:cs="Times New Roman"/>
          <w:b/>
          <w:bCs/>
          <w:color w:val="222222"/>
          <w:sz w:val="48"/>
          <w:szCs w:val="48"/>
          <w:shd w:val="clear" w:color="auto" w:fill="FFFFFF"/>
        </w:rPr>
      </w:pPr>
      <w:r w:rsidRPr="000B1262">
        <w:rPr>
          <w:rFonts w:ascii="Times New Roman" w:hAnsi="Times New Roman" w:cs="Times New Roman"/>
          <w:b/>
          <w:bCs/>
          <w:color w:val="222222"/>
          <w:sz w:val="48"/>
          <w:szCs w:val="48"/>
          <w:shd w:val="clear" w:color="auto" w:fill="FFFFFF"/>
        </w:rPr>
        <w:t xml:space="preserve">Assignment </w:t>
      </w:r>
      <w:r w:rsidRPr="000B1262">
        <w:rPr>
          <w:rFonts w:ascii="Times New Roman" w:hAnsi="Times New Roman" w:cs="Times New Roman"/>
          <w:b/>
          <w:bCs/>
          <w:color w:val="222222"/>
          <w:sz w:val="48"/>
          <w:szCs w:val="48"/>
          <w:shd w:val="clear" w:color="auto" w:fill="FFFFFF"/>
        </w:rPr>
        <w:t>2</w:t>
      </w:r>
      <w:r w:rsidRPr="000B1262">
        <w:rPr>
          <w:rFonts w:ascii="Times New Roman" w:hAnsi="Times New Roman" w:cs="Times New Roman"/>
          <w:b/>
          <w:bCs/>
          <w:color w:val="222222"/>
          <w:sz w:val="48"/>
          <w:szCs w:val="48"/>
          <w:shd w:val="clear" w:color="auto" w:fill="FFFFFF"/>
        </w:rPr>
        <w:t xml:space="preserve"> </w:t>
      </w:r>
    </w:p>
    <w:p w14:paraId="0EFC84BE" w14:textId="308102F6" w:rsidR="000B1262" w:rsidRPr="000B1262" w:rsidRDefault="000B1262" w:rsidP="000B1262">
      <w:pPr>
        <w:spacing w:line="360" w:lineRule="auto"/>
        <w:jc w:val="center"/>
        <w:rPr>
          <w:rFonts w:ascii="Times New Roman" w:hAnsi="Times New Roman" w:cs="Times New Roman"/>
          <w:b/>
          <w:bCs/>
          <w:sz w:val="44"/>
          <w:szCs w:val="44"/>
        </w:rPr>
      </w:pPr>
      <w:r w:rsidRPr="000B1262">
        <w:rPr>
          <w:rFonts w:ascii="Times New Roman" w:hAnsi="Times New Roman" w:cs="Times New Roman"/>
          <w:sz w:val="44"/>
          <w:szCs w:val="44"/>
        </w:rPr>
        <w:t>Intercultural Competence Report</w:t>
      </w:r>
    </w:p>
    <w:p w14:paraId="562B9D94" w14:textId="77777777" w:rsidR="000B1262" w:rsidRDefault="000B1262" w:rsidP="000B1262">
      <w:pPr>
        <w:spacing w:line="360" w:lineRule="auto"/>
        <w:jc w:val="center"/>
        <w:rPr>
          <w:rFonts w:ascii="Times New Roman" w:hAnsi="Times New Roman" w:cs="Times New Roman"/>
          <w:b/>
          <w:bCs/>
          <w:sz w:val="32"/>
          <w:szCs w:val="32"/>
        </w:rPr>
      </w:pPr>
    </w:p>
    <w:p w14:paraId="624912C7" w14:textId="77777777" w:rsidR="000B1262" w:rsidRDefault="000B1262" w:rsidP="000B1262">
      <w:pPr>
        <w:spacing w:line="360" w:lineRule="auto"/>
        <w:jc w:val="center"/>
        <w:rPr>
          <w:rFonts w:ascii="Times New Roman" w:hAnsi="Times New Roman" w:cs="Times New Roman"/>
          <w:b/>
          <w:bCs/>
          <w:sz w:val="32"/>
          <w:szCs w:val="32"/>
        </w:rPr>
      </w:pPr>
    </w:p>
    <w:p w14:paraId="29F9BC82" w14:textId="77777777" w:rsidR="000B1262" w:rsidRDefault="000B1262" w:rsidP="000B1262">
      <w:pPr>
        <w:spacing w:line="360" w:lineRule="auto"/>
        <w:rPr>
          <w:rFonts w:ascii="Times New Roman" w:hAnsi="Times New Roman" w:cs="Times New Roman"/>
          <w:b/>
          <w:bCs/>
          <w:sz w:val="32"/>
          <w:szCs w:val="32"/>
        </w:rPr>
      </w:pPr>
    </w:p>
    <w:p w14:paraId="6CC19FF0" w14:textId="77777777" w:rsidR="000B1262" w:rsidRDefault="000B1262" w:rsidP="000B1262">
      <w:pPr>
        <w:spacing w:line="360" w:lineRule="auto"/>
        <w:jc w:val="center"/>
        <w:rPr>
          <w:rFonts w:ascii="Times New Roman" w:hAnsi="Times New Roman" w:cs="Times New Roman"/>
          <w:b/>
          <w:bCs/>
          <w:sz w:val="32"/>
          <w:szCs w:val="32"/>
        </w:rPr>
      </w:pPr>
    </w:p>
    <w:p w14:paraId="5B21BCC9" w14:textId="77777777" w:rsidR="000B1262" w:rsidRPr="00285DD0" w:rsidRDefault="000B1262" w:rsidP="000B1262">
      <w:pPr>
        <w:pStyle w:val="ListParagraph"/>
        <w:numPr>
          <w:ilvl w:val="0"/>
          <w:numId w:val="2"/>
        </w:numPr>
        <w:spacing w:after="0" w:line="240" w:lineRule="auto"/>
        <w:contextualSpacing w:val="0"/>
        <w:rPr>
          <w:rFonts w:ascii="Times New Roman" w:hAnsi="Times New Roman" w:cs="Times New Roman"/>
          <w:b/>
          <w:color w:val="000000" w:themeColor="text1"/>
          <w:sz w:val="28"/>
          <w:szCs w:val="28"/>
        </w:rPr>
      </w:pPr>
      <w:r w:rsidRPr="00285DD0">
        <w:rPr>
          <w:rFonts w:ascii="Times New Roman" w:hAnsi="Times New Roman" w:cs="Times New Roman"/>
          <w:b/>
          <w:color w:val="000000" w:themeColor="text1"/>
          <w:sz w:val="28"/>
          <w:szCs w:val="28"/>
        </w:rPr>
        <w:t>Student ID number: 2133909</w:t>
      </w:r>
    </w:p>
    <w:p w14:paraId="38545BF0" w14:textId="77777777" w:rsidR="000B1262" w:rsidRPr="00285DD0" w:rsidRDefault="000B1262" w:rsidP="000B1262">
      <w:pPr>
        <w:pStyle w:val="ListParagraph"/>
        <w:numPr>
          <w:ilvl w:val="0"/>
          <w:numId w:val="2"/>
        </w:numPr>
        <w:spacing w:after="0" w:line="240" w:lineRule="auto"/>
        <w:contextualSpacing w:val="0"/>
        <w:rPr>
          <w:rFonts w:ascii="Times New Roman" w:hAnsi="Times New Roman" w:cs="Times New Roman"/>
          <w:b/>
          <w:color w:val="000000" w:themeColor="text1"/>
          <w:sz w:val="28"/>
          <w:szCs w:val="28"/>
        </w:rPr>
      </w:pPr>
      <w:r w:rsidRPr="00285DD0">
        <w:rPr>
          <w:rFonts w:ascii="Times New Roman" w:hAnsi="Times New Roman" w:cs="Times New Roman"/>
          <w:b/>
          <w:color w:val="000000" w:themeColor="text1"/>
          <w:sz w:val="28"/>
          <w:szCs w:val="28"/>
        </w:rPr>
        <w:t>Student name: Roxana Ionica Macarie</w:t>
      </w:r>
    </w:p>
    <w:p w14:paraId="1757D5C4" w14:textId="77777777" w:rsidR="000B1262" w:rsidRPr="00285DD0" w:rsidRDefault="000B1262" w:rsidP="000B1262">
      <w:pPr>
        <w:pStyle w:val="ListParagraph"/>
        <w:numPr>
          <w:ilvl w:val="0"/>
          <w:numId w:val="2"/>
        </w:numPr>
        <w:spacing w:after="0" w:line="240" w:lineRule="auto"/>
        <w:contextualSpacing w:val="0"/>
        <w:rPr>
          <w:rFonts w:ascii="Times New Roman" w:hAnsi="Times New Roman" w:cs="Times New Roman"/>
          <w:b/>
          <w:color w:val="000000" w:themeColor="text1"/>
          <w:sz w:val="28"/>
          <w:szCs w:val="28"/>
        </w:rPr>
      </w:pPr>
      <w:r w:rsidRPr="00285DD0">
        <w:rPr>
          <w:rFonts w:ascii="Times New Roman" w:hAnsi="Times New Roman" w:cs="Times New Roman"/>
          <w:b/>
          <w:color w:val="000000" w:themeColor="text1"/>
          <w:sz w:val="28"/>
          <w:szCs w:val="28"/>
        </w:rPr>
        <w:t xml:space="preserve">The module title: Foreign Languages and Cultural Awareness </w:t>
      </w:r>
    </w:p>
    <w:p w14:paraId="1FB06FEF" w14:textId="77777777" w:rsidR="000B1262" w:rsidRPr="00285DD0" w:rsidRDefault="000B1262" w:rsidP="000B1262">
      <w:pPr>
        <w:pStyle w:val="ListParagraph"/>
        <w:numPr>
          <w:ilvl w:val="0"/>
          <w:numId w:val="2"/>
        </w:numPr>
        <w:spacing w:after="0" w:line="240" w:lineRule="auto"/>
        <w:contextualSpacing w:val="0"/>
        <w:rPr>
          <w:rFonts w:ascii="Times New Roman" w:hAnsi="Times New Roman" w:cs="Times New Roman"/>
          <w:b/>
          <w:color w:val="000000" w:themeColor="text1"/>
          <w:sz w:val="28"/>
          <w:szCs w:val="28"/>
        </w:rPr>
      </w:pPr>
      <w:r w:rsidRPr="00285DD0">
        <w:rPr>
          <w:rFonts w:ascii="Times New Roman" w:hAnsi="Times New Roman" w:cs="Times New Roman"/>
          <w:b/>
          <w:color w:val="000000" w:themeColor="text1"/>
          <w:sz w:val="28"/>
          <w:szCs w:val="28"/>
        </w:rPr>
        <w:t>Tutor’s name: Giulia Chifari BA (Hons) Lecturer</w:t>
      </w:r>
    </w:p>
    <w:p w14:paraId="4EC2F259" w14:textId="68EC24D1" w:rsidR="000B1262" w:rsidRPr="00285DD0" w:rsidRDefault="000B1262" w:rsidP="000B1262">
      <w:pPr>
        <w:pStyle w:val="ListParagraph"/>
        <w:numPr>
          <w:ilvl w:val="0"/>
          <w:numId w:val="2"/>
        </w:numPr>
        <w:spacing w:after="0" w:line="240" w:lineRule="auto"/>
        <w:contextualSpacing w:val="0"/>
        <w:rPr>
          <w:rFonts w:ascii="Times New Roman" w:hAnsi="Times New Roman" w:cs="Times New Roman"/>
          <w:b/>
          <w:color w:val="000000" w:themeColor="text1"/>
          <w:sz w:val="28"/>
          <w:szCs w:val="28"/>
        </w:rPr>
      </w:pPr>
      <w:r w:rsidRPr="00285DD0">
        <w:rPr>
          <w:rFonts w:ascii="Times New Roman" w:eastAsia="Times New Roman" w:hAnsi="Times New Roman" w:cs="Times New Roman"/>
          <w:b/>
          <w:sz w:val="28"/>
          <w:szCs w:val="28"/>
        </w:rPr>
        <w:t xml:space="preserve">Word Count: </w:t>
      </w:r>
      <w:r w:rsidRPr="00285DD0">
        <w:rPr>
          <w:rFonts w:ascii="Times New Roman" w:eastAsia="Times New Roman" w:hAnsi="Times New Roman" w:cs="Times New Roman"/>
          <w:b/>
          <w:sz w:val="28"/>
          <w:szCs w:val="28"/>
        </w:rPr>
        <w:t>1082</w:t>
      </w:r>
    </w:p>
    <w:p w14:paraId="27D827F6" w14:textId="77777777" w:rsidR="000B1262" w:rsidRPr="00285DD0" w:rsidRDefault="000B1262" w:rsidP="000B1262">
      <w:pPr>
        <w:pStyle w:val="ListParagraph"/>
        <w:rPr>
          <w:rFonts w:ascii="Times New Roman" w:hAnsi="Times New Roman" w:cs="Times New Roman"/>
          <w:bCs/>
          <w:color w:val="000000" w:themeColor="text1"/>
          <w:sz w:val="28"/>
          <w:szCs w:val="28"/>
        </w:rPr>
      </w:pPr>
    </w:p>
    <w:p w14:paraId="39493535" w14:textId="77777777" w:rsidR="00EC0448" w:rsidRPr="00A501F5" w:rsidRDefault="00EC0448" w:rsidP="00EC0448">
      <w:pPr>
        <w:spacing w:after="160" w:line="360" w:lineRule="auto"/>
        <w:jc w:val="both"/>
        <w:rPr>
          <w:rFonts w:ascii="Times New Roman" w:hAnsi="Times New Roman" w:cs="Times New Roman"/>
          <w:sz w:val="24"/>
          <w:szCs w:val="24"/>
        </w:rPr>
      </w:pPr>
      <w:r w:rsidRPr="00A501F5">
        <w:rPr>
          <w:rFonts w:ascii="Times New Roman" w:hAnsi="Times New Roman" w:cs="Times New Roman"/>
          <w:sz w:val="24"/>
          <w:szCs w:val="24"/>
        </w:rPr>
        <w:br w:type="page"/>
      </w:r>
    </w:p>
    <w:p w14:paraId="488B0340" w14:textId="77777777" w:rsidR="00EC0448" w:rsidRDefault="00EC0448" w:rsidP="00EC0448">
      <w:pPr>
        <w:pStyle w:val="Heading1"/>
        <w:rPr>
          <w:rStyle w:val="m07mm"/>
          <w:rFonts w:ascii="Times New Roman" w:hAnsi="Times New Roman" w:cs="Times New Roman"/>
          <w:u w:val="single"/>
        </w:rPr>
      </w:pPr>
      <w:bookmarkStart w:id="0" w:name="_Toc147926280"/>
      <w:bookmarkStart w:id="1" w:name="_Toc147331263"/>
      <w:bookmarkStart w:id="2" w:name="_Toc147849321"/>
      <w:r w:rsidRPr="00876D44">
        <w:rPr>
          <w:rStyle w:val="m07mm"/>
          <w:rFonts w:ascii="Times New Roman" w:hAnsi="Times New Roman" w:cs="Times New Roman"/>
          <w:u w:val="single"/>
        </w:rPr>
        <w:lastRenderedPageBreak/>
        <w:t>Executive summary</w:t>
      </w:r>
      <w:bookmarkEnd w:id="0"/>
    </w:p>
    <w:p w14:paraId="77C3A430" w14:textId="77777777" w:rsidR="00876D44" w:rsidRPr="00876D44" w:rsidRDefault="00876D44" w:rsidP="00876D44"/>
    <w:p w14:paraId="180895A7" w14:textId="77777777" w:rsidR="00EC0448" w:rsidRDefault="00EC0448" w:rsidP="00EC0448">
      <w:pPr>
        <w:spacing w:line="360" w:lineRule="auto"/>
        <w:jc w:val="both"/>
        <w:rPr>
          <w:rStyle w:val="m07mm"/>
          <w:rFonts w:ascii="Times New Roman" w:hAnsi="Times New Roman" w:cs="Times New Roman"/>
          <w:b/>
          <w:bCs/>
          <w:sz w:val="24"/>
          <w:szCs w:val="24"/>
        </w:rPr>
      </w:pPr>
      <w:r w:rsidRPr="00E017CD">
        <w:rPr>
          <w:rStyle w:val="m07mm"/>
          <w:rFonts w:ascii="Times New Roman" w:hAnsi="Times New Roman" w:cs="Times New Roman"/>
          <w:sz w:val="24"/>
          <w:szCs w:val="24"/>
        </w:rPr>
        <w:t>Language proficiency, intercultural competency, and leadership qualities are essential in today's increasingly interconnected world to promote partnerships and understanding across cultural divides. Being able to communicate effectively in languages like Mandarin, Spanish, French, Arabic, and others opens doors to the world and is crucial for trade, tourism, and diplomacy. Learning a language together with cultural knowledge fosters good communication, respect, and tolerance.</w:t>
      </w:r>
      <w:r>
        <w:rPr>
          <w:rStyle w:val="m07mm"/>
          <w:rFonts w:ascii="Times New Roman" w:hAnsi="Times New Roman" w:cs="Times New Roman"/>
          <w:sz w:val="24"/>
          <w:szCs w:val="24"/>
        </w:rPr>
        <w:t xml:space="preserve"> </w:t>
      </w:r>
      <w:r w:rsidRPr="00E017CD">
        <w:rPr>
          <w:rStyle w:val="m07mm"/>
          <w:rFonts w:ascii="Times New Roman" w:hAnsi="Times New Roman" w:cs="Times New Roman"/>
          <w:sz w:val="24"/>
          <w:szCs w:val="24"/>
        </w:rPr>
        <w:t xml:space="preserve">The importance of language ability, intercultural competency, and cultural sensitivity in today's </w:t>
      </w:r>
      <w:proofErr w:type="spellStart"/>
      <w:r w:rsidRPr="00E017CD">
        <w:rPr>
          <w:rStyle w:val="m07mm"/>
          <w:rFonts w:ascii="Times New Roman" w:hAnsi="Times New Roman" w:cs="Times New Roman"/>
          <w:sz w:val="24"/>
          <w:szCs w:val="24"/>
        </w:rPr>
        <w:t>globalised</w:t>
      </w:r>
      <w:proofErr w:type="spellEnd"/>
      <w:r w:rsidRPr="00E017CD">
        <w:rPr>
          <w:rStyle w:val="m07mm"/>
          <w:rFonts w:ascii="Times New Roman" w:hAnsi="Times New Roman" w:cs="Times New Roman"/>
          <w:sz w:val="24"/>
          <w:szCs w:val="24"/>
        </w:rPr>
        <w:t xml:space="preserve"> society is </w:t>
      </w:r>
      <w:proofErr w:type="spellStart"/>
      <w:r w:rsidRPr="00E017CD">
        <w:rPr>
          <w:rStyle w:val="m07mm"/>
          <w:rFonts w:ascii="Times New Roman" w:hAnsi="Times New Roman" w:cs="Times New Roman"/>
          <w:sz w:val="24"/>
          <w:szCs w:val="24"/>
        </w:rPr>
        <w:t>emphasised</w:t>
      </w:r>
      <w:proofErr w:type="spellEnd"/>
      <w:r w:rsidRPr="00E017CD">
        <w:rPr>
          <w:rStyle w:val="m07mm"/>
          <w:rFonts w:ascii="Times New Roman" w:hAnsi="Times New Roman" w:cs="Times New Roman"/>
          <w:sz w:val="24"/>
          <w:szCs w:val="24"/>
        </w:rPr>
        <w:t xml:space="preserve"> in this paper. A good example is China's rich cultural past, which has a significant impact on leadership and cross-cultural interactions. In Chinese culture, the principles of harmony, collectivism, deference to authority, and "Face and Guanxi" are essential.</w:t>
      </w:r>
      <w:r>
        <w:rPr>
          <w:rStyle w:val="m07mm"/>
          <w:rFonts w:ascii="Times New Roman" w:hAnsi="Times New Roman" w:cs="Times New Roman"/>
          <w:sz w:val="24"/>
          <w:szCs w:val="24"/>
        </w:rPr>
        <w:t xml:space="preserve"> </w:t>
      </w:r>
      <w:r w:rsidRPr="00E017CD">
        <w:rPr>
          <w:rStyle w:val="m07mm"/>
          <w:rFonts w:ascii="Times New Roman" w:hAnsi="Times New Roman" w:cs="Times New Roman"/>
          <w:sz w:val="24"/>
          <w:szCs w:val="24"/>
        </w:rPr>
        <w:t>Gaining insight from understanding Chinese cultural values helps the hotel and spa business deliver a better, more fulfilling guest experience.</w:t>
      </w:r>
      <w:r>
        <w:rPr>
          <w:rStyle w:val="m07mm"/>
          <w:rFonts w:ascii="Times New Roman" w:hAnsi="Times New Roman" w:cs="Times New Roman"/>
          <w:sz w:val="24"/>
          <w:szCs w:val="24"/>
        </w:rPr>
        <w:br w:type="page"/>
      </w:r>
    </w:p>
    <w:sdt>
      <w:sdtPr>
        <w:rPr>
          <w:rFonts w:ascii="Times New Roman" w:eastAsiaTheme="minorEastAsia" w:hAnsi="Times New Roman" w:cs="Times New Roman"/>
          <w:color w:val="auto"/>
          <w:sz w:val="24"/>
          <w:szCs w:val="24"/>
          <w:lang w:bidi="en-US"/>
        </w:rPr>
        <w:id w:val="-1262227253"/>
        <w:docPartObj>
          <w:docPartGallery w:val="Table of Contents"/>
          <w:docPartUnique/>
        </w:docPartObj>
      </w:sdtPr>
      <w:sdtEndPr>
        <w:rPr>
          <w:noProof/>
        </w:rPr>
      </w:sdtEndPr>
      <w:sdtContent>
        <w:p w14:paraId="1C61F49F" w14:textId="77777777" w:rsidR="00EC0448" w:rsidRPr="00E017CD" w:rsidRDefault="00EC0448" w:rsidP="00EC0448">
          <w:pPr>
            <w:pStyle w:val="TOCHeading"/>
            <w:rPr>
              <w:rFonts w:ascii="Times New Roman" w:hAnsi="Times New Roman" w:cs="Times New Roman"/>
              <w:b/>
              <w:bCs/>
              <w:color w:val="auto"/>
              <w:sz w:val="24"/>
              <w:szCs w:val="24"/>
            </w:rPr>
          </w:pPr>
          <w:r w:rsidRPr="00E017CD">
            <w:rPr>
              <w:rFonts w:ascii="Times New Roman" w:hAnsi="Times New Roman" w:cs="Times New Roman"/>
              <w:b/>
              <w:bCs/>
              <w:color w:val="auto"/>
              <w:sz w:val="24"/>
              <w:szCs w:val="24"/>
            </w:rPr>
            <w:t>Table of Contents</w:t>
          </w:r>
        </w:p>
        <w:p w14:paraId="74F24024" w14:textId="77777777" w:rsidR="00EC0448" w:rsidRPr="00E017CD" w:rsidRDefault="00EC0448" w:rsidP="00EC0448">
          <w:pPr>
            <w:pStyle w:val="TOC1"/>
            <w:tabs>
              <w:tab w:val="right" w:leader="dot" w:pos="9016"/>
            </w:tabs>
            <w:rPr>
              <w:rFonts w:ascii="Times New Roman" w:hAnsi="Times New Roman" w:cs="Times New Roman"/>
              <w:noProof/>
              <w:sz w:val="24"/>
              <w:szCs w:val="24"/>
            </w:rPr>
          </w:pPr>
          <w:r w:rsidRPr="00E017CD">
            <w:rPr>
              <w:rFonts w:ascii="Times New Roman" w:hAnsi="Times New Roman" w:cs="Times New Roman"/>
              <w:sz w:val="24"/>
              <w:szCs w:val="24"/>
            </w:rPr>
            <w:fldChar w:fldCharType="begin"/>
          </w:r>
          <w:r w:rsidRPr="00E017CD">
            <w:rPr>
              <w:rFonts w:ascii="Times New Roman" w:hAnsi="Times New Roman" w:cs="Times New Roman"/>
              <w:sz w:val="24"/>
              <w:szCs w:val="24"/>
            </w:rPr>
            <w:instrText xml:space="preserve"> TOC \o "1-3" \h \z \u </w:instrText>
          </w:r>
          <w:r w:rsidRPr="00E017CD">
            <w:rPr>
              <w:rFonts w:ascii="Times New Roman" w:hAnsi="Times New Roman" w:cs="Times New Roman"/>
              <w:sz w:val="24"/>
              <w:szCs w:val="24"/>
            </w:rPr>
            <w:fldChar w:fldCharType="separate"/>
          </w:r>
          <w:hyperlink w:anchor="_Toc147926280" w:history="1">
            <w:r w:rsidRPr="00E017CD">
              <w:rPr>
                <w:rStyle w:val="Hyperlink"/>
                <w:rFonts w:ascii="Times New Roman" w:hAnsi="Times New Roman" w:cs="Times New Roman"/>
                <w:noProof/>
                <w:sz w:val="24"/>
                <w:szCs w:val="24"/>
              </w:rPr>
              <w:t>Executive summary</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_Toc147926280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2</w:t>
            </w:r>
            <w:r w:rsidRPr="00E017CD">
              <w:rPr>
                <w:rFonts w:ascii="Times New Roman" w:hAnsi="Times New Roman" w:cs="Times New Roman"/>
                <w:noProof/>
                <w:webHidden/>
                <w:sz w:val="24"/>
                <w:szCs w:val="24"/>
              </w:rPr>
              <w:fldChar w:fldCharType="end"/>
            </w:r>
          </w:hyperlink>
        </w:p>
        <w:p w14:paraId="0C9390C1" w14:textId="77777777" w:rsidR="00EC0448" w:rsidRPr="00E017CD" w:rsidRDefault="00EC0448" w:rsidP="00EC0448">
          <w:pPr>
            <w:pStyle w:val="TOC1"/>
            <w:tabs>
              <w:tab w:val="right" w:leader="dot" w:pos="9016"/>
            </w:tabs>
            <w:rPr>
              <w:rFonts w:ascii="Times New Roman" w:hAnsi="Times New Roman" w:cs="Times New Roman"/>
              <w:noProof/>
              <w:sz w:val="24"/>
              <w:szCs w:val="24"/>
            </w:rPr>
          </w:pPr>
          <w:hyperlink w:anchor="_Toc147926281" w:history="1">
            <w:r w:rsidRPr="00E017CD">
              <w:rPr>
                <w:rStyle w:val="Hyperlink"/>
                <w:rFonts w:ascii="Times New Roman" w:hAnsi="Times New Roman" w:cs="Times New Roman"/>
                <w:noProof/>
                <w:sz w:val="24"/>
                <w:szCs w:val="24"/>
              </w:rPr>
              <w:t>Introduction</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_Toc147926281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4</w:t>
            </w:r>
            <w:r w:rsidRPr="00E017CD">
              <w:rPr>
                <w:rFonts w:ascii="Times New Roman" w:hAnsi="Times New Roman" w:cs="Times New Roman"/>
                <w:noProof/>
                <w:webHidden/>
                <w:sz w:val="24"/>
                <w:szCs w:val="24"/>
              </w:rPr>
              <w:fldChar w:fldCharType="end"/>
            </w:r>
          </w:hyperlink>
        </w:p>
        <w:p w14:paraId="1424F057" w14:textId="77777777" w:rsidR="00EC0448" w:rsidRPr="00E017CD" w:rsidRDefault="00EC0448" w:rsidP="00EC0448">
          <w:pPr>
            <w:pStyle w:val="TOC1"/>
            <w:tabs>
              <w:tab w:val="right" w:leader="dot" w:pos="9016"/>
            </w:tabs>
            <w:rPr>
              <w:rFonts w:ascii="Times New Roman" w:hAnsi="Times New Roman" w:cs="Times New Roman"/>
              <w:noProof/>
              <w:sz w:val="24"/>
              <w:szCs w:val="24"/>
            </w:rPr>
          </w:pPr>
          <w:hyperlink w:anchor="_Toc147926282" w:history="1">
            <w:r w:rsidRPr="00E017CD">
              <w:rPr>
                <w:rStyle w:val="Hyperlink"/>
                <w:rFonts w:ascii="Times New Roman" w:hAnsi="Times New Roman" w:cs="Times New Roman"/>
                <w:noProof/>
                <w:sz w:val="24"/>
                <w:szCs w:val="24"/>
              </w:rPr>
              <w:t>Intercultural Competence</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_Toc147926282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4</w:t>
            </w:r>
            <w:r w:rsidRPr="00E017CD">
              <w:rPr>
                <w:rFonts w:ascii="Times New Roman" w:hAnsi="Times New Roman" w:cs="Times New Roman"/>
                <w:noProof/>
                <w:webHidden/>
                <w:sz w:val="24"/>
                <w:szCs w:val="24"/>
              </w:rPr>
              <w:fldChar w:fldCharType="end"/>
            </w:r>
          </w:hyperlink>
        </w:p>
        <w:p w14:paraId="6825043B" w14:textId="77777777" w:rsidR="00EC0448" w:rsidRPr="00E017CD" w:rsidRDefault="00EC0448" w:rsidP="00EC0448">
          <w:pPr>
            <w:pStyle w:val="TOC2"/>
            <w:tabs>
              <w:tab w:val="right" w:leader="dot" w:pos="9016"/>
            </w:tabs>
            <w:rPr>
              <w:rFonts w:ascii="Times New Roman" w:hAnsi="Times New Roman" w:cs="Times New Roman"/>
              <w:noProof/>
              <w:sz w:val="24"/>
              <w:szCs w:val="24"/>
            </w:rPr>
          </w:pPr>
          <w:hyperlink w:anchor="_Toc147926283" w:history="1">
            <w:r w:rsidRPr="00E017CD">
              <w:rPr>
                <w:rStyle w:val="Hyperlink"/>
                <w:rFonts w:ascii="Times New Roman" w:hAnsi="Times New Roman" w:cs="Times New Roman"/>
                <w:noProof/>
                <w:sz w:val="24"/>
                <w:szCs w:val="24"/>
              </w:rPr>
              <w:t>Introduction</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_Toc147926283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4</w:t>
            </w:r>
            <w:r w:rsidRPr="00E017CD">
              <w:rPr>
                <w:rFonts w:ascii="Times New Roman" w:hAnsi="Times New Roman" w:cs="Times New Roman"/>
                <w:noProof/>
                <w:webHidden/>
                <w:sz w:val="24"/>
                <w:szCs w:val="24"/>
              </w:rPr>
              <w:fldChar w:fldCharType="end"/>
            </w:r>
          </w:hyperlink>
        </w:p>
        <w:p w14:paraId="6F204856" w14:textId="77777777" w:rsidR="00EC0448" w:rsidRPr="00E017CD" w:rsidRDefault="00EC0448" w:rsidP="00EC0448">
          <w:pPr>
            <w:pStyle w:val="TOC2"/>
            <w:tabs>
              <w:tab w:val="right" w:leader="dot" w:pos="9016"/>
            </w:tabs>
            <w:rPr>
              <w:rFonts w:ascii="Times New Roman" w:hAnsi="Times New Roman" w:cs="Times New Roman"/>
              <w:noProof/>
              <w:sz w:val="24"/>
              <w:szCs w:val="24"/>
            </w:rPr>
          </w:pPr>
          <w:hyperlink w:anchor="_Toc147926284" w:history="1">
            <w:r w:rsidRPr="00E017CD">
              <w:rPr>
                <w:rStyle w:val="Hyperlink"/>
                <w:rFonts w:ascii="Times New Roman" w:hAnsi="Times New Roman" w:cs="Times New Roman"/>
                <w:noProof/>
                <w:sz w:val="24"/>
                <w:szCs w:val="24"/>
              </w:rPr>
              <w:t>China's Culture and Customs</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_Toc147926284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4</w:t>
            </w:r>
            <w:r w:rsidRPr="00E017CD">
              <w:rPr>
                <w:rFonts w:ascii="Times New Roman" w:hAnsi="Times New Roman" w:cs="Times New Roman"/>
                <w:noProof/>
                <w:webHidden/>
                <w:sz w:val="24"/>
                <w:szCs w:val="24"/>
              </w:rPr>
              <w:fldChar w:fldCharType="end"/>
            </w:r>
          </w:hyperlink>
        </w:p>
        <w:p w14:paraId="44840394" w14:textId="77777777" w:rsidR="00EC0448" w:rsidRPr="00E017CD" w:rsidRDefault="00EC0448" w:rsidP="00EC0448">
          <w:pPr>
            <w:pStyle w:val="TOC2"/>
            <w:tabs>
              <w:tab w:val="right" w:leader="dot" w:pos="9016"/>
            </w:tabs>
            <w:rPr>
              <w:rFonts w:ascii="Times New Roman" w:hAnsi="Times New Roman" w:cs="Times New Roman"/>
              <w:noProof/>
              <w:sz w:val="24"/>
              <w:szCs w:val="24"/>
            </w:rPr>
          </w:pPr>
          <w:hyperlink w:anchor="_Toc147926285" w:history="1">
            <w:r w:rsidRPr="00E017CD">
              <w:rPr>
                <w:rStyle w:val="Hyperlink"/>
                <w:rFonts w:ascii="Times New Roman" w:hAnsi="Times New Roman" w:cs="Times New Roman"/>
                <w:noProof/>
                <w:sz w:val="24"/>
                <w:szCs w:val="24"/>
              </w:rPr>
              <w:t>China’s Analysis that Focusses on the Most Relevant Practices and Values for Intercultural Competence and Leadership</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_Toc147926285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5</w:t>
            </w:r>
            <w:r w:rsidRPr="00E017CD">
              <w:rPr>
                <w:rFonts w:ascii="Times New Roman" w:hAnsi="Times New Roman" w:cs="Times New Roman"/>
                <w:noProof/>
                <w:webHidden/>
                <w:sz w:val="24"/>
                <w:szCs w:val="24"/>
              </w:rPr>
              <w:fldChar w:fldCharType="end"/>
            </w:r>
          </w:hyperlink>
        </w:p>
        <w:p w14:paraId="178A13D1" w14:textId="77777777" w:rsidR="00EC0448" w:rsidRPr="00E017CD" w:rsidRDefault="00EC0448" w:rsidP="00EC0448">
          <w:pPr>
            <w:pStyle w:val="TOC1"/>
            <w:tabs>
              <w:tab w:val="right" w:leader="dot" w:pos="9016"/>
            </w:tabs>
            <w:rPr>
              <w:rFonts w:ascii="Times New Roman" w:hAnsi="Times New Roman" w:cs="Times New Roman"/>
              <w:noProof/>
              <w:sz w:val="24"/>
              <w:szCs w:val="24"/>
            </w:rPr>
          </w:pPr>
          <w:hyperlink w:anchor="_Toc147926286" w:history="1">
            <w:r w:rsidRPr="00E017CD">
              <w:rPr>
                <w:rStyle w:val="Hyperlink"/>
                <w:rFonts w:ascii="Times New Roman" w:hAnsi="Times New Roman" w:cs="Times New Roman"/>
                <w:noProof/>
                <w:sz w:val="24"/>
                <w:szCs w:val="24"/>
              </w:rPr>
              <w:t>Why Cultural Intelligence and Sensitivity is Essential for Hotel Personnel within the Hotel &amp; Spa Business Context</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_Toc147926286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6</w:t>
            </w:r>
            <w:r w:rsidRPr="00E017CD">
              <w:rPr>
                <w:rFonts w:ascii="Times New Roman" w:hAnsi="Times New Roman" w:cs="Times New Roman"/>
                <w:noProof/>
                <w:webHidden/>
                <w:sz w:val="24"/>
                <w:szCs w:val="24"/>
              </w:rPr>
              <w:fldChar w:fldCharType="end"/>
            </w:r>
          </w:hyperlink>
        </w:p>
        <w:p w14:paraId="2727049B" w14:textId="77777777" w:rsidR="00EC0448" w:rsidRPr="00E017CD" w:rsidRDefault="00EC0448" w:rsidP="00EC0448">
          <w:pPr>
            <w:pStyle w:val="TOC1"/>
            <w:tabs>
              <w:tab w:val="right" w:leader="dot" w:pos="9016"/>
            </w:tabs>
            <w:rPr>
              <w:rFonts w:ascii="Times New Roman" w:hAnsi="Times New Roman" w:cs="Times New Roman"/>
              <w:noProof/>
              <w:sz w:val="24"/>
              <w:szCs w:val="24"/>
            </w:rPr>
          </w:pPr>
          <w:hyperlink w:anchor="_Toc147926287" w:history="1">
            <w:r w:rsidRPr="00E017CD">
              <w:rPr>
                <w:rStyle w:val="Hyperlink"/>
                <w:rFonts w:ascii="Times New Roman" w:hAnsi="Times New Roman" w:cs="Times New Roman"/>
                <w:noProof/>
                <w:sz w:val="24"/>
                <w:szCs w:val="24"/>
              </w:rPr>
              <w:t>Recommendations to the General Manager</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_Toc147926287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6</w:t>
            </w:r>
            <w:r w:rsidRPr="00E017CD">
              <w:rPr>
                <w:rFonts w:ascii="Times New Roman" w:hAnsi="Times New Roman" w:cs="Times New Roman"/>
                <w:noProof/>
                <w:webHidden/>
                <w:sz w:val="24"/>
                <w:szCs w:val="24"/>
              </w:rPr>
              <w:fldChar w:fldCharType="end"/>
            </w:r>
          </w:hyperlink>
        </w:p>
        <w:p w14:paraId="1EE87352" w14:textId="77777777" w:rsidR="00EC0448" w:rsidRPr="00E017CD" w:rsidRDefault="00EC0448" w:rsidP="00EC0448">
          <w:pPr>
            <w:pStyle w:val="TOC1"/>
            <w:tabs>
              <w:tab w:val="right" w:leader="dot" w:pos="9016"/>
            </w:tabs>
            <w:rPr>
              <w:rFonts w:ascii="Times New Roman" w:hAnsi="Times New Roman" w:cs="Times New Roman"/>
              <w:noProof/>
              <w:sz w:val="24"/>
              <w:szCs w:val="24"/>
            </w:rPr>
          </w:pPr>
          <w:hyperlink w:anchor="_Toc147926288" w:history="1">
            <w:r w:rsidRPr="00E017CD">
              <w:rPr>
                <w:rStyle w:val="Hyperlink"/>
                <w:rFonts w:ascii="Times New Roman" w:hAnsi="Times New Roman" w:cs="Times New Roman"/>
                <w:noProof/>
                <w:sz w:val="24"/>
                <w:szCs w:val="24"/>
              </w:rPr>
              <w:t>Conclusion</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_Toc147926288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6</w:t>
            </w:r>
            <w:r w:rsidRPr="00E017CD">
              <w:rPr>
                <w:rFonts w:ascii="Times New Roman" w:hAnsi="Times New Roman" w:cs="Times New Roman"/>
                <w:noProof/>
                <w:webHidden/>
                <w:sz w:val="24"/>
                <w:szCs w:val="24"/>
              </w:rPr>
              <w:fldChar w:fldCharType="end"/>
            </w:r>
          </w:hyperlink>
        </w:p>
        <w:p w14:paraId="569CCF6E" w14:textId="77777777" w:rsidR="00EC0448" w:rsidRPr="00E017CD" w:rsidRDefault="00EC0448" w:rsidP="00EC0448">
          <w:pPr>
            <w:pStyle w:val="TOC1"/>
            <w:tabs>
              <w:tab w:val="right" w:leader="dot" w:pos="9016"/>
            </w:tabs>
            <w:rPr>
              <w:rFonts w:ascii="Times New Roman" w:hAnsi="Times New Roman" w:cs="Times New Roman"/>
              <w:noProof/>
              <w:sz w:val="24"/>
              <w:szCs w:val="24"/>
            </w:rPr>
          </w:pPr>
          <w:hyperlink w:anchor="_Toc147926289" w:history="1">
            <w:r w:rsidRPr="00E017CD">
              <w:rPr>
                <w:rStyle w:val="Hyperlink"/>
                <w:rFonts w:ascii="Times New Roman" w:hAnsi="Times New Roman" w:cs="Times New Roman"/>
                <w:noProof/>
                <w:sz w:val="24"/>
                <w:szCs w:val="24"/>
              </w:rPr>
              <w:t>References</w:t>
            </w:r>
            <w:r w:rsidRPr="00E017CD">
              <w:rPr>
                <w:rFonts w:ascii="Times New Roman" w:hAnsi="Times New Roman" w:cs="Times New Roman"/>
                <w:noProof/>
                <w:webHidden/>
                <w:sz w:val="24"/>
                <w:szCs w:val="24"/>
              </w:rPr>
              <w:tab/>
            </w:r>
            <w:r w:rsidRPr="00E017CD">
              <w:rPr>
                <w:rFonts w:ascii="Times New Roman" w:hAnsi="Times New Roman" w:cs="Times New Roman"/>
                <w:noProof/>
                <w:webHidden/>
                <w:sz w:val="24"/>
                <w:szCs w:val="24"/>
              </w:rPr>
              <w:fldChar w:fldCharType="begin"/>
            </w:r>
            <w:r w:rsidRPr="00E017CD">
              <w:rPr>
                <w:rFonts w:ascii="Times New Roman" w:hAnsi="Times New Roman" w:cs="Times New Roman"/>
                <w:noProof/>
                <w:webHidden/>
                <w:sz w:val="24"/>
                <w:szCs w:val="24"/>
              </w:rPr>
              <w:instrText xml:space="preserve"> PAGEREF _Toc147926289 \h </w:instrText>
            </w:r>
            <w:r w:rsidRPr="00E017CD">
              <w:rPr>
                <w:rFonts w:ascii="Times New Roman" w:hAnsi="Times New Roman" w:cs="Times New Roman"/>
                <w:noProof/>
                <w:webHidden/>
                <w:sz w:val="24"/>
                <w:szCs w:val="24"/>
              </w:rPr>
            </w:r>
            <w:r w:rsidRPr="00E017CD">
              <w:rPr>
                <w:rFonts w:ascii="Times New Roman" w:hAnsi="Times New Roman" w:cs="Times New Roman"/>
                <w:noProof/>
                <w:webHidden/>
                <w:sz w:val="24"/>
                <w:szCs w:val="24"/>
              </w:rPr>
              <w:fldChar w:fldCharType="separate"/>
            </w:r>
            <w:r w:rsidRPr="00E017CD">
              <w:rPr>
                <w:rFonts w:ascii="Times New Roman" w:hAnsi="Times New Roman" w:cs="Times New Roman"/>
                <w:noProof/>
                <w:webHidden/>
                <w:sz w:val="24"/>
                <w:szCs w:val="24"/>
              </w:rPr>
              <w:t>7</w:t>
            </w:r>
            <w:r w:rsidRPr="00E017CD">
              <w:rPr>
                <w:rFonts w:ascii="Times New Roman" w:hAnsi="Times New Roman" w:cs="Times New Roman"/>
                <w:noProof/>
                <w:webHidden/>
                <w:sz w:val="24"/>
                <w:szCs w:val="24"/>
              </w:rPr>
              <w:fldChar w:fldCharType="end"/>
            </w:r>
          </w:hyperlink>
        </w:p>
        <w:p w14:paraId="58CE831B" w14:textId="77777777" w:rsidR="00EC0448" w:rsidRDefault="00EC0448" w:rsidP="00EC0448">
          <w:r w:rsidRPr="00E017CD">
            <w:rPr>
              <w:rFonts w:ascii="Times New Roman" w:hAnsi="Times New Roman" w:cs="Times New Roman"/>
              <w:noProof/>
              <w:sz w:val="24"/>
              <w:szCs w:val="24"/>
            </w:rPr>
            <w:fldChar w:fldCharType="end"/>
          </w:r>
        </w:p>
      </w:sdtContent>
    </w:sdt>
    <w:p w14:paraId="05887BFA" w14:textId="77777777" w:rsidR="00EC0448" w:rsidRDefault="00EC0448" w:rsidP="00EC0448">
      <w:pPr>
        <w:spacing w:after="160" w:line="259" w:lineRule="auto"/>
        <w:rPr>
          <w:rStyle w:val="m07mm"/>
          <w:rFonts w:ascii="Times New Roman" w:hAnsi="Times New Roman" w:cs="Times New Roman"/>
          <w:b/>
          <w:bCs/>
          <w:sz w:val="24"/>
          <w:szCs w:val="24"/>
        </w:rPr>
      </w:pPr>
      <w:r>
        <w:rPr>
          <w:rStyle w:val="m07mm"/>
          <w:rFonts w:ascii="Times New Roman" w:hAnsi="Times New Roman" w:cs="Times New Roman"/>
          <w:sz w:val="24"/>
          <w:szCs w:val="24"/>
        </w:rPr>
        <w:br w:type="page"/>
      </w:r>
    </w:p>
    <w:p w14:paraId="6008DF24" w14:textId="77777777" w:rsidR="00EC0448" w:rsidRPr="00876D44" w:rsidRDefault="00EC0448" w:rsidP="00EC0448">
      <w:pPr>
        <w:pStyle w:val="Heading1"/>
        <w:spacing w:before="240" w:line="240" w:lineRule="auto"/>
        <w:rPr>
          <w:rStyle w:val="m07mm"/>
          <w:rFonts w:ascii="Times New Roman" w:hAnsi="Times New Roman" w:cs="Times New Roman"/>
          <w:u w:val="single"/>
        </w:rPr>
      </w:pPr>
      <w:bookmarkStart w:id="3" w:name="_Toc147926281"/>
      <w:r w:rsidRPr="00876D44">
        <w:rPr>
          <w:rStyle w:val="m07mm"/>
          <w:rFonts w:ascii="Times New Roman" w:hAnsi="Times New Roman" w:cs="Times New Roman"/>
          <w:u w:val="single"/>
        </w:rPr>
        <w:lastRenderedPageBreak/>
        <w:t>Introduction</w:t>
      </w:r>
      <w:bookmarkEnd w:id="1"/>
      <w:bookmarkEnd w:id="2"/>
      <w:bookmarkEnd w:id="3"/>
    </w:p>
    <w:p w14:paraId="4F654031" w14:textId="634E429F" w:rsidR="00EC0448" w:rsidRPr="00A501F5" w:rsidRDefault="00EC0448" w:rsidP="00EC0448">
      <w:pPr>
        <w:spacing w:line="360" w:lineRule="auto"/>
        <w:jc w:val="both"/>
        <w:rPr>
          <w:rFonts w:ascii="Times New Roman" w:hAnsi="Times New Roman" w:cs="Times New Roman"/>
          <w:sz w:val="24"/>
          <w:szCs w:val="24"/>
        </w:rPr>
      </w:pPr>
      <w:r w:rsidRPr="00A501F5">
        <w:rPr>
          <w:rFonts w:ascii="Times New Roman" w:hAnsi="Times New Roman" w:cs="Times New Roman"/>
          <w:sz w:val="24"/>
          <w:szCs w:val="24"/>
        </w:rPr>
        <w:t xml:space="preserve">To promote cross-cultural understanding and global relationships, learning other languages is crucial (Navigator and Varadanin,2023). Every nation celebrates linguistic variety via its multiculturalism. Language proficiency improves communication and provides doors to global opportunities in diplomatic efforts, trade, and tourism. Examples of such languages are Spanish, French, Arabic, and Mandarin. The integration of language learning and cultural knowledge fosters tolerance and respect for various customs (EasyLlama,2023). It improves interpersonal communication, commercial partnerships, and academic endeavors. To promote an inclusive society, the feature helps to clarify cultural obstacles. To provide pupils with the necessary abilities, educational institutions have placed a growing emphasis on language instruction and cultural studies (Thothios,2020). </w:t>
      </w:r>
    </w:p>
    <w:p w14:paraId="7A5C8904" w14:textId="77777777" w:rsidR="00EC0448" w:rsidRPr="00876D44" w:rsidRDefault="00EC0448" w:rsidP="00EC0448">
      <w:pPr>
        <w:pStyle w:val="Heading1"/>
        <w:spacing w:before="240" w:line="240" w:lineRule="auto"/>
        <w:rPr>
          <w:rStyle w:val="m07mm"/>
          <w:rFonts w:ascii="Times New Roman" w:hAnsi="Times New Roman" w:cs="Times New Roman"/>
          <w:u w:val="single"/>
        </w:rPr>
      </w:pPr>
      <w:bookmarkStart w:id="4" w:name="_Toc147331264"/>
      <w:bookmarkStart w:id="5" w:name="_Toc147849322"/>
      <w:bookmarkStart w:id="6" w:name="_Toc147926282"/>
      <w:r w:rsidRPr="00876D44">
        <w:rPr>
          <w:rStyle w:val="m07mm"/>
          <w:rFonts w:ascii="Times New Roman" w:hAnsi="Times New Roman" w:cs="Times New Roman"/>
          <w:u w:val="single"/>
        </w:rPr>
        <w:t>Intercultural Competence</w:t>
      </w:r>
      <w:bookmarkEnd w:id="4"/>
      <w:bookmarkEnd w:id="5"/>
      <w:bookmarkEnd w:id="6"/>
      <w:r w:rsidRPr="00876D44">
        <w:rPr>
          <w:rStyle w:val="m07mm"/>
          <w:rFonts w:ascii="Times New Roman" w:hAnsi="Times New Roman" w:cs="Times New Roman"/>
          <w:u w:val="single"/>
        </w:rPr>
        <w:t xml:space="preserve"> </w:t>
      </w:r>
    </w:p>
    <w:p w14:paraId="4B0149E6" w14:textId="77777777" w:rsidR="00EC0448" w:rsidRPr="00876D44" w:rsidRDefault="00EC0448" w:rsidP="00EC0448">
      <w:pPr>
        <w:pStyle w:val="Heading2"/>
        <w:spacing w:line="240" w:lineRule="auto"/>
        <w:rPr>
          <w:rStyle w:val="m07mm"/>
          <w:rFonts w:ascii="Times New Roman" w:hAnsi="Times New Roman" w:cs="Times New Roman"/>
          <w:sz w:val="24"/>
          <w:szCs w:val="24"/>
          <w:u w:val="single"/>
        </w:rPr>
      </w:pPr>
      <w:bookmarkStart w:id="7" w:name="_Toc147331265"/>
      <w:bookmarkStart w:id="8" w:name="_Toc147849323"/>
      <w:bookmarkStart w:id="9" w:name="_Toc147926283"/>
      <w:r w:rsidRPr="00876D44">
        <w:rPr>
          <w:rStyle w:val="m07mm"/>
          <w:rFonts w:ascii="Times New Roman" w:hAnsi="Times New Roman" w:cs="Times New Roman"/>
          <w:sz w:val="24"/>
          <w:szCs w:val="24"/>
          <w:u w:val="single"/>
        </w:rPr>
        <w:t>Introduction</w:t>
      </w:r>
      <w:bookmarkEnd w:id="7"/>
      <w:bookmarkEnd w:id="8"/>
      <w:bookmarkEnd w:id="9"/>
      <w:r w:rsidRPr="00876D44">
        <w:rPr>
          <w:rStyle w:val="m07mm"/>
          <w:rFonts w:ascii="Times New Roman" w:hAnsi="Times New Roman" w:cs="Times New Roman"/>
          <w:sz w:val="24"/>
          <w:szCs w:val="24"/>
          <w:u w:val="single"/>
        </w:rPr>
        <w:t xml:space="preserve"> </w:t>
      </w:r>
    </w:p>
    <w:p w14:paraId="0B7CE8AE" w14:textId="638D10A7" w:rsidR="00EC0448" w:rsidRPr="00A501F5" w:rsidRDefault="00EC0448" w:rsidP="00EC0448">
      <w:pPr>
        <w:spacing w:line="360" w:lineRule="auto"/>
        <w:jc w:val="both"/>
        <w:rPr>
          <w:rFonts w:ascii="Times New Roman" w:eastAsia="Times New Roman" w:hAnsi="Times New Roman" w:cs="Times New Roman"/>
          <w:sz w:val="24"/>
          <w:szCs w:val="24"/>
        </w:rPr>
      </w:pPr>
      <w:r w:rsidRPr="00A501F5">
        <w:rPr>
          <w:rFonts w:ascii="Times New Roman" w:eastAsia="Times New Roman" w:hAnsi="Times New Roman" w:cs="Times New Roman"/>
          <w:sz w:val="24"/>
          <w:szCs w:val="24"/>
        </w:rPr>
        <w:t xml:space="preserve">In the recently globalized society, intercultural competence and leadership are two abilities that are important (Navigator and Varadanin,2023). Effective communication with </w:t>
      </w:r>
      <w:proofErr w:type="gramStart"/>
      <w:r w:rsidRPr="00A501F5">
        <w:rPr>
          <w:rFonts w:ascii="Times New Roman" w:eastAsia="Times New Roman" w:hAnsi="Times New Roman" w:cs="Times New Roman"/>
          <w:sz w:val="24"/>
          <w:szCs w:val="24"/>
        </w:rPr>
        <w:t>persons</w:t>
      </w:r>
      <w:proofErr w:type="gramEnd"/>
      <w:r w:rsidRPr="00A501F5">
        <w:rPr>
          <w:rFonts w:ascii="Times New Roman" w:eastAsia="Times New Roman" w:hAnsi="Times New Roman" w:cs="Times New Roman"/>
          <w:sz w:val="24"/>
          <w:szCs w:val="24"/>
        </w:rPr>
        <w:t xml:space="preserve"> from various cultural origins requires intercultural competency.  The values, beliefs, practices, and conventions that influence how people from different cultures behave and what they should anticipate are understood and valued (EasyLlama,2023). Cultural sensitivity acknowledges the diversity of cultures in the globe. In </w:t>
      </w:r>
      <w:r w:rsidR="00876D44" w:rsidRPr="00A501F5">
        <w:rPr>
          <w:rFonts w:ascii="Times New Roman" w:eastAsia="Times New Roman" w:hAnsi="Times New Roman" w:cs="Times New Roman"/>
          <w:sz w:val="24"/>
          <w:szCs w:val="24"/>
        </w:rPr>
        <w:t>business</w:t>
      </w:r>
      <w:r w:rsidRPr="00A501F5">
        <w:rPr>
          <w:rFonts w:ascii="Times New Roman" w:eastAsia="Times New Roman" w:hAnsi="Times New Roman" w:cs="Times New Roman"/>
          <w:sz w:val="24"/>
          <w:szCs w:val="24"/>
        </w:rPr>
        <w:t xml:space="preserve">, in schools, and in communities, intercultural competency is crucial. Respect is nurtured, which lessens misunderstandings and encourages inclusion. The capacity of a leader to successfully manage and lead teams which are culturally diverse is known as leadership with intercultural competency (Thothios,2020). </w:t>
      </w:r>
    </w:p>
    <w:p w14:paraId="51F712CF" w14:textId="77777777" w:rsidR="00EC0448" w:rsidRPr="00876D44" w:rsidRDefault="00EC0448" w:rsidP="00EC0448">
      <w:pPr>
        <w:pStyle w:val="Heading2"/>
        <w:spacing w:line="240" w:lineRule="auto"/>
        <w:rPr>
          <w:rStyle w:val="m07mm"/>
          <w:rFonts w:ascii="Times New Roman" w:hAnsi="Times New Roman" w:cs="Times New Roman"/>
          <w:sz w:val="24"/>
          <w:szCs w:val="24"/>
          <w:u w:val="single"/>
        </w:rPr>
      </w:pPr>
      <w:bookmarkStart w:id="10" w:name="_Toc147331266"/>
      <w:bookmarkStart w:id="11" w:name="_Toc147849324"/>
      <w:bookmarkStart w:id="12" w:name="_Toc147926284"/>
      <w:r w:rsidRPr="00876D44">
        <w:rPr>
          <w:rFonts w:ascii="Times New Roman" w:hAnsi="Times New Roman" w:cs="Times New Roman"/>
          <w:sz w:val="24"/>
          <w:szCs w:val="24"/>
          <w:u w:val="single"/>
        </w:rPr>
        <w:t>China's Culture and Customs</w:t>
      </w:r>
      <w:bookmarkEnd w:id="10"/>
      <w:bookmarkEnd w:id="11"/>
      <w:bookmarkEnd w:id="12"/>
    </w:p>
    <w:p w14:paraId="0E996080" w14:textId="3E2599D9" w:rsidR="00EC0448" w:rsidRPr="00A501F5" w:rsidRDefault="00EC0448" w:rsidP="00EC0448">
      <w:pPr>
        <w:spacing w:line="360" w:lineRule="auto"/>
        <w:jc w:val="both"/>
        <w:rPr>
          <w:rFonts w:ascii="Times New Roman" w:eastAsia="Times New Roman" w:hAnsi="Times New Roman" w:cs="Times New Roman"/>
          <w:sz w:val="24"/>
          <w:szCs w:val="24"/>
        </w:rPr>
      </w:pPr>
      <w:r w:rsidRPr="00A501F5">
        <w:rPr>
          <w:rFonts w:ascii="Times New Roman" w:eastAsia="Times New Roman" w:hAnsi="Times New Roman" w:cs="Times New Roman"/>
          <w:sz w:val="24"/>
          <w:szCs w:val="24"/>
        </w:rPr>
        <w:t xml:space="preserve">China is a multicultural nation with a deep cultural history spanning thousands of years (Impactly,2022). Recognizing the significance of Taoism, Confucianism, and Buddhism as well as the effect of recent historical events is essential to understanding Chinese culture and traditions. The world's oldest continuously existing civilizations, stretching back more than 4,000 years, are found in China. Kong Fuzi developed Confucianism, which placed a strong emphasis on moral principles, social harmony, and filial devotion (Impactly,2022). Lao Tzu is credited with founding Taoism, which advocates simplicity and naturalness by encouraging living in harmony with the Tao. Buddhism, which stresses meditation, enlightenment, and compassion, was introduced to China about the first century CE. The official tongue is Mandarin (Feyes, 2018). In China, there are several celebrations and customs, such as the </w:t>
      </w:r>
      <w:r w:rsidRPr="00A501F5">
        <w:rPr>
          <w:rFonts w:ascii="Times New Roman" w:eastAsia="Times New Roman" w:hAnsi="Times New Roman" w:cs="Times New Roman"/>
          <w:sz w:val="24"/>
          <w:szCs w:val="24"/>
        </w:rPr>
        <w:lastRenderedPageBreak/>
        <w:t>Spring Festival, which ushers in the lunar calendar with family get-togethers, feasts, crimson decorations, and dragon dances.</w:t>
      </w:r>
    </w:p>
    <w:p w14:paraId="2D17C50D" w14:textId="77777777" w:rsidR="00EC0448" w:rsidRPr="00876D44" w:rsidRDefault="00EC0448" w:rsidP="00EC0448">
      <w:pPr>
        <w:pStyle w:val="Heading2"/>
        <w:spacing w:line="240" w:lineRule="auto"/>
        <w:rPr>
          <w:rStyle w:val="m07mm"/>
          <w:rFonts w:ascii="Times New Roman" w:hAnsi="Times New Roman" w:cs="Times New Roman"/>
          <w:sz w:val="24"/>
          <w:szCs w:val="24"/>
          <w:u w:val="single"/>
        </w:rPr>
      </w:pPr>
      <w:bookmarkStart w:id="13" w:name="_Toc147331267"/>
      <w:bookmarkStart w:id="14" w:name="_Toc147849325"/>
      <w:bookmarkStart w:id="15" w:name="_Toc147926285"/>
      <w:r w:rsidRPr="00876D44">
        <w:rPr>
          <w:rFonts w:ascii="Times New Roman" w:hAnsi="Times New Roman" w:cs="Times New Roman"/>
          <w:sz w:val="24"/>
          <w:szCs w:val="24"/>
          <w:u w:val="single"/>
        </w:rPr>
        <w:t>China’s Analysis that Focusses on the Most Relevant Practices and Values for Intercultural Competence and Leadership</w:t>
      </w:r>
      <w:bookmarkEnd w:id="13"/>
      <w:bookmarkEnd w:id="14"/>
      <w:bookmarkEnd w:id="15"/>
      <w:r w:rsidRPr="00876D44">
        <w:rPr>
          <w:rStyle w:val="m07mm"/>
          <w:rFonts w:ascii="Times New Roman" w:hAnsi="Times New Roman" w:cs="Times New Roman"/>
          <w:sz w:val="24"/>
          <w:szCs w:val="24"/>
          <w:u w:val="single"/>
        </w:rPr>
        <w:t xml:space="preserve"> </w:t>
      </w:r>
    </w:p>
    <w:p w14:paraId="03EF4032" w14:textId="77777777" w:rsidR="00EC0448" w:rsidRPr="00A501F5" w:rsidRDefault="00EC0448" w:rsidP="00EC0448">
      <w:pPr>
        <w:spacing w:line="360" w:lineRule="auto"/>
        <w:jc w:val="both"/>
        <w:rPr>
          <w:rFonts w:ascii="Times New Roman" w:hAnsi="Times New Roman" w:cs="Times New Roman"/>
          <w:sz w:val="24"/>
          <w:szCs w:val="24"/>
        </w:rPr>
      </w:pPr>
      <w:r w:rsidRPr="00A501F5">
        <w:rPr>
          <w:rFonts w:ascii="Times New Roman" w:hAnsi="Times New Roman" w:cs="Times New Roman"/>
          <w:sz w:val="24"/>
          <w:szCs w:val="24"/>
        </w:rPr>
        <w:t>China places emphasis on intercultural leadership and competency in international contacts (</w:t>
      </w:r>
      <w:proofErr w:type="spellStart"/>
      <w:r w:rsidRPr="00A501F5">
        <w:rPr>
          <w:rFonts w:ascii="Times New Roman" w:hAnsi="Times New Roman" w:cs="Times New Roman"/>
          <w:sz w:val="24"/>
          <w:szCs w:val="24"/>
        </w:rPr>
        <w:t>Deakinco</w:t>
      </w:r>
      <w:proofErr w:type="spellEnd"/>
      <w:r w:rsidRPr="00A501F5">
        <w:rPr>
          <w:rFonts w:ascii="Times New Roman" w:hAnsi="Times New Roman" w:cs="Times New Roman"/>
          <w:sz w:val="24"/>
          <w:szCs w:val="24"/>
        </w:rPr>
        <w:t>, 2017). Understanding China's viewpoint requires considering its historical setting, cultural values, and current behaviors. As interpersonal ties are valued in Chinese culture, where people put the needs of the community above their own, there is harmony and collectivism. The feature of leadership translates to an emphasis on resolving disputes and creating consensus (Grossmann, 2022). Because traditional Confucian principles place a strong focus on deference to authoritative persons and hierarchical systems, there is respect for hierarchy and authority. Seniority and position matter in business and leadership practices. Leaders should exhibit goodness, intelligence, and honesty. Chinese culture has a notion known as "The Face and Guanxi" that has to do with honor, reputation, and social position (</w:t>
      </w:r>
      <w:proofErr w:type="spellStart"/>
      <w:r w:rsidRPr="00A501F5">
        <w:rPr>
          <w:rFonts w:ascii="Times New Roman" w:hAnsi="Times New Roman" w:cs="Times New Roman"/>
          <w:sz w:val="24"/>
          <w:szCs w:val="24"/>
        </w:rPr>
        <w:t>cHRysos</w:t>
      </w:r>
      <w:proofErr w:type="spellEnd"/>
      <w:r w:rsidRPr="00A501F5">
        <w:rPr>
          <w:rFonts w:ascii="Times New Roman" w:hAnsi="Times New Roman" w:cs="Times New Roman"/>
          <w:sz w:val="24"/>
          <w:szCs w:val="24"/>
        </w:rPr>
        <w:t xml:space="preserve">, 2023). In leadership and cross-cultural relationships, maintaining one's face is crucial since losing one's face may be detrimental. In the corporate culture of China, establishing and sustaining personal ties is crucial. Confucianism, which emphasizes the value of long-term aims, endurance, and patience, is the foundation of the long-term orientation in China's historical viewpoint (Evolve Communities, 2021). China's capacity for adaptation and flexibility has contributed to the country's recent experience of both fast economic growth and societal change. High levels of adaptation and flexibility in leadership approaches have been required. According to Wang, Hou, and Li 2022, leaders must be able to successfully handle a dynamic and changing corporate environment. Despite China's growing dependence on technology, Face-to-Face communication is still of utmost importance. Chinese culture, traditions, and practices exhibit cultural sensitivity and respect, which are crucial for successful intercultural competency (Evolve Communities, 2021). The value of holidays, customs, and manners is understood. Mandarin language competency has significantly improved leadership effectiveness and intercultural competence in China. It encourages easier communication and shows respect for the native way of life. As it combines knowledge of global practices with sensitivity to local Chinese cultures and values, the global mentality with Chinese traits guarantees successful intercultural competency in China (Grossmann, 2022). It's crucial to continually learn about and adjust to the dynamic, fiercely competitive business climate in China. Ethical leadership is becoming more important in China because of the increased </w:t>
      </w:r>
      <w:r w:rsidRPr="00A501F5">
        <w:rPr>
          <w:rFonts w:ascii="Times New Roman" w:hAnsi="Times New Roman" w:cs="Times New Roman"/>
          <w:sz w:val="24"/>
          <w:szCs w:val="24"/>
        </w:rPr>
        <w:lastRenderedPageBreak/>
        <w:t xml:space="preserve">emphasis on corporate social responsibility. Transparency, honesty, and sustainability are qualities that are demanded of leaders (Feyes, 2018). </w:t>
      </w:r>
    </w:p>
    <w:p w14:paraId="0C7E61AF" w14:textId="77777777" w:rsidR="00EC0448" w:rsidRPr="00876D44" w:rsidRDefault="00EC0448" w:rsidP="00EC0448">
      <w:pPr>
        <w:pStyle w:val="Heading1"/>
        <w:spacing w:before="240" w:line="240" w:lineRule="auto"/>
        <w:rPr>
          <w:rFonts w:ascii="Times New Roman" w:hAnsi="Times New Roman" w:cs="Times New Roman"/>
          <w:u w:val="single"/>
        </w:rPr>
      </w:pPr>
      <w:bookmarkStart w:id="16" w:name="_Toc147331268"/>
      <w:bookmarkStart w:id="17" w:name="_Toc147849326"/>
      <w:bookmarkStart w:id="18" w:name="_Toc147926286"/>
      <w:r w:rsidRPr="00876D44">
        <w:rPr>
          <w:rFonts w:ascii="Times New Roman" w:hAnsi="Times New Roman" w:cs="Times New Roman"/>
          <w:u w:val="single"/>
        </w:rPr>
        <w:t>Why Cultural Intelligence and Sensitivity is Essential for Hotel Personnel within the Hotel &amp; Spa Business Context</w:t>
      </w:r>
      <w:bookmarkEnd w:id="16"/>
      <w:bookmarkEnd w:id="17"/>
      <w:bookmarkEnd w:id="18"/>
    </w:p>
    <w:p w14:paraId="67762DCB" w14:textId="4C5EC652" w:rsidR="00EC0448" w:rsidRPr="00A501F5" w:rsidRDefault="00EC0448" w:rsidP="00EC0448">
      <w:pPr>
        <w:spacing w:line="360" w:lineRule="auto"/>
        <w:jc w:val="both"/>
        <w:rPr>
          <w:rFonts w:ascii="Times New Roman" w:eastAsia="Times New Roman" w:hAnsi="Times New Roman" w:cs="Times New Roman"/>
          <w:sz w:val="24"/>
          <w:szCs w:val="24"/>
        </w:rPr>
      </w:pPr>
      <w:r w:rsidRPr="00A501F5">
        <w:rPr>
          <w:rFonts w:ascii="Times New Roman" w:eastAsia="Times New Roman" w:hAnsi="Times New Roman" w:cs="Times New Roman"/>
          <w:sz w:val="24"/>
          <w:szCs w:val="24"/>
        </w:rPr>
        <w:t xml:space="preserve">For employees in the hotel and spa industry, cultural sensitivity and intelligence is crucial (Darby, 2020).  Consideration should be given to the different clientele from various ethnic backgrounds who visit hotels and spas to improve the visitor experience.  to give customers a more satisfying and memorable experience, culturally competent staff members make sure that visitors feel welcomed, appreciated, and understood (Brownlee and Lee, 2018). The fact that various cultures have distinct norms, values, and practices should be considered to prevent misunderstandings and offences.  Cultural sensitivity is important for recognizing and appreciating differences and for preventing misunderstandings. A key component of hospitality is effective communication (Deakinco,2017). </w:t>
      </w:r>
    </w:p>
    <w:p w14:paraId="3BC7BFEE" w14:textId="77777777" w:rsidR="00EC0448" w:rsidRPr="00876D44" w:rsidRDefault="00EC0448" w:rsidP="00EC0448">
      <w:pPr>
        <w:pStyle w:val="Heading1"/>
        <w:spacing w:before="240" w:line="240" w:lineRule="auto"/>
        <w:rPr>
          <w:rFonts w:ascii="Times New Roman" w:hAnsi="Times New Roman" w:cs="Times New Roman"/>
          <w:u w:val="single"/>
        </w:rPr>
      </w:pPr>
      <w:bookmarkStart w:id="19" w:name="_Toc147331269"/>
      <w:bookmarkStart w:id="20" w:name="_Toc147849327"/>
      <w:bookmarkStart w:id="21" w:name="_Toc147926287"/>
      <w:r w:rsidRPr="00876D44">
        <w:rPr>
          <w:rFonts w:ascii="Times New Roman" w:hAnsi="Times New Roman" w:cs="Times New Roman"/>
          <w:u w:val="single"/>
        </w:rPr>
        <w:t>Recommendations to the General Manager</w:t>
      </w:r>
      <w:bookmarkEnd w:id="19"/>
      <w:bookmarkEnd w:id="20"/>
      <w:bookmarkEnd w:id="21"/>
    </w:p>
    <w:p w14:paraId="791AD89C" w14:textId="77777777" w:rsidR="00EC0448" w:rsidRPr="00A501F5" w:rsidRDefault="00EC0448" w:rsidP="00EC0448">
      <w:pPr>
        <w:pStyle w:val="ListParagraph"/>
        <w:numPr>
          <w:ilvl w:val="0"/>
          <w:numId w:val="1"/>
        </w:numPr>
        <w:spacing w:line="360" w:lineRule="auto"/>
        <w:jc w:val="both"/>
        <w:rPr>
          <w:rFonts w:ascii="Times New Roman" w:hAnsi="Times New Roman" w:cs="Times New Roman"/>
          <w:sz w:val="24"/>
          <w:szCs w:val="24"/>
        </w:rPr>
      </w:pPr>
      <w:r w:rsidRPr="00A501F5">
        <w:rPr>
          <w:rFonts w:ascii="Times New Roman" w:hAnsi="Times New Roman" w:cs="Times New Roman"/>
          <w:sz w:val="24"/>
          <w:szCs w:val="24"/>
        </w:rPr>
        <w:t>Intercultural education must be made available with a focus on communication styles, cultural awareness, and sensitivity to grasp various cultural norms, practices, and values (Brownlee and Lee, 2018).</w:t>
      </w:r>
    </w:p>
    <w:p w14:paraId="15F4DFFF" w14:textId="6AEB1B97" w:rsidR="00EC0448" w:rsidRPr="00A501F5" w:rsidRDefault="00EC0448" w:rsidP="00EC0448">
      <w:pPr>
        <w:pStyle w:val="ListParagraph"/>
        <w:numPr>
          <w:ilvl w:val="0"/>
          <w:numId w:val="1"/>
        </w:numPr>
        <w:spacing w:line="360" w:lineRule="auto"/>
        <w:jc w:val="both"/>
        <w:rPr>
          <w:rFonts w:ascii="Times New Roman" w:hAnsi="Times New Roman" w:cs="Times New Roman"/>
          <w:sz w:val="24"/>
          <w:szCs w:val="24"/>
        </w:rPr>
      </w:pPr>
      <w:r w:rsidRPr="00A501F5">
        <w:rPr>
          <w:rFonts w:ascii="Times New Roman" w:hAnsi="Times New Roman" w:cs="Times New Roman"/>
          <w:sz w:val="24"/>
          <w:szCs w:val="24"/>
        </w:rPr>
        <w:t>To recognize and cherish people inside the business, diversity and inclusion should be actively promoted by active recruiting, hiring, and advancement of employees from different cultural backgrounds (cHRysos,2023).</w:t>
      </w:r>
    </w:p>
    <w:p w14:paraId="6E41EEE9" w14:textId="77777777" w:rsidR="00EC0448" w:rsidRPr="00A501F5" w:rsidRDefault="00EC0448" w:rsidP="00EC0448">
      <w:pPr>
        <w:pStyle w:val="ListParagraph"/>
        <w:numPr>
          <w:ilvl w:val="0"/>
          <w:numId w:val="1"/>
        </w:numPr>
        <w:spacing w:line="360" w:lineRule="auto"/>
        <w:jc w:val="both"/>
        <w:rPr>
          <w:rFonts w:ascii="Times New Roman" w:hAnsi="Times New Roman" w:cs="Times New Roman"/>
          <w:sz w:val="24"/>
          <w:szCs w:val="24"/>
        </w:rPr>
      </w:pPr>
      <w:r w:rsidRPr="00A501F5">
        <w:rPr>
          <w:rFonts w:ascii="Times New Roman" w:hAnsi="Times New Roman" w:cs="Times New Roman"/>
          <w:sz w:val="24"/>
          <w:szCs w:val="24"/>
        </w:rPr>
        <w:t>To address inclusion, equity, and diversity</w:t>
      </w:r>
      <w:r>
        <w:rPr>
          <w:rFonts w:ascii="Times New Roman" w:hAnsi="Times New Roman" w:cs="Times New Roman"/>
          <w:sz w:val="24"/>
          <w:szCs w:val="24"/>
        </w:rPr>
        <w:t xml:space="preserve"> i</w:t>
      </w:r>
      <w:r w:rsidRPr="00A501F5">
        <w:rPr>
          <w:rFonts w:ascii="Times New Roman" w:hAnsi="Times New Roman" w:cs="Times New Roman"/>
          <w:sz w:val="24"/>
          <w:szCs w:val="24"/>
        </w:rPr>
        <w:t>t is crucial to make instruments for language acquisition, intercultural dialogue, and cultural awareness available.</w:t>
      </w:r>
    </w:p>
    <w:p w14:paraId="7277401A" w14:textId="77777777" w:rsidR="00EC0448" w:rsidRPr="00876D44" w:rsidRDefault="00EC0448" w:rsidP="00EC0448">
      <w:pPr>
        <w:pStyle w:val="Heading1"/>
        <w:spacing w:before="240" w:line="240" w:lineRule="auto"/>
        <w:rPr>
          <w:rFonts w:ascii="Times New Roman" w:hAnsi="Times New Roman" w:cs="Times New Roman"/>
          <w:u w:val="single"/>
        </w:rPr>
      </w:pPr>
      <w:bookmarkStart w:id="22" w:name="_Toc147331271"/>
      <w:bookmarkStart w:id="23" w:name="_Toc147849328"/>
      <w:bookmarkStart w:id="24" w:name="_Toc147926288"/>
      <w:r w:rsidRPr="00876D44">
        <w:rPr>
          <w:rFonts w:ascii="Times New Roman" w:hAnsi="Times New Roman" w:cs="Times New Roman"/>
          <w:u w:val="single"/>
        </w:rPr>
        <w:t>Conclusion</w:t>
      </w:r>
      <w:bookmarkEnd w:id="22"/>
      <w:bookmarkEnd w:id="23"/>
      <w:bookmarkEnd w:id="24"/>
    </w:p>
    <w:p w14:paraId="63E30F2B" w14:textId="3F1962DB" w:rsidR="00EC0448" w:rsidRDefault="00EC0448" w:rsidP="00EC0448">
      <w:pPr>
        <w:spacing w:line="360" w:lineRule="auto"/>
        <w:jc w:val="both"/>
        <w:rPr>
          <w:rFonts w:ascii="Times New Roman" w:hAnsi="Times New Roman" w:cs="Times New Roman"/>
          <w:sz w:val="24"/>
          <w:szCs w:val="24"/>
        </w:rPr>
      </w:pPr>
      <w:r w:rsidRPr="00A501F5">
        <w:rPr>
          <w:rFonts w:ascii="Times New Roman" w:hAnsi="Times New Roman" w:cs="Times New Roman"/>
          <w:sz w:val="24"/>
          <w:szCs w:val="24"/>
        </w:rPr>
        <w:t xml:space="preserve">In conclusion, </w:t>
      </w:r>
      <w:r>
        <w:rPr>
          <w:rFonts w:ascii="Times New Roman" w:hAnsi="Times New Roman" w:cs="Times New Roman"/>
          <w:sz w:val="24"/>
          <w:szCs w:val="24"/>
        </w:rPr>
        <w:t>e</w:t>
      </w:r>
      <w:r w:rsidRPr="00A501F5">
        <w:rPr>
          <w:rFonts w:ascii="Times New Roman" w:hAnsi="Times New Roman" w:cs="Times New Roman"/>
          <w:sz w:val="24"/>
          <w:szCs w:val="24"/>
        </w:rPr>
        <w:t xml:space="preserve">ducational institutions have increased their emphasis on language training and cultural studies to provide </w:t>
      </w:r>
      <w:proofErr w:type="gramStart"/>
      <w:r w:rsidRPr="00A501F5">
        <w:rPr>
          <w:rFonts w:ascii="Times New Roman" w:hAnsi="Times New Roman" w:cs="Times New Roman"/>
          <w:sz w:val="24"/>
          <w:szCs w:val="24"/>
        </w:rPr>
        <w:t>students</w:t>
      </w:r>
      <w:proofErr w:type="gramEnd"/>
      <w:r w:rsidR="00CA4E02">
        <w:rPr>
          <w:rFonts w:ascii="Times New Roman" w:hAnsi="Times New Roman" w:cs="Times New Roman"/>
          <w:sz w:val="24"/>
          <w:szCs w:val="24"/>
        </w:rPr>
        <w:t xml:space="preserve"> </w:t>
      </w:r>
      <w:r w:rsidRPr="00A501F5">
        <w:rPr>
          <w:rFonts w:ascii="Times New Roman" w:hAnsi="Times New Roman" w:cs="Times New Roman"/>
          <w:sz w:val="24"/>
          <w:szCs w:val="24"/>
        </w:rPr>
        <w:t xml:space="preserve">the skills they need. China is a multiethnic country with a rich cultural heritage dating back thousands of years. Cultural sensitivity considers the variety of cultures throughout the world.  People are encouraged by the </w:t>
      </w:r>
      <w:proofErr w:type="gramStart"/>
      <w:r w:rsidRPr="00A501F5">
        <w:rPr>
          <w:rFonts w:ascii="Times New Roman" w:hAnsi="Times New Roman" w:cs="Times New Roman"/>
          <w:sz w:val="24"/>
          <w:szCs w:val="24"/>
        </w:rPr>
        <w:t>initiatives</w:t>
      </w:r>
      <w:proofErr w:type="gramEnd"/>
      <w:r w:rsidRPr="00A501F5">
        <w:rPr>
          <w:rFonts w:ascii="Times New Roman" w:hAnsi="Times New Roman" w:cs="Times New Roman"/>
          <w:sz w:val="24"/>
          <w:szCs w:val="24"/>
        </w:rPr>
        <w:t xml:space="preserve"> to learn more about the traditions that support diversity and inclusion. It is important to consider China's historical context, cultural values, and contemporary actions to comprehend its point of view. To enhance the tourist experience, consideration should be paid to the diverse customers from various ethnic origins that visit hotels and spas.</w:t>
      </w:r>
    </w:p>
    <w:p w14:paraId="18C9C9DA" w14:textId="77777777" w:rsidR="00EC0448" w:rsidRDefault="00EC0448" w:rsidP="00EC0448">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105172E2" w14:textId="77777777" w:rsidR="00EC0448" w:rsidRDefault="00EC0448" w:rsidP="00EC0448">
      <w:pPr>
        <w:pStyle w:val="Heading1"/>
        <w:spacing w:line="240" w:lineRule="auto"/>
        <w:rPr>
          <w:rFonts w:ascii="Times New Roman" w:hAnsi="Times New Roman" w:cs="Times New Roman"/>
          <w:u w:val="single"/>
        </w:rPr>
      </w:pPr>
      <w:bookmarkStart w:id="25" w:name="_Toc147926289"/>
      <w:r w:rsidRPr="00876D44">
        <w:rPr>
          <w:rFonts w:ascii="Times New Roman" w:hAnsi="Times New Roman" w:cs="Times New Roman"/>
          <w:u w:val="single"/>
        </w:rPr>
        <w:lastRenderedPageBreak/>
        <w:t>References</w:t>
      </w:r>
      <w:bookmarkEnd w:id="25"/>
    </w:p>
    <w:p w14:paraId="5133DF46" w14:textId="77777777" w:rsidR="00876D44" w:rsidRPr="00876D44" w:rsidRDefault="00876D44" w:rsidP="00876D44"/>
    <w:p w14:paraId="1FB114E8"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Brownlee, T. and Lee, K. (2018). Chapter 27. Cultural Competence in a Multicultural World | Section 7. Building Culturally Competent Organizations | Main Section | Community Toolbox. [online] Ku.edu. Available at: </w:t>
      </w:r>
      <w:hyperlink r:id="rId6" w:history="1">
        <w:r w:rsidRPr="00A501F5">
          <w:rPr>
            <w:rStyle w:val="Hyperlink"/>
            <w:rFonts w:ascii="Times New Roman" w:hAnsi="Times New Roman" w:cs="Times New Roman"/>
            <w:sz w:val="24"/>
            <w:szCs w:val="24"/>
          </w:rPr>
          <w:t>https://ctb.ku.edu/en/table-of-contents/culture/cultural-competence/culturally-competent-organizations/main</w:t>
        </w:r>
      </w:hyperlink>
      <w:r w:rsidRPr="00A501F5">
        <w:rPr>
          <w:rFonts w:ascii="Times New Roman" w:hAnsi="Times New Roman" w:cs="Times New Roman"/>
          <w:sz w:val="24"/>
          <w:szCs w:val="24"/>
        </w:rPr>
        <w:t>.</w:t>
      </w:r>
    </w:p>
    <w:p w14:paraId="677BC2B9"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Cherry, K. (2022). Maslow’s Hierarchy of Needs. [online] </w:t>
      </w:r>
      <w:proofErr w:type="spellStart"/>
      <w:r w:rsidRPr="00A501F5">
        <w:rPr>
          <w:rFonts w:ascii="Times New Roman" w:hAnsi="Times New Roman" w:cs="Times New Roman"/>
          <w:sz w:val="24"/>
          <w:szCs w:val="24"/>
        </w:rPr>
        <w:t>Verywellmind</w:t>
      </w:r>
      <w:proofErr w:type="spellEnd"/>
      <w:r w:rsidRPr="00A501F5">
        <w:rPr>
          <w:rFonts w:ascii="Times New Roman" w:hAnsi="Times New Roman" w:cs="Times New Roman"/>
          <w:sz w:val="24"/>
          <w:szCs w:val="24"/>
        </w:rPr>
        <w:t xml:space="preserve">. Available at: </w:t>
      </w:r>
      <w:hyperlink r:id="rId7" w:history="1">
        <w:r w:rsidRPr="00A501F5">
          <w:rPr>
            <w:rStyle w:val="Hyperlink"/>
            <w:rFonts w:ascii="Times New Roman" w:hAnsi="Times New Roman" w:cs="Times New Roman"/>
            <w:sz w:val="24"/>
            <w:szCs w:val="24"/>
          </w:rPr>
          <w:t>https://www.verywellmind.com/what-is-maslows-hierarchy-of-needs-4136760</w:t>
        </w:r>
      </w:hyperlink>
      <w:r w:rsidRPr="00A501F5">
        <w:rPr>
          <w:rFonts w:ascii="Times New Roman" w:hAnsi="Times New Roman" w:cs="Times New Roman"/>
          <w:sz w:val="24"/>
          <w:szCs w:val="24"/>
        </w:rPr>
        <w:t>.</w:t>
      </w:r>
    </w:p>
    <w:p w14:paraId="11EA2720" w14:textId="5A769C9B" w:rsidR="00EC0448" w:rsidRPr="00A501F5" w:rsidRDefault="00876D44" w:rsidP="00EC0448">
      <w:pPr>
        <w:pStyle w:val="NoSpacing"/>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C</w:t>
      </w:r>
      <w:r w:rsidR="00EC0448" w:rsidRPr="00A501F5">
        <w:rPr>
          <w:rFonts w:ascii="Times New Roman" w:hAnsi="Times New Roman" w:cs="Times New Roman"/>
          <w:sz w:val="24"/>
          <w:szCs w:val="24"/>
        </w:rPr>
        <w:t>HRysos</w:t>
      </w:r>
      <w:proofErr w:type="spellEnd"/>
      <w:r w:rsidR="00EC0448" w:rsidRPr="00A501F5">
        <w:rPr>
          <w:rFonts w:ascii="Times New Roman" w:hAnsi="Times New Roman" w:cs="Times New Roman"/>
          <w:sz w:val="24"/>
          <w:szCs w:val="24"/>
        </w:rPr>
        <w:t xml:space="preserve"> (2023). Top Ten Tips for... Effective Cross-Cultural Communication. [online] </w:t>
      </w:r>
      <w:proofErr w:type="spellStart"/>
      <w:r w:rsidR="00EC0448" w:rsidRPr="00A501F5">
        <w:rPr>
          <w:rFonts w:ascii="Times New Roman" w:hAnsi="Times New Roman" w:cs="Times New Roman"/>
          <w:sz w:val="24"/>
          <w:szCs w:val="24"/>
        </w:rPr>
        <w:t>CHRysos</w:t>
      </w:r>
      <w:proofErr w:type="spellEnd"/>
      <w:r w:rsidR="00EC0448" w:rsidRPr="00A501F5">
        <w:rPr>
          <w:rFonts w:ascii="Times New Roman" w:hAnsi="Times New Roman" w:cs="Times New Roman"/>
          <w:sz w:val="24"/>
          <w:szCs w:val="24"/>
        </w:rPr>
        <w:t xml:space="preserve"> HR Solutions Limited. Available at: </w:t>
      </w:r>
      <w:hyperlink r:id="rId8" w:history="1">
        <w:r w:rsidR="00EC0448" w:rsidRPr="00A501F5">
          <w:rPr>
            <w:rStyle w:val="Hyperlink"/>
            <w:rFonts w:ascii="Times New Roman" w:hAnsi="Times New Roman" w:cs="Times New Roman"/>
            <w:sz w:val="24"/>
            <w:szCs w:val="24"/>
          </w:rPr>
          <w:t>https://www.chrysos.org.uk/blog/top-ten-tips-for-effective-cross-cultural-communi</w:t>
        </w:r>
      </w:hyperlink>
      <w:r w:rsidR="00EC0448" w:rsidRPr="00A501F5">
        <w:rPr>
          <w:rFonts w:ascii="Times New Roman" w:hAnsi="Times New Roman" w:cs="Times New Roman"/>
          <w:sz w:val="24"/>
          <w:szCs w:val="24"/>
        </w:rPr>
        <w:t>.</w:t>
      </w:r>
    </w:p>
    <w:p w14:paraId="5EEBAA06"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Communities, M., Evolve (2022). Why is Cultural Awareness Important </w:t>
      </w:r>
      <w:proofErr w:type="gramStart"/>
      <w:r w:rsidRPr="00A501F5">
        <w:rPr>
          <w:rFonts w:ascii="Times New Roman" w:hAnsi="Times New Roman" w:cs="Times New Roman"/>
          <w:sz w:val="24"/>
          <w:szCs w:val="24"/>
        </w:rPr>
        <w:t>In</w:t>
      </w:r>
      <w:proofErr w:type="gramEnd"/>
      <w:r w:rsidRPr="00A501F5">
        <w:rPr>
          <w:rFonts w:ascii="Times New Roman" w:hAnsi="Times New Roman" w:cs="Times New Roman"/>
          <w:sz w:val="24"/>
          <w:szCs w:val="24"/>
        </w:rPr>
        <w:t xml:space="preserve"> The Workplace? [online] Evolve Communities Pty Ltd. Available at: </w:t>
      </w:r>
      <w:hyperlink r:id="rId9" w:history="1">
        <w:r w:rsidRPr="00A501F5">
          <w:rPr>
            <w:rStyle w:val="Hyperlink"/>
            <w:rFonts w:ascii="Times New Roman" w:hAnsi="Times New Roman" w:cs="Times New Roman"/>
            <w:sz w:val="24"/>
            <w:szCs w:val="24"/>
          </w:rPr>
          <w:t>https://www.evolves.com.au/why-is-cultural-awareness-important-in-workplace/</w:t>
        </w:r>
      </w:hyperlink>
      <w:r w:rsidRPr="00A501F5">
        <w:rPr>
          <w:rFonts w:ascii="Times New Roman" w:hAnsi="Times New Roman" w:cs="Times New Roman"/>
          <w:sz w:val="24"/>
          <w:szCs w:val="24"/>
        </w:rPr>
        <w:t>.</w:t>
      </w:r>
    </w:p>
    <w:p w14:paraId="11E69940"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proofErr w:type="spellStart"/>
      <w:r w:rsidRPr="00A501F5">
        <w:rPr>
          <w:rFonts w:ascii="Times New Roman" w:hAnsi="Times New Roman" w:cs="Times New Roman"/>
          <w:sz w:val="24"/>
          <w:szCs w:val="24"/>
        </w:rPr>
        <w:t>Cuemath</w:t>
      </w:r>
      <w:proofErr w:type="spellEnd"/>
      <w:r w:rsidRPr="00A501F5">
        <w:rPr>
          <w:rFonts w:ascii="Times New Roman" w:hAnsi="Times New Roman" w:cs="Times New Roman"/>
          <w:sz w:val="24"/>
          <w:szCs w:val="24"/>
        </w:rPr>
        <w:t xml:space="preserve"> (2021). Learn about Multicultural Education and ways to </w:t>
      </w:r>
      <w:proofErr w:type="gramStart"/>
      <w:r w:rsidRPr="00A501F5">
        <w:rPr>
          <w:rFonts w:ascii="Times New Roman" w:hAnsi="Times New Roman" w:cs="Times New Roman"/>
          <w:sz w:val="24"/>
          <w:szCs w:val="24"/>
        </w:rPr>
        <w:t>implement</w:t>
      </w:r>
      <w:proofErr w:type="gramEnd"/>
      <w:r w:rsidRPr="00A501F5">
        <w:rPr>
          <w:rFonts w:ascii="Times New Roman" w:hAnsi="Times New Roman" w:cs="Times New Roman"/>
          <w:sz w:val="24"/>
          <w:szCs w:val="24"/>
        </w:rPr>
        <w:t xml:space="preserve">. [online] </w:t>
      </w:r>
      <w:proofErr w:type="spellStart"/>
      <w:r w:rsidRPr="00A501F5">
        <w:rPr>
          <w:rFonts w:ascii="Times New Roman" w:hAnsi="Times New Roman" w:cs="Times New Roman"/>
          <w:sz w:val="24"/>
          <w:szCs w:val="24"/>
        </w:rPr>
        <w:t>Cuemath</w:t>
      </w:r>
      <w:proofErr w:type="spellEnd"/>
      <w:r w:rsidRPr="00A501F5">
        <w:rPr>
          <w:rFonts w:ascii="Times New Roman" w:hAnsi="Times New Roman" w:cs="Times New Roman"/>
          <w:sz w:val="24"/>
          <w:szCs w:val="24"/>
        </w:rPr>
        <w:t xml:space="preserve">. Available at: </w:t>
      </w:r>
      <w:hyperlink r:id="rId10" w:history="1">
        <w:r w:rsidRPr="00A501F5">
          <w:rPr>
            <w:rStyle w:val="Hyperlink"/>
            <w:rFonts w:ascii="Times New Roman" w:hAnsi="Times New Roman" w:cs="Times New Roman"/>
            <w:sz w:val="24"/>
            <w:szCs w:val="24"/>
          </w:rPr>
          <w:t>https://www.cuemath.com/learn/multicultural-education/</w:t>
        </w:r>
      </w:hyperlink>
      <w:r w:rsidRPr="00A501F5">
        <w:rPr>
          <w:rFonts w:ascii="Times New Roman" w:hAnsi="Times New Roman" w:cs="Times New Roman"/>
          <w:sz w:val="24"/>
          <w:szCs w:val="24"/>
        </w:rPr>
        <w:t>.</w:t>
      </w:r>
    </w:p>
    <w:p w14:paraId="5691E365"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Darby, J. (2020). The Importance of Cultural Diversity in the Workplace. [online] Thomas International. Available at: </w:t>
      </w:r>
      <w:hyperlink r:id="rId11" w:history="1">
        <w:r w:rsidRPr="00A501F5">
          <w:rPr>
            <w:rStyle w:val="Hyperlink"/>
            <w:rFonts w:ascii="Times New Roman" w:hAnsi="Times New Roman" w:cs="Times New Roman"/>
            <w:sz w:val="24"/>
            <w:szCs w:val="24"/>
          </w:rPr>
          <w:t>https://www.thomas.co/resources/type/hr-blog/importance-cultural-diversity-workplace</w:t>
        </w:r>
      </w:hyperlink>
      <w:r w:rsidRPr="00A501F5">
        <w:rPr>
          <w:rFonts w:ascii="Times New Roman" w:hAnsi="Times New Roman" w:cs="Times New Roman"/>
          <w:sz w:val="24"/>
          <w:szCs w:val="24"/>
        </w:rPr>
        <w:t>.</w:t>
      </w:r>
    </w:p>
    <w:p w14:paraId="35CD8DE8"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proofErr w:type="spellStart"/>
      <w:r w:rsidRPr="00A501F5">
        <w:rPr>
          <w:rFonts w:ascii="Times New Roman" w:hAnsi="Times New Roman" w:cs="Times New Roman"/>
          <w:sz w:val="24"/>
          <w:szCs w:val="24"/>
        </w:rPr>
        <w:t>Deakinco</w:t>
      </w:r>
      <w:proofErr w:type="spellEnd"/>
      <w:r w:rsidRPr="00A501F5">
        <w:rPr>
          <w:rFonts w:ascii="Times New Roman" w:hAnsi="Times New Roman" w:cs="Times New Roman"/>
          <w:sz w:val="24"/>
          <w:szCs w:val="24"/>
        </w:rPr>
        <w:t xml:space="preserve"> (2017). Seven practices you can implement to increase cultural awareness in the workplace - </w:t>
      </w:r>
      <w:proofErr w:type="spellStart"/>
      <w:r w:rsidRPr="00A501F5">
        <w:rPr>
          <w:rFonts w:ascii="Times New Roman" w:hAnsi="Times New Roman" w:cs="Times New Roman"/>
          <w:sz w:val="24"/>
          <w:szCs w:val="24"/>
        </w:rPr>
        <w:t>DeakinCo</w:t>
      </w:r>
      <w:proofErr w:type="spellEnd"/>
      <w:r w:rsidRPr="00A501F5">
        <w:rPr>
          <w:rFonts w:ascii="Times New Roman" w:hAnsi="Times New Roman" w:cs="Times New Roman"/>
          <w:sz w:val="24"/>
          <w:szCs w:val="24"/>
        </w:rPr>
        <w:t xml:space="preserve">. [online] </w:t>
      </w:r>
      <w:proofErr w:type="spellStart"/>
      <w:r w:rsidRPr="00A501F5">
        <w:rPr>
          <w:rFonts w:ascii="Times New Roman" w:hAnsi="Times New Roman" w:cs="Times New Roman"/>
          <w:sz w:val="24"/>
          <w:szCs w:val="24"/>
        </w:rPr>
        <w:t>DeakinCo</w:t>
      </w:r>
      <w:proofErr w:type="spellEnd"/>
      <w:r w:rsidRPr="00A501F5">
        <w:rPr>
          <w:rFonts w:ascii="Times New Roman" w:hAnsi="Times New Roman" w:cs="Times New Roman"/>
          <w:sz w:val="24"/>
          <w:szCs w:val="24"/>
        </w:rPr>
        <w:t xml:space="preserve">. | Powering workplace performance. Available at: </w:t>
      </w:r>
      <w:hyperlink r:id="rId12" w:history="1">
        <w:r w:rsidRPr="00A501F5">
          <w:rPr>
            <w:rStyle w:val="Hyperlink"/>
            <w:rFonts w:ascii="Times New Roman" w:hAnsi="Times New Roman" w:cs="Times New Roman"/>
            <w:sz w:val="24"/>
            <w:szCs w:val="24"/>
          </w:rPr>
          <w:t>https://deakinco.com/resource/seven-practices-you-can-implement-to-increase-cultural-awareness-in-the-workplace/</w:t>
        </w:r>
      </w:hyperlink>
      <w:r w:rsidRPr="00A501F5">
        <w:rPr>
          <w:rFonts w:ascii="Times New Roman" w:hAnsi="Times New Roman" w:cs="Times New Roman"/>
          <w:sz w:val="24"/>
          <w:szCs w:val="24"/>
        </w:rPr>
        <w:t>.</w:t>
      </w:r>
    </w:p>
    <w:p w14:paraId="29C9CC8F"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Drobot, I.-A. (2021). Multilingualism and Awareness of Cultural Differences in Communication. [online] www.intechopen.com. </w:t>
      </w:r>
      <w:proofErr w:type="spellStart"/>
      <w:r w:rsidRPr="00A501F5">
        <w:rPr>
          <w:rFonts w:ascii="Times New Roman" w:hAnsi="Times New Roman" w:cs="Times New Roman"/>
          <w:sz w:val="24"/>
          <w:szCs w:val="24"/>
        </w:rPr>
        <w:t>IntechOpen</w:t>
      </w:r>
      <w:proofErr w:type="spellEnd"/>
      <w:r w:rsidRPr="00A501F5">
        <w:rPr>
          <w:rFonts w:ascii="Times New Roman" w:hAnsi="Times New Roman" w:cs="Times New Roman"/>
          <w:sz w:val="24"/>
          <w:szCs w:val="24"/>
        </w:rPr>
        <w:t xml:space="preserve">. Available at: </w:t>
      </w:r>
      <w:hyperlink r:id="rId13" w:history="1">
        <w:r w:rsidRPr="00A501F5">
          <w:rPr>
            <w:rStyle w:val="Hyperlink"/>
            <w:rFonts w:ascii="Times New Roman" w:hAnsi="Times New Roman" w:cs="Times New Roman"/>
            <w:sz w:val="24"/>
            <w:szCs w:val="24"/>
          </w:rPr>
          <w:t>https://www.intechopen.com/chapters/77761</w:t>
        </w:r>
      </w:hyperlink>
      <w:r w:rsidRPr="00A501F5">
        <w:rPr>
          <w:rFonts w:ascii="Times New Roman" w:hAnsi="Times New Roman" w:cs="Times New Roman"/>
          <w:sz w:val="24"/>
          <w:szCs w:val="24"/>
        </w:rPr>
        <w:t>.</w:t>
      </w:r>
    </w:p>
    <w:p w14:paraId="3DB9442B" w14:textId="4E35E631" w:rsidR="00EC0448" w:rsidRPr="00A501F5" w:rsidRDefault="00EC0448" w:rsidP="00EC0448">
      <w:pPr>
        <w:pStyle w:val="NoSpacing"/>
        <w:spacing w:line="360" w:lineRule="auto"/>
        <w:ind w:left="720" w:hanging="720"/>
        <w:rPr>
          <w:rFonts w:ascii="Times New Roman" w:hAnsi="Times New Roman" w:cs="Times New Roman"/>
          <w:sz w:val="24"/>
          <w:szCs w:val="24"/>
        </w:rPr>
      </w:pPr>
      <w:r w:rsidRPr="004B2BD7">
        <w:t>‌</w:t>
      </w:r>
      <w:proofErr w:type="spellStart"/>
      <w:r w:rsidR="00876D44">
        <w:rPr>
          <w:rFonts w:ascii="Times New Roman" w:hAnsi="Times New Roman" w:cs="Times New Roman"/>
          <w:sz w:val="24"/>
          <w:szCs w:val="24"/>
        </w:rPr>
        <w:t>D</w:t>
      </w:r>
      <w:r w:rsidRPr="00A501F5">
        <w:rPr>
          <w:rFonts w:ascii="Times New Roman" w:hAnsi="Times New Roman" w:cs="Times New Roman"/>
          <w:sz w:val="24"/>
          <w:szCs w:val="24"/>
        </w:rPr>
        <w:t>shaban</w:t>
      </w:r>
      <w:proofErr w:type="spellEnd"/>
      <w:r w:rsidRPr="00A501F5">
        <w:rPr>
          <w:rFonts w:ascii="Times New Roman" w:hAnsi="Times New Roman" w:cs="Times New Roman"/>
          <w:sz w:val="24"/>
          <w:szCs w:val="24"/>
        </w:rPr>
        <w:t xml:space="preserve"> (2022). The Benefits of Being a Multilingual Student. [online] Computer Systems Institute. Available at: </w:t>
      </w:r>
      <w:hyperlink r:id="rId14" w:history="1">
        <w:r w:rsidRPr="00A501F5">
          <w:rPr>
            <w:rStyle w:val="Hyperlink"/>
            <w:rFonts w:ascii="Times New Roman" w:hAnsi="Times New Roman" w:cs="Times New Roman"/>
            <w:sz w:val="24"/>
            <w:szCs w:val="24"/>
          </w:rPr>
          <w:t>https://www.csinow.edu/blog/the-benefits-of-being-a-multilingual-student/</w:t>
        </w:r>
      </w:hyperlink>
      <w:r w:rsidRPr="00A501F5">
        <w:rPr>
          <w:rFonts w:ascii="Times New Roman" w:hAnsi="Times New Roman" w:cs="Times New Roman"/>
          <w:sz w:val="24"/>
          <w:szCs w:val="24"/>
        </w:rPr>
        <w:t>.</w:t>
      </w:r>
    </w:p>
    <w:p w14:paraId="077904A2"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proofErr w:type="spellStart"/>
      <w:r w:rsidRPr="00A501F5">
        <w:rPr>
          <w:rFonts w:ascii="Times New Roman" w:hAnsi="Times New Roman" w:cs="Times New Roman"/>
          <w:sz w:val="24"/>
          <w:szCs w:val="24"/>
        </w:rPr>
        <w:t>EasyLlama</w:t>
      </w:r>
      <w:proofErr w:type="spellEnd"/>
      <w:r w:rsidRPr="00A501F5">
        <w:rPr>
          <w:rFonts w:ascii="Times New Roman" w:hAnsi="Times New Roman" w:cs="Times New Roman"/>
          <w:sz w:val="24"/>
          <w:szCs w:val="24"/>
        </w:rPr>
        <w:t xml:space="preserve"> (2023). Importance Of Cultural Awareness </w:t>
      </w:r>
      <w:proofErr w:type="gramStart"/>
      <w:r w:rsidRPr="00A501F5">
        <w:rPr>
          <w:rFonts w:ascii="Times New Roman" w:hAnsi="Times New Roman" w:cs="Times New Roman"/>
          <w:sz w:val="24"/>
          <w:szCs w:val="24"/>
        </w:rPr>
        <w:t>In</w:t>
      </w:r>
      <w:proofErr w:type="gramEnd"/>
      <w:r w:rsidRPr="00A501F5">
        <w:rPr>
          <w:rFonts w:ascii="Times New Roman" w:hAnsi="Times New Roman" w:cs="Times New Roman"/>
          <w:sz w:val="24"/>
          <w:szCs w:val="24"/>
        </w:rPr>
        <w:t xml:space="preserve"> The Workplace: How To Become More Culturally Aware. [online] www.easyllama.com. Available at: </w:t>
      </w:r>
      <w:hyperlink r:id="rId15" w:history="1">
        <w:r w:rsidRPr="00A501F5">
          <w:rPr>
            <w:rStyle w:val="Hyperlink"/>
            <w:rFonts w:ascii="Times New Roman" w:hAnsi="Times New Roman" w:cs="Times New Roman"/>
            <w:sz w:val="24"/>
            <w:szCs w:val="24"/>
          </w:rPr>
          <w:t>https://www.easyllama.com/blog/importance-of-cultural-awareness/</w:t>
        </w:r>
      </w:hyperlink>
      <w:r w:rsidRPr="00A501F5">
        <w:rPr>
          <w:rFonts w:ascii="Times New Roman" w:hAnsi="Times New Roman" w:cs="Times New Roman"/>
          <w:sz w:val="24"/>
          <w:szCs w:val="24"/>
        </w:rPr>
        <w:t>.</w:t>
      </w:r>
    </w:p>
    <w:p w14:paraId="48B37A9E"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Feyes, E. (2018). Leadership and the Promotion of Diversity in the Work Force and Beyond. [online] ohiostate.pressbooks.pub. Available at: </w:t>
      </w:r>
      <w:hyperlink r:id="rId16" w:history="1">
        <w:r w:rsidRPr="00A501F5">
          <w:rPr>
            <w:rStyle w:val="Hyperlink"/>
            <w:rFonts w:ascii="Times New Roman" w:hAnsi="Times New Roman" w:cs="Times New Roman"/>
            <w:sz w:val="24"/>
            <w:szCs w:val="24"/>
          </w:rPr>
          <w:t>https://ohiostate.pressbooks.pub/pubhhmp6615/chapter/leadership-and-the-promotion-of-diversity-in-the-work-force-and-beyond/</w:t>
        </w:r>
      </w:hyperlink>
      <w:r w:rsidRPr="00A501F5">
        <w:rPr>
          <w:rFonts w:ascii="Times New Roman" w:hAnsi="Times New Roman" w:cs="Times New Roman"/>
          <w:sz w:val="24"/>
          <w:szCs w:val="24"/>
        </w:rPr>
        <w:t>.</w:t>
      </w:r>
    </w:p>
    <w:p w14:paraId="2873C8FB"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Frost, A. (2022). The 5 Types of Business Etiquette. [online] blog.hubspot.com. Available at: </w:t>
      </w:r>
      <w:hyperlink r:id="rId17" w:history="1">
        <w:r w:rsidRPr="00A501F5">
          <w:rPr>
            <w:rStyle w:val="Hyperlink"/>
            <w:rFonts w:ascii="Times New Roman" w:hAnsi="Times New Roman" w:cs="Times New Roman"/>
            <w:sz w:val="24"/>
            <w:szCs w:val="24"/>
          </w:rPr>
          <w:t>https://blog.hubspot.com/sales/types-business-etiquette</w:t>
        </w:r>
      </w:hyperlink>
      <w:r w:rsidRPr="00A501F5">
        <w:rPr>
          <w:rFonts w:ascii="Times New Roman" w:hAnsi="Times New Roman" w:cs="Times New Roman"/>
          <w:sz w:val="24"/>
          <w:szCs w:val="24"/>
        </w:rPr>
        <w:t>.</w:t>
      </w:r>
    </w:p>
    <w:p w14:paraId="7CF206E4"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Grossmann, C. (2022). 5 Ways to Promote Workplace Diversity Through Employee Engagement. [online] Beekeeper. Available at: </w:t>
      </w:r>
      <w:hyperlink r:id="rId18" w:history="1">
        <w:r w:rsidRPr="00A501F5">
          <w:rPr>
            <w:rStyle w:val="Hyperlink"/>
            <w:rFonts w:ascii="Times New Roman" w:hAnsi="Times New Roman" w:cs="Times New Roman"/>
            <w:sz w:val="24"/>
            <w:szCs w:val="24"/>
          </w:rPr>
          <w:t>https://www.beekeeper.io/blog/5-ways-promote-workplace-diversity/</w:t>
        </w:r>
      </w:hyperlink>
      <w:r w:rsidRPr="00A501F5">
        <w:rPr>
          <w:rFonts w:ascii="Times New Roman" w:hAnsi="Times New Roman" w:cs="Times New Roman"/>
          <w:sz w:val="24"/>
          <w:szCs w:val="24"/>
        </w:rPr>
        <w:t>.</w:t>
      </w:r>
    </w:p>
    <w:p w14:paraId="6BFF647E"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Guido, M. (2017). 15 </w:t>
      </w:r>
      <w:proofErr w:type="gramStart"/>
      <w:r w:rsidRPr="00A501F5">
        <w:rPr>
          <w:rFonts w:ascii="Times New Roman" w:hAnsi="Times New Roman" w:cs="Times New Roman"/>
          <w:sz w:val="24"/>
          <w:szCs w:val="24"/>
        </w:rPr>
        <w:t>culturally-responsive</w:t>
      </w:r>
      <w:proofErr w:type="gramEnd"/>
      <w:r w:rsidRPr="00A501F5">
        <w:rPr>
          <w:rFonts w:ascii="Times New Roman" w:hAnsi="Times New Roman" w:cs="Times New Roman"/>
          <w:sz w:val="24"/>
          <w:szCs w:val="24"/>
        </w:rPr>
        <w:t xml:space="preserve"> teaching strategies and examples. [online] www.prodigygame.com. Available at: </w:t>
      </w:r>
      <w:hyperlink r:id="rId19" w:history="1">
        <w:r w:rsidRPr="00A501F5">
          <w:rPr>
            <w:rStyle w:val="Hyperlink"/>
            <w:rFonts w:ascii="Times New Roman" w:hAnsi="Times New Roman" w:cs="Times New Roman"/>
            <w:sz w:val="24"/>
            <w:szCs w:val="24"/>
          </w:rPr>
          <w:t>https://www.prodigygame.com/main-en/blog/culturally-responsive-teaching/</w:t>
        </w:r>
      </w:hyperlink>
      <w:r w:rsidRPr="00A501F5">
        <w:rPr>
          <w:rFonts w:ascii="Times New Roman" w:hAnsi="Times New Roman" w:cs="Times New Roman"/>
          <w:sz w:val="24"/>
          <w:szCs w:val="24"/>
        </w:rPr>
        <w:t>.</w:t>
      </w:r>
    </w:p>
    <w:p w14:paraId="3FBF25CB"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proofErr w:type="spellStart"/>
      <w:r w:rsidRPr="00A501F5">
        <w:rPr>
          <w:rFonts w:ascii="Times New Roman" w:hAnsi="Times New Roman" w:cs="Times New Roman"/>
          <w:sz w:val="24"/>
          <w:szCs w:val="24"/>
        </w:rPr>
        <w:t>Impactly</w:t>
      </w:r>
      <w:proofErr w:type="spellEnd"/>
      <w:r w:rsidRPr="00A501F5">
        <w:rPr>
          <w:rFonts w:ascii="Times New Roman" w:hAnsi="Times New Roman" w:cs="Times New Roman"/>
          <w:sz w:val="24"/>
          <w:szCs w:val="24"/>
        </w:rPr>
        <w:t xml:space="preserve"> (2022). Importance of Cultural Awareness: Everything to Know. [online] getimpactly.com. Available at: </w:t>
      </w:r>
      <w:hyperlink r:id="rId20" w:history="1">
        <w:r w:rsidRPr="00A501F5">
          <w:rPr>
            <w:rStyle w:val="Hyperlink"/>
            <w:rFonts w:ascii="Times New Roman" w:hAnsi="Times New Roman" w:cs="Times New Roman"/>
            <w:sz w:val="24"/>
            <w:szCs w:val="24"/>
          </w:rPr>
          <w:t>https://www.getimpactly.com/post/importance-of-cultural-awareness</w:t>
        </w:r>
      </w:hyperlink>
      <w:r w:rsidRPr="00A501F5">
        <w:rPr>
          <w:rFonts w:ascii="Times New Roman" w:hAnsi="Times New Roman" w:cs="Times New Roman"/>
          <w:sz w:val="24"/>
          <w:szCs w:val="24"/>
        </w:rPr>
        <w:t>.</w:t>
      </w:r>
    </w:p>
    <w:p w14:paraId="2319A581"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‌Les Roches (2022). Communication skills in the hospitality industry. [online] Les Roches. Available at: </w:t>
      </w:r>
      <w:hyperlink r:id="rId21" w:history="1">
        <w:r w:rsidRPr="00A501F5">
          <w:rPr>
            <w:rStyle w:val="Hyperlink"/>
            <w:rFonts w:ascii="Times New Roman" w:hAnsi="Times New Roman" w:cs="Times New Roman"/>
            <w:sz w:val="24"/>
            <w:szCs w:val="24"/>
          </w:rPr>
          <w:t>https://lesroches.edu/blog/communication-skills-in-hospitality-industry/</w:t>
        </w:r>
      </w:hyperlink>
      <w:r w:rsidRPr="00A501F5">
        <w:rPr>
          <w:rFonts w:ascii="Times New Roman" w:hAnsi="Times New Roman" w:cs="Times New Roman"/>
          <w:sz w:val="24"/>
          <w:szCs w:val="24"/>
        </w:rPr>
        <w:t>.</w:t>
      </w:r>
    </w:p>
    <w:p w14:paraId="29EF07A7"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Lumen Learning (2019). Maslow’s Hierarchy of Needs | Introduction to Business. [online] Lumenlearning.com. Available at: </w:t>
      </w:r>
      <w:hyperlink r:id="rId22" w:history="1">
        <w:r w:rsidRPr="00A501F5">
          <w:rPr>
            <w:rStyle w:val="Hyperlink"/>
            <w:rFonts w:ascii="Times New Roman" w:hAnsi="Times New Roman" w:cs="Times New Roman"/>
            <w:sz w:val="24"/>
            <w:szCs w:val="24"/>
          </w:rPr>
          <w:t>https://courses.lumenlearning.com/wm-introductiontobusiness/chapter/maslows-hierarchy-of-needs/</w:t>
        </w:r>
      </w:hyperlink>
      <w:r w:rsidRPr="00A501F5">
        <w:rPr>
          <w:rFonts w:ascii="Times New Roman" w:hAnsi="Times New Roman" w:cs="Times New Roman"/>
          <w:sz w:val="24"/>
          <w:szCs w:val="24"/>
        </w:rPr>
        <w:t>.</w:t>
      </w:r>
    </w:p>
    <w:p w14:paraId="52055793"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Navigator, C. and </w:t>
      </w:r>
      <w:proofErr w:type="spellStart"/>
      <w:r w:rsidRPr="00A501F5">
        <w:rPr>
          <w:rFonts w:ascii="Times New Roman" w:hAnsi="Times New Roman" w:cs="Times New Roman"/>
          <w:sz w:val="24"/>
          <w:szCs w:val="24"/>
        </w:rPr>
        <w:t>Varadanin</w:t>
      </w:r>
      <w:proofErr w:type="spellEnd"/>
      <w:r w:rsidRPr="00A501F5">
        <w:rPr>
          <w:rFonts w:ascii="Times New Roman" w:hAnsi="Times New Roman" w:cs="Times New Roman"/>
          <w:sz w:val="24"/>
          <w:szCs w:val="24"/>
        </w:rPr>
        <w:t xml:space="preserve">, O. (2023). Intercultural awareness and sensitivity. [online] Country Navigator. Available at: </w:t>
      </w:r>
      <w:hyperlink r:id="rId23" w:history="1">
        <w:r w:rsidRPr="00A501F5">
          <w:rPr>
            <w:rStyle w:val="Hyperlink"/>
            <w:rFonts w:ascii="Times New Roman" w:hAnsi="Times New Roman" w:cs="Times New Roman"/>
            <w:sz w:val="24"/>
            <w:szCs w:val="24"/>
          </w:rPr>
          <w:t>https://www.countrynavigator.com/blog/intercultural-awareness-and-sensitivity/</w:t>
        </w:r>
      </w:hyperlink>
      <w:r w:rsidRPr="00A501F5">
        <w:rPr>
          <w:rFonts w:ascii="Times New Roman" w:hAnsi="Times New Roman" w:cs="Times New Roman"/>
          <w:sz w:val="24"/>
          <w:szCs w:val="24"/>
        </w:rPr>
        <w:t>.</w:t>
      </w:r>
    </w:p>
    <w:p w14:paraId="31FD8E4D"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Norton, M. (2023). Where do European languages come from? | Cambridge. [online] World of Better Learning | Cambridge University Press. Available at: https://www.cambridge.org/elt/blog/2023/09/22/where-do-european-languages-come-from/ [Accessed 10 Oct. 2023].</w:t>
      </w:r>
    </w:p>
    <w:p w14:paraId="6748E907" w14:textId="3F481816" w:rsidR="00EC0448" w:rsidRPr="00A501F5" w:rsidRDefault="00876D44" w:rsidP="00EC0448">
      <w:pPr>
        <w:pStyle w:val="NoSpacing"/>
        <w:spacing w:line="360" w:lineRule="auto"/>
        <w:ind w:left="720" w:hanging="720"/>
        <w:rPr>
          <w:rFonts w:ascii="Times New Roman" w:hAnsi="Times New Roman" w:cs="Times New Roman"/>
          <w:sz w:val="24"/>
          <w:szCs w:val="24"/>
        </w:rPr>
      </w:pPr>
      <w:r>
        <w:rPr>
          <w:rFonts w:ascii="Times New Roman" w:hAnsi="Times New Roman" w:cs="Times New Roman"/>
          <w:sz w:val="24"/>
          <w:szCs w:val="24"/>
        </w:rPr>
        <w:t>S</w:t>
      </w:r>
      <w:r w:rsidR="00EC0448" w:rsidRPr="00A501F5">
        <w:rPr>
          <w:rFonts w:ascii="Times New Roman" w:hAnsi="Times New Roman" w:cs="Times New Roman"/>
          <w:sz w:val="24"/>
          <w:szCs w:val="24"/>
        </w:rPr>
        <w:t xml:space="preserve">ays, M.I.S.T. (2020). The Benefits of Multilingualism | </w:t>
      </w:r>
      <w:proofErr w:type="spellStart"/>
      <w:r w:rsidR="00EC0448" w:rsidRPr="00A501F5">
        <w:rPr>
          <w:rFonts w:ascii="Times New Roman" w:hAnsi="Times New Roman" w:cs="Times New Roman"/>
          <w:sz w:val="24"/>
          <w:szCs w:val="24"/>
        </w:rPr>
        <w:t>Mondly</w:t>
      </w:r>
      <w:proofErr w:type="spellEnd"/>
      <w:r w:rsidR="00EC0448" w:rsidRPr="00A501F5">
        <w:rPr>
          <w:rFonts w:ascii="Times New Roman" w:hAnsi="Times New Roman" w:cs="Times New Roman"/>
          <w:sz w:val="24"/>
          <w:szCs w:val="24"/>
        </w:rPr>
        <w:t xml:space="preserve"> Blog. [online] Available at: </w:t>
      </w:r>
      <w:hyperlink r:id="rId24" w:history="1">
        <w:r w:rsidR="00EC0448" w:rsidRPr="00A501F5">
          <w:rPr>
            <w:rStyle w:val="Hyperlink"/>
            <w:rFonts w:ascii="Times New Roman" w:hAnsi="Times New Roman" w:cs="Times New Roman"/>
            <w:sz w:val="24"/>
            <w:szCs w:val="24"/>
          </w:rPr>
          <w:t>https://www.mondly.com/blog/benefits-multilingualism/</w:t>
        </w:r>
      </w:hyperlink>
      <w:r w:rsidR="00EC0448" w:rsidRPr="00A501F5">
        <w:rPr>
          <w:rFonts w:ascii="Times New Roman" w:hAnsi="Times New Roman" w:cs="Times New Roman"/>
          <w:sz w:val="24"/>
          <w:szCs w:val="24"/>
        </w:rPr>
        <w:t>.</w:t>
      </w:r>
    </w:p>
    <w:p w14:paraId="73208F33"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proofErr w:type="spellStart"/>
      <w:r w:rsidRPr="00A501F5">
        <w:rPr>
          <w:rFonts w:ascii="Times New Roman" w:hAnsi="Times New Roman" w:cs="Times New Roman"/>
          <w:sz w:val="24"/>
          <w:szCs w:val="24"/>
        </w:rPr>
        <w:t>Thothios</w:t>
      </w:r>
      <w:proofErr w:type="spellEnd"/>
      <w:r w:rsidRPr="00A501F5">
        <w:rPr>
          <w:rFonts w:ascii="Times New Roman" w:hAnsi="Times New Roman" w:cs="Times New Roman"/>
          <w:sz w:val="24"/>
          <w:szCs w:val="24"/>
        </w:rPr>
        <w:t xml:space="preserve">. (2020). 1.1B: China’s Cultural Influence on its Neighbors. [online] Available at: </w:t>
      </w:r>
      <w:hyperlink r:id="rId25" w:history="1">
        <w:r w:rsidRPr="00A501F5">
          <w:rPr>
            <w:rStyle w:val="Hyperlink"/>
            <w:rFonts w:ascii="Times New Roman" w:hAnsi="Times New Roman" w:cs="Times New Roman"/>
            <w:sz w:val="24"/>
            <w:szCs w:val="24"/>
          </w:rPr>
          <w:t>https://www.thothios.com/c-1200-to-c-1450/unit-1-the-global-tapestry/chinas-cultural-influence-on-its-neighbors/</w:t>
        </w:r>
      </w:hyperlink>
      <w:r w:rsidRPr="00A501F5">
        <w:rPr>
          <w:rFonts w:ascii="Times New Roman" w:hAnsi="Times New Roman" w:cs="Times New Roman"/>
          <w:sz w:val="24"/>
          <w:szCs w:val="24"/>
        </w:rPr>
        <w:t>.</w:t>
      </w:r>
    </w:p>
    <w:p w14:paraId="432299AE"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 xml:space="preserve">Universal Class (2019). The Politeness Theory: A Guide for Everyone. [online] UniversalClass.com. Available at: </w:t>
      </w:r>
      <w:hyperlink r:id="rId26" w:history="1">
        <w:r w:rsidRPr="00A501F5">
          <w:rPr>
            <w:rStyle w:val="Hyperlink"/>
            <w:rFonts w:ascii="Times New Roman" w:hAnsi="Times New Roman" w:cs="Times New Roman"/>
            <w:sz w:val="24"/>
            <w:szCs w:val="24"/>
          </w:rPr>
          <w:t>https://www.universalclass.com/articles/business/communication-studies/politeness-theory.htm</w:t>
        </w:r>
      </w:hyperlink>
      <w:r w:rsidRPr="00A501F5">
        <w:rPr>
          <w:rFonts w:ascii="Times New Roman" w:hAnsi="Times New Roman" w:cs="Times New Roman"/>
          <w:sz w:val="24"/>
          <w:szCs w:val="24"/>
        </w:rPr>
        <w:t>.</w:t>
      </w:r>
    </w:p>
    <w:p w14:paraId="216E6F52"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lastRenderedPageBreak/>
        <w:t xml:space="preserve">Wang, Q., Hou, H. and Li, Z. (2022). Participative Leadership: </w:t>
      </w:r>
      <w:proofErr w:type="gramStart"/>
      <w:r w:rsidRPr="00A501F5">
        <w:rPr>
          <w:rFonts w:ascii="Times New Roman" w:hAnsi="Times New Roman" w:cs="Times New Roman"/>
          <w:sz w:val="24"/>
          <w:szCs w:val="24"/>
        </w:rPr>
        <w:t>a</w:t>
      </w:r>
      <w:proofErr w:type="gramEnd"/>
      <w:r w:rsidRPr="00A501F5">
        <w:rPr>
          <w:rFonts w:ascii="Times New Roman" w:hAnsi="Times New Roman" w:cs="Times New Roman"/>
          <w:sz w:val="24"/>
          <w:szCs w:val="24"/>
        </w:rPr>
        <w:t xml:space="preserve"> Literature Review and Prospects for Future Research. Frontiers in Psychology, [online] 13(1). </w:t>
      </w:r>
      <w:proofErr w:type="spellStart"/>
      <w:proofErr w:type="gramStart"/>
      <w:r w:rsidRPr="00A501F5">
        <w:rPr>
          <w:rFonts w:ascii="Times New Roman" w:hAnsi="Times New Roman" w:cs="Times New Roman"/>
          <w:sz w:val="24"/>
          <w:szCs w:val="24"/>
        </w:rPr>
        <w:t>doi:https</w:t>
      </w:r>
      <w:proofErr w:type="spellEnd"/>
      <w:r w:rsidRPr="00A501F5">
        <w:rPr>
          <w:rFonts w:ascii="Times New Roman" w:hAnsi="Times New Roman" w:cs="Times New Roman"/>
          <w:sz w:val="24"/>
          <w:szCs w:val="24"/>
        </w:rPr>
        <w:t>://doi.org/10.3389/fpsyg.2022.924357</w:t>
      </w:r>
      <w:proofErr w:type="gramEnd"/>
      <w:r w:rsidRPr="00A501F5">
        <w:rPr>
          <w:rFonts w:ascii="Times New Roman" w:hAnsi="Times New Roman" w:cs="Times New Roman"/>
          <w:sz w:val="24"/>
          <w:szCs w:val="24"/>
        </w:rPr>
        <w:t>.</w:t>
      </w:r>
    </w:p>
    <w:p w14:paraId="24B15EBA" w14:textId="77777777" w:rsidR="00EC0448" w:rsidRPr="00A501F5" w:rsidRDefault="00EC0448" w:rsidP="00EC0448">
      <w:pPr>
        <w:pStyle w:val="NoSpacing"/>
        <w:spacing w:line="360" w:lineRule="auto"/>
        <w:ind w:left="720" w:hanging="720"/>
        <w:rPr>
          <w:rFonts w:ascii="Times New Roman" w:hAnsi="Times New Roman" w:cs="Times New Roman"/>
          <w:sz w:val="24"/>
          <w:szCs w:val="24"/>
        </w:rPr>
      </w:pPr>
      <w:r w:rsidRPr="00A501F5">
        <w:rPr>
          <w:rFonts w:ascii="Times New Roman" w:hAnsi="Times New Roman" w:cs="Times New Roman"/>
          <w:sz w:val="24"/>
          <w:szCs w:val="24"/>
        </w:rPr>
        <w:t>Wegner, A. (2023). Why Language Learning Is a Must in the Hotel Industry. [online] Babbel for Business. Available at: https://www.babbelforbusiness.com/us/blog/why-babbel-is-a-must-in-the-hotel-amp-hospitality-industry/ [Accessed 10 Oct. 2023].</w:t>
      </w:r>
    </w:p>
    <w:p w14:paraId="438BD96A" w14:textId="77777777" w:rsidR="00EC0448" w:rsidRPr="00A501F5" w:rsidRDefault="00EC0448" w:rsidP="00EC0448"/>
    <w:p w14:paraId="6D643B05" w14:textId="77777777" w:rsidR="00BD2408" w:rsidRDefault="00BD2408"/>
    <w:sectPr w:rsidR="00BD2408">
      <w:footerReference w:type="default" r:id="rId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6362924"/>
      <w:docPartObj>
        <w:docPartGallery w:val="Page Numbers (Bottom of Page)"/>
        <w:docPartUnique/>
      </w:docPartObj>
    </w:sdtPr>
    <w:sdtEndPr>
      <w:rPr>
        <w:noProof/>
      </w:rPr>
    </w:sdtEndPr>
    <w:sdtContent>
      <w:p w14:paraId="67209B29" w14:textId="77777777" w:rsidR="00000000" w:rsidRPr="00A501F5" w:rsidRDefault="00000000">
        <w:pPr>
          <w:pStyle w:val="Footer"/>
          <w:jc w:val="center"/>
          <w:rPr>
            <w:rFonts w:ascii="Times New Roman" w:hAnsi="Times New Roman" w:cs="Times New Roman"/>
            <w:sz w:val="24"/>
            <w:szCs w:val="24"/>
          </w:rPr>
        </w:pPr>
        <w:r w:rsidRPr="00A501F5">
          <w:rPr>
            <w:rFonts w:ascii="Times New Roman" w:hAnsi="Times New Roman" w:cs="Times New Roman"/>
            <w:sz w:val="24"/>
            <w:szCs w:val="24"/>
          </w:rPr>
          <w:fldChar w:fldCharType="begin"/>
        </w:r>
        <w:r w:rsidRPr="00A501F5">
          <w:rPr>
            <w:rFonts w:ascii="Times New Roman" w:hAnsi="Times New Roman" w:cs="Times New Roman"/>
            <w:sz w:val="24"/>
            <w:szCs w:val="24"/>
          </w:rPr>
          <w:instrText xml:space="preserve"> PAGE   \* MERGEFORMAT </w:instrText>
        </w:r>
        <w:r w:rsidRPr="00A501F5">
          <w:rPr>
            <w:rFonts w:ascii="Times New Roman" w:hAnsi="Times New Roman" w:cs="Times New Roman"/>
            <w:sz w:val="24"/>
            <w:szCs w:val="24"/>
          </w:rPr>
          <w:fldChar w:fldCharType="separate"/>
        </w:r>
        <w:r w:rsidRPr="00A501F5">
          <w:rPr>
            <w:rFonts w:ascii="Times New Roman" w:hAnsi="Times New Roman" w:cs="Times New Roman"/>
            <w:noProof/>
            <w:sz w:val="24"/>
            <w:szCs w:val="24"/>
          </w:rPr>
          <w:t>2</w:t>
        </w:r>
        <w:r w:rsidRPr="00A501F5">
          <w:rPr>
            <w:rFonts w:ascii="Times New Roman" w:hAnsi="Times New Roman" w:cs="Times New Roman"/>
            <w:noProof/>
            <w:sz w:val="24"/>
            <w:szCs w:val="24"/>
          </w:rPr>
          <w:fldChar w:fldCharType="end"/>
        </w:r>
      </w:p>
    </w:sdtContent>
  </w:sdt>
  <w:p w14:paraId="68ED640F"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B85DEE"/>
    <w:multiLevelType w:val="hybridMultilevel"/>
    <w:tmpl w:val="643266E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950266">
    <w:abstractNumId w:val="0"/>
  </w:num>
  <w:num w:numId="2" w16cid:durableId="1763144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448"/>
    <w:rsid w:val="000B1262"/>
    <w:rsid w:val="00285DD0"/>
    <w:rsid w:val="006732B3"/>
    <w:rsid w:val="008539C1"/>
    <w:rsid w:val="00876D44"/>
    <w:rsid w:val="00AA1265"/>
    <w:rsid w:val="00BD2408"/>
    <w:rsid w:val="00CA4E02"/>
    <w:rsid w:val="00CC5E90"/>
    <w:rsid w:val="00EC0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FB8"/>
  <w15:chartTrackingRefBased/>
  <w15:docId w15:val="{D3AB002A-92A6-464A-8AD9-E17046F45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448"/>
    <w:pPr>
      <w:spacing w:after="200" w:line="276" w:lineRule="auto"/>
    </w:pPr>
    <w:rPr>
      <w:rFonts w:eastAsiaTheme="minorEastAsia"/>
      <w:kern w:val="0"/>
      <w:lang w:val="en-US" w:bidi="en-US"/>
      <w14:ligatures w14:val="none"/>
    </w:rPr>
  </w:style>
  <w:style w:type="paragraph" w:styleId="Heading1">
    <w:name w:val="heading 1"/>
    <w:basedOn w:val="Normal"/>
    <w:next w:val="Normal"/>
    <w:link w:val="Heading1Char"/>
    <w:uiPriority w:val="9"/>
    <w:qFormat/>
    <w:rsid w:val="00EC0448"/>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EC0448"/>
    <w:pPr>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448"/>
    <w:rPr>
      <w:rFonts w:asciiTheme="majorHAnsi" w:eastAsiaTheme="majorEastAsia" w:hAnsiTheme="majorHAnsi" w:cstheme="majorBidi"/>
      <w:b/>
      <w:bCs/>
      <w:kern w:val="0"/>
      <w:sz w:val="28"/>
      <w:szCs w:val="28"/>
      <w:lang w:val="en-US" w:bidi="en-US"/>
      <w14:ligatures w14:val="none"/>
    </w:rPr>
  </w:style>
  <w:style w:type="character" w:customStyle="1" w:styleId="Heading2Char">
    <w:name w:val="Heading 2 Char"/>
    <w:basedOn w:val="DefaultParagraphFont"/>
    <w:link w:val="Heading2"/>
    <w:uiPriority w:val="9"/>
    <w:rsid w:val="00EC0448"/>
    <w:rPr>
      <w:rFonts w:asciiTheme="majorHAnsi" w:eastAsiaTheme="majorEastAsia" w:hAnsiTheme="majorHAnsi" w:cstheme="majorBidi"/>
      <w:b/>
      <w:bCs/>
      <w:kern w:val="0"/>
      <w:sz w:val="26"/>
      <w:szCs w:val="26"/>
      <w:lang w:val="en-US" w:bidi="en-US"/>
      <w14:ligatures w14:val="none"/>
    </w:rPr>
  </w:style>
  <w:style w:type="character" w:customStyle="1" w:styleId="m07mm">
    <w:name w:val="m07mm"/>
    <w:basedOn w:val="DefaultParagraphFont"/>
    <w:rsid w:val="00EC0448"/>
  </w:style>
  <w:style w:type="paragraph" w:styleId="ListParagraph">
    <w:name w:val="List Paragraph"/>
    <w:basedOn w:val="Normal"/>
    <w:uiPriority w:val="34"/>
    <w:qFormat/>
    <w:rsid w:val="00EC0448"/>
    <w:pPr>
      <w:ind w:left="720"/>
      <w:contextualSpacing/>
    </w:pPr>
  </w:style>
  <w:style w:type="character" w:styleId="Hyperlink">
    <w:name w:val="Hyperlink"/>
    <w:basedOn w:val="DefaultParagraphFont"/>
    <w:uiPriority w:val="99"/>
    <w:unhideWhenUsed/>
    <w:rsid w:val="00EC0448"/>
    <w:rPr>
      <w:color w:val="0563C1" w:themeColor="hyperlink"/>
      <w:u w:val="single"/>
    </w:rPr>
  </w:style>
  <w:style w:type="paragraph" w:styleId="NoSpacing">
    <w:name w:val="No Spacing"/>
    <w:uiPriority w:val="1"/>
    <w:qFormat/>
    <w:rsid w:val="00EC0448"/>
    <w:pPr>
      <w:spacing w:after="0" w:line="240" w:lineRule="auto"/>
    </w:pPr>
    <w:rPr>
      <w:rFonts w:eastAsiaTheme="minorEastAsia"/>
      <w:kern w:val="0"/>
      <w:lang w:val="en-US" w:bidi="en-US"/>
      <w14:ligatures w14:val="none"/>
    </w:rPr>
  </w:style>
  <w:style w:type="paragraph" w:styleId="Footer">
    <w:name w:val="footer"/>
    <w:basedOn w:val="Normal"/>
    <w:link w:val="FooterChar"/>
    <w:uiPriority w:val="99"/>
    <w:unhideWhenUsed/>
    <w:rsid w:val="00EC0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448"/>
    <w:rPr>
      <w:rFonts w:eastAsiaTheme="minorEastAsia"/>
      <w:kern w:val="0"/>
      <w:lang w:val="en-US" w:bidi="en-US"/>
      <w14:ligatures w14:val="none"/>
    </w:rPr>
  </w:style>
  <w:style w:type="paragraph" w:styleId="TOCHeading">
    <w:name w:val="TOC Heading"/>
    <w:basedOn w:val="Heading1"/>
    <w:next w:val="Normal"/>
    <w:uiPriority w:val="39"/>
    <w:unhideWhenUsed/>
    <w:qFormat/>
    <w:rsid w:val="00EC0448"/>
    <w:pPr>
      <w:keepNext/>
      <w:keepLines/>
      <w:spacing w:before="240" w:line="259" w:lineRule="auto"/>
      <w:contextualSpacing w:val="0"/>
      <w:outlineLvl w:val="9"/>
    </w:pPr>
    <w:rPr>
      <w:b w:val="0"/>
      <w:bCs w:val="0"/>
      <w:color w:val="2F5496" w:themeColor="accent1" w:themeShade="BF"/>
      <w:sz w:val="32"/>
      <w:szCs w:val="32"/>
      <w:lang w:bidi="ar-SA"/>
    </w:rPr>
  </w:style>
  <w:style w:type="paragraph" w:styleId="TOC1">
    <w:name w:val="toc 1"/>
    <w:basedOn w:val="Normal"/>
    <w:next w:val="Normal"/>
    <w:autoRedefine/>
    <w:uiPriority w:val="39"/>
    <w:unhideWhenUsed/>
    <w:rsid w:val="00EC0448"/>
    <w:pPr>
      <w:spacing w:after="100"/>
    </w:pPr>
  </w:style>
  <w:style w:type="paragraph" w:styleId="TOC2">
    <w:name w:val="toc 2"/>
    <w:basedOn w:val="Normal"/>
    <w:next w:val="Normal"/>
    <w:autoRedefine/>
    <w:uiPriority w:val="39"/>
    <w:unhideWhenUsed/>
    <w:rsid w:val="00EC044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rysos.org.uk/blog/top-ten-tips-for-effective-cross-cultural-communi" TargetMode="External"/><Relationship Id="rId13" Type="http://schemas.openxmlformats.org/officeDocument/2006/relationships/hyperlink" Target="https://www.intechopen.com/chapters/77761" TargetMode="External"/><Relationship Id="rId18" Type="http://schemas.openxmlformats.org/officeDocument/2006/relationships/hyperlink" Target="https://www.beekeeper.io/blog/5-ways-promote-workplace-diversity/" TargetMode="External"/><Relationship Id="rId26" Type="http://schemas.openxmlformats.org/officeDocument/2006/relationships/hyperlink" Target="https://www.universalclass.com/articles/business/communication-studies/politeness-theory.htm" TargetMode="External"/><Relationship Id="rId3" Type="http://schemas.openxmlformats.org/officeDocument/2006/relationships/settings" Target="settings.xml"/><Relationship Id="rId21" Type="http://schemas.openxmlformats.org/officeDocument/2006/relationships/hyperlink" Target="https://lesroches.edu/blog/communication-skills-in-hospitality-industry/" TargetMode="External"/><Relationship Id="rId7" Type="http://schemas.openxmlformats.org/officeDocument/2006/relationships/hyperlink" Target="https://www.verywellmind.com/what-is-maslows-hierarchy-of-needs-4136760" TargetMode="External"/><Relationship Id="rId12" Type="http://schemas.openxmlformats.org/officeDocument/2006/relationships/hyperlink" Target="https://deakinco.com/resource/seven-practices-you-can-implement-to-increase-cultural-awareness-in-the-workplace/" TargetMode="External"/><Relationship Id="rId17" Type="http://schemas.openxmlformats.org/officeDocument/2006/relationships/hyperlink" Target="https://blog.hubspot.com/sales/types-business-etiquette" TargetMode="External"/><Relationship Id="rId25" Type="http://schemas.openxmlformats.org/officeDocument/2006/relationships/hyperlink" Target="https://www.thothios.com/c-1200-to-c-1450/unit-1-the-global-tapestry/chinas-cultural-influence-on-its-neighbors/" TargetMode="External"/><Relationship Id="rId2" Type="http://schemas.openxmlformats.org/officeDocument/2006/relationships/styles" Target="styles.xml"/><Relationship Id="rId16" Type="http://schemas.openxmlformats.org/officeDocument/2006/relationships/hyperlink" Target="https://ohiostate.pressbooks.pub/pubhhmp6615/chapter/leadership-and-the-promotion-of-diversity-in-the-work-force-and-beyond/" TargetMode="External"/><Relationship Id="rId20" Type="http://schemas.openxmlformats.org/officeDocument/2006/relationships/hyperlink" Target="https://www.getimpactly.com/post/importance-of-cultural-awarenes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tb.ku.edu/en/table-of-contents/culture/cultural-competence/culturally-competent-organizations/main" TargetMode="External"/><Relationship Id="rId11" Type="http://schemas.openxmlformats.org/officeDocument/2006/relationships/hyperlink" Target="https://www.thomas.co/resources/type/hr-blog/importance-cultural-diversity-workplace" TargetMode="External"/><Relationship Id="rId24" Type="http://schemas.openxmlformats.org/officeDocument/2006/relationships/hyperlink" Target="https://www.mondly.com/blog/benefits-multilingualism/" TargetMode="External"/><Relationship Id="rId5" Type="http://schemas.openxmlformats.org/officeDocument/2006/relationships/image" Target="media/image1.jpeg"/><Relationship Id="rId15" Type="http://schemas.openxmlformats.org/officeDocument/2006/relationships/hyperlink" Target="https://www.easyllama.com/blog/importance-of-cultural-awareness/" TargetMode="External"/><Relationship Id="rId23" Type="http://schemas.openxmlformats.org/officeDocument/2006/relationships/hyperlink" Target="https://www.countrynavigator.com/blog/intercultural-awareness-and-sensitivity/" TargetMode="External"/><Relationship Id="rId28" Type="http://schemas.openxmlformats.org/officeDocument/2006/relationships/fontTable" Target="fontTable.xml"/><Relationship Id="rId10" Type="http://schemas.openxmlformats.org/officeDocument/2006/relationships/hyperlink" Target="https://www.cuemath.com/learn/multicultural-education/" TargetMode="External"/><Relationship Id="rId19" Type="http://schemas.openxmlformats.org/officeDocument/2006/relationships/hyperlink" Target="https://www.prodigygame.com/main-en/blog/culturally-responsive-teaching/" TargetMode="External"/><Relationship Id="rId4" Type="http://schemas.openxmlformats.org/officeDocument/2006/relationships/webSettings" Target="webSettings.xml"/><Relationship Id="rId9" Type="http://schemas.openxmlformats.org/officeDocument/2006/relationships/hyperlink" Target="https://www.evolves.com.au/why-is-cultural-awareness-important-in-workplace/" TargetMode="External"/><Relationship Id="rId14" Type="http://schemas.openxmlformats.org/officeDocument/2006/relationships/hyperlink" Target="https://www.csinow.edu/blog/the-benefits-of-being-a-multilingual-student/" TargetMode="External"/><Relationship Id="rId22" Type="http://schemas.openxmlformats.org/officeDocument/2006/relationships/hyperlink" Target="https://courses.lumenlearning.com/wm-introductiontobusiness/chapter/maslows-hierarchy-of-need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2587</Words>
  <Characters>14747</Characters>
  <Application>Microsoft Office Word</Application>
  <DocSecurity>0</DocSecurity>
  <Lines>122</Lines>
  <Paragraphs>34</Paragraphs>
  <ScaleCrop>false</ScaleCrop>
  <Company/>
  <LinksUpToDate>false</LinksUpToDate>
  <CharactersWithSpaces>17300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Macarie</dc:creator>
  <cp:keywords/>
  <dc:description/>
  <cp:lastModifiedBy>Roxana Macarie</cp:lastModifiedBy>
  <cp:revision>8</cp:revision>
  <dcterms:created xsi:type="dcterms:W3CDTF">2023-11-10T10:36:00Z</dcterms:created>
  <dcterms:modified xsi:type="dcterms:W3CDTF">2023-11-10T10:53:00Z</dcterms:modified>
</cp:coreProperties>
</file>