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0DCBDC0" w14:textId="77777777" w:rsidR="00B92896" w:rsidRPr="00C91A4E" w:rsidRDefault="00B92896" w:rsidP="00C91A4E">
      <w:pPr>
        <w:spacing w:line="360" w:lineRule="auto"/>
        <w:rPr>
          <w:rFonts w:ascii="Arial" w:hAnsi="Arial" w:cs="Arial"/>
          <w:sz w:val="22"/>
          <w:szCs w:val="22"/>
        </w:rPr>
      </w:pPr>
    </w:p>
    <w:p w14:paraId="6793AB37" w14:textId="77777777" w:rsidR="00591189" w:rsidRPr="000E2954" w:rsidRDefault="00591189" w:rsidP="00591189">
      <w:pPr>
        <w:spacing w:line="360" w:lineRule="auto"/>
        <w:jc w:val="center"/>
        <w:rPr>
          <w:rFonts w:ascii="Times New Roman" w:hAnsi="Times New Roman" w:cs="Times New Roman"/>
          <w:sz w:val="24"/>
          <w:szCs w:val="24"/>
        </w:rPr>
      </w:pPr>
      <w:r w:rsidRPr="000E2954">
        <w:rPr>
          <w:rFonts w:ascii="Times New Roman" w:hAnsi="Times New Roman" w:cs="Times New Roman"/>
          <w:noProof/>
          <w:sz w:val="24"/>
          <w:szCs w:val="24"/>
        </w:rPr>
        <w:drawing>
          <wp:inline distT="0" distB="0" distL="0" distR="0" wp14:anchorId="49E45F0B" wp14:editId="591EF5DF">
            <wp:extent cx="3581900" cy="1238423"/>
            <wp:effectExtent l="0" t="0" r="0" b="0"/>
            <wp:docPr id="1797959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7959303" name=""/>
                    <pic:cNvPicPr/>
                  </pic:nvPicPr>
                  <pic:blipFill>
                    <a:blip r:embed="rId5"/>
                    <a:stretch>
                      <a:fillRect/>
                    </a:stretch>
                  </pic:blipFill>
                  <pic:spPr>
                    <a:xfrm>
                      <a:off x="0" y="0"/>
                      <a:ext cx="3581900" cy="1238423"/>
                    </a:xfrm>
                    <a:prstGeom prst="rect">
                      <a:avLst/>
                    </a:prstGeom>
                  </pic:spPr>
                </pic:pic>
              </a:graphicData>
            </a:graphic>
          </wp:inline>
        </w:drawing>
      </w:r>
    </w:p>
    <w:p w14:paraId="271C4834" w14:textId="1AEAE906" w:rsidR="00591189" w:rsidRDefault="00591189" w:rsidP="00591189">
      <w:pPr>
        <w:spacing w:line="240" w:lineRule="auto"/>
        <w:jc w:val="center"/>
        <w:rPr>
          <w:rFonts w:ascii="Times New Roman" w:hAnsi="Times New Roman" w:cs="Times New Roman"/>
          <w:b/>
          <w:bCs/>
          <w:sz w:val="24"/>
          <w:szCs w:val="24"/>
        </w:rPr>
      </w:pPr>
      <w:r w:rsidRPr="000E2954">
        <w:rPr>
          <w:rFonts w:ascii="Times New Roman" w:hAnsi="Times New Roman" w:cs="Times New Roman"/>
          <w:b/>
          <w:bCs/>
          <w:sz w:val="24"/>
          <w:szCs w:val="24"/>
        </w:rPr>
        <w:t xml:space="preserve">Human Capital Management </w:t>
      </w:r>
    </w:p>
    <w:p w14:paraId="4FAA60AC" w14:textId="183EBC8C" w:rsidR="000B7608" w:rsidRPr="000B7608" w:rsidRDefault="000B7608" w:rsidP="000B7608">
      <w:pPr>
        <w:spacing w:line="240" w:lineRule="auto"/>
        <w:jc w:val="center"/>
        <w:rPr>
          <w:rFonts w:ascii="Times New Roman" w:hAnsi="Times New Roman" w:cs="Times New Roman"/>
          <w:sz w:val="24"/>
          <w:szCs w:val="24"/>
          <w:lang w:val="nl-NL"/>
        </w:rPr>
      </w:pPr>
      <w:r w:rsidRPr="00AD1603">
        <w:rPr>
          <w:rFonts w:ascii="Times New Roman" w:hAnsi="Times New Roman" w:cs="Times New Roman"/>
          <w:b/>
          <w:bCs/>
          <w:sz w:val="24"/>
          <w:szCs w:val="24"/>
          <w:lang w:val="nl-NL"/>
        </w:rPr>
        <w:t>Student Name:</w:t>
      </w:r>
      <w:r w:rsidRPr="00AD1603">
        <w:rPr>
          <w:rFonts w:ascii="Times New Roman" w:hAnsi="Times New Roman" w:cs="Times New Roman"/>
          <w:sz w:val="24"/>
          <w:szCs w:val="24"/>
          <w:lang w:val="nl-NL"/>
        </w:rPr>
        <w:t xml:space="preserve"> </w:t>
      </w:r>
      <w:r w:rsidRPr="000B7608">
        <w:rPr>
          <w:rFonts w:ascii="Times New Roman" w:hAnsi="Times New Roman" w:cs="Times New Roman"/>
          <w:color w:val="EE0000"/>
          <w:sz w:val="24"/>
          <w:szCs w:val="24"/>
          <w:lang w:val="nl-NL"/>
        </w:rPr>
        <w:t>LEELU OGHAD KHISTARIYA</w:t>
      </w:r>
      <w:r w:rsidRPr="00AD1603">
        <w:rPr>
          <w:rFonts w:ascii="Times New Roman" w:hAnsi="Times New Roman" w:cs="Times New Roman"/>
          <w:sz w:val="24"/>
          <w:szCs w:val="24"/>
          <w:lang w:val="nl-NL"/>
        </w:rPr>
        <w:br/>
      </w:r>
      <w:r w:rsidRPr="00AD1603">
        <w:rPr>
          <w:rFonts w:ascii="Times New Roman" w:hAnsi="Times New Roman" w:cs="Times New Roman"/>
          <w:b/>
          <w:bCs/>
          <w:sz w:val="24"/>
          <w:szCs w:val="24"/>
          <w:lang w:val="nl-NL"/>
        </w:rPr>
        <w:t>Student ID:</w:t>
      </w:r>
      <w:r w:rsidRPr="000B7608">
        <w:rPr>
          <w:rFonts w:ascii="Times New Roman" w:hAnsi="Times New Roman" w:cs="Times New Roman"/>
          <w:color w:val="EE0000"/>
          <w:sz w:val="24"/>
          <w:szCs w:val="24"/>
          <w:lang w:val="nl-NL"/>
        </w:rPr>
        <w:t xml:space="preserve"> 2532036</w:t>
      </w:r>
    </w:p>
    <w:p w14:paraId="030AC9F6" w14:textId="77777777" w:rsidR="00591189" w:rsidRPr="000E2954" w:rsidRDefault="00591189" w:rsidP="00591189">
      <w:pPr>
        <w:spacing w:line="240" w:lineRule="auto"/>
        <w:jc w:val="center"/>
        <w:rPr>
          <w:rFonts w:ascii="Times New Roman" w:hAnsi="Times New Roman" w:cs="Times New Roman"/>
          <w:sz w:val="24"/>
          <w:szCs w:val="24"/>
        </w:rPr>
      </w:pPr>
      <w:r w:rsidRPr="000E2954">
        <w:rPr>
          <w:rFonts w:ascii="Times New Roman" w:hAnsi="Times New Roman" w:cs="Times New Roman"/>
          <w:b/>
          <w:bCs/>
          <w:sz w:val="24"/>
          <w:szCs w:val="24"/>
        </w:rPr>
        <w:t>Module:</w:t>
      </w:r>
      <w:r w:rsidRPr="000E2954">
        <w:rPr>
          <w:rFonts w:ascii="Times New Roman" w:hAnsi="Times New Roman" w:cs="Times New Roman"/>
          <w:sz w:val="24"/>
          <w:szCs w:val="24"/>
        </w:rPr>
        <w:t xml:space="preserve"> Human Capital Management</w:t>
      </w:r>
      <w:r w:rsidRPr="000E2954">
        <w:rPr>
          <w:rFonts w:ascii="Times New Roman" w:hAnsi="Times New Roman" w:cs="Times New Roman"/>
          <w:sz w:val="24"/>
          <w:szCs w:val="24"/>
        </w:rPr>
        <w:br/>
      </w:r>
      <w:r w:rsidRPr="000E2954">
        <w:rPr>
          <w:rFonts w:ascii="Times New Roman" w:hAnsi="Times New Roman" w:cs="Times New Roman"/>
          <w:b/>
          <w:bCs/>
          <w:sz w:val="24"/>
          <w:szCs w:val="24"/>
        </w:rPr>
        <w:t>Module Code:</w:t>
      </w:r>
      <w:r w:rsidRPr="000E2954">
        <w:rPr>
          <w:rFonts w:ascii="Times New Roman" w:hAnsi="Times New Roman" w:cs="Times New Roman"/>
          <w:sz w:val="24"/>
          <w:szCs w:val="24"/>
        </w:rPr>
        <w:t xml:space="preserve"> LCMB7023</w:t>
      </w:r>
    </w:p>
    <w:p w14:paraId="28CD0CBF" w14:textId="315B57A9" w:rsidR="00591189" w:rsidRPr="000B7608" w:rsidRDefault="00591189" w:rsidP="000B7608">
      <w:pPr>
        <w:spacing w:line="240" w:lineRule="auto"/>
        <w:jc w:val="center"/>
        <w:rPr>
          <w:rFonts w:ascii="Times New Roman" w:hAnsi="Times New Roman" w:cs="Times New Roman"/>
          <w:sz w:val="24"/>
          <w:szCs w:val="24"/>
        </w:rPr>
      </w:pPr>
      <w:r w:rsidRPr="000E2954">
        <w:rPr>
          <w:rFonts w:ascii="Times New Roman" w:hAnsi="Times New Roman" w:cs="Times New Roman"/>
          <w:b/>
          <w:bCs/>
          <w:sz w:val="24"/>
          <w:szCs w:val="24"/>
        </w:rPr>
        <w:t>Programme:</w:t>
      </w:r>
      <w:r w:rsidRPr="000E2954">
        <w:rPr>
          <w:rFonts w:ascii="Times New Roman" w:hAnsi="Times New Roman" w:cs="Times New Roman"/>
          <w:sz w:val="24"/>
          <w:szCs w:val="24"/>
        </w:rPr>
        <w:t xml:space="preserve"> Master of Business Administration (MBA)</w:t>
      </w:r>
    </w:p>
    <w:p w14:paraId="5D6ED2C0" w14:textId="0B2EC9A6" w:rsidR="00591189" w:rsidRPr="000E2954" w:rsidRDefault="00591189" w:rsidP="00591189">
      <w:pPr>
        <w:spacing w:line="240" w:lineRule="auto"/>
        <w:jc w:val="center"/>
        <w:rPr>
          <w:rFonts w:ascii="Times New Roman" w:hAnsi="Times New Roman" w:cs="Times New Roman"/>
          <w:sz w:val="24"/>
          <w:szCs w:val="24"/>
        </w:rPr>
      </w:pPr>
      <w:r w:rsidRPr="000E2954">
        <w:rPr>
          <w:rFonts w:ascii="Times New Roman" w:hAnsi="Times New Roman" w:cs="Times New Roman"/>
          <w:b/>
          <w:bCs/>
          <w:sz w:val="24"/>
          <w:szCs w:val="24"/>
        </w:rPr>
        <w:t>Lecturer:</w:t>
      </w:r>
      <w:r w:rsidRPr="000E2954">
        <w:rPr>
          <w:rFonts w:ascii="Times New Roman" w:hAnsi="Times New Roman" w:cs="Times New Roman"/>
          <w:sz w:val="24"/>
          <w:szCs w:val="24"/>
        </w:rPr>
        <w:t xml:space="preserve"> Gladius Kulothungan </w:t>
      </w:r>
    </w:p>
    <w:p w14:paraId="7F980802" w14:textId="68247406" w:rsidR="00591189" w:rsidRPr="000E2954" w:rsidRDefault="00591189" w:rsidP="00591189">
      <w:pPr>
        <w:spacing w:line="240" w:lineRule="auto"/>
        <w:jc w:val="center"/>
        <w:rPr>
          <w:rFonts w:ascii="Times New Roman" w:hAnsi="Times New Roman" w:cs="Times New Roman"/>
          <w:sz w:val="24"/>
          <w:szCs w:val="24"/>
        </w:rPr>
      </w:pPr>
      <w:r w:rsidRPr="000E2954">
        <w:rPr>
          <w:rFonts w:ascii="Times New Roman" w:hAnsi="Times New Roman" w:cs="Times New Roman"/>
          <w:b/>
          <w:bCs/>
          <w:sz w:val="24"/>
          <w:szCs w:val="24"/>
        </w:rPr>
        <w:t>University:</w:t>
      </w:r>
      <w:r w:rsidRPr="000E2954">
        <w:rPr>
          <w:rFonts w:ascii="Times New Roman" w:hAnsi="Times New Roman" w:cs="Times New Roman"/>
          <w:sz w:val="24"/>
          <w:szCs w:val="24"/>
        </w:rPr>
        <w:t xml:space="preserve"> University of Wales Trinity Saint David</w:t>
      </w:r>
      <w:r w:rsidR="00C53630">
        <w:rPr>
          <w:rFonts w:ascii="Times New Roman" w:hAnsi="Times New Roman" w:cs="Times New Roman"/>
          <w:sz w:val="24"/>
          <w:szCs w:val="24"/>
        </w:rPr>
        <w:t xml:space="preserve"> </w:t>
      </w:r>
      <w:r w:rsidR="009D79FF">
        <w:rPr>
          <w:rFonts w:ascii="Times New Roman" w:hAnsi="Times New Roman" w:cs="Times New Roman"/>
          <w:sz w:val="24"/>
          <w:szCs w:val="24"/>
        </w:rPr>
        <w:t xml:space="preserve"> </w:t>
      </w:r>
    </w:p>
    <w:p w14:paraId="06782306" w14:textId="77777777" w:rsidR="00591189" w:rsidRPr="000E2954" w:rsidRDefault="00591189" w:rsidP="00591189">
      <w:pPr>
        <w:spacing w:line="360" w:lineRule="auto"/>
        <w:jc w:val="center"/>
        <w:rPr>
          <w:rFonts w:ascii="Times New Roman" w:hAnsi="Times New Roman" w:cs="Times New Roman"/>
          <w:sz w:val="24"/>
          <w:szCs w:val="24"/>
        </w:rPr>
      </w:pPr>
    </w:p>
    <w:p w14:paraId="3548D6EE" w14:textId="77777777" w:rsidR="00C91A4E" w:rsidRDefault="00C91A4E" w:rsidP="00C91A4E">
      <w:pPr>
        <w:spacing w:line="360" w:lineRule="auto"/>
        <w:rPr>
          <w:rFonts w:ascii="Arial" w:hAnsi="Arial" w:cs="Arial"/>
          <w:sz w:val="22"/>
          <w:szCs w:val="22"/>
        </w:rPr>
      </w:pPr>
    </w:p>
    <w:p w14:paraId="75AF3371" w14:textId="77777777" w:rsidR="00C91A4E" w:rsidRDefault="00C91A4E" w:rsidP="00C91A4E">
      <w:pPr>
        <w:spacing w:line="360" w:lineRule="auto"/>
        <w:rPr>
          <w:rFonts w:ascii="Arial" w:hAnsi="Arial" w:cs="Arial"/>
          <w:sz w:val="22"/>
          <w:szCs w:val="22"/>
        </w:rPr>
      </w:pPr>
    </w:p>
    <w:p w14:paraId="339502B4" w14:textId="77777777" w:rsidR="00C91A4E" w:rsidRDefault="00C91A4E" w:rsidP="00C91A4E">
      <w:pPr>
        <w:spacing w:line="360" w:lineRule="auto"/>
        <w:rPr>
          <w:rFonts w:ascii="Arial" w:hAnsi="Arial" w:cs="Arial"/>
          <w:sz w:val="22"/>
          <w:szCs w:val="22"/>
        </w:rPr>
      </w:pPr>
    </w:p>
    <w:p w14:paraId="5F19277B" w14:textId="77777777" w:rsidR="00C91A4E" w:rsidRDefault="00C91A4E" w:rsidP="00C91A4E">
      <w:pPr>
        <w:spacing w:line="360" w:lineRule="auto"/>
        <w:rPr>
          <w:rFonts w:ascii="Arial" w:hAnsi="Arial" w:cs="Arial"/>
          <w:sz w:val="22"/>
          <w:szCs w:val="22"/>
        </w:rPr>
      </w:pPr>
    </w:p>
    <w:p w14:paraId="6FEC6B05" w14:textId="77777777" w:rsidR="00C91A4E" w:rsidRDefault="00C91A4E" w:rsidP="00C91A4E">
      <w:pPr>
        <w:spacing w:line="360" w:lineRule="auto"/>
        <w:rPr>
          <w:rFonts w:ascii="Arial" w:hAnsi="Arial" w:cs="Arial"/>
          <w:sz w:val="22"/>
          <w:szCs w:val="22"/>
        </w:rPr>
      </w:pPr>
    </w:p>
    <w:p w14:paraId="3A7BD0F1" w14:textId="77777777" w:rsidR="00C91A4E" w:rsidRDefault="00C91A4E" w:rsidP="00C91A4E">
      <w:pPr>
        <w:spacing w:line="360" w:lineRule="auto"/>
        <w:rPr>
          <w:rFonts w:ascii="Arial" w:hAnsi="Arial" w:cs="Arial"/>
          <w:sz w:val="22"/>
          <w:szCs w:val="22"/>
        </w:rPr>
      </w:pPr>
    </w:p>
    <w:p w14:paraId="45446E44" w14:textId="77777777" w:rsidR="00C91A4E" w:rsidRDefault="00C91A4E" w:rsidP="00C91A4E">
      <w:pPr>
        <w:spacing w:line="360" w:lineRule="auto"/>
        <w:rPr>
          <w:rFonts w:ascii="Arial" w:hAnsi="Arial" w:cs="Arial"/>
          <w:sz w:val="22"/>
          <w:szCs w:val="22"/>
        </w:rPr>
      </w:pPr>
    </w:p>
    <w:p w14:paraId="58570162" w14:textId="77777777" w:rsidR="00C91A4E" w:rsidRDefault="00C91A4E" w:rsidP="00C91A4E">
      <w:pPr>
        <w:spacing w:line="360" w:lineRule="auto"/>
        <w:rPr>
          <w:rFonts w:ascii="Arial" w:hAnsi="Arial" w:cs="Arial"/>
          <w:sz w:val="22"/>
          <w:szCs w:val="22"/>
        </w:rPr>
      </w:pPr>
    </w:p>
    <w:p w14:paraId="61984DB0" w14:textId="77777777" w:rsidR="00C91A4E" w:rsidRDefault="00C91A4E" w:rsidP="00C91A4E">
      <w:pPr>
        <w:spacing w:line="360" w:lineRule="auto"/>
        <w:rPr>
          <w:rFonts w:ascii="Arial" w:hAnsi="Arial" w:cs="Arial"/>
          <w:sz w:val="22"/>
          <w:szCs w:val="22"/>
        </w:rPr>
      </w:pPr>
    </w:p>
    <w:p w14:paraId="11B01705" w14:textId="77777777" w:rsidR="00691B7D" w:rsidRPr="00C91A4E" w:rsidRDefault="00691B7D" w:rsidP="00C91A4E">
      <w:pPr>
        <w:spacing w:line="360" w:lineRule="auto"/>
        <w:rPr>
          <w:rFonts w:ascii="Arial" w:hAnsi="Arial" w:cs="Arial"/>
          <w:sz w:val="22"/>
          <w:szCs w:val="22"/>
        </w:rPr>
      </w:pPr>
    </w:p>
    <w:p w14:paraId="743D5413" w14:textId="77777777" w:rsidR="00B92896" w:rsidRDefault="00B92896" w:rsidP="00C91A4E">
      <w:pPr>
        <w:spacing w:line="360" w:lineRule="auto"/>
        <w:rPr>
          <w:rFonts w:ascii="Arial" w:hAnsi="Arial" w:cs="Arial"/>
          <w:sz w:val="22"/>
          <w:szCs w:val="22"/>
        </w:rPr>
      </w:pPr>
    </w:p>
    <w:p w14:paraId="53E3D5BC" w14:textId="77777777" w:rsidR="00977246" w:rsidRPr="00C91A4E" w:rsidRDefault="00977246" w:rsidP="00C91A4E">
      <w:pPr>
        <w:spacing w:line="360" w:lineRule="auto"/>
        <w:rPr>
          <w:rFonts w:ascii="Arial" w:hAnsi="Arial" w:cs="Arial"/>
          <w:sz w:val="22"/>
          <w:szCs w:val="22"/>
        </w:rPr>
      </w:pPr>
    </w:p>
    <w:sdt>
      <w:sdtPr>
        <w:rPr>
          <w:b/>
          <w:bCs/>
          <w:smallCaps w:val="0"/>
          <w:spacing w:val="0"/>
          <w:sz w:val="22"/>
          <w:szCs w:val="22"/>
        </w:rPr>
        <w:id w:val="-1722440866"/>
        <w:docPartObj>
          <w:docPartGallery w:val="Table of Contents"/>
          <w:docPartUnique/>
        </w:docPartObj>
      </w:sdtPr>
      <w:sdtEndPr>
        <w:rPr>
          <w:b w:val="0"/>
          <w:bCs w:val="0"/>
          <w:noProof/>
          <w:sz w:val="20"/>
          <w:szCs w:val="20"/>
        </w:rPr>
      </w:sdtEndPr>
      <w:sdtContent>
        <w:p w14:paraId="6BEA668D" w14:textId="77777777" w:rsidR="00104287" w:rsidRDefault="00104287" w:rsidP="00104287">
          <w:pPr>
            <w:pStyle w:val="TOCHeading"/>
          </w:pPr>
          <w:r>
            <w:t>Contents</w:t>
          </w:r>
        </w:p>
        <w:p w14:paraId="481DAEDD" w14:textId="5559B0F0" w:rsidR="00104287" w:rsidRDefault="00104287">
          <w:pPr>
            <w:pStyle w:val="TOC1"/>
            <w:tabs>
              <w:tab w:val="right" w:leader="dot" w:pos="9016"/>
            </w:tabs>
            <w:rPr>
              <w:noProof/>
              <w:kern w:val="2"/>
              <w:sz w:val="24"/>
              <w:szCs w:val="24"/>
              <w:lang w:eastAsia="en-IN" w:bidi="ar-SA"/>
              <w14:ligatures w14:val="standardContextual"/>
            </w:rPr>
          </w:pPr>
          <w:r>
            <w:fldChar w:fldCharType="begin"/>
          </w:r>
          <w:r>
            <w:instrText xml:space="preserve"> TOC \o "1-3" \h \z \u </w:instrText>
          </w:r>
          <w:r>
            <w:fldChar w:fldCharType="separate"/>
          </w:r>
          <w:hyperlink w:anchor="_Toc224154319" w:history="1">
            <w:r w:rsidRPr="00CD4180">
              <w:rPr>
                <w:rStyle w:val="Hyperlink"/>
                <w:b/>
                <w:bCs/>
                <w:noProof/>
              </w:rPr>
              <w:t>Introduction</w:t>
            </w:r>
            <w:r>
              <w:rPr>
                <w:noProof/>
                <w:webHidden/>
              </w:rPr>
              <w:tab/>
            </w:r>
            <w:r>
              <w:rPr>
                <w:noProof/>
                <w:webHidden/>
              </w:rPr>
              <w:fldChar w:fldCharType="begin"/>
            </w:r>
            <w:r>
              <w:rPr>
                <w:noProof/>
                <w:webHidden/>
              </w:rPr>
              <w:instrText xml:space="preserve"> PAGEREF _Toc224154319 \h </w:instrText>
            </w:r>
            <w:r>
              <w:rPr>
                <w:noProof/>
                <w:webHidden/>
              </w:rPr>
            </w:r>
            <w:r>
              <w:rPr>
                <w:noProof/>
                <w:webHidden/>
              </w:rPr>
              <w:fldChar w:fldCharType="separate"/>
            </w:r>
            <w:r w:rsidR="00591189">
              <w:rPr>
                <w:noProof/>
                <w:webHidden/>
              </w:rPr>
              <w:t>3</w:t>
            </w:r>
            <w:r>
              <w:rPr>
                <w:noProof/>
                <w:webHidden/>
              </w:rPr>
              <w:fldChar w:fldCharType="end"/>
            </w:r>
          </w:hyperlink>
        </w:p>
        <w:p w14:paraId="35CA3BB0" w14:textId="4683EBB2" w:rsidR="00104287" w:rsidRDefault="00104287">
          <w:pPr>
            <w:pStyle w:val="TOC1"/>
            <w:tabs>
              <w:tab w:val="right" w:leader="dot" w:pos="9016"/>
            </w:tabs>
            <w:rPr>
              <w:noProof/>
              <w:kern w:val="2"/>
              <w:sz w:val="24"/>
              <w:szCs w:val="24"/>
              <w:lang w:eastAsia="en-IN" w:bidi="ar-SA"/>
              <w14:ligatures w14:val="standardContextual"/>
            </w:rPr>
          </w:pPr>
          <w:hyperlink w:anchor="_Toc224154320" w:history="1">
            <w:r w:rsidRPr="00CD4180">
              <w:rPr>
                <w:rStyle w:val="Hyperlink"/>
                <w:b/>
                <w:bCs/>
                <w:noProof/>
              </w:rPr>
              <w:t>Current Talent Ecosystem in Technology Companies</w:t>
            </w:r>
            <w:r>
              <w:rPr>
                <w:noProof/>
                <w:webHidden/>
              </w:rPr>
              <w:tab/>
            </w:r>
            <w:r>
              <w:rPr>
                <w:noProof/>
                <w:webHidden/>
              </w:rPr>
              <w:fldChar w:fldCharType="begin"/>
            </w:r>
            <w:r>
              <w:rPr>
                <w:noProof/>
                <w:webHidden/>
              </w:rPr>
              <w:instrText xml:space="preserve"> PAGEREF _Toc224154320 \h </w:instrText>
            </w:r>
            <w:r>
              <w:rPr>
                <w:noProof/>
                <w:webHidden/>
              </w:rPr>
            </w:r>
            <w:r>
              <w:rPr>
                <w:noProof/>
                <w:webHidden/>
              </w:rPr>
              <w:fldChar w:fldCharType="separate"/>
            </w:r>
            <w:r w:rsidR="00591189">
              <w:rPr>
                <w:noProof/>
                <w:webHidden/>
              </w:rPr>
              <w:t>3</w:t>
            </w:r>
            <w:r>
              <w:rPr>
                <w:noProof/>
                <w:webHidden/>
              </w:rPr>
              <w:fldChar w:fldCharType="end"/>
            </w:r>
          </w:hyperlink>
        </w:p>
        <w:p w14:paraId="2A609BE4" w14:textId="6E07D0CF" w:rsidR="00104287" w:rsidRDefault="00104287">
          <w:pPr>
            <w:pStyle w:val="TOC1"/>
            <w:tabs>
              <w:tab w:val="right" w:leader="dot" w:pos="9016"/>
            </w:tabs>
            <w:rPr>
              <w:noProof/>
              <w:kern w:val="2"/>
              <w:sz w:val="24"/>
              <w:szCs w:val="24"/>
              <w:lang w:eastAsia="en-IN" w:bidi="ar-SA"/>
              <w14:ligatures w14:val="standardContextual"/>
            </w:rPr>
          </w:pPr>
          <w:hyperlink w:anchor="_Toc224154321" w:history="1">
            <w:r w:rsidRPr="00CD4180">
              <w:rPr>
                <w:rStyle w:val="Hyperlink"/>
                <w:b/>
                <w:bCs/>
                <w:noProof/>
              </w:rPr>
              <w:t>Aether Innovations Strategic Talent Ecosystem</w:t>
            </w:r>
            <w:r>
              <w:rPr>
                <w:noProof/>
                <w:webHidden/>
              </w:rPr>
              <w:tab/>
            </w:r>
            <w:r>
              <w:rPr>
                <w:noProof/>
                <w:webHidden/>
              </w:rPr>
              <w:fldChar w:fldCharType="begin"/>
            </w:r>
            <w:r>
              <w:rPr>
                <w:noProof/>
                <w:webHidden/>
              </w:rPr>
              <w:instrText xml:space="preserve"> PAGEREF _Toc224154321 \h </w:instrText>
            </w:r>
            <w:r>
              <w:rPr>
                <w:noProof/>
                <w:webHidden/>
              </w:rPr>
            </w:r>
            <w:r>
              <w:rPr>
                <w:noProof/>
                <w:webHidden/>
              </w:rPr>
              <w:fldChar w:fldCharType="separate"/>
            </w:r>
            <w:r w:rsidR="00591189">
              <w:rPr>
                <w:noProof/>
                <w:webHidden/>
              </w:rPr>
              <w:t>4</w:t>
            </w:r>
            <w:r>
              <w:rPr>
                <w:noProof/>
                <w:webHidden/>
              </w:rPr>
              <w:fldChar w:fldCharType="end"/>
            </w:r>
          </w:hyperlink>
        </w:p>
        <w:p w14:paraId="57494235" w14:textId="581AC9BD" w:rsidR="00104287" w:rsidRDefault="00104287">
          <w:pPr>
            <w:pStyle w:val="TOC2"/>
            <w:tabs>
              <w:tab w:val="right" w:leader="dot" w:pos="9016"/>
            </w:tabs>
            <w:rPr>
              <w:noProof/>
              <w:kern w:val="2"/>
              <w:sz w:val="24"/>
              <w:szCs w:val="24"/>
              <w:lang w:eastAsia="en-IN" w:bidi="ar-SA"/>
              <w14:ligatures w14:val="standardContextual"/>
            </w:rPr>
          </w:pPr>
          <w:hyperlink w:anchor="_Toc224154322" w:history="1">
            <w:r w:rsidRPr="00CD4180">
              <w:rPr>
                <w:rStyle w:val="Hyperlink"/>
                <w:b/>
                <w:bCs/>
                <w:noProof/>
              </w:rPr>
              <w:t>Build vs Buy Talent Strategy</w:t>
            </w:r>
            <w:r>
              <w:rPr>
                <w:noProof/>
                <w:webHidden/>
              </w:rPr>
              <w:tab/>
            </w:r>
            <w:r>
              <w:rPr>
                <w:noProof/>
                <w:webHidden/>
              </w:rPr>
              <w:fldChar w:fldCharType="begin"/>
            </w:r>
            <w:r>
              <w:rPr>
                <w:noProof/>
                <w:webHidden/>
              </w:rPr>
              <w:instrText xml:space="preserve"> PAGEREF _Toc224154322 \h </w:instrText>
            </w:r>
            <w:r>
              <w:rPr>
                <w:noProof/>
                <w:webHidden/>
              </w:rPr>
            </w:r>
            <w:r>
              <w:rPr>
                <w:noProof/>
                <w:webHidden/>
              </w:rPr>
              <w:fldChar w:fldCharType="separate"/>
            </w:r>
            <w:r w:rsidR="00591189">
              <w:rPr>
                <w:noProof/>
                <w:webHidden/>
              </w:rPr>
              <w:t>5</w:t>
            </w:r>
            <w:r>
              <w:rPr>
                <w:noProof/>
                <w:webHidden/>
              </w:rPr>
              <w:fldChar w:fldCharType="end"/>
            </w:r>
          </w:hyperlink>
        </w:p>
        <w:p w14:paraId="307DD6ED" w14:textId="00462A76" w:rsidR="00104287" w:rsidRDefault="00104287">
          <w:pPr>
            <w:pStyle w:val="TOC2"/>
            <w:tabs>
              <w:tab w:val="right" w:leader="dot" w:pos="9016"/>
            </w:tabs>
            <w:rPr>
              <w:noProof/>
              <w:kern w:val="2"/>
              <w:sz w:val="24"/>
              <w:szCs w:val="24"/>
              <w:lang w:eastAsia="en-IN" w:bidi="ar-SA"/>
              <w14:ligatures w14:val="standardContextual"/>
            </w:rPr>
          </w:pPr>
          <w:hyperlink w:anchor="_Toc224154323" w:history="1">
            <w:r w:rsidRPr="00CD4180">
              <w:rPr>
                <w:rStyle w:val="Hyperlink"/>
                <w:b/>
                <w:bCs/>
                <w:noProof/>
              </w:rPr>
              <w:t>The mentorship and knowledge transfer</w:t>
            </w:r>
            <w:r>
              <w:rPr>
                <w:noProof/>
                <w:webHidden/>
              </w:rPr>
              <w:tab/>
            </w:r>
            <w:r>
              <w:rPr>
                <w:noProof/>
                <w:webHidden/>
              </w:rPr>
              <w:fldChar w:fldCharType="begin"/>
            </w:r>
            <w:r>
              <w:rPr>
                <w:noProof/>
                <w:webHidden/>
              </w:rPr>
              <w:instrText xml:space="preserve"> PAGEREF _Toc224154323 \h </w:instrText>
            </w:r>
            <w:r>
              <w:rPr>
                <w:noProof/>
                <w:webHidden/>
              </w:rPr>
            </w:r>
            <w:r>
              <w:rPr>
                <w:noProof/>
                <w:webHidden/>
              </w:rPr>
              <w:fldChar w:fldCharType="separate"/>
            </w:r>
            <w:r w:rsidR="00591189">
              <w:rPr>
                <w:noProof/>
                <w:webHidden/>
              </w:rPr>
              <w:t>5</w:t>
            </w:r>
            <w:r>
              <w:rPr>
                <w:noProof/>
                <w:webHidden/>
              </w:rPr>
              <w:fldChar w:fldCharType="end"/>
            </w:r>
          </w:hyperlink>
        </w:p>
        <w:p w14:paraId="66AB1C9C" w14:textId="503EC75C" w:rsidR="00104287" w:rsidRDefault="00104287">
          <w:pPr>
            <w:pStyle w:val="TOC2"/>
            <w:tabs>
              <w:tab w:val="right" w:leader="dot" w:pos="9016"/>
            </w:tabs>
            <w:rPr>
              <w:noProof/>
              <w:kern w:val="2"/>
              <w:sz w:val="24"/>
              <w:szCs w:val="24"/>
              <w:lang w:eastAsia="en-IN" w:bidi="ar-SA"/>
              <w14:ligatures w14:val="standardContextual"/>
            </w:rPr>
          </w:pPr>
          <w:hyperlink w:anchor="_Toc224154324" w:history="1">
            <w:r w:rsidRPr="00CD4180">
              <w:rPr>
                <w:rStyle w:val="Hyperlink"/>
                <w:b/>
                <w:bCs/>
                <w:noProof/>
              </w:rPr>
              <w:t>Leadership Development Pathways</w:t>
            </w:r>
            <w:r>
              <w:rPr>
                <w:noProof/>
                <w:webHidden/>
              </w:rPr>
              <w:tab/>
            </w:r>
            <w:r>
              <w:rPr>
                <w:noProof/>
                <w:webHidden/>
              </w:rPr>
              <w:fldChar w:fldCharType="begin"/>
            </w:r>
            <w:r>
              <w:rPr>
                <w:noProof/>
                <w:webHidden/>
              </w:rPr>
              <w:instrText xml:space="preserve"> PAGEREF _Toc224154324 \h </w:instrText>
            </w:r>
            <w:r>
              <w:rPr>
                <w:noProof/>
                <w:webHidden/>
              </w:rPr>
            </w:r>
            <w:r>
              <w:rPr>
                <w:noProof/>
                <w:webHidden/>
              </w:rPr>
              <w:fldChar w:fldCharType="separate"/>
            </w:r>
            <w:r w:rsidR="00591189">
              <w:rPr>
                <w:noProof/>
                <w:webHidden/>
              </w:rPr>
              <w:t>6</w:t>
            </w:r>
            <w:r>
              <w:rPr>
                <w:noProof/>
                <w:webHidden/>
              </w:rPr>
              <w:fldChar w:fldCharType="end"/>
            </w:r>
          </w:hyperlink>
        </w:p>
        <w:p w14:paraId="4D7576B2" w14:textId="3BA12CB6" w:rsidR="00104287" w:rsidRDefault="00104287">
          <w:pPr>
            <w:pStyle w:val="TOC2"/>
            <w:tabs>
              <w:tab w:val="right" w:leader="dot" w:pos="9016"/>
            </w:tabs>
            <w:rPr>
              <w:noProof/>
              <w:kern w:val="2"/>
              <w:sz w:val="24"/>
              <w:szCs w:val="24"/>
              <w:lang w:eastAsia="en-IN" w:bidi="ar-SA"/>
              <w14:ligatures w14:val="standardContextual"/>
            </w:rPr>
          </w:pPr>
          <w:hyperlink w:anchor="_Toc224154325" w:history="1">
            <w:r w:rsidRPr="00CD4180">
              <w:rPr>
                <w:rStyle w:val="Hyperlink"/>
                <w:b/>
                <w:bCs/>
                <w:noProof/>
              </w:rPr>
              <w:t>Upskilling and Lifelong Learning</w:t>
            </w:r>
            <w:r>
              <w:rPr>
                <w:noProof/>
                <w:webHidden/>
              </w:rPr>
              <w:tab/>
            </w:r>
            <w:r>
              <w:rPr>
                <w:noProof/>
                <w:webHidden/>
              </w:rPr>
              <w:fldChar w:fldCharType="begin"/>
            </w:r>
            <w:r>
              <w:rPr>
                <w:noProof/>
                <w:webHidden/>
              </w:rPr>
              <w:instrText xml:space="preserve"> PAGEREF _Toc224154325 \h </w:instrText>
            </w:r>
            <w:r>
              <w:rPr>
                <w:noProof/>
                <w:webHidden/>
              </w:rPr>
            </w:r>
            <w:r>
              <w:rPr>
                <w:noProof/>
                <w:webHidden/>
              </w:rPr>
              <w:fldChar w:fldCharType="separate"/>
            </w:r>
            <w:r w:rsidR="00591189">
              <w:rPr>
                <w:noProof/>
                <w:webHidden/>
              </w:rPr>
              <w:t>6</w:t>
            </w:r>
            <w:r>
              <w:rPr>
                <w:noProof/>
                <w:webHidden/>
              </w:rPr>
              <w:fldChar w:fldCharType="end"/>
            </w:r>
          </w:hyperlink>
        </w:p>
        <w:p w14:paraId="2E576554" w14:textId="0E02133A" w:rsidR="00104287" w:rsidRDefault="00104287">
          <w:pPr>
            <w:pStyle w:val="TOC1"/>
            <w:tabs>
              <w:tab w:val="right" w:leader="dot" w:pos="9016"/>
            </w:tabs>
            <w:rPr>
              <w:noProof/>
              <w:kern w:val="2"/>
              <w:sz w:val="24"/>
              <w:szCs w:val="24"/>
              <w:lang w:eastAsia="en-IN" w:bidi="ar-SA"/>
              <w14:ligatures w14:val="standardContextual"/>
            </w:rPr>
          </w:pPr>
          <w:hyperlink w:anchor="_Toc224154326" w:history="1">
            <w:r w:rsidRPr="00CD4180">
              <w:rPr>
                <w:rStyle w:val="Hyperlink"/>
                <w:b/>
                <w:bCs/>
                <w:noProof/>
              </w:rPr>
              <w:t>Expected Impact of the Talent Ecosystem</w:t>
            </w:r>
            <w:r>
              <w:rPr>
                <w:noProof/>
                <w:webHidden/>
              </w:rPr>
              <w:tab/>
            </w:r>
            <w:r>
              <w:rPr>
                <w:noProof/>
                <w:webHidden/>
              </w:rPr>
              <w:fldChar w:fldCharType="begin"/>
            </w:r>
            <w:r>
              <w:rPr>
                <w:noProof/>
                <w:webHidden/>
              </w:rPr>
              <w:instrText xml:space="preserve"> PAGEREF _Toc224154326 \h </w:instrText>
            </w:r>
            <w:r>
              <w:rPr>
                <w:noProof/>
                <w:webHidden/>
              </w:rPr>
            </w:r>
            <w:r>
              <w:rPr>
                <w:noProof/>
                <w:webHidden/>
              </w:rPr>
              <w:fldChar w:fldCharType="separate"/>
            </w:r>
            <w:r w:rsidR="00591189">
              <w:rPr>
                <w:noProof/>
                <w:webHidden/>
              </w:rPr>
              <w:t>7</w:t>
            </w:r>
            <w:r>
              <w:rPr>
                <w:noProof/>
                <w:webHidden/>
              </w:rPr>
              <w:fldChar w:fldCharType="end"/>
            </w:r>
          </w:hyperlink>
        </w:p>
        <w:p w14:paraId="69D7191C" w14:textId="52A67432" w:rsidR="00104287" w:rsidRDefault="00104287">
          <w:pPr>
            <w:pStyle w:val="TOC1"/>
            <w:tabs>
              <w:tab w:val="right" w:leader="dot" w:pos="9016"/>
            </w:tabs>
            <w:rPr>
              <w:noProof/>
              <w:kern w:val="2"/>
              <w:sz w:val="24"/>
              <w:szCs w:val="24"/>
              <w:lang w:eastAsia="en-IN" w:bidi="ar-SA"/>
              <w14:ligatures w14:val="standardContextual"/>
            </w:rPr>
          </w:pPr>
          <w:hyperlink w:anchor="_Toc224154327" w:history="1">
            <w:r w:rsidRPr="00CD4180">
              <w:rPr>
                <w:rStyle w:val="Hyperlink"/>
                <w:b/>
                <w:bCs/>
                <w:noProof/>
              </w:rPr>
              <w:t>Conclusion</w:t>
            </w:r>
            <w:r>
              <w:rPr>
                <w:noProof/>
                <w:webHidden/>
              </w:rPr>
              <w:tab/>
            </w:r>
            <w:r>
              <w:rPr>
                <w:noProof/>
                <w:webHidden/>
              </w:rPr>
              <w:fldChar w:fldCharType="begin"/>
            </w:r>
            <w:r>
              <w:rPr>
                <w:noProof/>
                <w:webHidden/>
              </w:rPr>
              <w:instrText xml:space="preserve"> PAGEREF _Toc224154327 \h </w:instrText>
            </w:r>
            <w:r>
              <w:rPr>
                <w:noProof/>
                <w:webHidden/>
              </w:rPr>
            </w:r>
            <w:r>
              <w:rPr>
                <w:noProof/>
                <w:webHidden/>
              </w:rPr>
              <w:fldChar w:fldCharType="separate"/>
            </w:r>
            <w:r w:rsidR="00591189">
              <w:rPr>
                <w:noProof/>
                <w:webHidden/>
              </w:rPr>
              <w:t>8</w:t>
            </w:r>
            <w:r>
              <w:rPr>
                <w:noProof/>
                <w:webHidden/>
              </w:rPr>
              <w:fldChar w:fldCharType="end"/>
            </w:r>
          </w:hyperlink>
        </w:p>
        <w:p w14:paraId="7BEB3FF4" w14:textId="4BE72336" w:rsidR="00104287" w:rsidRDefault="00104287">
          <w:pPr>
            <w:pStyle w:val="TOC1"/>
            <w:tabs>
              <w:tab w:val="right" w:leader="dot" w:pos="9016"/>
            </w:tabs>
            <w:rPr>
              <w:noProof/>
              <w:kern w:val="2"/>
              <w:sz w:val="24"/>
              <w:szCs w:val="24"/>
              <w:lang w:eastAsia="en-IN" w:bidi="ar-SA"/>
              <w14:ligatures w14:val="standardContextual"/>
            </w:rPr>
          </w:pPr>
          <w:hyperlink w:anchor="_Toc224154328" w:history="1">
            <w:r w:rsidRPr="00CD4180">
              <w:rPr>
                <w:rStyle w:val="Hyperlink"/>
                <w:b/>
                <w:bCs/>
                <w:noProof/>
              </w:rPr>
              <w:t>Part B: Reflective Learning and Future Professional Development</w:t>
            </w:r>
            <w:r>
              <w:rPr>
                <w:noProof/>
                <w:webHidden/>
              </w:rPr>
              <w:tab/>
            </w:r>
            <w:r>
              <w:rPr>
                <w:noProof/>
                <w:webHidden/>
              </w:rPr>
              <w:fldChar w:fldCharType="begin"/>
            </w:r>
            <w:r>
              <w:rPr>
                <w:noProof/>
                <w:webHidden/>
              </w:rPr>
              <w:instrText xml:space="preserve"> PAGEREF _Toc224154328 \h </w:instrText>
            </w:r>
            <w:r>
              <w:rPr>
                <w:noProof/>
                <w:webHidden/>
              </w:rPr>
            </w:r>
            <w:r>
              <w:rPr>
                <w:noProof/>
                <w:webHidden/>
              </w:rPr>
              <w:fldChar w:fldCharType="separate"/>
            </w:r>
            <w:r w:rsidR="00591189">
              <w:rPr>
                <w:noProof/>
                <w:webHidden/>
              </w:rPr>
              <w:t>8</w:t>
            </w:r>
            <w:r>
              <w:rPr>
                <w:noProof/>
                <w:webHidden/>
              </w:rPr>
              <w:fldChar w:fldCharType="end"/>
            </w:r>
          </w:hyperlink>
        </w:p>
        <w:p w14:paraId="0B016C5B" w14:textId="6B1E7C27" w:rsidR="00104287" w:rsidRDefault="00104287">
          <w:pPr>
            <w:pStyle w:val="TOC2"/>
            <w:tabs>
              <w:tab w:val="right" w:leader="dot" w:pos="9016"/>
            </w:tabs>
            <w:rPr>
              <w:noProof/>
              <w:kern w:val="2"/>
              <w:sz w:val="24"/>
              <w:szCs w:val="24"/>
              <w:lang w:eastAsia="en-IN" w:bidi="ar-SA"/>
              <w14:ligatures w14:val="standardContextual"/>
            </w:rPr>
          </w:pPr>
          <w:hyperlink w:anchor="_Toc224154329" w:history="1">
            <w:r w:rsidRPr="00CD4180">
              <w:rPr>
                <w:rStyle w:val="Hyperlink"/>
                <w:b/>
                <w:bCs/>
                <w:noProof/>
              </w:rPr>
              <w:t>Description</w:t>
            </w:r>
            <w:r>
              <w:rPr>
                <w:noProof/>
                <w:webHidden/>
              </w:rPr>
              <w:tab/>
            </w:r>
            <w:r>
              <w:rPr>
                <w:noProof/>
                <w:webHidden/>
              </w:rPr>
              <w:fldChar w:fldCharType="begin"/>
            </w:r>
            <w:r>
              <w:rPr>
                <w:noProof/>
                <w:webHidden/>
              </w:rPr>
              <w:instrText xml:space="preserve"> PAGEREF _Toc224154329 \h </w:instrText>
            </w:r>
            <w:r>
              <w:rPr>
                <w:noProof/>
                <w:webHidden/>
              </w:rPr>
            </w:r>
            <w:r>
              <w:rPr>
                <w:noProof/>
                <w:webHidden/>
              </w:rPr>
              <w:fldChar w:fldCharType="separate"/>
            </w:r>
            <w:r w:rsidR="00591189">
              <w:rPr>
                <w:noProof/>
                <w:webHidden/>
              </w:rPr>
              <w:t>8</w:t>
            </w:r>
            <w:r>
              <w:rPr>
                <w:noProof/>
                <w:webHidden/>
              </w:rPr>
              <w:fldChar w:fldCharType="end"/>
            </w:r>
          </w:hyperlink>
        </w:p>
        <w:p w14:paraId="50A68426" w14:textId="5A150993" w:rsidR="00104287" w:rsidRDefault="00104287">
          <w:pPr>
            <w:pStyle w:val="TOC2"/>
            <w:tabs>
              <w:tab w:val="right" w:leader="dot" w:pos="9016"/>
            </w:tabs>
            <w:rPr>
              <w:noProof/>
              <w:kern w:val="2"/>
              <w:sz w:val="24"/>
              <w:szCs w:val="24"/>
              <w:lang w:eastAsia="en-IN" w:bidi="ar-SA"/>
              <w14:ligatures w14:val="standardContextual"/>
            </w:rPr>
          </w:pPr>
          <w:hyperlink w:anchor="_Toc224154330" w:history="1">
            <w:r w:rsidRPr="00CD4180">
              <w:rPr>
                <w:rStyle w:val="Hyperlink"/>
                <w:b/>
                <w:bCs/>
                <w:noProof/>
              </w:rPr>
              <w:t>Feelings</w:t>
            </w:r>
            <w:r>
              <w:rPr>
                <w:noProof/>
                <w:webHidden/>
              </w:rPr>
              <w:tab/>
            </w:r>
            <w:r>
              <w:rPr>
                <w:noProof/>
                <w:webHidden/>
              </w:rPr>
              <w:fldChar w:fldCharType="begin"/>
            </w:r>
            <w:r>
              <w:rPr>
                <w:noProof/>
                <w:webHidden/>
              </w:rPr>
              <w:instrText xml:space="preserve"> PAGEREF _Toc224154330 \h </w:instrText>
            </w:r>
            <w:r>
              <w:rPr>
                <w:noProof/>
                <w:webHidden/>
              </w:rPr>
            </w:r>
            <w:r>
              <w:rPr>
                <w:noProof/>
                <w:webHidden/>
              </w:rPr>
              <w:fldChar w:fldCharType="separate"/>
            </w:r>
            <w:r w:rsidR="00591189">
              <w:rPr>
                <w:noProof/>
                <w:webHidden/>
              </w:rPr>
              <w:t>9</w:t>
            </w:r>
            <w:r>
              <w:rPr>
                <w:noProof/>
                <w:webHidden/>
              </w:rPr>
              <w:fldChar w:fldCharType="end"/>
            </w:r>
          </w:hyperlink>
        </w:p>
        <w:p w14:paraId="1F287C46" w14:textId="1C5115B5" w:rsidR="00104287" w:rsidRDefault="00104287">
          <w:pPr>
            <w:pStyle w:val="TOC2"/>
            <w:tabs>
              <w:tab w:val="right" w:leader="dot" w:pos="9016"/>
            </w:tabs>
            <w:rPr>
              <w:noProof/>
              <w:kern w:val="2"/>
              <w:sz w:val="24"/>
              <w:szCs w:val="24"/>
              <w:lang w:eastAsia="en-IN" w:bidi="ar-SA"/>
              <w14:ligatures w14:val="standardContextual"/>
            </w:rPr>
          </w:pPr>
          <w:hyperlink w:anchor="_Toc224154331" w:history="1">
            <w:r w:rsidRPr="00CD4180">
              <w:rPr>
                <w:rStyle w:val="Hyperlink"/>
                <w:b/>
                <w:bCs/>
                <w:noProof/>
              </w:rPr>
              <w:t>Evaluation</w:t>
            </w:r>
            <w:r>
              <w:rPr>
                <w:noProof/>
                <w:webHidden/>
              </w:rPr>
              <w:tab/>
            </w:r>
            <w:r>
              <w:rPr>
                <w:noProof/>
                <w:webHidden/>
              </w:rPr>
              <w:fldChar w:fldCharType="begin"/>
            </w:r>
            <w:r>
              <w:rPr>
                <w:noProof/>
                <w:webHidden/>
              </w:rPr>
              <w:instrText xml:space="preserve"> PAGEREF _Toc224154331 \h </w:instrText>
            </w:r>
            <w:r>
              <w:rPr>
                <w:noProof/>
                <w:webHidden/>
              </w:rPr>
            </w:r>
            <w:r>
              <w:rPr>
                <w:noProof/>
                <w:webHidden/>
              </w:rPr>
              <w:fldChar w:fldCharType="separate"/>
            </w:r>
            <w:r w:rsidR="00591189">
              <w:rPr>
                <w:noProof/>
                <w:webHidden/>
              </w:rPr>
              <w:t>9</w:t>
            </w:r>
            <w:r>
              <w:rPr>
                <w:noProof/>
                <w:webHidden/>
              </w:rPr>
              <w:fldChar w:fldCharType="end"/>
            </w:r>
          </w:hyperlink>
        </w:p>
        <w:p w14:paraId="6F34546E" w14:textId="283468A3" w:rsidR="00104287" w:rsidRDefault="00104287">
          <w:pPr>
            <w:pStyle w:val="TOC2"/>
            <w:tabs>
              <w:tab w:val="right" w:leader="dot" w:pos="9016"/>
            </w:tabs>
            <w:rPr>
              <w:noProof/>
              <w:kern w:val="2"/>
              <w:sz w:val="24"/>
              <w:szCs w:val="24"/>
              <w:lang w:eastAsia="en-IN" w:bidi="ar-SA"/>
              <w14:ligatures w14:val="standardContextual"/>
            </w:rPr>
          </w:pPr>
          <w:hyperlink w:anchor="_Toc224154332" w:history="1">
            <w:r w:rsidRPr="00CD4180">
              <w:rPr>
                <w:rStyle w:val="Hyperlink"/>
                <w:b/>
                <w:bCs/>
                <w:noProof/>
              </w:rPr>
              <w:t>Analysis</w:t>
            </w:r>
            <w:r>
              <w:rPr>
                <w:noProof/>
                <w:webHidden/>
              </w:rPr>
              <w:tab/>
            </w:r>
            <w:r>
              <w:rPr>
                <w:noProof/>
                <w:webHidden/>
              </w:rPr>
              <w:fldChar w:fldCharType="begin"/>
            </w:r>
            <w:r>
              <w:rPr>
                <w:noProof/>
                <w:webHidden/>
              </w:rPr>
              <w:instrText xml:space="preserve"> PAGEREF _Toc224154332 \h </w:instrText>
            </w:r>
            <w:r>
              <w:rPr>
                <w:noProof/>
                <w:webHidden/>
              </w:rPr>
            </w:r>
            <w:r>
              <w:rPr>
                <w:noProof/>
                <w:webHidden/>
              </w:rPr>
              <w:fldChar w:fldCharType="separate"/>
            </w:r>
            <w:r w:rsidR="00591189">
              <w:rPr>
                <w:noProof/>
                <w:webHidden/>
              </w:rPr>
              <w:t>9</w:t>
            </w:r>
            <w:r>
              <w:rPr>
                <w:noProof/>
                <w:webHidden/>
              </w:rPr>
              <w:fldChar w:fldCharType="end"/>
            </w:r>
          </w:hyperlink>
        </w:p>
        <w:p w14:paraId="4597F958" w14:textId="5850F1EE" w:rsidR="00104287" w:rsidRDefault="00104287">
          <w:pPr>
            <w:pStyle w:val="TOC2"/>
            <w:tabs>
              <w:tab w:val="right" w:leader="dot" w:pos="9016"/>
            </w:tabs>
            <w:rPr>
              <w:noProof/>
              <w:kern w:val="2"/>
              <w:sz w:val="24"/>
              <w:szCs w:val="24"/>
              <w:lang w:eastAsia="en-IN" w:bidi="ar-SA"/>
              <w14:ligatures w14:val="standardContextual"/>
            </w:rPr>
          </w:pPr>
          <w:hyperlink w:anchor="_Toc224154333" w:history="1">
            <w:r w:rsidRPr="00CD4180">
              <w:rPr>
                <w:rStyle w:val="Hyperlink"/>
                <w:noProof/>
              </w:rPr>
              <w:t>Conclusion</w:t>
            </w:r>
            <w:r>
              <w:rPr>
                <w:noProof/>
                <w:webHidden/>
              </w:rPr>
              <w:tab/>
            </w:r>
            <w:r>
              <w:rPr>
                <w:noProof/>
                <w:webHidden/>
              </w:rPr>
              <w:fldChar w:fldCharType="begin"/>
            </w:r>
            <w:r>
              <w:rPr>
                <w:noProof/>
                <w:webHidden/>
              </w:rPr>
              <w:instrText xml:space="preserve"> PAGEREF _Toc224154333 \h </w:instrText>
            </w:r>
            <w:r>
              <w:rPr>
                <w:noProof/>
                <w:webHidden/>
              </w:rPr>
            </w:r>
            <w:r>
              <w:rPr>
                <w:noProof/>
                <w:webHidden/>
              </w:rPr>
              <w:fldChar w:fldCharType="separate"/>
            </w:r>
            <w:r w:rsidR="00591189">
              <w:rPr>
                <w:noProof/>
                <w:webHidden/>
              </w:rPr>
              <w:t>10</w:t>
            </w:r>
            <w:r>
              <w:rPr>
                <w:noProof/>
                <w:webHidden/>
              </w:rPr>
              <w:fldChar w:fldCharType="end"/>
            </w:r>
          </w:hyperlink>
        </w:p>
        <w:p w14:paraId="724588B2" w14:textId="1C1A56FC" w:rsidR="00104287" w:rsidRDefault="00104287">
          <w:pPr>
            <w:pStyle w:val="TOC2"/>
            <w:tabs>
              <w:tab w:val="right" w:leader="dot" w:pos="9016"/>
            </w:tabs>
            <w:rPr>
              <w:noProof/>
              <w:kern w:val="2"/>
              <w:sz w:val="24"/>
              <w:szCs w:val="24"/>
              <w:lang w:eastAsia="en-IN" w:bidi="ar-SA"/>
              <w14:ligatures w14:val="standardContextual"/>
            </w:rPr>
          </w:pPr>
          <w:hyperlink w:anchor="_Toc224154334" w:history="1">
            <w:r w:rsidRPr="00CD4180">
              <w:rPr>
                <w:rStyle w:val="Hyperlink"/>
                <w:b/>
                <w:bCs/>
                <w:noProof/>
              </w:rPr>
              <w:t>Action Plan</w:t>
            </w:r>
            <w:r>
              <w:rPr>
                <w:noProof/>
                <w:webHidden/>
              </w:rPr>
              <w:tab/>
            </w:r>
            <w:r>
              <w:rPr>
                <w:noProof/>
                <w:webHidden/>
              </w:rPr>
              <w:fldChar w:fldCharType="begin"/>
            </w:r>
            <w:r>
              <w:rPr>
                <w:noProof/>
                <w:webHidden/>
              </w:rPr>
              <w:instrText xml:space="preserve"> PAGEREF _Toc224154334 \h </w:instrText>
            </w:r>
            <w:r>
              <w:rPr>
                <w:noProof/>
                <w:webHidden/>
              </w:rPr>
            </w:r>
            <w:r>
              <w:rPr>
                <w:noProof/>
                <w:webHidden/>
              </w:rPr>
              <w:fldChar w:fldCharType="separate"/>
            </w:r>
            <w:r w:rsidR="00591189">
              <w:rPr>
                <w:noProof/>
                <w:webHidden/>
              </w:rPr>
              <w:t>10</w:t>
            </w:r>
            <w:r>
              <w:rPr>
                <w:noProof/>
                <w:webHidden/>
              </w:rPr>
              <w:fldChar w:fldCharType="end"/>
            </w:r>
          </w:hyperlink>
        </w:p>
        <w:p w14:paraId="709A0BCC" w14:textId="2A7707F8" w:rsidR="00104287" w:rsidRDefault="00104287">
          <w:pPr>
            <w:pStyle w:val="TOC1"/>
            <w:tabs>
              <w:tab w:val="right" w:leader="dot" w:pos="9016"/>
            </w:tabs>
            <w:rPr>
              <w:noProof/>
              <w:kern w:val="2"/>
              <w:sz w:val="24"/>
              <w:szCs w:val="24"/>
              <w:lang w:eastAsia="en-IN" w:bidi="ar-SA"/>
              <w14:ligatures w14:val="standardContextual"/>
            </w:rPr>
          </w:pPr>
          <w:hyperlink w:anchor="_Toc224154335" w:history="1">
            <w:r w:rsidRPr="00CD4180">
              <w:rPr>
                <w:rStyle w:val="Hyperlink"/>
                <w:b/>
                <w:bCs/>
                <w:noProof/>
              </w:rPr>
              <w:t>How to Stay Relevant in an Artificial Intelligence Workplace</w:t>
            </w:r>
            <w:r>
              <w:rPr>
                <w:noProof/>
                <w:webHidden/>
              </w:rPr>
              <w:tab/>
            </w:r>
            <w:r>
              <w:rPr>
                <w:noProof/>
                <w:webHidden/>
              </w:rPr>
              <w:fldChar w:fldCharType="begin"/>
            </w:r>
            <w:r>
              <w:rPr>
                <w:noProof/>
                <w:webHidden/>
              </w:rPr>
              <w:instrText xml:space="preserve"> PAGEREF _Toc224154335 \h </w:instrText>
            </w:r>
            <w:r>
              <w:rPr>
                <w:noProof/>
                <w:webHidden/>
              </w:rPr>
            </w:r>
            <w:r>
              <w:rPr>
                <w:noProof/>
                <w:webHidden/>
              </w:rPr>
              <w:fldChar w:fldCharType="separate"/>
            </w:r>
            <w:r w:rsidR="00591189">
              <w:rPr>
                <w:noProof/>
                <w:webHidden/>
              </w:rPr>
              <w:t>11</w:t>
            </w:r>
            <w:r>
              <w:rPr>
                <w:noProof/>
                <w:webHidden/>
              </w:rPr>
              <w:fldChar w:fldCharType="end"/>
            </w:r>
          </w:hyperlink>
        </w:p>
        <w:p w14:paraId="60C38A1E" w14:textId="55E0E15D" w:rsidR="00104287" w:rsidRDefault="00104287">
          <w:pPr>
            <w:pStyle w:val="TOC1"/>
            <w:tabs>
              <w:tab w:val="right" w:leader="dot" w:pos="9016"/>
            </w:tabs>
            <w:rPr>
              <w:noProof/>
              <w:kern w:val="2"/>
              <w:sz w:val="24"/>
              <w:szCs w:val="24"/>
              <w:lang w:eastAsia="en-IN" w:bidi="ar-SA"/>
              <w14:ligatures w14:val="standardContextual"/>
            </w:rPr>
          </w:pPr>
          <w:hyperlink w:anchor="_Toc224154336" w:history="1">
            <w:r w:rsidRPr="00CD4180">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_Toc224154336 \h </w:instrText>
            </w:r>
            <w:r>
              <w:rPr>
                <w:noProof/>
                <w:webHidden/>
              </w:rPr>
            </w:r>
            <w:r>
              <w:rPr>
                <w:noProof/>
                <w:webHidden/>
              </w:rPr>
              <w:fldChar w:fldCharType="separate"/>
            </w:r>
            <w:r w:rsidR="00591189">
              <w:rPr>
                <w:noProof/>
                <w:webHidden/>
              </w:rPr>
              <w:t>12</w:t>
            </w:r>
            <w:r>
              <w:rPr>
                <w:noProof/>
                <w:webHidden/>
              </w:rPr>
              <w:fldChar w:fldCharType="end"/>
            </w:r>
          </w:hyperlink>
        </w:p>
        <w:p w14:paraId="1FB41D78" w14:textId="48968839" w:rsidR="00104287" w:rsidRDefault="00104287" w:rsidP="00104287">
          <w:pPr>
            <w:spacing w:line="259" w:lineRule="auto"/>
            <w:rPr>
              <w:noProof/>
            </w:rPr>
          </w:pPr>
          <w:r>
            <w:rPr>
              <w:b/>
              <w:bCs/>
              <w:noProof/>
            </w:rPr>
            <w:fldChar w:fldCharType="end"/>
          </w:r>
        </w:p>
      </w:sdtContent>
    </w:sdt>
    <w:p w14:paraId="19507A86" w14:textId="77777777" w:rsidR="00104287" w:rsidRDefault="00104287" w:rsidP="00977246">
      <w:pPr>
        <w:pStyle w:val="Heading1"/>
        <w:rPr>
          <w:b/>
          <w:bCs/>
        </w:rPr>
      </w:pPr>
    </w:p>
    <w:p w14:paraId="25D8CC17" w14:textId="77777777" w:rsidR="00104287" w:rsidRDefault="00104287" w:rsidP="00977246">
      <w:pPr>
        <w:pStyle w:val="Heading1"/>
        <w:rPr>
          <w:b/>
          <w:bCs/>
        </w:rPr>
      </w:pPr>
    </w:p>
    <w:p w14:paraId="52EB910E" w14:textId="77777777" w:rsidR="00104287" w:rsidRDefault="00104287" w:rsidP="00977246">
      <w:pPr>
        <w:pStyle w:val="Heading1"/>
        <w:rPr>
          <w:b/>
          <w:bCs/>
        </w:rPr>
      </w:pPr>
    </w:p>
    <w:p w14:paraId="5B2D3D09" w14:textId="77777777" w:rsidR="00104287" w:rsidRDefault="00104287" w:rsidP="00977246">
      <w:pPr>
        <w:pStyle w:val="Heading1"/>
        <w:rPr>
          <w:b/>
          <w:bCs/>
        </w:rPr>
      </w:pPr>
    </w:p>
    <w:p w14:paraId="0D6A2C8B" w14:textId="77777777" w:rsidR="00104287" w:rsidRDefault="00104287" w:rsidP="00977246">
      <w:pPr>
        <w:pStyle w:val="Heading1"/>
        <w:rPr>
          <w:b/>
          <w:bCs/>
        </w:rPr>
      </w:pPr>
    </w:p>
    <w:p w14:paraId="2D544F60" w14:textId="77777777" w:rsidR="00104287" w:rsidRDefault="00104287" w:rsidP="00977246">
      <w:pPr>
        <w:pStyle w:val="Heading1"/>
        <w:rPr>
          <w:b/>
          <w:bCs/>
        </w:rPr>
      </w:pPr>
    </w:p>
    <w:p w14:paraId="0C24695A" w14:textId="77777777" w:rsidR="00104287" w:rsidRDefault="00104287" w:rsidP="00977246">
      <w:pPr>
        <w:pStyle w:val="Heading1"/>
        <w:rPr>
          <w:b/>
          <w:bCs/>
        </w:rPr>
      </w:pPr>
    </w:p>
    <w:p w14:paraId="1FE93892" w14:textId="77777777" w:rsidR="001C586F" w:rsidRPr="001C586F" w:rsidRDefault="001C586F" w:rsidP="001C586F"/>
    <w:p w14:paraId="1EF6A6A7" w14:textId="77777777" w:rsidR="00591189" w:rsidRPr="00591189" w:rsidRDefault="00591189" w:rsidP="00591189"/>
    <w:p w14:paraId="06D3E9F7" w14:textId="308F7FBE" w:rsidR="002C4903" w:rsidRPr="00977246" w:rsidRDefault="002C4903" w:rsidP="00977246">
      <w:pPr>
        <w:pStyle w:val="Heading1"/>
        <w:rPr>
          <w:b/>
          <w:bCs/>
        </w:rPr>
      </w:pPr>
      <w:bookmarkStart w:id="0" w:name="_Toc224154319"/>
      <w:r w:rsidRPr="00977246">
        <w:rPr>
          <w:b/>
          <w:bCs/>
        </w:rPr>
        <w:t>Introduction</w:t>
      </w:r>
      <w:bookmarkEnd w:id="0"/>
    </w:p>
    <w:p w14:paraId="0AC35A43" w14:textId="53B78E32" w:rsidR="002C4903" w:rsidRPr="002C4903" w:rsidRDefault="002C4903" w:rsidP="00C91A4E">
      <w:pPr>
        <w:spacing w:line="360" w:lineRule="auto"/>
        <w:rPr>
          <w:rFonts w:ascii="Arial" w:hAnsi="Arial" w:cs="Arial"/>
          <w:sz w:val="22"/>
          <w:szCs w:val="22"/>
        </w:rPr>
      </w:pPr>
      <w:r w:rsidRPr="002C4903">
        <w:rPr>
          <w:rFonts w:ascii="Arial" w:hAnsi="Arial" w:cs="Arial"/>
          <w:sz w:val="22"/>
          <w:szCs w:val="22"/>
        </w:rPr>
        <w:t xml:space="preserve">Technology firms are strongly reliant on very skilled knowledge workers whose knowledge is a direct determinant of innovation, product development and organisational competitiveness. But nowadays, the world of technology experiences a serious lack of competent staff, especially in such fields as software development, artificial intelligence and cybersecurity. The U.S. Bureau of Labor Statistics reported that the employment of software developers is expected to increase by </w:t>
      </w:r>
      <w:r w:rsidRPr="002C4903">
        <w:rPr>
          <w:rFonts w:ascii="Arial" w:hAnsi="Arial" w:cs="Arial"/>
          <w:b/>
          <w:bCs/>
          <w:sz w:val="22"/>
          <w:szCs w:val="22"/>
        </w:rPr>
        <w:t>15 percent between 2024 and 2034</w:t>
      </w:r>
      <w:r w:rsidRPr="002C4903">
        <w:rPr>
          <w:rFonts w:ascii="Arial" w:hAnsi="Arial" w:cs="Arial"/>
          <w:sz w:val="22"/>
          <w:szCs w:val="22"/>
        </w:rPr>
        <w:t xml:space="preserve">, resulting in around </w:t>
      </w:r>
      <w:r w:rsidRPr="002C4903">
        <w:rPr>
          <w:rFonts w:ascii="Arial" w:hAnsi="Arial" w:cs="Arial"/>
          <w:b/>
          <w:bCs/>
          <w:sz w:val="22"/>
          <w:szCs w:val="22"/>
        </w:rPr>
        <w:t>129,200 job opportunities every year</w:t>
      </w:r>
      <w:r w:rsidRPr="002C4903">
        <w:rPr>
          <w:rFonts w:ascii="Arial" w:hAnsi="Arial" w:cs="Arial"/>
          <w:sz w:val="22"/>
          <w:szCs w:val="22"/>
        </w:rPr>
        <w:t xml:space="preserve"> because of expansion of the industry and workforce replacement demand (Bureau of Labor Statistics, 2024). This is a fast rate of growth which has made talent acquisition and retention a burden to technology companies due to the increased competition for skilled workers.</w:t>
      </w:r>
      <w:r w:rsidR="00C53630">
        <w:rPr>
          <w:rFonts w:ascii="Arial" w:hAnsi="Arial" w:cs="Arial"/>
          <w:sz w:val="22"/>
          <w:szCs w:val="22"/>
        </w:rPr>
        <w:t xml:space="preserve"> </w:t>
      </w:r>
    </w:p>
    <w:p w14:paraId="25AF5255" w14:textId="07B5EAB7" w:rsidR="002C4903" w:rsidRPr="002C4903" w:rsidRDefault="002C4903" w:rsidP="00C91A4E">
      <w:pPr>
        <w:spacing w:line="360" w:lineRule="auto"/>
        <w:rPr>
          <w:rFonts w:ascii="Arial" w:hAnsi="Arial" w:cs="Arial"/>
          <w:sz w:val="22"/>
          <w:szCs w:val="22"/>
        </w:rPr>
      </w:pPr>
      <w:r w:rsidRPr="002C4903">
        <w:rPr>
          <w:rFonts w:ascii="Arial" w:hAnsi="Arial" w:cs="Arial"/>
          <w:sz w:val="22"/>
          <w:szCs w:val="22"/>
        </w:rPr>
        <w:t xml:space="preserve">Throughout the years, there has been a relatively high staff turnover in the technology sector besides the increased demand. According to industry research, depending on the position in technology, the average employee tenure is </w:t>
      </w:r>
      <w:r w:rsidRPr="002C4903">
        <w:rPr>
          <w:rFonts w:ascii="Arial" w:hAnsi="Arial" w:cs="Arial"/>
          <w:b/>
          <w:bCs/>
          <w:sz w:val="22"/>
          <w:szCs w:val="22"/>
        </w:rPr>
        <w:t>2–3 years</w:t>
      </w:r>
      <w:r w:rsidRPr="002C4903">
        <w:rPr>
          <w:rFonts w:ascii="Arial" w:hAnsi="Arial" w:cs="Arial"/>
          <w:sz w:val="22"/>
          <w:szCs w:val="22"/>
        </w:rPr>
        <w:t xml:space="preserve">, which is significantly lower than the national average of </w:t>
      </w:r>
      <w:r w:rsidRPr="002C4903">
        <w:rPr>
          <w:rFonts w:ascii="Arial" w:hAnsi="Arial" w:cs="Arial"/>
          <w:b/>
          <w:bCs/>
          <w:sz w:val="22"/>
          <w:szCs w:val="22"/>
        </w:rPr>
        <w:t>4.1 years</w:t>
      </w:r>
      <w:r w:rsidRPr="002C4903">
        <w:rPr>
          <w:rFonts w:ascii="Arial" w:hAnsi="Arial" w:cs="Arial"/>
          <w:sz w:val="22"/>
          <w:szCs w:val="22"/>
        </w:rPr>
        <w:t xml:space="preserve">, which proves the dynamism of the talent pipeline in the industry (Centum Search, 2024). Such dynamics pose strategic challenges to organisations like </w:t>
      </w:r>
      <w:r w:rsidRPr="002C4903">
        <w:rPr>
          <w:rFonts w:ascii="Arial" w:hAnsi="Arial" w:cs="Arial"/>
          <w:b/>
          <w:bCs/>
          <w:sz w:val="22"/>
          <w:szCs w:val="22"/>
        </w:rPr>
        <w:t>Aether Innovations</w:t>
      </w:r>
      <w:r w:rsidRPr="002C4903">
        <w:rPr>
          <w:rFonts w:ascii="Arial" w:hAnsi="Arial" w:cs="Arial"/>
          <w:sz w:val="22"/>
          <w:szCs w:val="22"/>
        </w:rPr>
        <w:t>, a technology-based company that is rapidly growing and is faced with high staff turnover and reduced organisational performance. Strategically, human capital is an important organisational asset that has the capacity of producing sustainable competitive advantage when well managed</w:t>
      </w:r>
      <w:r w:rsidR="00C53630">
        <w:rPr>
          <w:rFonts w:ascii="Arial" w:hAnsi="Arial" w:cs="Arial"/>
          <w:sz w:val="22"/>
          <w:szCs w:val="22"/>
        </w:rPr>
        <w:t xml:space="preserve"> </w:t>
      </w:r>
      <w:r w:rsidRPr="002C4903">
        <w:rPr>
          <w:rFonts w:ascii="Arial" w:hAnsi="Arial" w:cs="Arial"/>
          <w:sz w:val="22"/>
          <w:szCs w:val="22"/>
        </w:rPr>
        <w:t xml:space="preserve">(Collings and </w:t>
      </w:r>
      <w:proofErr w:type="spellStart"/>
      <w:r w:rsidRPr="002C4903">
        <w:rPr>
          <w:rFonts w:ascii="Arial" w:hAnsi="Arial" w:cs="Arial"/>
          <w:sz w:val="22"/>
          <w:szCs w:val="22"/>
        </w:rPr>
        <w:t>Mellahi</w:t>
      </w:r>
      <w:proofErr w:type="spellEnd"/>
      <w:r w:rsidRPr="002C4903">
        <w:rPr>
          <w:rFonts w:ascii="Arial" w:hAnsi="Arial" w:cs="Arial"/>
          <w:sz w:val="22"/>
          <w:szCs w:val="22"/>
        </w:rPr>
        <w:t>, 2009).</w:t>
      </w:r>
    </w:p>
    <w:p w14:paraId="51F64B5D" w14:textId="77777777" w:rsidR="002C4903" w:rsidRPr="00977246" w:rsidRDefault="002C4903" w:rsidP="00977246">
      <w:pPr>
        <w:pStyle w:val="Heading1"/>
        <w:rPr>
          <w:b/>
          <w:bCs/>
        </w:rPr>
      </w:pPr>
      <w:bookmarkStart w:id="1" w:name="_Toc224154320"/>
      <w:r w:rsidRPr="00977246">
        <w:rPr>
          <w:b/>
          <w:bCs/>
        </w:rPr>
        <w:t>Current Talent Ecosystem in Technology Companies</w:t>
      </w:r>
      <w:bookmarkEnd w:id="1"/>
    </w:p>
    <w:p w14:paraId="70B6095F" w14:textId="2CF09EFA" w:rsidR="002C4903" w:rsidRPr="002C4903" w:rsidRDefault="009D79FF" w:rsidP="00C91A4E">
      <w:pPr>
        <w:spacing w:line="360" w:lineRule="auto"/>
        <w:rPr>
          <w:rFonts w:ascii="Arial" w:hAnsi="Arial" w:cs="Arial"/>
          <w:sz w:val="22"/>
          <w:szCs w:val="22"/>
        </w:rPr>
      </w:pPr>
      <w:r w:rsidRPr="009D79FF">
        <w:rPr>
          <w:rFonts w:ascii="Arial" w:hAnsi="Arial" w:cs="Arial"/>
          <w:sz w:val="22"/>
          <w:szCs w:val="22"/>
        </w:rPr>
        <w:t>The technology industry can be defined in terms of the presence of a high level of competition between highly-qualified professionals, labour mobility and the unceasing shortage of skills that characterise the talent ecosystem. Unlike most traditional industries, technology firms rely heavily on professionals with specialised knowledge, such as software developers, data scientists and cybersecurity engineers, the talent of which directly influences the ability to innovate and organisational performance. However, it is now more difficult to have a stable workforce due to the fact that digital skills are not geographically tied and are already in demand globally</w:t>
      </w:r>
      <w:r w:rsidR="002C4903" w:rsidRPr="002C4903">
        <w:rPr>
          <w:rFonts w:ascii="Arial" w:hAnsi="Arial" w:cs="Arial"/>
          <w:sz w:val="22"/>
          <w:szCs w:val="22"/>
        </w:rPr>
        <w:t xml:space="preserve">. According to industry data, the rates of employee turnover in the technology sector are on average </w:t>
      </w:r>
      <w:r w:rsidR="002C4903" w:rsidRPr="002C4903">
        <w:rPr>
          <w:rFonts w:ascii="Arial" w:hAnsi="Arial" w:cs="Arial"/>
          <w:b/>
          <w:bCs/>
          <w:sz w:val="22"/>
          <w:szCs w:val="22"/>
        </w:rPr>
        <w:t>13.2 percent</w:t>
      </w:r>
      <w:r w:rsidR="002C4903" w:rsidRPr="002C4903">
        <w:rPr>
          <w:rFonts w:ascii="Arial" w:hAnsi="Arial" w:cs="Arial"/>
          <w:sz w:val="22"/>
          <w:szCs w:val="22"/>
        </w:rPr>
        <w:t xml:space="preserve">, which is higher than the rates in most other professional sectors (LinkedIn, 2024). This is especially the case in technical positions; research indicates that software engineering jobs have an average annual turnover of between </w:t>
      </w:r>
      <w:r w:rsidR="002C4903" w:rsidRPr="002C4903">
        <w:rPr>
          <w:rFonts w:ascii="Arial" w:hAnsi="Arial" w:cs="Arial"/>
          <w:b/>
          <w:bCs/>
          <w:sz w:val="22"/>
          <w:szCs w:val="22"/>
        </w:rPr>
        <w:t>23 and 25 percent</w:t>
      </w:r>
      <w:r w:rsidR="002C4903" w:rsidRPr="002C4903">
        <w:rPr>
          <w:rFonts w:ascii="Arial" w:hAnsi="Arial" w:cs="Arial"/>
          <w:sz w:val="22"/>
          <w:szCs w:val="22"/>
        </w:rPr>
        <w:t>, which has been driven by the aggressive pursuit of recruits by rival companies and high demand in the labour market for digital skills.</w:t>
      </w:r>
    </w:p>
    <w:p w14:paraId="0E1C8381" w14:textId="452FBECD" w:rsidR="002C4903" w:rsidRPr="002C4903" w:rsidRDefault="002C4903" w:rsidP="00C91A4E">
      <w:pPr>
        <w:spacing w:line="360" w:lineRule="auto"/>
        <w:rPr>
          <w:rFonts w:ascii="Arial" w:hAnsi="Arial" w:cs="Arial"/>
          <w:sz w:val="22"/>
          <w:szCs w:val="22"/>
        </w:rPr>
      </w:pPr>
      <w:r w:rsidRPr="002C4903">
        <w:rPr>
          <w:rFonts w:ascii="Arial" w:hAnsi="Arial" w:cs="Arial"/>
          <w:sz w:val="22"/>
          <w:szCs w:val="22"/>
        </w:rPr>
        <w:t xml:space="preserve">Compared to other industries, the turnover in the technology industry is quite high and the tenure of employees is also short. According to research, the average tenure of employees holding technology jobs is between </w:t>
      </w:r>
      <w:r w:rsidRPr="002C4903">
        <w:rPr>
          <w:rFonts w:ascii="Arial" w:hAnsi="Arial" w:cs="Arial"/>
          <w:b/>
          <w:bCs/>
          <w:sz w:val="22"/>
          <w:szCs w:val="22"/>
        </w:rPr>
        <w:t>two and three years</w:t>
      </w:r>
      <w:r w:rsidRPr="002C4903">
        <w:rPr>
          <w:rFonts w:ascii="Arial" w:hAnsi="Arial" w:cs="Arial"/>
          <w:sz w:val="22"/>
          <w:szCs w:val="22"/>
        </w:rPr>
        <w:t xml:space="preserve">, which is considerably less than the across-industry average tenure of </w:t>
      </w:r>
      <w:r w:rsidRPr="002C4903">
        <w:rPr>
          <w:rFonts w:ascii="Arial" w:hAnsi="Arial" w:cs="Arial"/>
          <w:b/>
          <w:bCs/>
          <w:sz w:val="22"/>
          <w:szCs w:val="22"/>
        </w:rPr>
        <w:t>4.1 years</w:t>
      </w:r>
      <w:r w:rsidRPr="002C4903">
        <w:rPr>
          <w:rFonts w:ascii="Arial" w:hAnsi="Arial" w:cs="Arial"/>
          <w:sz w:val="22"/>
          <w:szCs w:val="22"/>
        </w:rPr>
        <w:t xml:space="preserve"> (Centum Search, 2024). The result of such a short employment cycle is that companies have to train and recruit new staff all the time, creating organisational problems as it raises the overall cost of running the organisation and destabilises teams. The mobility of the workforce also compromises organisational learning and knowledge retention, especially when the organisation loses its experienced employees to competitors.</w:t>
      </w:r>
      <w:r w:rsidR="00977246">
        <w:rPr>
          <w:rFonts w:ascii="Arial" w:hAnsi="Arial" w:cs="Arial"/>
          <w:sz w:val="22"/>
          <w:szCs w:val="22"/>
        </w:rPr>
        <w:t xml:space="preserve"> </w:t>
      </w:r>
      <w:r w:rsidRPr="002C4903">
        <w:rPr>
          <w:rFonts w:ascii="Arial" w:hAnsi="Arial" w:cs="Arial"/>
          <w:sz w:val="22"/>
          <w:szCs w:val="22"/>
        </w:rPr>
        <w:t xml:space="preserve">Strategically, these challenges can be studied within the framework of the </w:t>
      </w:r>
      <w:r w:rsidRPr="002C4903">
        <w:rPr>
          <w:rFonts w:ascii="Arial" w:hAnsi="Arial" w:cs="Arial"/>
          <w:b/>
          <w:bCs/>
          <w:sz w:val="22"/>
          <w:szCs w:val="22"/>
        </w:rPr>
        <w:t>Resource-Based View (RBV)</w:t>
      </w:r>
      <w:r w:rsidRPr="002C4903">
        <w:rPr>
          <w:rFonts w:ascii="Arial" w:hAnsi="Arial" w:cs="Arial"/>
          <w:sz w:val="22"/>
          <w:szCs w:val="22"/>
        </w:rPr>
        <w:t xml:space="preserve"> of the firm. RBV holds that organisations are able to attain sustainable competitive advantage using resources which are valuable, rare and hard to imitate by competitors (Barney, 1991). Skilled employees are among the most essential strategic assets in technology firms since they help in innovation, product development and the ability to solve problems.</w:t>
      </w:r>
      <w:r w:rsidR="00C91A4E" w:rsidRPr="00C91A4E">
        <w:rPr>
          <w:rFonts w:ascii="Arial" w:hAnsi="Arial" w:cs="Arial"/>
          <w:sz w:val="22"/>
          <w:szCs w:val="22"/>
        </w:rPr>
        <w:t xml:space="preserve"> </w:t>
      </w:r>
    </w:p>
    <w:p w14:paraId="4BCC50F4" w14:textId="3031D3DA" w:rsidR="00C91A4E" w:rsidRPr="00977246" w:rsidRDefault="00C91A4E" w:rsidP="00977246">
      <w:pPr>
        <w:pStyle w:val="Heading1"/>
        <w:rPr>
          <w:b/>
          <w:bCs/>
        </w:rPr>
      </w:pPr>
      <w:bookmarkStart w:id="2" w:name="_Toc224154321"/>
      <w:r w:rsidRPr="00977246">
        <w:rPr>
          <w:b/>
          <w:bCs/>
        </w:rPr>
        <w:t>Aether Innovations Strategic Talent Ecosystem</w:t>
      </w:r>
      <w:bookmarkEnd w:id="2"/>
    </w:p>
    <w:p w14:paraId="784A8D82" w14:textId="03897E4B" w:rsidR="00C91A4E" w:rsidRPr="00C91A4E" w:rsidRDefault="00C91A4E" w:rsidP="00C91A4E">
      <w:pPr>
        <w:spacing w:line="360" w:lineRule="auto"/>
        <w:rPr>
          <w:rFonts w:ascii="Arial" w:hAnsi="Arial" w:cs="Arial"/>
          <w:sz w:val="22"/>
          <w:szCs w:val="22"/>
        </w:rPr>
      </w:pPr>
      <w:r w:rsidRPr="00C91A4E">
        <w:rPr>
          <w:rFonts w:ascii="Arial" w:hAnsi="Arial" w:cs="Arial"/>
          <w:sz w:val="22"/>
          <w:szCs w:val="22"/>
        </w:rPr>
        <w:t>Aether Innovations needs to build an elaborate talent ecosystem comprising of recruitment, talent development and retention processes. Instead of using purely external recruitment strategy, the organisation must introduce strategic workforce model that can integrate focused hiring and systematic development programmes within the organisation. A combined orientation facilitates organisations to develop sustainable talent pipelines and at the same time retain access to technical expertise necessary to drive technological innovation.</w:t>
      </w:r>
    </w:p>
    <w:p w14:paraId="5F23B181" w14:textId="001113DA" w:rsidR="00C91A4E" w:rsidRPr="00977246" w:rsidRDefault="00C91A4E" w:rsidP="00977246">
      <w:pPr>
        <w:pStyle w:val="Heading2"/>
        <w:rPr>
          <w:b/>
          <w:bCs/>
        </w:rPr>
      </w:pPr>
      <w:bookmarkStart w:id="3" w:name="_Toc224154322"/>
      <w:r w:rsidRPr="00977246">
        <w:rPr>
          <w:b/>
          <w:bCs/>
        </w:rPr>
        <w:t>Build vs Buy Talent Strategy</w:t>
      </w:r>
      <w:bookmarkEnd w:id="3"/>
    </w:p>
    <w:p w14:paraId="775D96AC" w14:textId="77777777" w:rsidR="00C91A4E" w:rsidRPr="00C91A4E" w:rsidRDefault="00C91A4E" w:rsidP="00C91A4E">
      <w:pPr>
        <w:spacing w:line="360" w:lineRule="auto"/>
        <w:rPr>
          <w:rFonts w:ascii="Arial" w:hAnsi="Arial" w:cs="Arial"/>
          <w:sz w:val="22"/>
          <w:szCs w:val="22"/>
        </w:rPr>
      </w:pPr>
      <w:r w:rsidRPr="00C91A4E">
        <w:rPr>
          <w:rFonts w:ascii="Arial" w:hAnsi="Arial" w:cs="Arial"/>
          <w:sz w:val="22"/>
          <w:szCs w:val="22"/>
        </w:rPr>
        <w:t>The build versus buy talent strategy is a key element of a successful talent ecosystem that defines the choice between organisations developing employees within organisations or acquiring skilled workers to the organisation. Buy strategy entails external recruitment of qualified professionals to bridge organizational skills gaps fast. This is common among the technology companies and abnormally specialised jobs like artificial intelligence engineers, machine learning specialists and cybersecurity experts where there is a lot of demand in excess of supply. To illustrate, the companies operating in high-technology fields often recruit top AI engineers externally since they lack this kind of professional in their country.</w:t>
      </w:r>
    </w:p>
    <w:p w14:paraId="74DF79FD" w14:textId="5379BA57" w:rsidR="00C91A4E" w:rsidRPr="00C91A4E" w:rsidRDefault="00C91A4E" w:rsidP="00C91A4E">
      <w:pPr>
        <w:spacing w:line="360" w:lineRule="auto"/>
        <w:rPr>
          <w:rFonts w:ascii="Arial" w:hAnsi="Arial" w:cs="Arial"/>
          <w:sz w:val="22"/>
          <w:szCs w:val="22"/>
        </w:rPr>
      </w:pPr>
      <w:r w:rsidRPr="00C91A4E">
        <w:rPr>
          <w:rFonts w:ascii="Arial" w:hAnsi="Arial" w:cs="Arial"/>
          <w:sz w:val="22"/>
          <w:szCs w:val="22"/>
        </w:rPr>
        <w:t>Nevertheless, overdependence on outsourced recruitment may be expensive and not long-term. According to a study of Society of Human Resource Management (SHRM), it may cost organisations 50 to 60 percent of the yearly salary of a particular employee because of expenses incurred in recruitment process, training, and loss of productivity incurred during the orientation process. The turnover is therefore creating huge financial and operational risks. A build strategy on the other hand, revolves around enhancing internal employees by the way of organised training programmes, leadership development routes and career advancement prospects. Internal talent development is also especially useful when developing future managers, product leaders and innovation experts who already have organisational knowledge and culture fit.</w:t>
      </w:r>
      <w:r w:rsidR="00977246">
        <w:rPr>
          <w:rFonts w:ascii="Arial" w:hAnsi="Arial" w:cs="Arial"/>
          <w:sz w:val="22"/>
          <w:szCs w:val="22"/>
        </w:rPr>
        <w:t xml:space="preserve"> </w:t>
      </w:r>
      <w:r w:rsidRPr="00C91A4E">
        <w:rPr>
          <w:rFonts w:ascii="Arial" w:hAnsi="Arial" w:cs="Arial"/>
          <w:sz w:val="22"/>
          <w:szCs w:val="22"/>
        </w:rPr>
        <w:t>In the context of Aether Innovations, a hybrid strategy is the one that would be most suitable. The company ought to hire externally in highly specialised positions like AI engineers and cybersecurity specialists and at the same time hire internal talent pools to fill up leadership and innovation vacancies. Such a moderate approach can ensure that costs in recruitment are minimised and the organisational knowledge and stability of the workforce are improved in the long-term.</w:t>
      </w:r>
    </w:p>
    <w:p w14:paraId="745F59ED" w14:textId="77777777" w:rsidR="00C91A4E" w:rsidRPr="00977246" w:rsidRDefault="00C91A4E" w:rsidP="00977246">
      <w:pPr>
        <w:pStyle w:val="Heading2"/>
        <w:rPr>
          <w:b/>
          <w:bCs/>
        </w:rPr>
      </w:pPr>
      <w:bookmarkStart w:id="4" w:name="_Toc224154323"/>
      <w:r w:rsidRPr="00977246">
        <w:rPr>
          <w:b/>
          <w:bCs/>
        </w:rPr>
        <w:t>The mentorship and knowledge transfer</w:t>
      </w:r>
      <w:bookmarkEnd w:id="4"/>
      <w:r w:rsidRPr="00977246">
        <w:rPr>
          <w:b/>
          <w:bCs/>
        </w:rPr>
        <w:t xml:space="preserve"> </w:t>
      </w:r>
    </w:p>
    <w:p w14:paraId="0FA7696D" w14:textId="37F60660" w:rsidR="00C91A4E" w:rsidRPr="00C91A4E" w:rsidRDefault="00C91A4E" w:rsidP="00C91A4E">
      <w:pPr>
        <w:spacing w:line="360" w:lineRule="auto"/>
        <w:rPr>
          <w:rFonts w:ascii="Arial" w:hAnsi="Arial" w:cs="Arial"/>
          <w:sz w:val="22"/>
          <w:szCs w:val="22"/>
        </w:rPr>
      </w:pPr>
      <w:r w:rsidRPr="00C91A4E">
        <w:rPr>
          <w:rFonts w:ascii="Arial" w:hAnsi="Arial" w:cs="Arial"/>
          <w:sz w:val="22"/>
          <w:szCs w:val="22"/>
        </w:rPr>
        <w:t>The use of mentorship programmes is very important in successful talent ecosystems since they help in knowledge transfer between older and the new employees. Tacit knowledge, e.g., in code practices, product architecture, problem solving techniques, etc. in the knowledge intensive industry of technology is often hard to capture in writing. Organisations can transfer this knowledge in a more efficient way and at the same time increase the development of employees and their ability to lead through structured mentorship programmes.</w:t>
      </w:r>
    </w:p>
    <w:p w14:paraId="6EABDEAF" w14:textId="7BF716F2" w:rsidR="002C4903" w:rsidRPr="002C4903" w:rsidRDefault="00C91A4E" w:rsidP="00C91A4E">
      <w:pPr>
        <w:spacing w:line="360" w:lineRule="auto"/>
        <w:rPr>
          <w:rFonts w:ascii="Arial" w:hAnsi="Arial" w:cs="Arial"/>
          <w:sz w:val="22"/>
          <w:szCs w:val="22"/>
        </w:rPr>
      </w:pPr>
      <w:r w:rsidRPr="00C91A4E">
        <w:rPr>
          <w:rFonts w:ascii="Arial" w:hAnsi="Arial" w:cs="Arial"/>
          <w:sz w:val="22"/>
          <w:szCs w:val="22"/>
        </w:rPr>
        <w:t>According to empirical studies, mentorship has a positive effect on staff retention and engagement. Research indicates that organisations that follow a formal mentorship programmes record 89 percent employee retention rate among employees participating in programmes versus 74 percent among employees who do not participate in programmes (</w:t>
      </w:r>
      <w:proofErr w:type="spellStart"/>
      <w:r w:rsidRPr="00C91A4E">
        <w:rPr>
          <w:rFonts w:ascii="Arial" w:hAnsi="Arial" w:cs="Arial"/>
          <w:sz w:val="22"/>
          <w:szCs w:val="22"/>
        </w:rPr>
        <w:t>Chronus</w:t>
      </w:r>
      <w:proofErr w:type="spellEnd"/>
      <w:r w:rsidRPr="00C91A4E">
        <w:rPr>
          <w:rFonts w:ascii="Arial" w:hAnsi="Arial" w:cs="Arial"/>
          <w:sz w:val="22"/>
          <w:szCs w:val="22"/>
        </w:rPr>
        <w:t>, 2023). This implies that mentorship helps in improving the development of skills as well as organisational commitment. This has been realised by major technology companies. As an illustration, Google has adopted internal mentoring and coaching programmes which are meant to assist in leadership development and exchange of knowledge across teams. It is through the introduction of some of these mentorship programs that Aether Innovations will be able to enhance employee engagement as well as retain key organisational knowledge</w:t>
      </w:r>
      <w:r w:rsidR="002C4903" w:rsidRPr="002C4903">
        <w:rPr>
          <w:rFonts w:ascii="Arial" w:hAnsi="Arial" w:cs="Arial"/>
          <w:sz w:val="22"/>
          <w:szCs w:val="22"/>
        </w:rPr>
        <w:t>.</w:t>
      </w:r>
    </w:p>
    <w:p w14:paraId="34F94763" w14:textId="3188059D" w:rsidR="00C91A4E" w:rsidRPr="00977246" w:rsidRDefault="00C91A4E" w:rsidP="00977246">
      <w:pPr>
        <w:pStyle w:val="Heading2"/>
        <w:rPr>
          <w:b/>
          <w:bCs/>
        </w:rPr>
      </w:pPr>
      <w:bookmarkStart w:id="5" w:name="_Toc224154324"/>
      <w:r w:rsidRPr="00977246">
        <w:rPr>
          <w:b/>
          <w:bCs/>
        </w:rPr>
        <w:t>Leadership Development Pathways</w:t>
      </w:r>
      <w:bookmarkEnd w:id="5"/>
    </w:p>
    <w:p w14:paraId="5A346141" w14:textId="77777777" w:rsidR="00C91A4E" w:rsidRPr="00C91A4E" w:rsidRDefault="00C91A4E" w:rsidP="00C91A4E">
      <w:pPr>
        <w:spacing w:line="360" w:lineRule="auto"/>
        <w:rPr>
          <w:rFonts w:ascii="Arial" w:hAnsi="Arial" w:cs="Arial"/>
          <w:sz w:val="22"/>
          <w:szCs w:val="22"/>
        </w:rPr>
      </w:pPr>
      <w:r w:rsidRPr="00C91A4E">
        <w:rPr>
          <w:rFonts w:ascii="Arial" w:hAnsi="Arial" w:cs="Arial"/>
          <w:sz w:val="22"/>
          <w:szCs w:val="22"/>
        </w:rPr>
        <w:t>The other important aspect of a sustainable talent ecosystem is the creation of transparent leadership development opportunities through which high-potential employees can advance in the organisation. When employees have the sense of significant career growth and leadership opportunities, then they will tend to stay longer with organisations. On the other hand, a lack of upward career development channels will usually lead to attrition of employees in knowledge-based sectors.</w:t>
      </w:r>
    </w:p>
    <w:p w14:paraId="2683CE9C" w14:textId="77777777" w:rsidR="00C91A4E" w:rsidRPr="00C91A4E" w:rsidRDefault="00C91A4E" w:rsidP="00C91A4E">
      <w:pPr>
        <w:spacing w:line="360" w:lineRule="auto"/>
        <w:rPr>
          <w:rFonts w:ascii="Arial" w:hAnsi="Arial" w:cs="Arial"/>
          <w:sz w:val="22"/>
          <w:szCs w:val="22"/>
        </w:rPr>
      </w:pPr>
      <w:r w:rsidRPr="00C91A4E">
        <w:rPr>
          <w:rFonts w:ascii="Arial" w:hAnsi="Arial" w:cs="Arial"/>
          <w:sz w:val="22"/>
          <w:szCs w:val="22"/>
        </w:rPr>
        <w:t xml:space="preserve">According to survey evidence, </w:t>
      </w:r>
      <w:r w:rsidRPr="00C91A4E">
        <w:rPr>
          <w:rFonts w:ascii="Arial" w:hAnsi="Arial" w:cs="Arial"/>
          <w:b/>
          <w:bCs/>
          <w:sz w:val="22"/>
          <w:szCs w:val="22"/>
        </w:rPr>
        <w:t>34 percent of workers say that the absence of mentorship or leadership development opportunities has hurt their career development</w:t>
      </w:r>
      <w:r w:rsidRPr="00C91A4E">
        <w:rPr>
          <w:rFonts w:ascii="Arial" w:hAnsi="Arial" w:cs="Arial"/>
          <w:sz w:val="22"/>
          <w:szCs w:val="22"/>
        </w:rPr>
        <w:t xml:space="preserve"> (</w:t>
      </w:r>
      <w:proofErr w:type="spellStart"/>
      <w:r w:rsidRPr="00C91A4E">
        <w:rPr>
          <w:rFonts w:ascii="Arial" w:hAnsi="Arial" w:cs="Arial"/>
          <w:sz w:val="22"/>
          <w:szCs w:val="22"/>
        </w:rPr>
        <w:t>MentorcliQ</w:t>
      </w:r>
      <w:proofErr w:type="spellEnd"/>
      <w:r w:rsidRPr="00C91A4E">
        <w:rPr>
          <w:rFonts w:ascii="Arial" w:hAnsi="Arial" w:cs="Arial"/>
          <w:sz w:val="22"/>
          <w:szCs w:val="22"/>
        </w:rPr>
        <w:t>, 2024). This observation shows the significance of organised leadership growth programmes in contemporary organisations. Such strategies have already been put in place by large technology firms. Indicatively, Microsoft has invested in leadership training programmes which have identified high-potential employees and offered them rotational assignments, mentoring support and management training. These programs help organisations to develop future leaders within the organisation as well as minimise the use of external recruitment.</w:t>
      </w:r>
    </w:p>
    <w:p w14:paraId="1447BC7C" w14:textId="642E5D91" w:rsidR="00C91A4E" w:rsidRPr="00C91A4E" w:rsidRDefault="00C91A4E" w:rsidP="00C91A4E">
      <w:pPr>
        <w:spacing w:line="360" w:lineRule="auto"/>
        <w:rPr>
          <w:rFonts w:ascii="Arial" w:hAnsi="Arial" w:cs="Arial"/>
          <w:sz w:val="22"/>
          <w:szCs w:val="22"/>
        </w:rPr>
      </w:pPr>
      <w:r w:rsidRPr="00C91A4E">
        <w:rPr>
          <w:rFonts w:ascii="Arial" w:hAnsi="Arial" w:cs="Arial"/>
          <w:sz w:val="22"/>
          <w:szCs w:val="22"/>
        </w:rPr>
        <w:t>In the case of Aether Innovations, the application of related leadership development opportunities would help the organisation develop internal talent, enhance employees’ motivation, and increase their long-term workforce sustainability.</w:t>
      </w:r>
    </w:p>
    <w:p w14:paraId="1F16920D" w14:textId="542AA250" w:rsidR="00C91A4E" w:rsidRPr="00977246" w:rsidRDefault="00C91A4E" w:rsidP="00977246">
      <w:pPr>
        <w:pStyle w:val="Heading2"/>
        <w:rPr>
          <w:b/>
          <w:bCs/>
        </w:rPr>
      </w:pPr>
      <w:bookmarkStart w:id="6" w:name="_Toc224154325"/>
      <w:r w:rsidRPr="00977246">
        <w:rPr>
          <w:b/>
          <w:bCs/>
        </w:rPr>
        <w:t>Upskilling and Lifelong Learning</w:t>
      </w:r>
      <w:bookmarkEnd w:id="6"/>
    </w:p>
    <w:p w14:paraId="3FEDCE9F" w14:textId="77777777" w:rsidR="00C91A4E" w:rsidRPr="00C91A4E" w:rsidRDefault="00C91A4E" w:rsidP="00C91A4E">
      <w:pPr>
        <w:spacing w:line="360" w:lineRule="auto"/>
        <w:rPr>
          <w:rFonts w:ascii="Arial" w:hAnsi="Arial" w:cs="Arial"/>
          <w:sz w:val="22"/>
          <w:szCs w:val="22"/>
        </w:rPr>
      </w:pPr>
      <w:r w:rsidRPr="00C91A4E">
        <w:rPr>
          <w:rFonts w:ascii="Arial" w:hAnsi="Arial" w:cs="Arial"/>
          <w:sz w:val="22"/>
          <w:szCs w:val="22"/>
        </w:rPr>
        <w:t>Learning and upskilling of the workforce is a key element of contemporary talent ecosystems, especially in highly dynamic technological fields. Technological innovation constantly changes skill needs, which implies that employees have to constantly refresh their skills and competencies to be productive and competitive. The failure of organisations to invest in employee development exposes them to the risk of having skill shortages that hamper the performance of their organisations in terms of innovation and operations.</w:t>
      </w:r>
    </w:p>
    <w:p w14:paraId="2089B6EC" w14:textId="57EF3F1D" w:rsidR="00C91A4E" w:rsidRPr="00C91A4E" w:rsidRDefault="00C91A4E" w:rsidP="00C91A4E">
      <w:pPr>
        <w:spacing w:line="360" w:lineRule="auto"/>
        <w:rPr>
          <w:rFonts w:ascii="Arial" w:hAnsi="Arial" w:cs="Arial"/>
          <w:sz w:val="22"/>
          <w:szCs w:val="22"/>
        </w:rPr>
      </w:pPr>
      <w:r w:rsidRPr="00C91A4E">
        <w:rPr>
          <w:rFonts w:ascii="Arial" w:hAnsi="Arial" w:cs="Arial"/>
          <w:sz w:val="22"/>
          <w:szCs w:val="22"/>
        </w:rPr>
        <w:t xml:space="preserve">Recent workforce studies have revealed that </w:t>
      </w:r>
      <w:r w:rsidRPr="00C91A4E">
        <w:rPr>
          <w:rFonts w:ascii="Arial" w:hAnsi="Arial" w:cs="Arial"/>
          <w:b/>
          <w:bCs/>
          <w:sz w:val="22"/>
          <w:szCs w:val="22"/>
        </w:rPr>
        <w:t>97 percent of employers believe that upskilling is an important aspect of organisational success and about 40 percent of employees will need to reskill in response to technological change</w:t>
      </w:r>
      <w:r w:rsidRPr="00C91A4E">
        <w:rPr>
          <w:rFonts w:ascii="Arial" w:hAnsi="Arial" w:cs="Arial"/>
          <w:sz w:val="22"/>
          <w:szCs w:val="22"/>
        </w:rPr>
        <w:t xml:space="preserve"> (</w:t>
      </w:r>
      <w:proofErr w:type="spellStart"/>
      <w:r w:rsidRPr="00C91A4E">
        <w:rPr>
          <w:rFonts w:ascii="Arial" w:hAnsi="Arial" w:cs="Arial"/>
          <w:sz w:val="22"/>
          <w:szCs w:val="22"/>
        </w:rPr>
        <w:t>MentorcliQ</w:t>
      </w:r>
      <w:proofErr w:type="spellEnd"/>
      <w:r w:rsidRPr="00C91A4E">
        <w:rPr>
          <w:rFonts w:ascii="Arial" w:hAnsi="Arial" w:cs="Arial"/>
          <w:sz w:val="22"/>
          <w:szCs w:val="22"/>
        </w:rPr>
        <w:t xml:space="preserve">, 2024). These findings show how continued learning is becoming more and more significant in contemporary organisations. Already, leading technology firms have reacted by investing heavily in workforce development programmes. For example, Amazon has initiated </w:t>
      </w:r>
      <w:r w:rsidRPr="00C91A4E">
        <w:rPr>
          <w:rFonts w:ascii="Arial" w:hAnsi="Arial" w:cs="Arial"/>
          <w:b/>
          <w:bCs/>
          <w:sz w:val="22"/>
          <w:szCs w:val="22"/>
        </w:rPr>
        <w:t>Upskilling 2025</w:t>
      </w:r>
      <w:r w:rsidRPr="00C91A4E">
        <w:rPr>
          <w:rFonts w:ascii="Arial" w:hAnsi="Arial" w:cs="Arial"/>
          <w:sz w:val="22"/>
          <w:szCs w:val="22"/>
        </w:rPr>
        <w:t xml:space="preserve">, a project in which it has invested </w:t>
      </w:r>
      <w:r w:rsidRPr="00C91A4E">
        <w:rPr>
          <w:rFonts w:ascii="Arial" w:hAnsi="Arial" w:cs="Arial"/>
          <w:b/>
          <w:bCs/>
          <w:sz w:val="22"/>
          <w:szCs w:val="22"/>
        </w:rPr>
        <w:t>1.2 billion dollars</w:t>
      </w:r>
      <w:r w:rsidRPr="00C91A4E">
        <w:rPr>
          <w:rFonts w:ascii="Arial" w:hAnsi="Arial" w:cs="Arial"/>
          <w:sz w:val="22"/>
          <w:szCs w:val="22"/>
        </w:rPr>
        <w:t xml:space="preserve"> to facilitate employee training programmes that will equip them for new technological jobs.</w:t>
      </w:r>
      <w:r w:rsidR="00977246">
        <w:rPr>
          <w:rFonts w:ascii="Arial" w:hAnsi="Arial" w:cs="Arial"/>
          <w:sz w:val="22"/>
          <w:szCs w:val="22"/>
        </w:rPr>
        <w:t xml:space="preserve"> </w:t>
      </w:r>
      <w:r w:rsidRPr="00C91A4E">
        <w:rPr>
          <w:rFonts w:ascii="Arial" w:hAnsi="Arial" w:cs="Arial"/>
          <w:sz w:val="22"/>
          <w:szCs w:val="22"/>
        </w:rPr>
        <w:t>However, through introducing comparable learning programs (e.g., online training courses, technical certifications and innovation seminars), Aether Innovations will be able not only to improve the skills of employees but also increase its innovativeness and competitiveness in the long run.</w:t>
      </w:r>
    </w:p>
    <w:p w14:paraId="5E3B3D25" w14:textId="5C2D3FA3" w:rsidR="00C91A4E" w:rsidRPr="00977246" w:rsidRDefault="00C91A4E" w:rsidP="00977246">
      <w:pPr>
        <w:pStyle w:val="Heading1"/>
        <w:rPr>
          <w:b/>
          <w:bCs/>
        </w:rPr>
      </w:pPr>
      <w:bookmarkStart w:id="7" w:name="_Toc224154326"/>
      <w:r w:rsidRPr="00977246">
        <w:rPr>
          <w:b/>
          <w:bCs/>
        </w:rPr>
        <w:t>Expected Impact of the Talent Ecosystem</w:t>
      </w:r>
      <w:bookmarkEnd w:id="7"/>
    </w:p>
    <w:p w14:paraId="21A5A43D" w14:textId="63A9A152" w:rsidR="00C91A4E" w:rsidRPr="00C91A4E" w:rsidRDefault="00C91A4E" w:rsidP="00C91A4E">
      <w:pPr>
        <w:spacing w:line="360" w:lineRule="auto"/>
        <w:rPr>
          <w:rFonts w:ascii="Arial" w:hAnsi="Arial" w:cs="Arial"/>
          <w:sz w:val="22"/>
          <w:szCs w:val="22"/>
        </w:rPr>
      </w:pPr>
      <w:r w:rsidRPr="00C91A4E">
        <w:rPr>
          <w:rFonts w:ascii="Arial" w:hAnsi="Arial" w:cs="Arial"/>
          <w:sz w:val="22"/>
          <w:szCs w:val="22"/>
        </w:rPr>
        <w:t xml:space="preserve">Among the most direct advantages is the stability of the workforce. Employee turnover has been recorded to decrease by up to </w:t>
      </w:r>
      <w:r w:rsidRPr="00C91A4E">
        <w:rPr>
          <w:rFonts w:ascii="Arial" w:hAnsi="Arial" w:cs="Arial"/>
          <w:b/>
          <w:bCs/>
          <w:sz w:val="22"/>
          <w:szCs w:val="22"/>
        </w:rPr>
        <w:t>15% in organisations that have established organised learning and development programmes</w:t>
      </w:r>
      <w:r w:rsidRPr="00C91A4E">
        <w:rPr>
          <w:rFonts w:ascii="Arial" w:hAnsi="Arial" w:cs="Arial"/>
          <w:sz w:val="22"/>
          <w:szCs w:val="22"/>
        </w:rPr>
        <w:t>, as employees are more likely to stay with organisations that invest in their professional development (</w:t>
      </w:r>
      <w:proofErr w:type="spellStart"/>
      <w:r w:rsidRPr="00C91A4E">
        <w:rPr>
          <w:rFonts w:ascii="Arial" w:hAnsi="Arial" w:cs="Arial"/>
          <w:sz w:val="22"/>
          <w:szCs w:val="22"/>
        </w:rPr>
        <w:t>Vorecol</w:t>
      </w:r>
      <w:proofErr w:type="spellEnd"/>
      <w:r w:rsidRPr="00C91A4E">
        <w:rPr>
          <w:rFonts w:ascii="Arial" w:hAnsi="Arial" w:cs="Arial"/>
          <w:sz w:val="22"/>
          <w:szCs w:val="22"/>
        </w:rPr>
        <w:t>, 2024). In the case of Aether Innovations, the implementation of mentorship programmes, leadership development channels and ongoing learning programmes can therefore directly reduce recruitment costs and enhance employee retention.</w:t>
      </w:r>
    </w:p>
    <w:p w14:paraId="5DA06EC2" w14:textId="056E4379" w:rsidR="00977246" w:rsidRDefault="00C91A4E" w:rsidP="00C91A4E">
      <w:pPr>
        <w:spacing w:line="360" w:lineRule="auto"/>
        <w:rPr>
          <w:rFonts w:ascii="Arial" w:hAnsi="Arial" w:cs="Arial"/>
          <w:sz w:val="22"/>
          <w:szCs w:val="22"/>
        </w:rPr>
      </w:pPr>
      <w:r w:rsidRPr="00C91A4E">
        <w:rPr>
          <w:rFonts w:ascii="Arial" w:hAnsi="Arial" w:cs="Arial"/>
          <w:sz w:val="22"/>
          <w:szCs w:val="22"/>
        </w:rPr>
        <w:t xml:space="preserve">Besides reducing employee turnover, talent development systems also enhance workforce productivity and involvement. Employees who perform excellently give a disproportionate contribution to organisational outcomes. Studies show that the most productive employees may be </w:t>
      </w:r>
      <w:r w:rsidRPr="00C91A4E">
        <w:rPr>
          <w:rFonts w:ascii="Arial" w:hAnsi="Arial" w:cs="Arial"/>
          <w:b/>
          <w:bCs/>
          <w:sz w:val="22"/>
          <w:szCs w:val="22"/>
        </w:rPr>
        <w:t>up to 400% more efficient than typical employees</w:t>
      </w:r>
      <w:r w:rsidRPr="00C91A4E">
        <w:rPr>
          <w:rFonts w:ascii="Arial" w:hAnsi="Arial" w:cs="Arial"/>
          <w:sz w:val="22"/>
          <w:szCs w:val="22"/>
        </w:rPr>
        <w:t>, especially in knowledge-oriented jobs like software engineering and product development (</w:t>
      </w:r>
      <w:proofErr w:type="spellStart"/>
      <w:r w:rsidRPr="00C91A4E">
        <w:rPr>
          <w:rFonts w:ascii="Arial" w:hAnsi="Arial" w:cs="Arial"/>
          <w:sz w:val="22"/>
          <w:szCs w:val="22"/>
        </w:rPr>
        <w:t>Hubstaff</w:t>
      </w:r>
      <w:proofErr w:type="spellEnd"/>
      <w:r w:rsidRPr="00C91A4E">
        <w:rPr>
          <w:rFonts w:ascii="Arial" w:hAnsi="Arial" w:cs="Arial"/>
          <w:sz w:val="22"/>
          <w:szCs w:val="22"/>
        </w:rPr>
        <w:t>, 2024). Therefore, recruitment, nurturing and retention of high-potential employees can play a critical role in enhancing the performance of organisations.</w:t>
      </w:r>
    </w:p>
    <w:p w14:paraId="77D2EE97" w14:textId="1671216F" w:rsidR="00C91A4E" w:rsidRPr="00977246" w:rsidRDefault="00C91A4E" w:rsidP="00977246">
      <w:pPr>
        <w:pStyle w:val="Heading1"/>
        <w:rPr>
          <w:b/>
          <w:bCs/>
        </w:rPr>
      </w:pPr>
      <w:bookmarkStart w:id="8" w:name="_Toc224154327"/>
      <w:r w:rsidRPr="00977246">
        <w:rPr>
          <w:b/>
          <w:bCs/>
        </w:rPr>
        <w:t>Conclusion</w:t>
      </w:r>
      <w:bookmarkEnd w:id="8"/>
    </w:p>
    <w:p w14:paraId="22C05A9C" w14:textId="37CE8DD0" w:rsidR="00C91A4E" w:rsidRPr="00C91A4E" w:rsidRDefault="00C91A4E" w:rsidP="00C91A4E">
      <w:pPr>
        <w:spacing w:line="360" w:lineRule="auto"/>
        <w:rPr>
          <w:rFonts w:ascii="Arial" w:hAnsi="Arial" w:cs="Arial"/>
          <w:sz w:val="22"/>
          <w:szCs w:val="22"/>
        </w:rPr>
      </w:pPr>
      <w:r w:rsidRPr="00C91A4E">
        <w:rPr>
          <w:rFonts w:ascii="Arial" w:hAnsi="Arial" w:cs="Arial"/>
          <w:sz w:val="22"/>
          <w:szCs w:val="22"/>
        </w:rPr>
        <w:t>This discussion shows that talent management is an important strategic issue for technology organisations that operate in highly competitive labour markets. The rapid increase in demand for digital skills, coupled with high turnover and limited employee tenure, creates significant challenges for organisations that are interested in sustaining innovation and performance.</w:t>
      </w:r>
    </w:p>
    <w:p w14:paraId="4860DBBA" w14:textId="77777777" w:rsidR="00C91A4E" w:rsidRPr="00977246" w:rsidRDefault="00C91A4E" w:rsidP="00977246">
      <w:pPr>
        <w:pStyle w:val="Heading1"/>
        <w:rPr>
          <w:b/>
          <w:bCs/>
        </w:rPr>
      </w:pPr>
      <w:bookmarkStart w:id="9" w:name="_Toc224154328"/>
      <w:r w:rsidRPr="00977246">
        <w:rPr>
          <w:b/>
          <w:bCs/>
        </w:rPr>
        <w:t>Part B: Reflective Learning and Future Professional Development</w:t>
      </w:r>
      <w:bookmarkEnd w:id="9"/>
    </w:p>
    <w:p w14:paraId="46DA4C3B" w14:textId="7603F562" w:rsidR="00C91A4E" w:rsidRPr="00977246" w:rsidRDefault="00C91A4E" w:rsidP="00977246">
      <w:pPr>
        <w:pStyle w:val="Heading2"/>
        <w:rPr>
          <w:b/>
          <w:bCs/>
        </w:rPr>
      </w:pPr>
      <w:bookmarkStart w:id="10" w:name="_Toc224154329"/>
      <w:r w:rsidRPr="00977246">
        <w:rPr>
          <w:b/>
          <w:bCs/>
        </w:rPr>
        <w:t>Description</w:t>
      </w:r>
      <w:bookmarkEnd w:id="10"/>
    </w:p>
    <w:p w14:paraId="40B81756" w14:textId="5DCE0959" w:rsidR="002C4903" w:rsidRPr="002C4903" w:rsidRDefault="00C91A4E" w:rsidP="00C91A4E">
      <w:pPr>
        <w:spacing w:line="360" w:lineRule="auto"/>
        <w:rPr>
          <w:rFonts w:ascii="Arial" w:hAnsi="Arial" w:cs="Arial"/>
          <w:sz w:val="22"/>
          <w:szCs w:val="22"/>
        </w:rPr>
      </w:pPr>
      <w:r w:rsidRPr="00C91A4E">
        <w:rPr>
          <w:rFonts w:ascii="Arial" w:hAnsi="Arial" w:cs="Arial"/>
          <w:sz w:val="22"/>
          <w:szCs w:val="22"/>
        </w:rPr>
        <w:t xml:space="preserve">One of the most important things to learn during the module is that </w:t>
      </w:r>
      <w:r w:rsidRPr="00C91A4E">
        <w:rPr>
          <w:rFonts w:ascii="Arial" w:hAnsi="Arial" w:cs="Arial"/>
          <w:b/>
          <w:bCs/>
          <w:sz w:val="22"/>
          <w:szCs w:val="22"/>
        </w:rPr>
        <w:t>strategic talent management does matter in sectors that require knowledge</w:t>
      </w:r>
      <w:r w:rsidRPr="00C91A4E">
        <w:rPr>
          <w:rFonts w:ascii="Arial" w:hAnsi="Arial" w:cs="Arial"/>
          <w:sz w:val="22"/>
          <w:szCs w:val="22"/>
        </w:rPr>
        <w:t xml:space="preserve">, such as technology. </w:t>
      </w:r>
      <w:r w:rsidR="009D79FF" w:rsidRPr="009D79FF">
        <w:rPr>
          <w:rFonts w:ascii="Arial" w:hAnsi="Arial" w:cs="Arial"/>
          <w:sz w:val="22"/>
          <w:szCs w:val="22"/>
        </w:rPr>
        <w:t>A high skill level among employees is becoming a crucial tool that technology companies base their operations on due to the development of products and quality of service offered. Specifically, the demand in digital talent is increasing at a high pace on the whole planet; the amount of software developers is going to grow by 15 percent in the period between 2024 and 2034, which suggests that there will be about 129200 vacancies annually (Bureau of Labor Statistics, 2024). This growing demand highlights the urgency of organisations to put in place effective talent ecosystems with ability to attract, grow and retain skilled professionals</w:t>
      </w:r>
      <w:r w:rsidRPr="00C91A4E">
        <w:rPr>
          <w:rFonts w:ascii="Arial" w:hAnsi="Arial" w:cs="Arial"/>
          <w:sz w:val="22"/>
          <w:szCs w:val="22"/>
        </w:rPr>
        <w:t>.</w:t>
      </w:r>
    </w:p>
    <w:p w14:paraId="33C83894" w14:textId="65EE3516" w:rsidR="00C91A4E" w:rsidRPr="00977246" w:rsidRDefault="00C91A4E" w:rsidP="00977246">
      <w:pPr>
        <w:pStyle w:val="Heading2"/>
        <w:rPr>
          <w:b/>
          <w:bCs/>
        </w:rPr>
      </w:pPr>
      <w:bookmarkStart w:id="11" w:name="_Toc224154330"/>
      <w:r w:rsidRPr="00977246">
        <w:rPr>
          <w:b/>
          <w:bCs/>
        </w:rPr>
        <w:t>Feelings</w:t>
      </w:r>
      <w:bookmarkEnd w:id="11"/>
    </w:p>
    <w:p w14:paraId="232F4AC7" w14:textId="77777777" w:rsidR="00C91A4E" w:rsidRPr="00C91A4E" w:rsidRDefault="00C91A4E" w:rsidP="00C91A4E">
      <w:pPr>
        <w:spacing w:line="360" w:lineRule="auto"/>
        <w:rPr>
          <w:rFonts w:ascii="Arial" w:hAnsi="Arial" w:cs="Arial"/>
          <w:sz w:val="22"/>
          <w:szCs w:val="22"/>
        </w:rPr>
      </w:pPr>
      <w:r w:rsidRPr="00C91A4E">
        <w:rPr>
          <w:rFonts w:ascii="Arial" w:hAnsi="Arial" w:cs="Arial"/>
          <w:sz w:val="22"/>
          <w:szCs w:val="22"/>
        </w:rPr>
        <w:t>At first, I saw human resource management as an administrative role, which is concerned with employees and policies. Nonetheless, the lectures and reading materials made me realise the strategic importance of HRM to the development of organisational success. The mention of the concepts of talent ecosystems, workforce analytics and leadership development helped me break my past assumptions and motivated me to think about human capital as a strategic organisational resource.</w:t>
      </w:r>
    </w:p>
    <w:p w14:paraId="23B75A2F" w14:textId="77777777" w:rsidR="00977246" w:rsidRDefault="00C91A4E" w:rsidP="00C91A4E">
      <w:pPr>
        <w:spacing w:line="360" w:lineRule="auto"/>
        <w:rPr>
          <w:rFonts w:ascii="Arial" w:hAnsi="Arial" w:cs="Arial"/>
          <w:sz w:val="22"/>
          <w:szCs w:val="22"/>
        </w:rPr>
      </w:pPr>
      <w:r w:rsidRPr="00C91A4E">
        <w:rPr>
          <w:rFonts w:ascii="Arial" w:hAnsi="Arial" w:cs="Arial"/>
          <w:sz w:val="22"/>
          <w:szCs w:val="22"/>
        </w:rPr>
        <w:t xml:space="preserve">It was also of particular interest to me to explore the dilemmas presented to technology companies when it comes to talent management. One of the most significant issues in the technology industry is high staff turnover and lack of skills. According to industry reports, the turnover rate in the technology industry amounts to around </w:t>
      </w:r>
      <w:r w:rsidRPr="00C91A4E">
        <w:rPr>
          <w:rFonts w:ascii="Arial" w:hAnsi="Arial" w:cs="Arial"/>
          <w:b/>
          <w:bCs/>
          <w:sz w:val="22"/>
          <w:szCs w:val="22"/>
        </w:rPr>
        <w:t>13.2% on average</w:t>
      </w:r>
      <w:r w:rsidRPr="00C91A4E">
        <w:rPr>
          <w:rFonts w:ascii="Arial" w:hAnsi="Arial" w:cs="Arial"/>
          <w:sz w:val="22"/>
          <w:szCs w:val="22"/>
        </w:rPr>
        <w:t xml:space="preserve">, whereas the turnover rate in software engineering positions is even higher at </w:t>
      </w:r>
      <w:r w:rsidRPr="00C91A4E">
        <w:rPr>
          <w:rFonts w:ascii="Arial" w:hAnsi="Arial" w:cs="Arial"/>
          <w:b/>
          <w:bCs/>
          <w:sz w:val="22"/>
          <w:szCs w:val="22"/>
        </w:rPr>
        <w:t>23–25% per year</w:t>
      </w:r>
      <w:r w:rsidRPr="00C91A4E">
        <w:rPr>
          <w:rFonts w:ascii="Arial" w:hAnsi="Arial" w:cs="Arial"/>
          <w:sz w:val="22"/>
          <w:szCs w:val="22"/>
        </w:rPr>
        <w:t xml:space="preserve"> (LinkedIn, 2024)</w:t>
      </w:r>
      <w:r w:rsidR="00977246">
        <w:rPr>
          <w:rFonts w:ascii="Arial" w:hAnsi="Arial" w:cs="Arial"/>
          <w:sz w:val="22"/>
          <w:szCs w:val="22"/>
        </w:rPr>
        <w:t>.</w:t>
      </w:r>
    </w:p>
    <w:p w14:paraId="7FAED8A8" w14:textId="4C0B84EE" w:rsidR="00C91A4E" w:rsidRPr="00977246" w:rsidRDefault="00C91A4E" w:rsidP="00977246">
      <w:pPr>
        <w:pStyle w:val="Heading2"/>
        <w:rPr>
          <w:b/>
          <w:bCs/>
        </w:rPr>
      </w:pPr>
      <w:bookmarkStart w:id="12" w:name="_Toc224154331"/>
      <w:r w:rsidRPr="00977246">
        <w:rPr>
          <w:b/>
          <w:bCs/>
        </w:rPr>
        <w:t>Evaluation</w:t>
      </w:r>
      <w:bookmarkEnd w:id="12"/>
    </w:p>
    <w:p w14:paraId="49E0F2A0" w14:textId="77777777" w:rsidR="009D79FF" w:rsidRPr="009D79FF" w:rsidRDefault="009D79FF" w:rsidP="009D79FF">
      <w:pPr>
        <w:spacing w:line="360" w:lineRule="auto"/>
        <w:rPr>
          <w:rFonts w:ascii="Arial" w:hAnsi="Arial" w:cs="Arial"/>
          <w:sz w:val="22"/>
          <w:szCs w:val="22"/>
        </w:rPr>
      </w:pPr>
      <w:r w:rsidRPr="009D79FF">
        <w:rPr>
          <w:rFonts w:ascii="Arial" w:hAnsi="Arial" w:cs="Arial"/>
          <w:sz w:val="22"/>
          <w:szCs w:val="22"/>
        </w:rPr>
        <w:t>In most instances, the module provided me with valuable insights on the role of human capital management in organisational outcome determination. The fact the theoretical models were combined with practical examples of organisations turned out to be one of the most useful things about the module. Indicatively, the concept of learning organisations points out the fact that organisations must continue to develop the skills of employees since the environment where they work in is evolving too rapidly (Senge, 1990). Such an idea can apply particularly within the technology industry; skills requirements change constantly with the technological innovation.</w:t>
      </w:r>
    </w:p>
    <w:p w14:paraId="201FA372" w14:textId="65C04830" w:rsidR="00C91A4E" w:rsidRPr="00C91A4E" w:rsidRDefault="009D79FF" w:rsidP="009D79FF">
      <w:pPr>
        <w:spacing w:line="360" w:lineRule="auto"/>
        <w:rPr>
          <w:rFonts w:ascii="Arial" w:hAnsi="Arial" w:cs="Arial"/>
          <w:sz w:val="22"/>
          <w:szCs w:val="22"/>
        </w:rPr>
      </w:pPr>
      <w:r w:rsidRPr="009D79FF">
        <w:rPr>
          <w:rFonts w:ascii="Arial" w:hAnsi="Arial" w:cs="Arial"/>
          <w:sz w:val="22"/>
          <w:szCs w:val="22"/>
        </w:rPr>
        <w:t>The other lesson that was learnt was the need to develop leadership and mentoring that can help to retain and engage employees. It has also been established that organisations with structured mentorship programmes have higher retention rates among employees who are mentored (89) than among employees who are not mentored (74)</w:t>
      </w:r>
      <w:r>
        <w:rPr>
          <w:rFonts w:ascii="Arial" w:hAnsi="Arial" w:cs="Arial"/>
          <w:sz w:val="22"/>
          <w:szCs w:val="22"/>
        </w:rPr>
        <w:t xml:space="preserve"> </w:t>
      </w:r>
      <w:r w:rsidR="00C91A4E" w:rsidRPr="00C91A4E">
        <w:rPr>
          <w:rFonts w:ascii="Arial" w:hAnsi="Arial" w:cs="Arial"/>
          <w:sz w:val="22"/>
          <w:szCs w:val="22"/>
        </w:rPr>
        <w:t>(</w:t>
      </w:r>
      <w:proofErr w:type="spellStart"/>
      <w:r w:rsidR="00C91A4E" w:rsidRPr="00C91A4E">
        <w:rPr>
          <w:rFonts w:ascii="Arial" w:hAnsi="Arial" w:cs="Arial"/>
          <w:sz w:val="22"/>
          <w:szCs w:val="22"/>
        </w:rPr>
        <w:t>Chronus</w:t>
      </w:r>
      <w:proofErr w:type="spellEnd"/>
      <w:r w:rsidR="00C91A4E" w:rsidRPr="00C91A4E">
        <w:rPr>
          <w:rFonts w:ascii="Arial" w:hAnsi="Arial" w:cs="Arial"/>
          <w:sz w:val="22"/>
          <w:szCs w:val="22"/>
        </w:rPr>
        <w:t>, 2023). These results prove that leadership development programs are effective in enhancing employee skills as well as organisational commitment.</w:t>
      </w:r>
    </w:p>
    <w:p w14:paraId="4D83693C" w14:textId="41675E4C" w:rsidR="00C91A4E" w:rsidRPr="00977246" w:rsidRDefault="00C91A4E" w:rsidP="00977246">
      <w:pPr>
        <w:pStyle w:val="Heading2"/>
        <w:rPr>
          <w:b/>
          <w:bCs/>
        </w:rPr>
      </w:pPr>
      <w:bookmarkStart w:id="13" w:name="_Toc224154332"/>
      <w:r w:rsidRPr="00977246">
        <w:rPr>
          <w:b/>
          <w:bCs/>
        </w:rPr>
        <w:t>Analysis</w:t>
      </w:r>
      <w:bookmarkEnd w:id="13"/>
    </w:p>
    <w:p w14:paraId="45690AA6" w14:textId="77777777" w:rsidR="00C91A4E" w:rsidRPr="00C91A4E" w:rsidRDefault="00C91A4E" w:rsidP="00C91A4E">
      <w:pPr>
        <w:spacing w:line="360" w:lineRule="auto"/>
        <w:rPr>
          <w:rFonts w:ascii="Arial" w:hAnsi="Arial" w:cs="Arial"/>
          <w:sz w:val="22"/>
          <w:szCs w:val="22"/>
        </w:rPr>
      </w:pPr>
      <w:r w:rsidRPr="00C91A4E">
        <w:rPr>
          <w:rFonts w:ascii="Arial" w:hAnsi="Arial" w:cs="Arial"/>
          <w:sz w:val="22"/>
          <w:szCs w:val="22"/>
        </w:rPr>
        <w:t>According to the analysis of the knowledge acquired during the module, there has been an increasing significance of strategic human capital management in modern organisations. Due to the rapid pace of technological innovation, organisations rely more on well-experienced employees in the development of new products, adoption of advanced technologies and adaptation to market demands.</w:t>
      </w:r>
    </w:p>
    <w:p w14:paraId="0E0D76C7" w14:textId="772D401E" w:rsidR="00C91A4E" w:rsidRPr="00C91A4E" w:rsidRDefault="00C91A4E" w:rsidP="00C91A4E">
      <w:pPr>
        <w:spacing w:line="360" w:lineRule="auto"/>
        <w:rPr>
          <w:rFonts w:ascii="Arial" w:hAnsi="Arial" w:cs="Arial"/>
          <w:sz w:val="22"/>
          <w:szCs w:val="22"/>
        </w:rPr>
      </w:pPr>
      <w:r w:rsidRPr="00C91A4E">
        <w:rPr>
          <w:rFonts w:ascii="Arial" w:hAnsi="Arial" w:cs="Arial"/>
          <w:sz w:val="22"/>
          <w:szCs w:val="22"/>
        </w:rPr>
        <w:t xml:space="preserve">Strategically, human capital is a key performance driver of organisations. Employees with high performance deliver a disproportionate contribution to organisational performance. Research indicates that the highest-performing employees can be </w:t>
      </w:r>
      <w:r w:rsidRPr="00C91A4E">
        <w:rPr>
          <w:rFonts w:ascii="Arial" w:hAnsi="Arial" w:cs="Arial"/>
          <w:b/>
          <w:bCs/>
          <w:sz w:val="22"/>
          <w:szCs w:val="22"/>
        </w:rPr>
        <w:t>as much as 400 percent more effective than average workers</w:t>
      </w:r>
      <w:r w:rsidRPr="00C91A4E">
        <w:rPr>
          <w:rFonts w:ascii="Arial" w:hAnsi="Arial" w:cs="Arial"/>
          <w:sz w:val="22"/>
          <w:szCs w:val="22"/>
        </w:rPr>
        <w:t>, especially those who work in knowledge-intensive roles such as software development (</w:t>
      </w:r>
      <w:proofErr w:type="spellStart"/>
      <w:r w:rsidRPr="00C91A4E">
        <w:rPr>
          <w:rFonts w:ascii="Arial" w:hAnsi="Arial" w:cs="Arial"/>
          <w:sz w:val="22"/>
          <w:szCs w:val="22"/>
        </w:rPr>
        <w:t>Hubstaff</w:t>
      </w:r>
      <w:proofErr w:type="spellEnd"/>
      <w:r w:rsidRPr="00C91A4E">
        <w:rPr>
          <w:rFonts w:ascii="Arial" w:hAnsi="Arial" w:cs="Arial"/>
          <w:sz w:val="22"/>
          <w:szCs w:val="22"/>
        </w:rPr>
        <w:t>, 2024). This shows the need for organisations to invest in the acquisition and retention of high-potential talent.</w:t>
      </w:r>
    </w:p>
    <w:p w14:paraId="4D3540CA" w14:textId="7752BE71" w:rsidR="00C91A4E" w:rsidRPr="00C53630" w:rsidRDefault="00C91A4E" w:rsidP="00C53630">
      <w:pPr>
        <w:pStyle w:val="Heading2"/>
      </w:pPr>
      <w:bookmarkStart w:id="14" w:name="_Toc224154333"/>
      <w:r w:rsidRPr="00C91A4E">
        <w:t>Conclusion</w:t>
      </w:r>
      <w:bookmarkEnd w:id="14"/>
    </w:p>
    <w:p w14:paraId="477383E8" w14:textId="23C7B191" w:rsidR="00C91A4E" w:rsidRPr="00C91A4E" w:rsidRDefault="00C91A4E" w:rsidP="00C91A4E">
      <w:pPr>
        <w:spacing w:line="360" w:lineRule="auto"/>
        <w:rPr>
          <w:rFonts w:ascii="Arial" w:hAnsi="Arial" w:cs="Arial"/>
          <w:sz w:val="22"/>
          <w:szCs w:val="22"/>
        </w:rPr>
      </w:pPr>
      <w:r w:rsidRPr="00C91A4E">
        <w:rPr>
          <w:rFonts w:ascii="Arial" w:hAnsi="Arial" w:cs="Arial"/>
          <w:sz w:val="22"/>
          <w:szCs w:val="22"/>
        </w:rPr>
        <w:t>One of the most important things that I have learned during the module is that organisations need to implement proactive talent management strategies instead of relying solely on external recruitment. Internal talent pipeline development through mentorship programmes, leadership development paths and ongoing learning programmes can greatly enhance both employee retention and workforce capability.</w:t>
      </w:r>
    </w:p>
    <w:p w14:paraId="35982CA8" w14:textId="2BC9F583" w:rsidR="00C91A4E" w:rsidRPr="00977246" w:rsidRDefault="00C91A4E" w:rsidP="00977246">
      <w:pPr>
        <w:pStyle w:val="Heading2"/>
        <w:rPr>
          <w:b/>
          <w:bCs/>
        </w:rPr>
      </w:pPr>
      <w:bookmarkStart w:id="15" w:name="_Toc224154334"/>
      <w:r w:rsidRPr="00977246">
        <w:rPr>
          <w:b/>
          <w:bCs/>
        </w:rPr>
        <w:t>Action Plan</w:t>
      </w:r>
      <w:bookmarkEnd w:id="15"/>
    </w:p>
    <w:p w14:paraId="02D8B0DC" w14:textId="1A419A86" w:rsidR="002C4903" w:rsidRPr="002C4903" w:rsidRDefault="009D79FF" w:rsidP="00C91A4E">
      <w:pPr>
        <w:spacing w:line="360" w:lineRule="auto"/>
        <w:rPr>
          <w:rFonts w:ascii="Arial" w:hAnsi="Arial" w:cs="Arial"/>
          <w:sz w:val="22"/>
          <w:szCs w:val="22"/>
        </w:rPr>
      </w:pPr>
      <w:r w:rsidRPr="009D79FF">
        <w:rPr>
          <w:rFonts w:ascii="Arial" w:hAnsi="Arial" w:cs="Arial"/>
          <w:sz w:val="22"/>
          <w:szCs w:val="22"/>
        </w:rPr>
        <w:t>I will acquire more knowledge about strategic human capital management and organisational leadership. This is including active participation in existing HR research work, participation in professional training sessions and gaining hands-on skills in workforce planning and development of talents. I will as well develop my skill base in the realms of analytical and strategic thinking to gain an understanding of how human capital strategies affect the organisational performance. These insights will make me better equipped to bring to the business and organisational innovation and business success in the long-term by applying them in my professional experiences</w:t>
      </w:r>
      <w:r w:rsidR="002C4903" w:rsidRPr="002C4903">
        <w:rPr>
          <w:rFonts w:ascii="Arial" w:hAnsi="Arial" w:cs="Arial"/>
          <w:sz w:val="22"/>
          <w:szCs w:val="22"/>
        </w:rPr>
        <w:t>.</w:t>
      </w:r>
    </w:p>
    <w:p w14:paraId="67495722" w14:textId="72CE4AD0" w:rsidR="00C91A4E" w:rsidRPr="00977246" w:rsidRDefault="00C91A4E" w:rsidP="00977246">
      <w:pPr>
        <w:pStyle w:val="Heading1"/>
        <w:rPr>
          <w:b/>
          <w:bCs/>
        </w:rPr>
      </w:pPr>
      <w:bookmarkStart w:id="16" w:name="_Toc224154335"/>
      <w:r w:rsidRPr="00977246">
        <w:rPr>
          <w:b/>
          <w:bCs/>
        </w:rPr>
        <w:t>How to Stay Relevant in an Artificial Intelligence Workplace</w:t>
      </w:r>
      <w:bookmarkEnd w:id="16"/>
    </w:p>
    <w:p w14:paraId="4966B260" w14:textId="77777777" w:rsidR="009D79FF" w:rsidRPr="009D79FF" w:rsidRDefault="009D79FF" w:rsidP="009D79FF">
      <w:pPr>
        <w:spacing w:line="360" w:lineRule="auto"/>
        <w:rPr>
          <w:rFonts w:ascii="Arial" w:hAnsi="Arial" w:cs="Arial"/>
          <w:sz w:val="22"/>
          <w:szCs w:val="22"/>
        </w:rPr>
      </w:pPr>
      <w:r w:rsidRPr="009D79FF">
        <w:rPr>
          <w:rFonts w:ascii="Arial" w:hAnsi="Arial" w:cs="Arial"/>
          <w:sz w:val="22"/>
          <w:szCs w:val="22"/>
        </w:rPr>
        <w:t>Rapid evolution of artificial intelligence is altering the labour markets and transforming the nature of labour in the majority of the industries. The AI technologies are now capable of doing more and more routine work in administration, data analysis and decision support (functions traditionally performed by human employees). The studies have also been carried out by the World Economic Forum that have estimated that approximately, 44 percent of skills of the workers will need to be updated by 2027 due to technological transformation (World Economic Forum, 2023). This highlights the importance of continuing education and being adaptable among individuals in the labour force that desire to be in touch with the evolving labour markets.</w:t>
      </w:r>
    </w:p>
    <w:p w14:paraId="66557A5D" w14:textId="406B275E" w:rsidR="00B92896" w:rsidRDefault="009D79FF" w:rsidP="009D79FF">
      <w:pPr>
        <w:spacing w:line="360" w:lineRule="auto"/>
        <w:rPr>
          <w:rFonts w:ascii="Arial" w:hAnsi="Arial" w:cs="Arial"/>
          <w:sz w:val="22"/>
          <w:szCs w:val="22"/>
        </w:rPr>
      </w:pPr>
      <w:r w:rsidRPr="009D79FF">
        <w:rPr>
          <w:rFonts w:ascii="Arial" w:hAnsi="Arial" w:cs="Arial"/>
          <w:sz w:val="22"/>
          <w:szCs w:val="22"/>
        </w:rPr>
        <w:t>However, the automation of processes with the help of AI does not eliminate plenty of specifics of the work of a specialist. Some of the hard to replicate using automated systems skills include strategic thinking, leadership, creativity and emotional intelligence. Within the human resource field, AI is applicable in such aspects as workforce analytics, administration and recruitment screening of the workforce. Nevertheless, even the process of forming the organisational culture, leading people, and engaging the employees is still human decision-making and social performance</w:t>
      </w:r>
      <w:r w:rsidR="00977246">
        <w:rPr>
          <w:rFonts w:ascii="Arial" w:hAnsi="Arial" w:cs="Arial"/>
          <w:sz w:val="22"/>
          <w:szCs w:val="22"/>
        </w:rPr>
        <w:t>.</w:t>
      </w:r>
    </w:p>
    <w:p w14:paraId="151EB9B4" w14:textId="77777777" w:rsidR="00AA38ED" w:rsidRDefault="00AA38ED" w:rsidP="009D79FF">
      <w:pPr>
        <w:spacing w:line="360" w:lineRule="auto"/>
        <w:rPr>
          <w:rFonts w:ascii="Arial" w:hAnsi="Arial" w:cs="Arial"/>
          <w:sz w:val="22"/>
          <w:szCs w:val="22"/>
        </w:rPr>
      </w:pPr>
    </w:p>
    <w:p w14:paraId="19A828A3" w14:textId="77777777" w:rsidR="00AA38ED" w:rsidRPr="00C91A4E" w:rsidRDefault="00AA38ED" w:rsidP="009D79FF">
      <w:pPr>
        <w:spacing w:line="360" w:lineRule="auto"/>
        <w:rPr>
          <w:rFonts w:ascii="Arial" w:hAnsi="Arial" w:cs="Arial"/>
          <w:sz w:val="22"/>
          <w:szCs w:val="22"/>
        </w:rPr>
      </w:pPr>
    </w:p>
    <w:p w14:paraId="6D5C7BD0" w14:textId="08D7DC06" w:rsidR="00B92896" w:rsidRPr="00C91A4E" w:rsidRDefault="00B92896" w:rsidP="00C91A4E">
      <w:pPr>
        <w:pStyle w:val="Heading1"/>
        <w:spacing w:line="360" w:lineRule="auto"/>
        <w:rPr>
          <w:rFonts w:ascii="Arial" w:hAnsi="Arial" w:cs="Arial"/>
          <w:b/>
          <w:bCs/>
          <w:sz w:val="22"/>
          <w:szCs w:val="22"/>
        </w:rPr>
      </w:pPr>
      <w:bookmarkStart w:id="17" w:name="_Toc224154336"/>
      <w:r w:rsidRPr="00C91A4E">
        <w:rPr>
          <w:rFonts w:ascii="Arial" w:hAnsi="Arial" w:cs="Arial"/>
          <w:b/>
          <w:bCs/>
          <w:sz w:val="22"/>
          <w:szCs w:val="22"/>
        </w:rPr>
        <w:t>References</w:t>
      </w:r>
      <w:bookmarkEnd w:id="17"/>
    </w:p>
    <w:p w14:paraId="66299F4C" w14:textId="77777777" w:rsidR="00591189" w:rsidRPr="00591189" w:rsidRDefault="00591189" w:rsidP="00591189">
      <w:pPr>
        <w:pStyle w:val="ListParagraph"/>
        <w:numPr>
          <w:ilvl w:val="0"/>
          <w:numId w:val="1"/>
        </w:numPr>
        <w:spacing w:line="360" w:lineRule="auto"/>
        <w:rPr>
          <w:rFonts w:ascii="Arial" w:hAnsi="Arial" w:cs="Arial"/>
          <w:sz w:val="22"/>
          <w:szCs w:val="22"/>
        </w:rPr>
      </w:pPr>
      <w:r w:rsidRPr="00591189">
        <w:rPr>
          <w:rFonts w:ascii="Arial" w:hAnsi="Arial" w:cs="Arial"/>
          <w:sz w:val="22"/>
          <w:szCs w:val="22"/>
        </w:rPr>
        <w:t xml:space="preserve">Bureau of Labor Statistics (2024) </w:t>
      </w:r>
      <w:r w:rsidRPr="00591189">
        <w:rPr>
          <w:rFonts w:ascii="Arial" w:hAnsi="Arial" w:cs="Arial"/>
          <w:i/>
          <w:iCs/>
          <w:sz w:val="22"/>
          <w:szCs w:val="22"/>
        </w:rPr>
        <w:t>Software developers, quality assurance analysts, and testers: Occupational outlook handbook</w:t>
      </w:r>
      <w:r w:rsidRPr="00591189">
        <w:rPr>
          <w:rFonts w:ascii="Arial" w:hAnsi="Arial" w:cs="Arial"/>
          <w:sz w:val="22"/>
          <w:szCs w:val="22"/>
        </w:rPr>
        <w:t xml:space="preserve">. Available at: </w:t>
      </w:r>
      <w:hyperlink r:id="rId6" w:tgtFrame="_new" w:history="1">
        <w:r w:rsidRPr="00591189">
          <w:rPr>
            <w:rStyle w:val="Hyperlink"/>
            <w:rFonts w:ascii="Arial" w:hAnsi="Arial" w:cs="Arial"/>
            <w:sz w:val="22"/>
            <w:szCs w:val="22"/>
          </w:rPr>
          <w:t>https://www.bls.gov/ooh/computer-and-information-technology/software-developers.htm</w:t>
        </w:r>
      </w:hyperlink>
      <w:r w:rsidRPr="00591189">
        <w:rPr>
          <w:rFonts w:ascii="Arial" w:hAnsi="Arial" w:cs="Arial"/>
          <w:sz w:val="22"/>
          <w:szCs w:val="22"/>
        </w:rPr>
        <w:t xml:space="preserve"> (Accessed: 11 March 2026).</w:t>
      </w:r>
    </w:p>
    <w:p w14:paraId="65D11726" w14:textId="77777777" w:rsidR="00591189" w:rsidRPr="00591189" w:rsidRDefault="00591189" w:rsidP="00591189">
      <w:pPr>
        <w:pStyle w:val="ListParagraph"/>
        <w:numPr>
          <w:ilvl w:val="0"/>
          <w:numId w:val="1"/>
        </w:numPr>
        <w:spacing w:line="360" w:lineRule="auto"/>
        <w:rPr>
          <w:rFonts w:ascii="Arial" w:hAnsi="Arial" w:cs="Arial"/>
          <w:sz w:val="22"/>
          <w:szCs w:val="22"/>
        </w:rPr>
      </w:pPr>
      <w:r w:rsidRPr="00591189">
        <w:rPr>
          <w:rFonts w:ascii="Arial" w:hAnsi="Arial" w:cs="Arial"/>
          <w:sz w:val="22"/>
          <w:szCs w:val="22"/>
        </w:rPr>
        <w:t xml:space="preserve">Centum Search (2024) </w:t>
      </w:r>
      <w:r w:rsidRPr="00591189">
        <w:rPr>
          <w:rFonts w:ascii="Arial" w:hAnsi="Arial" w:cs="Arial"/>
          <w:i/>
          <w:iCs/>
          <w:sz w:val="22"/>
          <w:szCs w:val="22"/>
        </w:rPr>
        <w:t>Employee tenure and retention for tech leaders in 2024</w:t>
      </w:r>
      <w:r w:rsidRPr="00591189">
        <w:rPr>
          <w:rFonts w:ascii="Arial" w:hAnsi="Arial" w:cs="Arial"/>
          <w:sz w:val="22"/>
          <w:szCs w:val="22"/>
        </w:rPr>
        <w:t xml:space="preserve">. Available at: </w:t>
      </w:r>
      <w:hyperlink r:id="rId7" w:tgtFrame="_new" w:history="1">
        <w:r w:rsidRPr="00591189">
          <w:rPr>
            <w:rStyle w:val="Hyperlink"/>
            <w:rFonts w:ascii="Arial" w:hAnsi="Arial" w:cs="Arial"/>
            <w:sz w:val="22"/>
            <w:szCs w:val="22"/>
          </w:rPr>
          <w:t>https://www.centumsearch.com/employee-tenure-and-retention-for-tech-leaders-in-2024</w:t>
        </w:r>
      </w:hyperlink>
      <w:r w:rsidRPr="00591189">
        <w:rPr>
          <w:rFonts w:ascii="Arial" w:hAnsi="Arial" w:cs="Arial"/>
          <w:sz w:val="22"/>
          <w:szCs w:val="22"/>
        </w:rPr>
        <w:t xml:space="preserve"> (Accessed: 11 March 2026).</w:t>
      </w:r>
    </w:p>
    <w:p w14:paraId="21720644" w14:textId="77777777" w:rsidR="00591189" w:rsidRPr="00591189" w:rsidRDefault="00591189" w:rsidP="00591189">
      <w:pPr>
        <w:pStyle w:val="ListParagraph"/>
        <w:numPr>
          <w:ilvl w:val="0"/>
          <w:numId w:val="1"/>
        </w:numPr>
        <w:spacing w:line="360" w:lineRule="auto"/>
        <w:rPr>
          <w:rFonts w:ascii="Arial" w:hAnsi="Arial" w:cs="Arial"/>
          <w:sz w:val="22"/>
          <w:szCs w:val="22"/>
        </w:rPr>
      </w:pPr>
      <w:proofErr w:type="spellStart"/>
      <w:r w:rsidRPr="00591189">
        <w:rPr>
          <w:rFonts w:ascii="Arial" w:hAnsi="Arial" w:cs="Arial"/>
          <w:sz w:val="22"/>
          <w:szCs w:val="22"/>
        </w:rPr>
        <w:t>Chronus</w:t>
      </w:r>
      <w:proofErr w:type="spellEnd"/>
      <w:r w:rsidRPr="00591189">
        <w:rPr>
          <w:rFonts w:ascii="Arial" w:hAnsi="Arial" w:cs="Arial"/>
          <w:sz w:val="22"/>
          <w:szCs w:val="22"/>
        </w:rPr>
        <w:t xml:space="preserve"> (2023) </w:t>
      </w:r>
      <w:r w:rsidRPr="00591189">
        <w:rPr>
          <w:rFonts w:ascii="Arial" w:hAnsi="Arial" w:cs="Arial"/>
          <w:i/>
          <w:iCs/>
          <w:sz w:val="22"/>
          <w:szCs w:val="22"/>
        </w:rPr>
        <w:t>Mentoring statistics that demonstrate the value of mentoring programs</w:t>
      </w:r>
      <w:r w:rsidRPr="00591189">
        <w:rPr>
          <w:rFonts w:ascii="Arial" w:hAnsi="Arial" w:cs="Arial"/>
          <w:sz w:val="22"/>
          <w:szCs w:val="22"/>
        </w:rPr>
        <w:t xml:space="preserve">. Available at: </w:t>
      </w:r>
      <w:hyperlink r:id="rId8" w:tgtFrame="_new" w:history="1">
        <w:r w:rsidRPr="00591189">
          <w:rPr>
            <w:rStyle w:val="Hyperlink"/>
            <w:rFonts w:ascii="Arial" w:hAnsi="Arial" w:cs="Arial"/>
            <w:sz w:val="22"/>
            <w:szCs w:val="22"/>
          </w:rPr>
          <w:t>https://chronus.com/blog/mentoring-statistics</w:t>
        </w:r>
      </w:hyperlink>
      <w:r w:rsidRPr="00591189">
        <w:rPr>
          <w:rFonts w:ascii="Arial" w:hAnsi="Arial" w:cs="Arial"/>
          <w:sz w:val="22"/>
          <w:szCs w:val="22"/>
        </w:rPr>
        <w:t xml:space="preserve"> (Accessed: 11 March 2026).</w:t>
      </w:r>
    </w:p>
    <w:p w14:paraId="2E67230A" w14:textId="77777777" w:rsidR="00591189" w:rsidRPr="00591189" w:rsidRDefault="00591189" w:rsidP="00591189">
      <w:pPr>
        <w:pStyle w:val="ListParagraph"/>
        <w:numPr>
          <w:ilvl w:val="0"/>
          <w:numId w:val="1"/>
        </w:numPr>
        <w:spacing w:line="360" w:lineRule="auto"/>
        <w:rPr>
          <w:rFonts w:ascii="Arial" w:hAnsi="Arial" w:cs="Arial"/>
          <w:sz w:val="22"/>
          <w:szCs w:val="22"/>
        </w:rPr>
      </w:pPr>
      <w:proofErr w:type="spellStart"/>
      <w:r w:rsidRPr="00591189">
        <w:rPr>
          <w:rFonts w:ascii="Arial" w:hAnsi="Arial" w:cs="Arial"/>
          <w:sz w:val="22"/>
          <w:szCs w:val="22"/>
        </w:rPr>
        <w:t>Hubstaff</w:t>
      </w:r>
      <w:proofErr w:type="spellEnd"/>
      <w:r w:rsidRPr="00591189">
        <w:rPr>
          <w:rFonts w:ascii="Arial" w:hAnsi="Arial" w:cs="Arial"/>
          <w:sz w:val="22"/>
          <w:szCs w:val="22"/>
        </w:rPr>
        <w:t xml:space="preserve"> (2024) </w:t>
      </w:r>
      <w:r w:rsidRPr="00591189">
        <w:rPr>
          <w:rFonts w:ascii="Arial" w:hAnsi="Arial" w:cs="Arial"/>
          <w:i/>
          <w:iCs/>
          <w:sz w:val="22"/>
          <w:szCs w:val="22"/>
        </w:rPr>
        <w:t>Employee turnover statistics and trends</w:t>
      </w:r>
      <w:r w:rsidRPr="00591189">
        <w:rPr>
          <w:rFonts w:ascii="Arial" w:hAnsi="Arial" w:cs="Arial"/>
          <w:sz w:val="22"/>
          <w:szCs w:val="22"/>
        </w:rPr>
        <w:t xml:space="preserve">. Available at: </w:t>
      </w:r>
      <w:hyperlink r:id="rId9" w:tgtFrame="_new" w:history="1">
        <w:r w:rsidRPr="00591189">
          <w:rPr>
            <w:rStyle w:val="Hyperlink"/>
            <w:rFonts w:ascii="Arial" w:hAnsi="Arial" w:cs="Arial"/>
            <w:sz w:val="22"/>
            <w:szCs w:val="22"/>
          </w:rPr>
          <w:t>https://hubstaff.com/blog/employee-turnover-statistics</w:t>
        </w:r>
      </w:hyperlink>
      <w:r w:rsidRPr="00591189">
        <w:rPr>
          <w:rFonts w:ascii="Arial" w:hAnsi="Arial" w:cs="Arial"/>
          <w:sz w:val="22"/>
          <w:szCs w:val="22"/>
        </w:rPr>
        <w:t xml:space="preserve"> (Accessed: 11 March 2026).</w:t>
      </w:r>
    </w:p>
    <w:p w14:paraId="45B80349" w14:textId="77777777" w:rsidR="00591189" w:rsidRPr="00591189" w:rsidRDefault="00591189" w:rsidP="00591189">
      <w:pPr>
        <w:pStyle w:val="ListParagraph"/>
        <w:numPr>
          <w:ilvl w:val="0"/>
          <w:numId w:val="1"/>
        </w:numPr>
        <w:spacing w:line="360" w:lineRule="auto"/>
        <w:rPr>
          <w:rFonts w:ascii="Arial" w:hAnsi="Arial" w:cs="Arial"/>
          <w:sz w:val="22"/>
          <w:szCs w:val="22"/>
        </w:rPr>
      </w:pPr>
      <w:r w:rsidRPr="00591189">
        <w:rPr>
          <w:rFonts w:ascii="Arial" w:hAnsi="Arial" w:cs="Arial"/>
          <w:sz w:val="22"/>
          <w:szCs w:val="22"/>
        </w:rPr>
        <w:t xml:space="preserve">LinkedIn (2024) </w:t>
      </w:r>
      <w:r w:rsidRPr="00591189">
        <w:rPr>
          <w:rFonts w:ascii="Arial" w:hAnsi="Arial" w:cs="Arial"/>
          <w:i/>
          <w:iCs/>
          <w:sz w:val="22"/>
          <w:szCs w:val="22"/>
        </w:rPr>
        <w:t>Employee tenure and retention in the technology industry</w:t>
      </w:r>
      <w:r w:rsidRPr="00591189">
        <w:rPr>
          <w:rFonts w:ascii="Arial" w:hAnsi="Arial" w:cs="Arial"/>
          <w:sz w:val="22"/>
          <w:szCs w:val="22"/>
        </w:rPr>
        <w:t xml:space="preserve">. Available at: </w:t>
      </w:r>
      <w:hyperlink r:id="rId10" w:tgtFrame="_new" w:history="1">
        <w:r w:rsidRPr="00591189">
          <w:rPr>
            <w:rStyle w:val="Hyperlink"/>
            <w:rFonts w:ascii="Arial" w:hAnsi="Arial" w:cs="Arial"/>
            <w:sz w:val="22"/>
            <w:szCs w:val="22"/>
          </w:rPr>
          <w:t>https://www.linkedin.com/pulse/employee-tenure-retention-tech-leaders-2024-centum-search-fmtse</w:t>
        </w:r>
      </w:hyperlink>
      <w:r w:rsidRPr="00591189">
        <w:rPr>
          <w:rFonts w:ascii="Arial" w:hAnsi="Arial" w:cs="Arial"/>
          <w:sz w:val="22"/>
          <w:szCs w:val="22"/>
        </w:rPr>
        <w:t xml:space="preserve"> (Accessed: 11 March 2026).</w:t>
      </w:r>
    </w:p>
    <w:p w14:paraId="3F62DA64" w14:textId="77777777" w:rsidR="00591189" w:rsidRPr="00591189" w:rsidRDefault="00591189" w:rsidP="00591189">
      <w:pPr>
        <w:pStyle w:val="ListParagraph"/>
        <w:numPr>
          <w:ilvl w:val="0"/>
          <w:numId w:val="1"/>
        </w:numPr>
        <w:spacing w:line="360" w:lineRule="auto"/>
        <w:rPr>
          <w:rFonts w:ascii="Arial" w:hAnsi="Arial" w:cs="Arial"/>
          <w:sz w:val="22"/>
          <w:szCs w:val="22"/>
        </w:rPr>
      </w:pPr>
      <w:proofErr w:type="spellStart"/>
      <w:r w:rsidRPr="00591189">
        <w:rPr>
          <w:rFonts w:ascii="Arial" w:hAnsi="Arial" w:cs="Arial"/>
          <w:sz w:val="22"/>
          <w:szCs w:val="22"/>
        </w:rPr>
        <w:t>MentorcliQ</w:t>
      </w:r>
      <w:proofErr w:type="spellEnd"/>
      <w:r w:rsidRPr="00591189">
        <w:rPr>
          <w:rFonts w:ascii="Arial" w:hAnsi="Arial" w:cs="Arial"/>
          <w:sz w:val="22"/>
          <w:szCs w:val="22"/>
        </w:rPr>
        <w:t xml:space="preserve"> (2024) </w:t>
      </w:r>
      <w:r w:rsidRPr="00591189">
        <w:rPr>
          <w:rFonts w:ascii="Arial" w:hAnsi="Arial" w:cs="Arial"/>
          <w:i/>
          <w:iCs/>
          <w:sz w:val="22"/>
          <w:szCs w:val="22"/>
        </w:rPr>
        <w:t>Mentoring statistics and trends for modern organisations</w:t>
      </w:r>
      <w:r w:rsidRPr="00591189">
        <w:rPr>
          <w:rFonts w:ascii="Arial" w:hAnsi="Arial" w:cs="Arial"/>
          <w:sz w:val="22"/>
          <w:szCs w:val="22"/>
        </w:rPr>
        <w:t xml:space="preserve">. Available at: </w:t>
      </w:r>
      <w:hyperlink r:id="rId11" w:tgtFrame="_new" w:history="1">
        <w:r w:rsidRPr="00591189">
          <w:rPr>
            <w:rStyle w:val="Hyperlink"/>
            <w:rFonts w:ascii="Arial" w:hAnsi="Arial" w:cs="Arial"/>
            <w:sz w:val="22"/>
            <w:szCs w:val="22"/>
          </w:rPr>
          <w:t>https://www.mentorcliq.com/blog/mentoring-stats</w:t>
        </w:r>
      </w:hyperlink>
      <w:r w:rsidRPr="00591189">
        <w:rPr>
          <w:rFonts w:ascii="Arial" w:hAnsi="Arial" w:cs="Arial"/>
          <w:sz w:val="22"/>
          <w:szCs w:val="22"/>
        </w:rPr>
        <w:t xml:space="preserve"> (Accessed: 11 March 2026).</w:t>
      </w:r>
    </w:p>
    <w:p w14:paraId="4E61041F" w14:textId="77777777" w:rsidR="00591189" w:rsidRPr="00591189" w:rsidRDefault="00591189" w:rsidP="00591189">
      <w:pPr>
        <w:pStyle w:val="ListParagraph"/>
        <w:numPr>
          <w:ilvl w:val="0"/>
          <w:numId w:val="1"/>
        </w:numPr>
        <w:spacing w:line="360" w:lineRule="auto"/>
        <w:rPr>
          <w:rFonts w:ascii="Arial" w:hAnsi="Arial" w:cs="Arial"/>
          <w:sz w:val="22"/>
          <w:szCs w:val="22"/>
        </w:rPr>
      </w:pPr>
      <w:r w:rsidRPr="00591189">
        <w:rPr>
          <w:rFonts w:ascii="Arial" w:hAnsi="Arial" w:cs="Arial"/>
          <w:sz w:val="22"/>
          <w:szCs w:val="22"/>
        </w:rPr>
        <w:t xml:space="preserve">Select Software Reviews (2024) </w:t>
      </w:r>
      <w:r w:rsidRPr="00591189">
        <w:rPr>
          <w:rFonts w:ascii="Arial" w:hAnsi="Arial" w:cs="Arial"/>
          <w:i/>
          <w:iCs/>
          <w:sz w:val="22"/>
          <w:szCs w:val="22"/>
        </w:rPr>
        <w:t>Employee retention statistics</w:t>
      </w:r>
      <w:r w:rsidRPr="00591189">
        <w:rPr>
          <w:rFonts w:ascii="Arial" w:hAnsi="Arial" w:cs="Arial"/>
          <w:sz w:val="22"/>
          <w:szCs w:val="22"/>
        </w:rPr>
        <w:t xml:space="preserve">. Available at: </w:t>
      </w:r>
      <w:hyperlink r:id="rId12" w:tgtFrame="_new" w:history="1">
        <w:r w:rsidRPr="00591189">
          <w:rPr>
            <w:rStyle w:val="Hyperlink"/>
            <w:rFonts w:ascii="Arial" w:hAnsi="Arial" w:cs="Arial"/>
            <w:sz w:val="22"/>
            <w:szCs w:val="22"/>
          </w:rPr>
          <w:t>https://www.selectsoftwarereviews.com/blog/employee-retention-statistics</w:t>
        </w:r>
      </w:hyperlink>
      <w:r w:rsidRPr="00591189">
        <w:rPr>
          <w:rFonts w:ascii="Arial" w:hAnsi="Arial" w:cs="Arial"/>
          <w:sz w:val="22"/>
          <w:szCs w:val="22"/>
        </w:rPr>
        <w:t xml:space="preserve"> (Accessed: 11 March 2026).</w:t>
      </w:r>
    </w:p>
    <w:p w14:paraId="7AE7F246" w14:textId="77777777" w:rsidR="00591189" w:rsidRPr="00591189" w:rsidRDefault="00591189" w:rsidP="00591189">
      <w:pPr>
        <w:pStyle w:val="ListParagraph"/>
        <w:numPr>
          <w:ilvl w:val="0"/>
          <w:numId w:val="1"/>
        </w:numPr>
        <w:spacing w:line="360" w:lineRule="auto"/>
        <w:rPr>
          <w:rFonts w:ascii="Arial" w:hAnsi="Arial" w:cs="Arial"/>
          <w:sz w:val="22"/>
          <w:szCs w:val="22"/>
        </w:rPr>
      </w:pPr>
      <w:r w:rsidRPr="00591189">
        <w:rPr>
          <w:rFonts w:ascii="Arial" w:hAnsi="Arial" w:cs="Arial"/>
          <w:sz w:val="22"/>
          <w:szCs w:val="22"/>
        </w:rPr>
        <w:t xml:space="preserve">Stack Overflow (2023) </w:t>
      </w:r>
      <w:r w:rsidRPr="00591189">
        <w:rPr>
          <w:rFonts w:ascii="Arial" w:hAnsi="Arial" w:cs="Arial"/>
          <w:i/>
          <w:iCs/>
          <w:sz w:val="22"/>
          <w:szCs w:val="22"/>
        </w:rPr>
        <w:t>Developer survey 2023</w:t>
      </w:r>
      <w:r w:rsidRPr="00591189">
        <w:rPr>
          <w:rFonts w:ascii="Arial" w:hAnsi="Arial" w:cs="Arial"/>
          <w:sz w:val="22"/>
          <w:szCs w:val="22"/>
        </w:rPr>
        <w:t xml:space="preserve">. Available at: </w:t>
      </w:r>
      <w:hyperlink r:id="rId13" w:tgtFrame="_new" w:history="1">
        <w:r w:rsidRPr="00591189">
          <w:rPr>
            <w:rStyle w:val="Hyperlink"/>
            <w:rFonts w:ascii="Arial" w:hAnsi="Arial" w:cs="Arial"/>
            <w:sz w:val="22"/>
            <w:szCs w:val="22"/>
          </w:rPr>
          <w:t>https://survey.stackoverflow.co</w:t>
        </w:r>
      </w:hyperlink>
      <w:r w:rsidRPr="00591189">
        <w:rPr>
          <w:rFonts w:ascii="Arial" w:hAnsi="Arial" w:cs="Arial"/>
          <w:sz w:val="22"/>
          <w:szCs w:val="22"/>
        </w:rPr>
        <w:t xml:space="preserve"> (Accessed: 11 March 2026).</w:t>
      </w:r>
    </w:p>
    <w:p w14:paraId="2F465F8B" w14:textId="77777777" w:rsidR="00591189" w:rsidRPr="00591189" w:rsidRDefault="00591189" w:rsidP="00591189">
      <w:pPr>
        <w:pStyle w:val="ListParagraph"/>
        <w:numPr>
          <w:ilvl w:val="0"/>
          <w:numId w:val="1"/>
        </w:numPr>
        <w:spacing w:line="360" w:lineRule="auto"/>
        <w:rPr>
          <w:rFonts w:ascii="Arial" w:hAnsi="Arial" w:cs="Arial"/>
          <w:sz w:val="22"/>
          <w:szCs w:val="22"/>
        </w:rPr>
      </w:pPr>
      <w:proofErr w:type="spellStart"/>
      <w:r w:rsidRPr="00591189">
        <w:rPr>
          <w:rFonts w:ascii="Arial" w:hAnsi="Arial" w:cs="Arial"/>
          <w:sz w:val="22"/>
          <w:szCs w:val="22"/>
        </w:rPr>
        <w:t>Vorecol</w:t>
      </w:r>
      <w:proofErr w:type="spellEnd"/>
      <w:r w:rsidRPr="00591189">
        <w:rPr>
          <w:rFonts w:ascii="Arial" w:hAnsi="Arial" w:cs="Arial"/>
          <w:sz w:val="22"/>
          <w:szCs w:val="22"/>
        </w:rPr>
        <w:t xml:space="preserve"> (2024) </w:t>
      </w:r>
      <w:r w:rsidRPr="00591189">
        <w:rPr>
          <w:rFonts w:ascii="Arial" w:hAnsi="Arial" w:cs="Arial"/>
          <w:i/>
          <w:iCs/>
          <w:sz w:val="22"/>
          <w:szCs w:val="22"/>
        </w:rPr>
        <w:t>How employee training and development programs impact HR return on investment</w:t>
      </w:r>
      <w:r w:rsidRPr="00591189">
        <w:rPr>
          <w:rFonts w:ascii="Arial" w:hAnsi="Arial" w:cs="Arial"/>
          <w:sz w:val="22"/>
          <w:szCs w:val="22"/>
        </w:rPr>
        <w:t xml:space="preserve">. Available at: </w:t>
      </w:r>
      <w:hyperlink r:id="rId14" w:tgtFrame="_new" w:history="1">
        <w:r w:rsidRPr="00591189">
          <w:rPr>
            <w:rStyle w:val="Hyperlink"/>
            <w:rFonts w:ascii="Arial" w:hAnsi="Arial" w:cs="Arial"/>
            <w:sz w:val="22"/>
            <w:szCs w:val="22"/>
          </w:rPr>
          <w:t>https://vorecol.com/blogs/blog-how-do-employee-training-and-development-programs-impact-hr-return-on-investment-144843</w:t>
        </w:r>
      </w:hyperlink>
      <w:r w:rsidRPr="00591189">
        <w:rPr>
          <w:rFonts w:ascii="Arial" w:hAnsi="Arial" w:cs="Arial"/>
          <w:sz w:val="22"/>
          <w:szCs w:val="22"/>
        </w:rPr>
        <w:t xml:space="preserve"> (Accessed: 11 March 2026).</w:t>
      </w:r>
    </w:p>
    <w:p w14:paraId="39CC1191" w14:textId="77777777" w:rsidR="00591189" w:rsidRPr="00591189" w:rsidRDefault="00591189" w:rsidP="00591189">
      <w:pPr>
        <w:pStyle w:val="ListParagraph"/>
        <w:numPr>
          <w:ilvl w:val="0"/>
          <w:numId w:val="1"/>
        </w:numPr>
        <w:spacing w:line="360" w:lineRule="auto"/>
        <w:rPr>
          <w:rFonts w:ascii="Arial" w:hAnsi="Arial" w:cs="Arial"/>
          <w:sz w:val="22"/>
          <w:szCs w:val="22"/>
        </w:rPr>
      </w:pPr>
      <w:r w:rsidRPr="00591189">
        <w:rPr>
          <w:rFonts w:ascii="Arial" w:hAnsi="Arial" w:cs="Arial"/>
          <w:sz w:val="22"/>
          <w:szCs w:val="22"/>
        </w:rPr>
        <w:t xml:space="preserve">World Economic Forum (2023) </w:t>
      </w:r>
      <w:r w:rsidRPr="00591189">
        <w:rPr>
          <w:rFonts w:ascii="Arial" w:hAnsi="Arial" w:cs="Arial"/>
          <w:i/>
          <w:iCs/>
          <w:sz w:val="22"/>
          <w:szCs w:val="22"/>
        </w:rPr>
        <w:t>The future of jobs report 2023</w:t>
      </w:r>
      <w:r w:rsidRPr="00591189">
        <w:rPr>
          <w:rFonts w:ascii="Arial" w:hAnsi="Arial" w:cs="Arial"/>
          <w:sz w:val="22"/>
          <w:szCs w:val="22"/>
        </w:rPr>
        <w:t xml:space="preserve">. Available at: </w:t>
      </w:r>
      <w:hyperlink r:id="rId15" w:tgtFrame="_new" w:history="1">
        <w:r w:rsidRPr="00591189">
          <w:rPr>
            <w:rStyle w:val="Hyperlink"/>
            <w:rFonts w:ascii="Arial" w:hAnsi="Arial" w:cs="Arial"/>
            <w:sz w:val="22"/>
            <w:szCs w:val="22"/>
          </w:rPr>
          <w:t>https://www.weforum.org/reports/the-future-of-jobs-report-2023</w:t>
        </w:r>
      </w:hyperlink>
      <w:r w:rsidRPr="00591189">
        <w:rPr>
          <w:rFonts w:ascii="Arial" w:hAnsi="Arial" w:cs="Arial"/>
          <w:sz w:val="22"/>
          <w:szCs w:val="22"/>
        </w:rPr>
        <w:t xml:space="preserve"> (Accessed: 11 March 2026). </w:t>
      </w:r>
    </w:p>
    <w:sectPr w:rsidR="00591189" w:rsidRPr="0059118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rdia New">
    <w:panose1 w:val="020B0304020202020204"/>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1D7F18"/>
    <w:multiLevelType w:val="hybridMultilevel"/>
    <w:tmpl w:val="34E48F4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9761801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9"/>
  <w:proofState w:spelling="clean"/>
  <w:revisionView w:inkAnnotations="0"/>
  <w:defaultTabStop w:val="720"/>
  <w:characterSpacingControl w:val="doNotCompress"/>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1A9B"/>
    <w:rsid w:val="00031A9B"/>
    <w:rsid w:val="0008164C"/>
    <w:rsid w:val="000B7608"/>
    <w:rsid w:val="00104287"/>
    <w:rsid w:val="00107EFC"/>
    <w:rsid w:val="001C586F"/>
    <w:rsid w:val="00281B52"/>
    <w:rsid w:val="002C4903"/>
    <w:rsid w:val="003E7292"/>
    <w:rsid w:val="00591189"/>
    <w:rsid w:val="005B6298"/>
    <w:rsid w:val="005F1CE3"/>
    <w:rsid w:val="00613BD3"/>
    <w:rsid w:val="00691B7D"/>
    <w:rsid w:val="006C28B4"/>
    <w:rsid w:val="0091604B"/>
    <w:rsid w:val="00977246"/>
    <w:rsid w:val="009D79FF"/>
    <w:rsid w:val="00AA38ED"/>
    <w:rsid w:val="00AD1603"/>
    <w:rsid w:val="00B92896"/>
    <w:rsid w:val="00BC5A36"/>
    <w:rsid w:val="00C53630"/>
    <w:rsid w:val="00C91A4E"/>
    <w:rsid w:val="00E00727"/>
    <w:rsid w:val="00E55B66"/>
    <w:rsid w:val="00E60361"/>
    <w:rsid w:val="00EC4B52"/>
    <w:rsid w:val="00F438DB"/>
    <w:rsid w:val="00F44F42"/>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09C328"/>
  <w15:chartTrackingRefBased/>
  <w15:docId w15:val="{73130E09-F697-4E27-8DB3-E075542B84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IN" w:eastAsia="en-US" w:bidi="th-TH"/>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2896"/>
  </w:style>
  <w:style w:type="paragraph" w:styleId="Heading1">
    <w:name w:val="heading 1"/>
    <w:basedOn w:val="Normal"/>
    <w:next w:val="Normal"/>
    <w:link w:val="Heading1Char"/>
    <w:uiPriority w:val="9"/>
    <w:qFormat/>
    <w:rsid w:val="00B92896"/>
    <w:pPr>
      <w:spacing w:before="300" w:after="40"/>
      <w:jc w:val="left"/>
      <w:outlineLvl w:val="0"/>
    </w:pPr>
    <w:rPr>
      <w:smallCaps/>
      <w:spacing w:val="5"/>
      <w:sz w:val="32"/>
      <w:szCs w:val="32"/>
    </w:rPr>
  </w:style>
  <w:style w:type="paragraph" w:styleId="Heading2">
    <w:name w:val="heading 2"/>
    <w:basedOn w:val="Normal"/>
    <w:next w:val="Normal"/>
    <w:link w:val="Heading2Char"/>
    <w:uiPriority w:val="9"/>
    <w:unhideWhenUsed/>
    <w:qFormat/>
    <w:rsid w:val="00B92896"/>
    <w:pPr>
      <w:spacing w:after="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B92896"/>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B92896"/>
    <w:pPr>
      <w:spacing w:after="0"/>
      <w:jc w:val="left"/>
      <w:outlineLvl w:val="3"/>
    </w:pPr>
    <w:rPr>
      <w:i/>
      <w:iCs/>
      <w:smallCaps/>
      <w:spacing w:val="10"/>
      <w:sz w:val="22"/>
      <w:szCs w:val="22"/>
    </w:rPr>
  </w:style>
  <w:style w:type="paragraph" w:styleId="Heading5">
    <w:name w:val="heading 5"/>
    <w:basedOn w:val="Normal"/>
    <w:next w:val="Normal"/>
    <w:link w:val="Heading5Char"/>
    <w:uiPriority w:val="9"/>
    <w:semiHidden/>
    <w:unhideWhenUsed/>
    <w:qFormat/>
    <w:rsid w:val="00B92896"/>
    <w:pPr>
      <w:spacing w:after="0"/>
      <w:jc w:val="left"/>
      <w:outlineLvl w:val="4"/>
    </w:pPr>
    <w:rPr>
      <w:smallCaps/>
      <w:color w:val="538135" w:themeColor="accent6" w:themeShade="BF"/>
      <w:spacing w:val="10"/>
      <w:sz w:val="22"/>
      <w:szCs w:val="22"/>
    </w:rPr>
  </w:style>
  <w:style w:type="paragraph" w:styleId="Heading6">
    <w:name w:val="heading 6"/>
    <w:basedOn w:val="Normal"/>
    <w:next w:val="Normal"/>
    <w:link w:val="Heading6Char"/>
    <w:uiPriority w:val="9"/>
    <w:semiHidden/>
    <w:unhideWhenUsed/>
    <w:qFormat/>
    <w:rsid w:val="00B92896"/>
    <w:pPr>
      <w:spacing w:after="0"/>
      <w:jc w:val="left"/>
      <w:outlineLvl w:val="5"/>
    </w:pPr>
    <w:rPr>
      <w:smallCaps/>
      <w:color w:val="70AD47" w:themeColor="accent6"/>
      <w:spacing w:val="5"/>
      <w:sz w:val="22"/>
      <w:szCs w:val="22"/>
    </w:rPr>
  </w:style>
  <w:style w:type="paragraph" w:styleId="Heading7">
    <w:name w:val="heading 7"/>
    <w:basedOn w:val="Normal"/>
    <w:next w:val="Normal"/>
    <w:link w:val="Heading7Char"/>
    <w:uiPriority w:val="9"/>
    <w:semiHidden/>
    <w:unhideWhenUsed/>
    <w:qFormat/>
    <w:rsid w:val="00B92896"/>
    <w:pPr>
      <w:spacing w:after="0"/>
      <w:jc w:val="left"/>
      <w:outlineLvl w:val="6"/>
    </w:pPr>
    <w:rPr>
      <w:b/>
      <w:bCs/>
      <w:smallCaps/>
      <w:color w:val="70AD47" w:themeColor="accent6"/>
      <w:spacing w:val="10"/>
    </w:rPr>
  </w:style>
  <w:style w:type="paragraph" w:styleId="Heading8">
    <w:name w:val="heading 8"/>
    <w:basedOn w:val="Normal"/>
    <w:next w:val="Normal"/>
    <w:link w:val="Heading8Char"/>
    <w:uiPriority w:val="9"/>
    <w:semiHidden/>
    <w:unhideWhenUsed/>
    <w:qFormat/>
    <w:rsid w:val="00B92896"/>
    <w:pPr>
      <w:spacing w:after="0"/>
      <w:jc w:val="left"/>
      <w:outlineLvl w:val="7"/>
    </w:pPr>
    <w:rPr>
      <w:b/>
      <w:bCs/>
      <w:i/>
      <w:iCs/>
      <w:smallCaps/>
      <w:color w:val="538135" w:themeColor="accent6" w:themeShade="BF"/>
    </w:rPr>
  </w:style>
  <w:style w:type="paragraph" w:styleId="Heading9">
    <w:name w:val="heading 9"/>
    <w:basedOn w:val="Normal"/>
    <w:next w:val="Normal"/>
    <w:link w:val="Heading9Char"/>
    <w:uiPriority w:val="9"/>
    <w:semiHidden/>
    <w:unhideWhenUsed/>
    <w:qFormat/>
    <w:rsid w:val="00B92896"/>
    <w:pPr>
      <w:spacing w:after="0"/>
      <w:jc w:val="left"/>
      <w:outlineLvl w:val="8"/>
    </w:pPr>
    <w:rPr>
      <w:b/>
      <w:bCs/>
      <w:i/>
      <w:iCs/>
      <w:smallCaps/>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2896"/>
    <w:rPr>
      <w:smallCaps/>
      <w:spacing w:val="5"/>
      <w:sz w:val="32"/>
      <w:szCs w:val="32"/>
    </w:rPr>
  </w:style>
  <w:style w:type="character" w:customStyle="1" w:styleId="Heading2Char">
    <w:name w:val="Heading 2 Char"/>
    <w:basedOn w:val="DefaultParagraphFont"/>
    <w:link w:val="Heading2"/>
    <w:uiPriority w:val="9"/>
    <w:rsid w:val="00B92896"/>
    <w:rPr>
      <w:smallCaps/>
      <w:spacing w:val="5"/>
      <w:sz w:val="28"/>
      <w:szCs w:val="28"/>
    </w:rPr>
  </w:style>
  <w:style w:type="character" w:customStyle="1" w:styleId="Heading3Char">
    <w:name w:val="Heading 3 Char"/>
    <w:basedOn w:val="DefaultParagraphFont"/>
    <w:link w:val="Heading3"/>
    <w:uiPriority w:val="9"/>
    <w:semiHidden/>
    <w:rsid w:val="00B92896"/>
    <w:rPr>
      <w:smallCaps/>
      <w:spacing w:val="5"/>
      <w:sz w:val="24"/>
      <w:szCs w:val="24"/>
    </w:rPr>
  </w:style>
  <w:style w:type="character" w:customStyle="1" w:styleId="Heading4Char">
    <w:name w:val="Heading 4 Char"/>
    <w:basedOn w:val="DefaultParagraphFont"/>
    <w:link w:val="Heading4"/>
    <w:uiPriority w:val="9"/>
    <w:semiHidden/>
    <w:rsid w:val="00B92896"/>
    <w:rPr>
      <w:i/>
      <w:iCs/>
      <w:smallCaps/>
      <w:spacing w:val="10"/>
      <w:sz w:val="22"/>
      <w:szCs w:val="22"/>
    </w:rPr>
  </w:style>
  <w:style w:type="character" w:customStyle="1" w:styleId="Heading5Char">
    <w:name w:val="Heading 5 Char"/>
    <w:basedOn w:val="DefaultParagraphFont"/>
    <w:link w:val="Heading5"/>
    <w:uiPriority w:val="9"/>
    <w:semiHidden/>
    <w:rsid w:val="00B92896"/>
    <w:rPr>
      <w:smallCaps/>
      <w:color w:val="538135" w:themeColor="accent6" w:themeShade="BF"/>
      <w:spacing w:val="10"/>
      <w:sz w:val="22"/>
      <w:szCs w:val="22"/>
    </w:rPr>
  </w:style>
  <w:style w:type="character" w:customStyle="1" w:styleId="Heading6Char">
    <w:name w:val="Heading 6 Char"/>
    <w:basedOn w:val="DefaultParagraphFont"/>
    <w:link w:val="Heading6"/>
    <w:uiPriority w:val="9"/>
    <w:semiHidden/>
    <w:rsid w:val="00B92896"/>
    <w:rPr>
      <w:smallCaps/>
      <w:color w:val="70AD47" w:themeColor="accent6"/>
      <w:spacing w:val="5"/>
      <w:sz w:val="22"/>
      <w:szCs w:val="22"/>
    </w:rPr>
  </w:style>
  <w:style w:type="character" w:customStyle="1" w:styleId="Heading7Char">
    <w:name w:val="Heading 7 Char"/>
    <w:basedOn w:val="DefaultParagraphFont"/>
    <w:link w:val="Heading7"/>
    <w:uiPriority w:val="9"/>
    <w:semiHidden/>
    <w:rsid w:val="00B92896"/>
    <w:rPr>
      <w:b/>
      <w:bCs/>
      <w:smallCaps/>
      <w:color w:val="70AD47" w:themeColor="accent6"/>
      <w:spacing w:val="10"/>
    </w:rPr>
  </w:style>
  <w:style w:type="character" w:customStyle="1" w:styleId="Heading8Char">
    <w:name w:val="Heading 8 Char"/>
    <w:basedOn w:val="DefaultParagraphFont"/>
    <w:link w:val="Heading8"/>
    <w:uiPriority w:val="9"/>
    <w:semiHidden/>
    <w:rsid w:val="00B92896"/>
    <w:rPr>
      <w:b/>
      <w:bCs/>
      <w:i/>
      <w:iCs/>
      <w:smallCaps/>
      <w:color w:val="538135" w:themeColor="accent6" w:themeShade="BF"/>
    </w:rPr>
  </w:style>
  <w:style w:type="character" w:customStyle="1" w:styleId="Heading9Char">
    <w:name w:val="Heading 9 Char"/>
    <w:basedOn w:val="DefaultParagraphFont"/>
    <w:link w:val="Heading9"/>
    <w:uiPriority w:val="9"/>
    <w:semiHidden/>
    <w:rsid w:val="00B92896"/>
    <w:rPr>
      <w:b/>
      <w:bCs/>
      <w:i/>
      <w:iCs/>
      <w:smallCaps/>
      <w:color w:val="385623" w:themeColor="accent6" w:themeShade="80"/>
    </w:rPr>
  </w:style>
  <w:style w:type="paragraph" w:styleId="Title">
    <w:name w:val="Title"/>
    <w:basedOn w:val="Normal"/>
    <w:next w:val="Normal"/>
    <w:link w:val="TitleChar"/>
    <w:uiPriority w:val="10"/>
    <w:qFormat/>
    <w:rsid w:val="00B92896"/>
    <w:pPr>
      <w:pBdr>
        <w:top w:val="single" w:sz="8" w:space="1" w:color="70AD47"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B92896"/>
    <w:rPr>
      <w:smallCaps/>
      <w:color w:val="262626" w:themeColor="text1" w:themeTint="D9"/>
      <w:sz w:val="52"/>
      <w:szCs w:val="52"/>
    </w:rPr>
  </w:style>
  <w:style w:type="paragraph" w:styleId="Subtitle">
    <w:name w:val="Subtitle"/>
    <w:basedOn w:val="Normal"/>
    <w:next w:val="Normal"/>
    <w:link w:val="SubtitleChar"/>
    <w:uiPriority w:val="11"/>
    <w:qFormat/>
    <w:rsid w:val="00B92896"/>
    <w:pPr>
      <w:spacing w:after="720" w:line="240" w:lineRule="auto"/>
      <w:jc w:val="right"/>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B92896"/>
    <w:rPr>
      <w:rFonts w:asciiTheme="majorHAnsi" w:eastAsiaTheme="majorEastAsia" w:hAnsiTheme="majorHAnsi" w:cstheme="majorBidi"/>
    </w:rPr>
  </w:style>
  <w:style w:type="paragraph" w:styleId="Quote">
    <w:name w:val="Quote"/>
    <w:basedOn w:val="Normal"/>
    <w:next w:val="Normal"/>
    <w:link w:val="QuoteChar"/>
    <w:uiPriority w:val="29"/>
    <w:qFormat/>
    <w:rsid w:val="00B92896"/>
    <w:rPr>
      <w:i/>
      <w:iCs/>
    </w:rPr>
  </w:style>
  <w:style w:type="character" w:customStyle="1" w:styleId="QuoteChar">
    <w:name w:val="Quote Char"/>
    <w:basedOn w:val="DefaultParagraphFont"/>
    <w:link w:val="Quote"/>
    <w:uiPriority w:val="29"/>
    <w:rsid w:val="00B92896"/>
    <w:rPr>
      <w:i/>
      <w:iCs/>
    </w:rPr>
  </w:style>
  <w:style w:type="paragraph" w:styleId="ListParagraph">
    <w:name w:val="List Paragraph"/>
    <w:basedOn w:val="Normal"/>
    <w:uiPriority w:val="34"/>
    <w:qFormat/>
    <w:rsid w:val="00031A9B"/>
    <w:pPr>
      <w:ind w:left="720"/>
      <w:contextualSpacing/>
    </w:pPr>
    <w:rPr>
      <w:rFonts w:cs="Cordia New"/>
      <w:szCs w:val="25"/>
    </w:rPr>
  </w:style>
  <w:style w:type="character" w:styleId="IntenseEmphasis">
    <w:name w:val="Intense Emphasis"/>
    <w:uiPriority w:val="21"/>
    <w:qFormat/>
    <w:rsid w:val="00B92896"/>
    <w:rPr>
      <w:b/>
      <w:bCs/>
      <w:i/>
      <w:iCs/>
      <w:color w:val="70AD47" w:themeColor="accent6"/>
      <w:spacing w:val="10"/>
    </w:rPr>
  </w:style>
  <w:style w:type="paragraph" w:styleId="IntenseQuote">
    <w:name w:val="Intense Quote"/>
    <w:basedOn w:val="Normal"/>
    <w:next w:val="Normal"/>
    <w:link w:val="IntenseQuoteChar"/>
    <w:uiPriority w:val="30"/>
    <w:qFormat/>
    <w:rsid w:val="00B92896"/>
    <w:pPr>
      <w:pBdr>
        <w:top w:val="single" w:sz="8" w:space="1" w:color="70AD47" w:themeColor="accent6"/>
      </w:pBdr>
      <w:spacing w:before="140" w:after="140"/>
      <w:ind w:left="1440" w:right="1440"/>
    </w:pPr>
    <w:rPr>
      <w:b/>
      <w:bCs/>
      <w:i/>
      <w:iCs/>
    </w:rPr>
  </w:style>
  <w:style w:type="character" w:customStyle="1" w:styleId="IntenseQuoteChar">
    <w:name w:val="Intense Quote Char"/>
    <w:basedOn w:val="DefaultParagraphFont"/>
    <w:link w:val="IntenseQuote"/>
    <w:uiPriority w:val="30"/>
    <w:rsid w:val="00B92896"/>
    <w:rPr>
      <w:b/>
      <w:bCs/>
      <w:i/>
      <w:iCs/>
    </w:rPr>
  </w:style>
  <w:style w:type="character" w:styleId="IntenseReference">
    <w:name w:val="Intense Reference"/>
    <w:uiPriority w:val="32"/>
    <w:qFormat/>
    <w:rsid w:val="00B92896"/>
    <w:rPr>
      <w:b/>
      <w:bCs/>
      <w:smallCaps/>
      <w:spacing w:val="5"/>
      <w:sz w:val="22"/>
      <w:szCs w:val="22"/>
      <w:u w:val="single"/>
    </w:rPr>
  </w:style>
  <w:style w:type="paragraph" w:styleId="Caption">
    <w:name w:val="caption"/>
    <w:basedOn w:val="Normal"/>
    <w:next w:val="Normal"/>
    <w:uiPriority w:val="35"/>
    <w:semiHidden/>
    <w:unhideWhenUsed/>
    <w:qFormat/>
    <w:rsid w:val="00B92896"/>
    <w:rPr>
      <w:b/>
      <w:bCs/>
      <w:caps/>
      <w:sz w:val="16"/>
      <w:szCs w:val="16"/>
    </w:rPr>
  </w:style>
  <w:style w:type="character" w:styleId="Strong">
    <w:name w:val="Strong"/>
    <w:uiPriority w:val="22"/>
    <w:qFormat/>
    <w:rsid w:val="00B92896"/>
    <w:rPr>
      <w:b/>
      <w:bCs/>
      <w:color w:val="70AD47" w:themeColor="accent6"/>
    </w:rPr>
  </w:style>
  <w:style w:type="character" w:styleId="Emphasis">
    <w:name w:val="Emphasis"/>
    <w:uiPriority w:val="20"/>
    <w:qFormat/>
    <w:rsid w:val="00B92896"/>
    <w:rPr>
      <w:b/>
      <w:bCs/>
      <w:i/>
      <w:iCs/>
      <w:spacing w:val="10"/>
    </w:rPr>
  </w:style>
  <w:style w:type="paragraph" w:styleId="NoSpacing">
    <w:name w:val="No Spacing"/>
    <w:uiPriority w:val="1"/>
    <w:qFormat/>
    <w:rsid w:val="00B92896"/>
    <w:pPr>
      <w:spacing w:after="0" w:line="240" w:lineRule="auto"/>
    </w:pPr>
  </w:style>
  <w:style w:type="character" w:styleId="SubtleEmphasis">
    <w:name w:val="Subtle Emphasis"/>
    <w:uiPriority w:val="19"/>
    <w:qFormat/>
    <w:rsid w:val="00B92896"/>
    <w:rPr>
      <w:i/>
      <w:iCs/>
    </w:rPr>
  </w:style>
  <w:style w:type="character" w:styleId="SubtleReference">
    <w:name w:val="Subtle Reference"/>
    <w:uiPriority w:val="31"/>
    <w:qFormat/>
    <w:rsid w:val="00B92896"/>
    <w:rPr>
      <w:b/>
      <w:bCs/>
    </w:rPr>
  </w:style>
  <w:style w:type="character" w:styleId="BookTitle">
    <w:name w:val="Book Title"/>
    <w:uiPriority w:val="33"/>
    <w:qFormat/>
    <w:rsid w:val="00B92896"/>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B92896"/>
    <w:pPr>
      <w:outlineLvl w:val="9"/>
    </w:pPr>
  </w:style>
  <w:style w:type="character" w:styleId="Hyperlink">
    <w:name w:val="Hyperlink"/>
    <w:basedOn w:val="DefaultParagraphFont"/>
    <w:uiPriority w:val="99"/>
    <w:unhideWhenUsed/>
    <w:rsid w:val="00C91A4E"/>
    <w:rPr>
      <w:color w:val="0563C1" w:themeColor="hyperlink"/>
      <w:u w:val="single"/>
    </w:rPr>
  </w:style>
  <w:style w:type="character" w:styleId="UnresolvedMention">
    <w:name w:val="Unresolved Mention"/>
    <w:basedOn w:val="DefaultParagraphFont"/>
    <w:uiPriority w:val="99"/>
    <w:semiHidden/>
    <w:unhideWhenUsed/>
    <w:rsid w:val="00C91A4E"/>
    <w:rPr>
      <w:color w:val="605E5C"/>
      <w:shd w:val="clear" w:color="auto" w:fill="E1DFDD"/>
    </w:rPr>
  </w:style>
  <w:style w:type="paragraph" w:styleId="TOC1">
    <w:name w:val="toc 1"/>
    <w:basedOn w:val="Normal"/>
    <w:next w:val="Normal"/>
    <w:autoRedefine/>
    <w:uiPriority w:val="39"/>
    <w:unhideWhenUsed/>
    <w:rsid w:val="00104287"/>
    <w:pPr>
      <w:spacing w:after="100" w:line="259" w:lineRule="auto"/>
      <w:jc w:val="left"/>
    </w:pPr>
    <w:rPr>
      <w:sz w:val="22"/>
      <w:szCs w:val="28"/>
    </w:rPr>
  </w:style>
  <w:style w:type="paragraph" w:styleId="TOC2">
    <w:name w:val="toc 2"/>
    <w:basedOn w:val="Normal"/>
    <w:next w:val="Normal"/>
    <w:autoRedefine/>
    <w:uiPriority w:val="39"/>
    <w:unhideWhenUsed/>
    <w:rsid w:val="00104287"/>
    <w:pPr>
      <w:spacing w:after="100" w:line="259" w:lineRule="auto"/>
      <w:ind w:left="220"/>
      <w:jc w:val="left"/>
    </w:pPr>
    <w:rPr>
      <w:sz w:val="22"/>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hronus.com/blog/mentoring-statistics" TargetMode="External" /><Relationship Id="rId13" Type="http://schemas.openxmlformats.org/officeDocument/2006/relationships/hyperlink" Target="https://survey.stackoverflow.co" TargetMode="External" /><Relationship Id="rId3" Type="http://schemas.openxmlformats.org/officeDocument/2006/relationships/settings" Target="settings.xml" /><Relationship Id="rId7" Type="http://schemas.openxmlformats.org/officeDocument/2006/relationships/hyperlink" Target="https://www.centumsearch.com/employee-tenure-and-retention-for-tech-leaders-in-2024" TargetMode="External" /><Relationship Id="rId12" Type="http://schemas.openxmlformats.org/officeDocument/2006/relationships/hyperlink" Target="https://www.selectsoftwarereviews.com/blog/employee-retention-statistics" TargetMode="External" /><Relationship Id="rId17"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hyperlink" Target="https://www.bls.gov/ooh/computer-and-information-technology/software-developers.htm" TargetMode="External" /><Relationship Id="rId11" Type="http://schemas.openxmlformats.org/officeDocument/2006/relationships/hyperlink" Target="https://www.mentorcliq.com/blog/mentoring-stats" TargetMode="External" /><Relationship Id="rId5" Type="http://schemas.openxmlformats.org/officeDocument/2006/relationships/image" Target="media/image1.png" /><Relationship Id="rId15" Type="http://schemas.openxmlformats.org/officeDocument/2006/relationships/hyperlink" Target="https://www.weforum.org/reports/the-future-of-jobs-report-2023" TargetMode="External" /><Relationship Id="rId10" Type="http://schemas.openxmlformats.org/officeDocument/2006/relationships/hyperlink" Target="https://www.linkedin.com/pulse/employee-tenure-retention-tech-leaders-2024-centum-search-fmtse" TargetMode="External" /><Relationship Id="rId4" Type="http://schemas.openxmlformats.org/officeDocument/2006/relationships/webSettings" Target="webSettings.xml" /><Relationship Id="rId9" Type="http://schemas.openxmlformats.org/officeDocument/2006/relationships/hyperlink" Target="https://hubstaff.com/blog/employee-turnover-statistics" TargetMode="External" /><Relationship Id="rId14" Type="http://schemas.openxmlformats.org/officeDocument/2006/relationships/hyperlink" Target="https://vorecol.com/blogs/blog-how-do-employee-training-and-development-programs-impact-hr-return-on-investment-14484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3563</Words>
  <Characters>20314</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Leelu 26</cp:lastModifiedBy>
  <cp:revision>2</cp:revision>
  <dcterms:created xsi:type="dcterms:W3CDTF">2026-03-17T23:29:00Z</dcterms:created>
  <dcterms:modified xsi:type="dcterms:W3CDTF">2026-03-17T23:29:00Z</dcterms:modified>
</cp:coreProperties>
</file>