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9674C" w14:textId="77777777" w:rsidR="00322400" w:rsidRDefault="00322400" w:rsidP="00322400">
      <w:pPr>
        <w:jc w:val="center"/>
        <w:rPr>
          <w:rFonts w:ascii="Times New Roman" w:hAnsi="Times New Roman" w:cs="Times New Roman"/>
          <w:b/>
          <w:sz w:val="40"/>
          <w:szCs w:val="20"/>
        </w:rPr>
      </w:pPr>
      <w:r>
        <w:rPr>
          <w:rFonts w:cs="Times New Roman"/>
          <w:b/>
          <w:noProof/>
          <w:szCs w:val="24"/>
        </w:rPr>
        <w:drawing>
          <wp:inline distT="0" distB="0" distL="0" distR="0" wp14:anchorId="3AE1CF36" wp14:editId="03D73133">
            <wp:extent cx="2882900" cy="952500"/>
            <wp:effectExtent l="0" t="0" r="0" b="0"/>
            <wp:docPr id="10476515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952500"/>
                    </a:xfrm>
                    <a:prstGeom prst="rect">
                      <a:avLst/>
                    </a:prstGeom>
                    <a:noFill/>
                    <a:ln>
                      <a:noFill/>
                    </a:ln>
                  </pic:spPr>
                </pic:pic>
              </a:graphicData>
            </a:graphic>
          </wp:inline>
        </w:drawing>
      </w:r>
    </w:p>
    <w:p w14:paraId="07CCA2AF" w14:textId="77777777" w:rsidR="00322400" w:rsidRDefault="00322400" w:rsidP="00322400">
      <w:pPr>
        <w:jc w:val="center"/>
        <w:rPr>
          <w:rFonts w:cs="Times New Roman"/>
          <w:b/>
          <w:sz w:val="26"/>
          <w:szCs w:val="6"/>
        </w:rPr>
      </w:pPr>
    </w:p>
    <w:p w14:paraId="5089BF68" w14:textId="77777777" w:rsidR="00322400" w:rsidRDefault="00322400" w:rsidP="00322400">
      <w:pPr>
        <w:jc w:val="center"/>
        <w:rPr>
          <w:rFonts w:cs="Times New Roman"/>
          <w:b/>
          <w:sz w:val="38"/>
          <w:szCs w:val="16"/>
        </w:rPr>
      </w:pPr>
      <w:r>
        <w:rPr>
          <w:rFonts w:cs="Times New Roman"/>
          <w:b/>
          <w:bCs/>
          <w:noProof/>
          <w:sz w:val="32"/>
          <w:szCs w:val="32"/>
          <w:lang w:val="en-GB"/>
        </w:rPr>
        <w:t>Business Report – Comparison of Two Hospitality Organisations</w:t>
      </w:r>
    </w:p>
    <w:p w14:paraId="4F80DC96" w14:textId="77777777" w:rsidR="00322400" w:rsidRDefault="00322400" w:rsidP="00322400">
      <w:pPr>
        <w:jc w:val="center"/>
        <w:rPr>
          <w:rFonts w:cs="Times New Roman"/>
          <w:b/>
          <w:bCs/>
          <w:sz w:val="32"/>
          <w:szCs w:val="30"/>
        </w:rPr>
      </w:pPr>
    </w:p>
    <w:p w14:paraId="1D9B3E3C" w14:textId="77777777" w:rsidR="00322400" w:rsidRDefault="00322400" w:rsidP="00322400">
      <w:pPr>
        <w:jc w:val="center"/>
        <w:rPr>
          <w:rFonts w:cs="Times New Roman"/>
          <w:b/>
          <w:sz w:val="32"/>
          <w:szCs w:val="10"/>
        </w:rPr>
      </w:pPr>
      <w:r>
        <w:rPr>
          <w:rFonts w:cs="Times New Roman"/>
          <w:b/>
          <w:sz w:val="32"/>
          <w:szCs w:val="10"/>
        </w:rPr>
        <w:t xml:space="preserve">Module Name </w:t>
      </w:r>
    </w:p>
    <w:p w14:paraId="67AF522B" w14:textId="77777777" w:rsidR="00322400" w:rsidRDefault="00322400" w:rsidP="00322400">
      <w:pPr>
        <w:pStyle w:val="Default"/>
      </w:pPr>
    </w:p>
    <w:p w14:paraId="4BF03BAC" w14:textId="77777777" w:rsidR="00322400" w:rsidRPr="00061756" w:rsidRDefault="00322400" w:rsidP="00322400">
      <w:pPr>
        <w:jc w:val="center"/>
        <w:rPr>
          <w:bCs/>
          <w:sz w:val="28"/>
          <w:szCs w:val="28"/>
        </w:rPr>
      </w:pPr>
      <w:r w:rsidRPr="00061756">
        <w:rPr>
          <w:bCs/>
          <w:sz w:val="28"/>
          <w:szCs w:val="28"/>
        </w:rPr>
        <w:t xml:space="preserve"> Financial Management for the Hotel Industry (BMIH5007)</w:t>
      </w:r>
    </w:p>
    <w:p w14:paraId="5A2E1F95" w14:textId="77777777" w:rsidR="00322400" w:rsidRDefault="00322400" w:rsidP="00322400">
      <w:pPr>
        <w:jc w:val="center"/>
        <w:rPr>
          <w:rFonts w:cs="Times New Roman"/>
          <w:b/>
          <w:bCs/>
          <w:sz w:val="32"/>
          <w:szCs w:val="30"/>
        </w:rPr>
      </w:pPr>
    </w:p>
    <w:p w14:paraId="367E78C3" w14:textId="77777777" w:rsidR="00322400" w:rsidRDefault="00322400" w:rsidP="00322400">
      <w:pPr>
        <w:jc w:val="center"/>
        <w:rPr>
          <w:rFonts w:cs="Times New Roman"/>
          <w:b/>
          <w:bCs/>
          <w:sz w:val="32"/>
          <w:szCs w:val="30"/>
        </w:rPr>
      </w:pPr>
      <w:r>
        <w:rPr>
          <w:rFonts w:cs="Times New Roman"/>
          <w:b/>
          <w:bCs/>
          <w:sz w:val="32"/>
          <w:szCs w:val="30"/>
        </w:rPr>
        <w:t>Lecturer’s Name</w:t>
      </w:r>
    </w:p>
    <w:p w14:paraId="2CEB9E51" w14:textId="77777777" w:rsidR="00322400" w:rsidRDefault="00322400" w:rsidP="00322400">
      <w:pPr>
        <w:jc w:val="center"/>
        <w:rPr>
          <w:rFonts w:cs="Arial"/>
          <w:bCs/>
          <w:sz w:val="28"/>
          <w:szCs w:val="26"/>
        </w:rPr>
      </w:pPr>
      <w:r>
        <w:rPr>
          <w:rFonts w:cs="Arial"/>
          <w:bCs/>
          <w:sz w:val="28"/>
          <w:szCs w:val="26"/>
        </w:rPr>
        <w:t>Tristan Hawkins</w:t>
      </w:r>
    </w:p>
    <w:p w14:paraId="66255C38" w14:textId="77777777" w:rsidR="00322400" w:rsidRDefault="00322400" w:rsidP="00322400">
      <w:pPr>
        <w:rPr>
          <w:rFonts w:cs="Times New Roman"/>
          <w:b/>
          <w:sz w:val="32"/>
          <w:szCs w:val="10"/>
        </w:rPr>
      </w:pPr>
    </w:p>
    <w:p w14:paraId="424FC588" w14:textId="77777777" w:rsidR="00322400" w:rsidRDefault="00322400" w:rsidP="00322400">
      <w:pPr>
        <w:jc w:val="center"/>
        <w:rPr>
          <w:rFonts w:cs="Times New Roman"/>
          <w:b/>
          <w:sz w:val="32"/>
          <w:szCs w:val="10"/>
        </w:rPr>
      </w:pPr>
      <w:r>
        <w:rPr>
          <w:rFonts w:cs="Times New Roman"/>
          <w:b/>
          <w:sz w:val="32"/>
          <w:szCs w:val="10"/>
        </w:rPr>
        <w:t>Prepared by</w:t>
      </w:r>
    </w:p>
    <w:p w14:paraId="743091D2" w14:textId="00FE4D94" w:rsidR="00322400" w:rsidRPr="00322400" w:rsidRDefault="00322400" w:rsidP="00322400">
      <w:pPr>
        <w:jc w:val="center"/>
        <w:rPr>
          <w:rFonts w:cs="Arial"/>
          <w:noProof/>
          <w:sz w:val="28"/>
          <w:szCs w:val="24"/>
        </w:rPr>
      </w:pPr>
      <w:r w:rsidRPr="00322400">
        <w:rPr>
          <w:rFonts w:cs="Arial"/>
          <w:noProof/>
          <w:sz w:val="28"/>
          <w:szCs w:val="24"/>
        </w:rPr>
        <w:t>Showkoth Choudhour</w:t>
      </w:r>
      <w:r w:rsidR="00105B2B">
        <w:rPr>
          <w:rFonts w:cs="Arial"/>
          <w:noProof/>
          <w:sz w:val="28"/>
          <w:szCs w:val="24"/>
        </w:rPr>
        <w:t>y</w:t>
      </w:r>
    </w:p>
    <w:p w14:paraId="557BD8DE" w14:textId="7D3C0CDB" w:rsidR="00322400" w:rsidRPr="00322400" w:rsidRDefault="00322400" w:rsidP="00322400">
      <w:pPr>
        <w:jc w:val="center"/>
        <w:rPr>
          <w:sz w:val="32"/>
          <w:szCs w:val="30"/>
        </w:rPr>
      </w:pPr>
      <w:r w:rsidRPr="00322400">
        <w:rPr>
          <w:rFonts w:cs="Arial"/>
          <w:noProof/>
          <w:kern w:val="0"/>
          <w:sz w:val="28"/>
          <w:szCs w:val="24"/>
          <w14:ligatures w14:val="none"/>
        </w:rPr>
        <w:t>Student ID: 2208181</w:t>
      </w:r>
    </w:p>
    <w:p w14:paraId="0B3BA088" w14:textId="77777777" w:rsidR="00322400" w:rsidRDefault="00322400" w:rsidP="00322400">
      <w:pPr>
        <w:jc w:val="center"/>
        <w:rPr>
          <w:b/>
          <w:bCs/>
          <w:sz w:val="32"/>
          <w:szCs w:val="30"/>
        </w:rPr>
      </w:pPr>
    </w:p>
    <w:p w14:paraId="098A39C2" w14:textId="77777777" w:rsidR="00322400" w:rsidRDefault="00322400" w:rsidP="00322400">
      <w:pPr>
        <w:jc w:val="center"/>
        <w:rPr>
          <w:b/>
          <w:bCs/>
          <w:sz w:val="32"/>
          <w:szCs w:val="30"/>
        </w:rPr>
      </w:pPr>
      <w:r>
        <w:rPr>
          <w:b/>
          <w:bCs/>
          <w:sz w:val="32"/>
          <w:szCs w:val="30"/>
        </w:rPr>
        <w:t>Word Count</w:t>
      </w:r>
    </w:p>
    <w:p w14:paraId="053587B5" w14:textId="56E8C323" w:rsidR="00322400" w:rsidRDefault="00322400" w:rsidP="00322400">
      <w:pPr>
        <w:jc w:val="center"/>
        <w:rPr>
          <w:rFonts w:cs="Arial"/>
          <w:i/>
          <w:iCs/>
          <w:noProof/>
          <w:sz w:val="36"/>
          <w:szCs w:val="36"/>
          <w:lang w:val="en-GB"/>
        </w:rPr>
      </w:pPr>
      <w:r>
        <w:rPr>
          <w:b/>
          <w:bCs/>
          <w:sz w:val="28"/>
          <w:szCs w:val="26"/>
        </w:rPr>
        <w:t>2094 words</w:t>
      </w:r>
    </w:p>
    <w:p w14:paraId="37E47FD9" w14:textId="77777777" w:rsidR="00322400" w:rsidRDefault="00322400" w:rsidP="004776B3">
      <w:pPr>
        <w:jc w:val="center"/>
        <w:rPr>
          <w:rFonts w:cs="Arial"/>
          <w:i/>
          <w:iCs/>
          <w:noProof/>
          <w:sz w:val="36"/>
          <w:szCs w:val="36"/>
          <w:lang w:val="en-GB"/>
        </w:rPr>
      </w:pPr>
    </w:p>
    <w:p w14:paraId="0F95F390" w14:textId="03C62D17" w:rsidR="00033D59" w:rsidRPr="00296E4F" w:rsidRDefault="00033D59" w:rsidP="004776B3">
      <w:pPr>
        <w:jc w:val="center"/>
        <w:rPr>
          <w:rFonts w:cs="Arial"/>
          <w:noProof/>
          <w:szCs w:val="24"/>
          <w:lang w:val="en-GB"/>
        </w:rPr>
      </w:pPr>
      <w:r w:rsidRPr="00296E4F">
        <w:rPr>
          <w:rFonts w:cs="Arial"/>
          <w:noProof/>
          <w:szCs w:val="24"/>
          <w:lang w:val="en-GB"/>
        </w:rPr>
        <w:br w:type="page"/>
      </w:r>
    </w:p>
    <w:sdt>
      <w:sdtPr>
        <w:rPr>
          <w:rFonts w:ascii="Arial" w:eastAsiaTheme="minorEastAsia" w:hAnsi="Arial" w:cs="Arial"/>
          <w:noProof/>
          <w:color w:val="auto"/>
          <w:kern w:val="2"/>
          <w:sz w:val="24"/>
          <w:szCs w:val="24"/>
          <w:lang w:val="en-GB"/>
          <w14:ligatures w14:val="standardContextual"/>
        </w:rPr>
        <w:id w:val="1247918963"/>
        <w:docPartObj>
          <w:docPartGallery w:val="Table of Contents"/>
          <w:docPartUnique/>
        </w:docPartObj>
      </w:sdtPr>
      <w:sdtEndPr>
        <w:rPr>
          <w:b/>
          <w:bCs/>
        </w:rPr>
      </w:sdtEndPr>
      <w:sdtContent>
        <w:p w14:paraId="2449FF87" w14:textId="6BC0FAD1" w:rsidR="00AA5CFE" w:rsidRPr="00296E4F" w:rsidRDefault="00AA5CFE" w:rsidP="004776B3">
          <w:pPr>
            <w:pStyle w:val="TOCHeading"/>
            <w:rPr>
              <w:rFonts w:ascii="Arial" w:hAnsi="Arial" w:cs="Arial"/>
              <w:noProof/>
              <w:lang w:val="en-GB"/>
            </w:rPr>
          </w:pPr>
          <w:r w:rsidRPr="00296E4F">
            <w:rPr>
              <w:rFonts w:ascii="Arial" w:hAnsi="Arial" w:cs="Arial"/>
              <w:noProof/>
              <w:lang w:val="en-GB"/>
            </w:rPr>
            <w:t>Contents</w:t>
          </w:r>
        </w:p>
        <w:p w14:paraId="31940DE6" w14:textId="1CB93BFA" w:rsidR="00CF3407" w:rsidRPr="00296E4F" w:rsidRDefault="00AA5CFE" w:rsidP="004776B3">
          <w:pPr>
            <w:pStyle w:val="TOC1"/>
            <w:tabs>
              <w:tab w:val="right" w:leader="dot" w:pos="9016"/>
            </w:tabs>
            <w:rPr>
              <w:rFonts w:cs="Arial"/>
              <w:noProof/>
              <w:lang w:val="en-GB" w:eastAsia="en-GB"/>
            </w:rPr>
          </w:pPr>
          <w:r w:rsidRPr="00296E4F">
            <w:rPr>
              <w:rFonts w:cs="Arial"/>
              <w:noProof/>
              <w:szCs w:val="24"/>
              <w:lang w:val="en-GB"/>
            </w:rPr>
            <w:fldChar w:fldCharType="begin"/>
          </w:r>
          <w:r w:rsidRPr="00296E4F">
            <w:rPr>
              <w:rFonts w:cs="Arial"/>
              <w:noProof/>
              <w:szCs w:val="24"/>
              <w:lang w:val="en-GB"/>
            </w:rPr>
            <w:instrText xml:space="preserve"> TOC \o "1-3" \h \z \u </w:instrText>
          </w:r>
          <w:r w:rsidRPr="00296E4F">
            <w:rPr>
              <w:rFonts w:cs="Arial"/>
              <w:noProof/>
              <w:szCs w:val="24"/>
              <w:lang w:val="en-GB"/>
            </w:rPr>
            <w:fldChar w:fldCharType="separate"/>
          </w:r>
          <w:hyperlink w:anchor="_Toc157740877" w:history="1">
            <w:r w:rsidR="00CF3407" w:rsidRPr="00296E4F">
              <w:rPr>
                <w:rStyle w:val="Hyperlink"/>
                <w:rFonts w:cs="Arial"/>
                <w:noProof/>
                <w:lang w:val="en-GB"/>
              </w:rPr>
              <w:t>Introduction</w:t>
            </w:r>
            <w:r w:rsidR="00CF3407" w:rsidRPr="00296E4F">
              <w:rPr>
                <w:rFonts w:cs="Arial"/>
                <w:noProof/>
                <w:webHidden/>
                <w:lang w:val="en-GB"/>
              </w:rPr>
              <w:tab/>
            </w:r>
            <w:r w:rsidR="00CF3407" w:rsidRPr="00296E4F">
              <w:rPr>
                <w:rFonts w:cs="Arial"/>
                <w:noProof/>
                <w:webHidden/>
                <w:lang w:val="en-GB"/>
              </w:rPr>
              <w:fldChar w:fldCharType="begin"/>
            </w:r>
            <w:r w:rsidR="00CF3407" w:rsidRPr="00296E4F">
              <w:rPr>
                <w:rFonts w:cs="Arial"/>
                <w:noProof/>
                <w:webHidden/>
                <w:lang w:val="en-GB"/>
              </w:rPr>
              <w:instrText xml:space="preserve"> PAGEREF _Toc157740877 \h </w:instrText>
            </w:r>
            <w:r w:rsidR="00CF3407" w:rsidRPr="00296E4F">
              <w:rPr>
                <w:rFonts w:cs="Arial"/>
                <w:noProof/>
                <w:webHidden/>
                <w:lang w:val="en-GB"/>
              </w:rPr>
            </w:r>
            <w:r w:rsidR="00CF3407" w:rsidRPr="00296E4F">
              <w:rPr>
                <w:rFonts w:cs="Arial"/>
                <w:noProof/>
                <w:webHidden/>
                <w:lang w:val="en-GB"/>
              </w:rPr>
              <w:fldChar w:fldCharType="separate"/>
            </w:r>
            <w:r w:rsidR="00B33342" w:rsidRPr="00296E4F">
              <w:rPr>
                <w:rFonts w:cs="Arial"/>
                <w:noProof/>
                <w:webHidden/>
                <w:lang w:val="en-GB"/>
              </w:rPr>
              <w:t>3</w:t>
            </w:r>
            <w:r w:rsidR="00CF3407" w:rsidRPr="00296E4F">
              <w:rPr>
                <w:rFonts w:cs="Arial"/>
                <w:noProof/>
                <w:webHidden/>
                <w:lang w:val="en-GB"/>
              </w:rPr>
              <w:fldChar w:fldCharType="end"/>
            </w:r>
          </w:hyperlink>
        </w:p>
        <w:p w14:paraId="17E5EE26" w14:textId="053A6CBE" w:rsidR="00CF3407" w:rsidRPr="00296E4F" w:rsidRDefault="00000000" w:rsidP="004776B3">
          <w:pPr>
            <w:pStyle w:val="TOC1"/>
            <w:tabs>
              <w:tab w:val="right" w:leader="dot" w:pos="9016"/>
            </w:tabs>
            <w:rPr>
              <w:rFonts w:cs="Arial"/>
              <w:noProof/>
              <w:lang w:val="en-GB" w:eastAsia="en-GB"/>
            </w:rPr>
          </w:pPr>
          <w:hyperlink w:anchor="_Toc157740878" w:history="1">
            <w:r w:rsidR="00CF3407" w:rsidRPr="00296E4F">
              <w:rPr>
                <w:rStyle w:val="Hyperlink"/>
                <w:rFonts w:cs="Arial"/>
                <w:noProof/>
                <w:lang w:val="en-GB"/>
              </w:rPr>
              <w:t>Revenue Management</w:t>
            </w:r>
            <w:r w:rsidR="00CF3407" w:rsidRPr="00296E4F">
              <w:rPr>
                <w:rFonts w:cs="Arial"/>
                <w:noProof/>
                <w:webHidden/>
                <w:lang w:val="en-GB"/>
              </w:rPr>
              <w:tab/>
            </w:r>
            <w:r w:rsidR="00CF3407" w:rsidRPr="00296E4F">
              <w:rPr>
                <w:rFonts w:cs="Arial"/>
                <w:noProof/>
                <w:webHidden/>
                <w:lang w:val="en-GB"/>
              </w:rPr>
              <w:fldChar w:fldCharType="begin"/>
            </w:r>
            <w:r w:rsidR="00CF3407" w:rsidRPr="00296E4F">
              <w:rPr>
                <w:rFonts w:cs="Arial"/>
                <w:noProof/>
                <w:webHidden/>
                <w:lang w:val="en-GB"/>
              </w:rPr>
              <w:instrText xml:space="preserve"> PAGEREF _Toc157740878 \h </w:instrText>
            </w:r>
            <w:r w:rsidR="00CF3407" w:rsidRPr="00296E4F">
              <w:rPr>
                <w:rFonts w:cs="Arial"/>
                <w:noProof/>
                <w:webHidden/>
                <w:lang w:val="en-GB"/>
              </w:rPr>
            </w:r>
            <w:r w:rsidR="00CF3407" w:rsidRPr="00296E4F">
              <w:rPr>
                <w:rFonts w:cs="Arial"/>
                <w:noProof/>
                <w:webHidden/>
                <w:lang w:val="en-GB"/>
              </w:rPr>
              <w:fldChar w:fldCharType="separate"/>
            </w:r>
            <w:r w:rsidR="00B33342" w:rsidRPr="00296E4F">
              <w:rPr>
                <w:rFonts w:cs="Arial"/>
                <w:noProof/>
                <w:webHidden/>
                <w:lang w:val="en-GB"/>
              </w:rPr>
              <w:t>3</w:t>
            </w:r>
            <w:r w:rsidR="00CF3407" w:rsidRPr="00296E4F">
              <w:rPr>
                <w:rFonts w:cs="Arial"/>
                <w:noProof/>
                <w:webHidden/>
                <w:lang w:val="en-GB"/>
              </w:rPr>
              <w:fldChar w:fldCharType="end"/>
            </w:r>
          </w:hyperlink>
        </w:p>
        <w:p w14:paraId="6AEDE71E" w14:textId="39035991" w:rsidR="00CF3407" w:rsidRPr="00296E4F" w:rsidRDefault="00000000" w:rsidP="004776B3">
          <w:pPr>
            <w:pStyle w:val="TOC1"/>
            <w:tabs>
              <w:tab w:val="right" w:leader="dot" w:pos="9016"/>
            </w:tabs>
            <w:rPr>
              <w:rFonts w:cs="Arial"/>
              <w:noProof/>
              <w:lang w:val="en-GB" w:eastAsia="en-GB"/>
            </w:rPr>
          </w:pPr>
          <w:hyperlink w:anchor="_Toc157740879" w:history="1">
            <w:r w:rsidR="00CF3407" w:rsidRPr="00296E4F">
              <w:rPr>
                <w:rStyle w:val="Hyperlink"/>
                <w:rFonts w:cs="Arial"/>
                <w:noProof/>
                <w:lang w:val="en-GB"/>
              </w:rPr>
              <w:t>Cost Management</w:t>
            </w:r>
            <w:r w:rsidR="00CF3407" w:rsidRPr="00296E4F">
              <w:rPr>
                <w:rFonts w:cs="Arial"/>
                <w:noProof/>
                <w:webHidden/>
                <w:lang w:val="en-GB"/>
              </w:rPr>
              <w:tab/>
            </w:r>
            <w:r w:rsidR="00CF3407" w:rsidRPr="00296E4F">
              <w:rPr>
                <w:rFonts w:cs="Arial"/>
                <w:noProof/>
                <w:webHidden/>
                <w:lang w:val="en-GB"/>
              </w:rPr>
              <w:fldChar w:fldCharType="begin"/>
            </w:r>
            <w:r w:rsidR="00CF3407" w:rsidRPr="00296E4F">
              <w:rPr>
                <w:rFonts w:cs="Arial"/>
                <w:noProof/>
                <w:webHidden/>
                <w:lang w:val="en-GB"/>
              </w:rPr>
              <w:instrText xml:space="preserve"> PAGEREF _Toc157740879 \h </w:instrText>
            </w:r>
            <w:r w:rsidR="00CF3407" w:rsidRPr="00296E4F">
              <w:rPr>
                <w:rFonts w:cs="Arial"/>
                <w:noProof/>
                <w:webHidden/>
                <w:lang w:val="en-GB"/>
              </w:rPr>
            </w:r>
            <w:r w:rsidR="00CF3407" w:rsidRPr="00296E4F">
              <w:rPr>
                <w:rFonts w:cs="Arial"/>
                <w:noProof/>
                <w:webHidden/>
                <w:lang w:val="en-GB"/>
              </w:rPr>
              <w:fldChar w:fldCharType="separate"/>
            </w:r>
            <w:r w:rsidR="00B33342" w:rsidRPr="00296E4F">
              <w:rPr>
                <w:rFonts w:cs="Arial"/>
                <w:noProof/>
                <w:webHidden/>
                <w:lang w:val="en-GB"/>
              </w:rPr>
              <w:t>4</w:t>
            </w:r>
            <w:r w:rsidR="00CF3407" w:rsidRPr="00296E4F">
              <w:rPr>
                <w:rFonts w:cs="Arial"/>
                <w:noProof/>
                <w:webHidden/>
                <w:lang w:val="en-GB"/>
              </w:rPr>
              <w:fldChar w:fldCharType="end"/>
            </w:r>
          </w:hyperlink>
        </w:p>
        <w:p w14:paraId="43C85665" w14:textId="4FCB1886" w:rsidR="00CF3407" w:rsidRPr="00296E4F" w:rsidRDefault="00000000" w:rsidP="004776B3">
          <w:pPr>
            <w:pStyle w:val="TOC1"/>
            <w:tabs>
              <w:tab w:val="right" w:leader="dot" w:pos="9016"/>
            </w:tabs>
            <w:rPr>
              <w:rFonts w:cs="Arial"/>
              <w:noProof/>
              <w:lang w:val="en-GB" w:eastAsia="en-GB"/>
            </w:rPr>
          </w:pPr>
          <w:hyperlink w:anchor="_Toc157740880" w:history="1">
            <w:r w:rsidR="00CF3407" w:rsidRPr="00296E4F">
              <w:rPr>
                <w:rStyle w:val="Hyperlink"/>
                <w:rFonts w:cs="Arial"/>
                <w:noProof/>
                <w:lang w:val="en-GB"/>
              </w:rPr>
              <w:t>Market Position</w:t>
            </w:r>
            <w:r w:rsidR="00CF3407" w:rsidRPr="00296E4F">
              <w:rPr>
                <w:rFonts w:cs="Arial"/>
                <w:noProof/>
                <w:webHidden/>
                <w:lang w:val="en-GB"/>
              </w:rPr>
              <w:tab/>
            </w:r>
            <w:r w:rsidR="00CF3407" w:rsidRPr="00296E4F">
              <w:rPr>
                <w:rFonts w:cs="Arial"/>
                <w:noProof/>
                <w:webHidden/>
                <w:lang w:val="en-GB"/>
              </w:rPr>
              <w:fldChar w:fldCharType="begin"/>
            </w:r>
            <w:r w:rsidR="00CF3407" w:rsidRPr="00296E4F">
              <w:rPr>
                <w:rFonts w:cs="Arial"/>
                <w:noProof/>
                <w:webHidden/>
                <w:lang w:val="en-GB"/>
              </w:rPr>
              <w:instrText xml:space="preserve"> PAGEREF _Toc157740880 \h </w:instrText>
            </w:r>
            <w:r w:rsidR="00CF3407" w:rsidRPr="00296E4F">
              <w:rPr>
                <w:rFonts w:cs="Arial"/>
                <w:noProof/>
                <w:webHidden/>
                <w:lang w:val="en-GB"/>
              </w:rPr>
            </w:r>
            <w:r w:rsidR="00CF3407" w:rsidRPr="00296E4F">
              <w:rPr>
                <w:rFonts w:cs="Arial"/>
                <w:noProof/>
                <w:webHidden/>
                <w:lang w:val="en-GB"/>
              </w:rPr>
              <w:fldChar w:fldCharType="separate"/>
            </w:r>
            <w:r w:rsidR="00B33342" w:rsidRPr="00296E4F">
              <w:rPr>
                <w:rFonts w:cs="Arial"/>
                <w:noProof/>
                <w:webHidden/>
                <w:lang w:val="en-GB"/>
              </w:rPr>
              <w:t>4</w:t>
            </w:r>
            <w:r w:rsidR="00CF3407" w:rsidRPr="00296E4F">
              <w:rPr>
                <w:rFonts w:cs="Arial"/>
                <w:noProof/>
                <w:webHidden/>
                <w:lang w:val="en-GB"/>
              </w:rPr>
              <w:fldChar w:fldCharType="end"/>
            </w:r>
          </w:hyperlink>
        </w:p>
        <w:p w14:paraId="77A73B20" w14:textId="099CE8BF" w:rsidR="00CF3407" w:rsidRPr="00296E4F" w:rsidRDefault="00000000" w:rsidP="004776B3">
          <w:pPr>
            <w:pStyle w:val="TOC1"/>
            <w:tabs>
              <w:tab w:val="right" w:leader="dot" w:pos="9016"/>
            </w:tabs>
            <w:rPr>
              <w:rFonts w:cs="Arial"/>
              <w:noProof/>
              <w:lang w:val="en-GB" w:eastAsia="en-GB"/>
            </w:rPr>
          </w:pPr>
          <w:hyperlink w:anchor="_Toc157740881" w:history="1">
            <w:r w:rsidR="00CF3407" w:rsidRPr="00296E4F">
              <w:rPr>
                <w:rStyle w:val="Hyperlink"/>
                <w:rFonts w:cs="Arial"/>
                <w:noProof/>
                <w:lang w:val="en-GB"/>
              </w:rPr>
              <w:t>Growth Potential</w:t>
            </w:r>
            <w:r w:rsidR="00CF3407" w:rsidRPr="00296E4F">
              <w:rPr>
                <w:rFonts w:cs="Arial"/>
                <w:noProof/>
                <w:webHidden/>
                <w:lang w:val="en-GB"/>
              </w:rPr>
              <w:tab/>
            </w:r>
            <w:r w:rsidR="00CF3407" w:rsidRPr="00296E4F">
              <w:rPr>
                <w:rFonts w:cs="Arial"/>
                <w:noProof/>
                <w:webHidden/>
                <w:lang w:val="en-GB"/>
              </w:rPr>
              <w:fldChar w:fldCharType="begin"/>
            </w:r>
            <w:r w:rsidR="00CF3407" w:rsidRPr="00296E4F">
              <w:rPr>
                <w:rFonts w:cs="Arial"/>
                <w:noProof/>
                <w:webHidden/>
                <w:lang w:val="en-GB"/>
              </w:rPr>
              <w:instrText xml:space="preserve"> PAGEREF _Toc157740881 \h </w:instrText>
            </w:r>
            <w:r w:rsidR="00CF3407" w:rsidRPr="00296E4F">
              <w:rPr>
                <w:rFonts w:cs="Arial"/>
                <w:noProof/>
                <w:webHidden/>
                <w:lang w:val="en-GB"/>
              </w:rPr>
            </w:r>
            <w:r w:rsidR="00CF3407" w:rsidRPr="00296E4F">
              <w:rPr>
                <w:rFonts w:cs="Arial"/>
                <w:noProof/>
                <w:webHidden/>
                <w:lang w:val="en-GB"/>
              </w:rPr>
              <w:fldChar w:fldCharType="separate"/>
            </w:r>
            <w:r w:rsidR="00B33342" w:rsidRPr="00296E4F">
              <w:rPr>
                <w:rFonts w:cs="Arial"/>
                <w:noProof/>
                <w:webHidden/>
                <w:lang w:val="en-GB"/>
              </w:rPr>
              <w:t>5</w:t>
            </w:r>
            <w:r w:rsidR="00CF3407" w:rsidRPr="00296E4F">
              <w:rPr>
                <w:rFonts w:cs="Arial"/>
                <w:noProof/>
                <w:webHidden/>
                <w:lang w:val="en-GB"/>
              </w:rPr>
              <w:fldChar w:fldCharType="end"/>
            </w:r>
          </w:hyperlink>
        </w:p>
        <w:p w14:paraId="6594440B" w14:textId="040E55AA" w:rsidR="00CF3407" w:rsidRPr="00296E4F" w:rsidRDefault="00000000" w:rsidP="004776B3">
          <w:pPr>
            <w:pStyle w:val="TOC1"/>
            <w:tabs>
              <w:tab w:val="right" w:leader="dot" w:pos="9016"/>
            </w:tabs>
            <w:rPr>
              <w:rFonts w:cs="Arial"/>
              <w:noProof/>
              <w:lang w:val="en-GB" w:eastAsia="en-GB"/>
            </w:rPr>
          </w:pPr>
          <w:hyperlink w:anchor="_Toc157740882" w:history="1">
            <w:r w:rsidR="00CF3407" w:rsidRPr="00296E4F">
              <w:rPr>
                <w:rStyle w:val="Hyperlink"/>
                <w:rFonts w:cs="Arial"/>
                <w:noProof/>
                <w:lang w:val="en-GB"/>
              </w:rPr>
              <w:t>Financial Commitment to CSR</w:t>
            </w:r>
            <w:r w:rsidR="00CF3407" w:rsidRPr="00296E4F">
              <w:rPr>
                <w:rFonts w:cs="Arial"/>
                <w:noProof/>
                <w:webHidden/>
                <w:lang w:val="en-GB"/>
              </w:rPr>
              <w:tab/>
            </w:r>
            <w:r w:rsidR="00CF3407" w:rsidRPr="00296E4F">
              <w:rPr>
                <w:rFonts w:cs="Arial"/>
                <w:noProof/>
                <w:webHidden/>
                <w:lang w:val="en-GB"/>
              </w:rPr>
              <w:fldChar w:fldCharType="begin"/>
            </w:r>
            <w:r w:rsidR="00CF3407" w:rsidRPr="00296E4F">
              <w:rPr>
                <w:rFonts w:cs="Arial"/>
                <w:noProof/>
                <w:webHidden/>
                <w:lang w:val="en-GB"/>
              </w:rPr>
              <w:instrText xml:space="preserve"> PAGEREF _Toc157740882 \h </w:instrText>
            </w:r>
            <w:r w:rsidR="00CF3407" w:rsidRPr="00296E4F">
              <w:rPr>
                <w:rFonts w:cs="Arial"/>
                <w:noProof/>
                <w:webHidden/>
                <w:lang w:val="en-GB"/>
              </w:rPr>
            </w:r>
            <w:r w:rsidR="00CF3407" w:rsidRPr="00296E4F">
              <w:rPr>
                <w:rFonts w:cs="Arial"/>
                <w:noProof/>
                <w:webHidden/>
                <w:lang w:val="en-GB"/>
              </w:rPr>
              <w:fldChar w:fldCharType="separate"/>
            </w:r>
            <w:r w:rsidR="00B33342" w:rsidRPr="00296E4F">
              <w:rPr>
                <w:rFonts w:cs="Arial"/>
                <w:noProof/>
                <w:webHidden/>
                <w:lang w:val="en-GB"/>
              </w:rPr>
              <w:t>6</w:t>
            </w:r>
            <w:r w:rsidR="00CF3407" w:rsidRPr="00296E4F">
              <w:rPr>
                <w:rFonts w:cs="Arial"/>
                <w:noProof/>
                <w:webHidden/>
                <w:lang w:val="en-GB"/>
              </w:rPr>
              <w:fldChar w:fldCharType="end"/>
            </w:r>
          </w:hyperlink>
        </w:p>
        <w:p w14:paraId="040338EF" w14:textId="178AE527" w:rsidR="00CF3407" w:rsidRPr="00296E4F" w:rsidRDefault="00000000" w:rsidP="004776B3">
          <w:pPr>
            <w:pStyle w:val="TOC1"/>
            <w:tabs>
              <w:tab w:val="right" w:leader="dot" w:pos="9016"/>
            </w:tabs>
            <w:rPr>
              <w:rFonts w:cs="Arial"/>
              <w:noProof/>
              <w:lang w:val="en-GB" w:eastAsia="en-GB"/>
            </w:rPr>
          </w:pPr>
          <w:hyperlink w:anchor="_Toc157740883" w:history="1">
            <w:r w:rsidR="00CF3407" w:rsidRPr="00296E4F">
              <w:rPr>
                <w:rStyle w:val="Hyperlink"/>
                <w:rFonts w:cs="Arial"/>
                <w:noProof/>
                <w:lang w:val="en-GB"/>
              </w:rPr>
              <w:t>Recommendations</w:t>
            </w:r>
            <w:r w:rsidR="00CF3407" w:rsidRPr="00296E4F">
              <w:rPr>
                <w:rFonts w:cs="Arial"/>
                <w:noProof/>
                <w:webHidden/>
                <w:lang w:val="en-GB"/>
              </w:rPr>
              <w:tab/>
            </w:r>
            <w:r w:rsidR="00CF3407" w:rsidRPr="00296E4F">
              <w:rPr>
                <w:rFonts w:cs="Arial"/>
                <w:noProof/>
                <w:webHidden/>
                <w:lang w:val="en-GB"/>
              </w:rPr>
              <w:fldChar w:fldCharType="begin"/>
            </w:r>
            <w:r w:rsidR="00CF3407" w:rsidRPr="00296E4F">
              <w:rPr>
                <w:rFonts w:cs="Arial"/>
                <w:noProof/>
                <w:webHidden/>
                <w:lang w:val="en-GB"/>
              </w:rPr>
              <w:instrText xml:space="preserve"> PAGEREF _Toc157740883 \h </w:instrText>
            </w:r>
            <w:r w:rsidR="00CF3407" w:rsidRPr="00296E4F">
              <w:rPr>
                <w:rFonts w:cs="Arial"/>
                <w:noProof/>
                <w:webHidden/>
                <w:lang w:val="en-GB"/>
              </w:rPr>
            </w:r>
            <w:r w:rsidR="00CF3407" w:rsidRPr="00296E4F">
              <w:rPr>
                <w:rFonts w:cs="Arial"/>
                <w:noProof/>
                <w:webHidden/>
                <w:lang w:val="en-GB"/>
              </w:rPr>
              <w:fldChar w:fldCharType="separate"/>
            </w:r>
            <w:r w:rsidR="00B33342" w:rsidRPr="00296E4F">
              <w:rPr>
                <w:rFonts w:cs="Arial"/>
                <w:noProof/>
                <w:webHidden/>
                <w:lang w:val="en-GB"/>
              </w:rPr>
              <w:t>8</w:t>
            </w:r>
            <w:r w:rsidR="00CF3407" w:rsidRPr="00296E4F">
              <w:rPr>
                <w:rFonts w:cs="Arial"/>
                <w:noProof/>
                <w:webHidden/>
                <w:lang w:val="en-GB"/>
              </w:rPr>
              <w:fldChar w:fldCharType="end"/>
            </w:r>
          </w:hyperlink>
        </w:p>
        <w:p w14:paraId="0AABE1A0" w14:textId="4EFBE0A1" w:rsidR="00CF3407" w:rsidRPr="00296E4F" w:rsidRDefault="00000000" w:rsidP="004776B3">
          <w:pPr>
            <w:pStyle w:val="TOC1"/>
            <w:tabs>
              <w:tab w:val="right" w:leader="dot" w:pos="9016"/>
            </w:tabs>
            <w:rPr>
              <w:rFonts w:cs="Arial"/>
              <w:noProof/>
              <w:lang w:val="en-GB" w:eastAsia="en-GB"/>
            </w:rPr>
          </w:pPr>
          <w:hyperlink w:anchor="_Toc157740884" w:history="1">
            <w:r w:rsidR="00CF3407" w:rsidRPr="00296E4F">
              <w:rPr>
                <w:rStyle w:val="Hyperlink"/>
                <w:rFonts w:cs="Arial"/>
                <w:noProof/>
                <w:lang w:val="en-GB"/>
              </w:rPr>
              <w:t>Conclusion</w:t>
            </w:r>
            <w:r w:rsidR="00CF3407" w:rsidRPr="00296E4F">
              <w:rPr>
                <w:rFonts w:cs="Arial"/>
                <w:noProof/>
                <w:webHidden/>
                <w:lang w:val="en-GB"/>
              </w:rPr>
              <w:tab/>
            </w:r>
            <w:r w:rsidR="00CF3407" w:rsidRPr="00296E4F">
              <w:rPr>
                <w:rFonts w:cs="Arial"/>
                <w:noProof/>
                <w:webHidden/>
                <w:lang w:val="en-GB"/>
              </w:rPr>
              <w:fldChar w:fldCharType="begin"/>
            </w:r>
            <w:r w:rsidR="00CF3407" w:rsidRPr="00296E4F">
              <w:rPr>
                <w:rFonts w:cs="Arial"/>
                <w:noProof/>
                <w:webHidden/>
                <w:lang w:val="en-GB"/>
              </w:rPr>
              <w:instrText xml:space="preserve"> PAGEREF _Toc157740884 \h </w:instrText>
            </w:r>
            <w:r w:rsidR="00CF3407" w:rsidRPr="00296E4F">
              <w:rPr>
                <w:rFonts w:cs="Arial"/>
                <w:noProof/>
                <w:webHidden/>
                <w:lang w:val="en-GB"/>
              </w:rPr>
            </w:r>
            <w:r w:rsidR="00CF3407" w:rsidRPr="00296E4F">
              <w:rPr>
                <w:rFonts w:cs="Arial"/>
                <w:noProof/>
                <w:webHidden/>
                <w:lang w:val="en-GB"/>
              </w:rPr>
              <w:fldChar w:fldCharType="separate"/>
            </w:r>
            <w:r w:rsidR="00B33342" w:rsidRPr="00296E4F">
              <w:rPr>
                <w:rFonts w:cs="Arial"/>
                <w:noProof/>
                <w:webHidden/>
                <w:lang w:val="en-GB"/>
              </w:rPr>
              <w:t>8</w:t>
            </w:r>
            <w:r w:rsidR="00CF3407" w:rsidRPr="00296E4F">
              <w:rPr>
                <w:rFonts w:cs="Arial"/>
                <w:noProof/>
                <w:webHidden/>
                <w:lang w:val="en-GB"/>
              </w:rPr>
              <w:fldChar w:fldCharType="end"/>
            </w:r>
          </w:hyperlink>
        </w:p>
        <w:p w14:paraId="7EFB5E75" w14:textId="419FDDA3" w:rsidR="00CF3407" w:rsidRPr="00296E4F" w:rsidRDefault="00000000" w:rsidP="004776B3">
          <w:pPr>
            <w:pStyle w:val="TOC1"/>
            <w:tabs>
              <w:tab w:val="right" w:leader="dot" w:pos="9016"/>
            </w:tabs>
            <w:rPr>
              <w:rFonts w:cs="Arial"/>
              <w:noProof/>
              <w:lang w:val="en-GB" w:eastAsia="en-GB"/>
            </w:rPr>
          </w:pPr>
          <w:hyperlink w:anchor="_Toc157740885" w:history="1">
            <w:r w:rsidR="00CF3407" w:rsidRPr="00296E4F">
              <w:rPr>
                <w:rStyle w:val="Hyperlink"/>
                <w:rFonts w:eastAsia="Times New Roman" w:cs="Arial"/>
                <w:noProof/>
                <w:lang w:val="en-GB"/>
              </w:rPr>
              <w:t>Reference list</w:t>
            </w:r>
            <w:r w:rsidR="00CF3407" w:rsidRPr="00296E4F">
              <w:rPr>
                <w:rFonts w:cs="Arial"/>
                <w:noProof/>
                <w:webHidden/>
                <w:lang w:val="en-GB"/>
              </w:rPr>
              <w:tab/>
            </w:r>
            <w:r w:rsidR="00CF3407" w:rsidRPr="00296E4F">
              <w:rPr>
                <w:rFonts w:cs="Arial"/>
                <w:noProof/>
                <w:webHidden/>
                <w:lang w:val="en-GB"/>
              </w:rPr>
              <w:fldChar w:fldCharType="begin"/>
            </w:r>
            <w:r w:rsidR="00CF3407" w:rsidRPr="00296E4F">
              <w:rPr>
                <w:rFonts w:cs="Arial"/>
                <w:noProof/>
                <w:webHidden/>
                <w:lang w:val="en-GB"/>
              </w:rPr>
              <w:instrText xml:space="preserve"> PAGEREF _Toc157740885 \h </w:instrText>
            </w:r>
            <w:r w:rsidR="00CF3407" w:rsidRPr="00296E4F">
              <w:rPr>
                <w:rFonts w:cs="Arial"/>
                <w:noProof/>
                <w:webHidden/>
                <w:lang w:val="en-GB"/>
              </w:rPr>
            </w:r>
            <w:r w:rsidR="00CF3407" w:rsidRPr="00296E4F">
              <w:rPr>
                <w:rFonts w:cs="Arial"/>
                <w:noProof/>
                <w:webHidden/>
                <w:lang w:val="en-GB"/>
              </w:rPr>
              <w:fldChar w:fldCharType="separate"/>
            </w:r>
            <w:r w:rsidR="00B33342" w:rsidRPr="00296E4F">
              <w:rPr>
                <w:rFonts w:cs="Arial"/>
                <w:noProof/>
                <w:webHidden/>
                <w:lang w:val="en-GB"/>
              </w:rPr>
              <w:t>9</w:t>
            </w:r>
            <w:r w:rsidR="00CF3407" w:rsidRPr="00296E4F">
              <w:rPr>
                <w:rFonts w:cs="Arial"/>
                <w:noProof/>
                <w:webHidden/>
                <w:lang w:val="en-GB"/>
              </w:rPr>
              <w:fldChar w:fldCharType="end"/>
            </w:r>
          </w:hyperlink>
        </w:p>
        <w:p w14:paraId="45DC93C4" w14:textId="0C63BC92" w:rsidR="00AA5CFE" w:rsidRPr="00296E4F" w:rsidRDefault="00AA5CFE" w:rsidP="004776B3">
          <w:pPr>
            <w:rPr>
              <w:rFonts w:cs="Arial"/>
              <w:noProof/>
              <w:szCs w:val="24"/>
              <w:lang w:val="en-GB"/>
            </w:rPr>
          </w:pPr>
          <w:r w:rsidRPr="00296E4F">
            <w:rPr>
              <w:rFonts w:cs="Arial"/>
              <w:b/>
              <w:bCs/>
              <w:noProof/>
              <w:szCs w:val="24"/>
              <w:lang w:val="en-GB"/>
            </w:rPr>
            <w:fldChar w:fldCharType="end"/>
          </w:r>
        </w:p>
      </w:sdtContent>
    </w:sdt>
    <w:p w14:paraId="1AF4F64B" w14:textId="77777777" w:rsidR="00033D59" w:rsidRPr="00296E4F" w:rsidRDefault="00033D59" w:rsidP="004776B3">
      <w:pPr>
        <w:rPr>
          <w:rFonts w:cs="Arial"/>
          <w:noProof/>
          <w:szCs w:val="24"/>
          <w:lang w:val="en-GB"/>
        </w:rPr>
      </w:pPr>
    </w:p>
    <w:p w14:paraId="7E59B765" w14:textId="77777777" w:rsidR="00686920" w:rsidRPr="00296E4F" w:rsidRDefault="00686920" w:rsidP="004776B3">
      <w:pPr>
        <w:rPr>
          <w:rFonts w:cs="Arial"/>
          <w:noProof/>
          <w:szCs w:val="24"/>
          <w:lang w:val="en-GB"/>
        </w:rPr>
      </w:pPr>
    </w:p>
    <w:p w14:paraId="1827EC96" w14:textId="77777777" w:rsidR="00686920" w:rsidRPr="00296E4F" w:rsidRDefault="00686920" w:rsidP="004776B3">
      <w:pPr>
        <w:rPr>
          <w:rFonts w:cs="Arial"/>
          <w:noProof/>
          <w:szCs w:val="24"/>
          <w:lang w:val="en-GB"/>
        </w:rPr>
      </w:pPr>
      <w:r w:rsidRPr="00296E4F">
        <w:rPr>
          <w:rFonts w:cs="Arial"/>
          <w:noProof/>
          <w:szCs w:val="24"/>
          <w:lang w:val="en-GB"/>
        </w:rPr>
        <w:br w:type="page"/>
      </w:r>
    </w:p>
    <w:p w14:paraId="7267C43A" w14:textId="58CD3CAD" w:rsidR="007816EE" w:rsidRPr="00296E4F" w:rsidRDefault="007816EE" w:rsidP="004776B3">
      <w:pPr>
        <w:pStyle w:val="Heading1"/>
        <w:rPr>
          <w:rFonts w:cs="Arial"/>
          <w:b w:val="0"/>
          <w:noProof/>
          <w:lang w:val="en-GB"/>
        </w:rPr>
      </w:pPr>
      <w:bookmarkStart w:id="0" w:name="_Toc157740877"/>
      <w:r w:rsidRPr="00296E4F">
        <w:rPr>
          <w:rFonts w:cs="Arial"/>
          <w:noProof/>
          <w:lang w:val="en-GB"/>
        </w:rPr>
        <w:lastRenderedPageBreak/>
        <w:t>Introduction</w:t>
      </w:r>
      <w:bookmarkEnd w:id="0"/>
      <w:r w:rsidRPr="00296E4F">
        <w:rPr>
          <w:rFonts w:cs="Arial"/>
          <w:noProof/>
          <w:lang w:val="en-GB"/>
        </w:rPr>
        <w:t xml:space="preserve"> </w:t>
      </w:r>
    </w:p>
    <w:p w14:paraId="3CC37397" w14:textId="28721197" w:rsidR="007816EE" w:rsidRPr="00296E4F" w:rsidRDefault="00B47FB6" w:rsidP="004776B3">
      <w:pPr>
        <w:rPr>
          <w:rFonts w:cs="Arial"/>
          <w:noProof/>
          <w:szCs w:val="24"/>
          <w:lang w:val="en-GB"/>
        </w:rPr>
      </w:pPr>
      <w:r w:rsidRPr="00296E4F">
        <w:rPr>
          <w:rFonts w:cs="Arial"/>
          <w:noProof/>
          <w:szCs w:val="24"/>
          <w:lang w:val="en-GB"/>
        </w:rPr>
        <w:t xml:space="preserve">The report will include </w:t>
      </w:r>
      <w:r w:rsidR="00AA5CFE" w:rsidRPr="00296E4F">
        <w:rPr>
          <w:rFonts w:cs="Arial"/>
          <w:noProof/>
          <w:szCs w:val="24"/>
          <w:lang w:val="en-GB"/>
        </w:rPr>
        <w:t xml:space="preserve">a </w:t>
      </w:r>
      <w:r w:rsidRPr="00296E4F">
        <w:rPr>
          <w:rFonts w:cs="Arial"/>
          <w:noProof/>
          <w:szCs w:val="24"/>
          <w:lang w:val="en-GB"/>
        </w:rPr>
        <w:t xml:space="preserve">comparative </w:t>
      </w:r>
      <w:r w:rsidR="00217D67" w:rsidRPr="00296E4F">
        <w:rPr>
          <w:rFonts w:cs="Arial"/>
          <w:noProof/>
          <w:szCs w:val="24"/>
          <w:lang w:val="en-GB"/>
        </w:rPr>
        <w:t xml:space="preserve">evaluation of two different </w:t>
      </w:r>
      <w:r w:rsidR="00AA5CFE" w:rsidRPr="00296E4F">
        <w:rPr>
          <w:rFonts w:cs="Arial"/>
          <w:noProof/>
          <w:szCs w:val="24"/>
          <w:lang w:val="en-GB"/>
        </w:rPr>
        <w:t>types</w:t>
      </w:r>
      <w:r w:rsidR="00217D67" w:rsidRPr="00296E4F">
        <w:rPr>
          <w:rFonts w:cs="Arial"/>
          <w:noProof/>
          <w:szCs w:val="24"/>
          <w:lang w:val="en-GB"/>
        </w:rPr>
        <w:t xml:space="preserve"> of hotel </w:t>
      </w:r>
      <w:r w:rsidR="00AA5CFE" w:rsidRPr="00296E4F">
        <w:rPr>
          <w:rFonts w:cs="Arial"/>
          <w:noProof/>
          <w:szCs w:val="24"/>
          <w:lang w:val="en-GB"/>
        </w:rPr>
        <w:t>groups</w:t>
      </w:r>
      <w:r w:rsidR="00217D67" w:rsidRPr="00296E4F">
        <w:rPr>
          <w:rFonts w:cs="Arial"/>
          <w:noProof/>
          <w:szCs w:val="24"/>
          <w:lang w:val="en-GB"/>
        </w:rPr>
        <w:t xml:space="preserve">: Ibis hotels and Corinthia hotels. Ibis hotels are mainly budget and mid-scale hotels while Corinthia hotels are luxurious and premium hotels. </w:t>
      </w:r>
      <w:r w:rsidR="00AA5CFE" w:rsidRPr="00296E4F">
        <w:rPr>
          <w:rFonts w:cs="Arial"/>
          <w:noProof/>
          <w:szCs w:val="24"/>
          <w:lang w:val="en-GB"/>
        </w:rPr>
        <w:t>Financial</w:t>
      </w:r>
      <w:r w:rsidR="00217D67" w:rsidRPr="00296E4F">
        <w:rPr>
          <w:rFonts w:cs="Arial"/>
          <w:noProof/>
          <w:szCs w:val="24"/>
          <w:lang w:val="en-GB"/>
        </w:rPr>
        <w:t xml:space="preserve"> management strategies play </w:t>
      </w:r>
      <w:r w:rsidR="00AA5CFE" w:rsidRPr="00296E4F">
        <w:rPr>
          <w:rFonts w:cs="Arial"/>
          <w:noProof/>
          <w:szCs w:val="24"/>
          <w:lang w:val="en-GB"/>
        </w:rPr>
        <w:t xml:space="preserve">a </w:t>
      </w:r>
      <w:r w:rsidR="00217D67" w:rsidRPr="00296E4F">
        <w:rPr>
          <w:rFonts w:cs="Arial"/>
          <w:noProof/>
          <w:szCs w:val="24"/>
          <w:lang w:val="en-GB"/>
        </w:rPr>
        <w:t>significant role in differentiating their approaches and overall directions</w:t>
      </w:r>
      <w:r w:rsidR="003E024D" w:rsidRPr="00296E4F">
        <w:rPr>
          <w:rFonts w:cs="Arial"/>
          <w:noProof/>
          <w:szCs w:val="24"/>
          <w:lang w:val="en-GB"/>
        </w:rPr>
        <w:t xml:space="preserve"> (Wild, 2018).</w:t>
      </w:r>
      <w:r w:rsidR="00217D67" w:rsidRPr="00296E4F">
        <w:rPr>
          <w:rFonts w:cs="Arial"/>
          <w:noProof/>
          <w:szCs w:val="24"/>
          <w:lang w:val="en-GB"/>
        </w:rPr>
        <w:t xml:space="preserve"> </w:t>
      </w:r>
      <w:r w:rsidR="00197BD4" w:rsidRPr="00296E4F">
        <w:rPr>
          <w:rFonts w:cs="Arial"/>
          <w:noProof/>
          <w:szCs w:val="24"/>
          <w:lang w:val="en-GB"/>
        </w:rPr>
        <w:t xml:space="preserve">Financial management aspects such as revenue management, cost management, market position, growth potential, and financial commitment to CSR will be evaluated for the two hotel groups. </w:t>
      </w:r>
    </w:p>
    <w:p w14:paraId="22313ECB" w14:textId="5B4B4A21" w:rsidR="004E4839" w:rsidRPr="00296E4F" w:rsidRDefault="00887BB6" w:rsidP="004776B3">
      <w:pPr>
        <w:pStyle w:val="Heading1"/>
        <w:rPr>
          <w:rFonts w:cs="Arial"/>
          <w:b w:val="0"/>
          <w:noProof/>
          <w:lang w:val="en-GB"/>
        </w:rPr>
      </w:pPr>
      <w:bookmarkStart w:id="1" w:name="_Toc157740878"/>
      <w:r w:rsidRPr="00296E4F">
        <w:rPr>
          <w:rFonts w:cs="Arial"/>
          <w:noProof/>
          <w:lang w:val="en-GB"/>
        </w:rPr>
        <w:t>Revenue Management</w:t>
      </w:r>
      <w:bookmarkEnd w:id="1"/>
      <w:r w:rsidRPr="00296E4F">
        <w:rPr>
          <w:rFonts w:cs="Arial"/>
          <w:noProof/>
          <w:lang w:val="en-GB"/>
        </w:rPr>
        <w:t xml:space="preserve"> </w:t>
      </w:r>
    </w:p>
    <w:p w14:paraId="042494FE" w14:textId="5C717334" w:rsidR="00887BB6" w:rsidRPr="00296E4F" w:rsidRDefault="006A4A97" w:rsidP="004776B3">
      <w:pPr>
        <w:rPr>
          <w:rFonts w:cs="Arial"/>
          <w:noProof/>
          <w:szCs w:val="24"/>
          <w:lang w:val="en-GB"/>
        </w:rPr>
      </w:pPr>
      <w:r w:rsidRPr="00296E4F">
        <w:rPr>
          <w:rFonts w:cs="Arial"/>
          <w:noProof/>
          <w:szCs w:val="24"/>
          <w:lang w:val="en-GB"/>
        </w:rPr>
        <w:t>Revenue management is the process of managing different</w:t>
      </w:r>
      <w:r w:rsidR="00C24D8A" w:rsidRPr="00296E4F">
        <w:rPr>
          <w:rFonts w:cs="Arial"/>
          <w:noProof/>
          <w:szCs w:val="24"/>
          <w:lang w:val="en-GB"/>
        </w:rPr>
        <w:t xml:space="preserve"> sources in the hospitality </w:t>
      </w:r>
      <w:r w:rsidR="00AA5CFE" w:rsidRPr="00296E4F">
        <w:rPr>
          <w:rFonts w:cs="Arial"/>
          <w:noProof/>
          <w:szCs w:val="24"/>
          <w:lang w:val="en-GB"/>
        </w:rPr>
        <w:t>business</w:t>
      </w:r>
      <w:r w:rsidR="00C24D8A" w:rsidRPr="00296E4F">
        <w:rPr>
          <w:rFonts w:cs="Arial"/>
          <w:noProof/>
          <w:szCs w:val="24"/>
          <w:lang w:val="en-GB"/>
        </w:rPr>
        <w:t xml:space="preserve"> such as hotel service, room rentals, customised services, restaurants, event planning and hosting, and other areas</w:t>
      </w:r>
      <w:r w:rsidR="003E024D" w:rsidRPr="00296E4F">
        <w:rPr>
          <w:rFonts w:cs="Arial"/>
          <w:noProof/>
          <w:szCs w:val="24"/>
          <w:lang w:val="en-GB"/>
        </w:rPr>
        <w:t xml:space="preserve"> (Tranter, Stuart-Hill and Parke, 2014)</w:t>
      </w:r>
      <w:r w:rsidR="00C24D8A" w:rsidRPr="00296E4F">
        <w:rPr>
          <w:rFonts w:cs="Arial"/>
          <w:noProof/>
          <w:szCs w:val="24"/>
          <w:lang w:val="en-GB"/>
        </w:rPr>
        <w:t xml:space="preserve">. The revenue manager who is employed within the </w:t>
      </w:r>
      <w:r w:rsidR="00DF60C3" w:rsidRPr="00296E4F">
        <w:rPr>
          <w:rFonts w:cs="Arial"/>
          <w:noProof/>
          <w:szCs w:val="24"/>
          <w:lang w:val="en-GB"/>
        </w:rPr>
        <w:t>organisations</w:t>
      </w:r>
      <w:r w:rsidR="00C24D8A" w:rsidRPr="00296E4F">
        <w:rPr>
          <w:rFonts w:cs="Arial"/>
          <w:noProof/>
          <w:szCs w:val="24"/>
          <w:lang w:val="en-GB"/>
        </w:rPr>
        <w:t xml:space="preserve"> </w:t>
      </w:r>
      <w:r w:rsidR="00DF60C3" w:rsidRPr="00296E4F">
        <w:rPr>
          <w:rFonts w:cs="Arial"/>
          <w:noProof/>
          <w:szCs w:val="24"/>
          <w:lang w:val="en-GB"/>
        </w:rPr>
        <w:t xml:space="preserve">based on specialised qualifications is invested </w:t>
      </w:r>
      <w:r w:rsidR="00AA5CFE" w:rsidRPr="00296E4F">
        <w:rPr>
          <w:rFonts w:cs="Arial"/>
          <w:noProof/>
          <w:szCs w:val="24"/>
          <w:lang w:val="en-GB"/>
        </w:rPr>
        <w:t>in</w:t>
      </w:r>
      <w:r w:rsidR="00DF60C3" w:rsidRPr="00296E4F">
        <w:rPr>
          <w:rFonts w:cs="Arial"/>
          <w:noProof/>
          <w:szCs w:val="24"/>
          <w:lang w:val="en-GB"/>
        </w:rPr>
        <w:t xml:space="preserve"> core decisions such as </w:t>
      </w:r>
      <w:r w:rsidR="00AA5CFE" w:rsidRPr="00296E4F">
        <w:rPr>
          <w:rFonts w:cs="Arial"/>
          <w:noProof/>
          <w:szCs w:val="24"/>
          <w:lang w:val="en-GB"/>
        </w:rPr>
        <w:t xml:space="preserve">the </w:t>
      </w:r>
      <w:r w:rsidR="00DF60C3" w:rsidRPr="00296E4F">
        <w:rPr>
          <w:rFonts w:cs="Arial"/>
          <w:noProof/>
          <w:szCs w:val="24"/>
          <w:lang w:val="en-GB"/>
        </w:rPr>
        <w:t>pricing of products and services</w:t>
      </w:r>
      <w:r w:rsidR="00333504" w:rsidRPr="00296E4F">
        <w:rPr>
          <w:rFonts w:cs="Arial"/>
          <w:noProof/>
          <w:szCs w:val="24"/>
          <w:lang w:val="en-GB"/>
        </w:rPr>
        <w:t xml:space="preserve">. </w:t>
      </w:r>
      <w:r w:rsidR="00DF60C3" w:rsidRPr="00296E4F">
        <w:rPr>
          <w:rFonts w:cs="Arial"/>
          <w:noProof/>
          <w:szCs w:val="24"/>
          <w:lang w:val="en-GB"/>
        </w:rPr>
        <w:t>Total revenue is a quantitative measure of an organisation’s performance</w:t>
      </w:r>
      <w:r w:rsidR="00333504" w:rsidRPr="00296E4F">
        <w:rPr>
          <w:rFonts w:cs="Arial"/>
          <w:noProof/>
          <w:szCs w:val="24"/>
          <w:lang w:val="en-GB"/>
        </w:rPr>
        <w:t xml:space="preserve"> </w:t>
      </w:r>
      <w:r w:rsidR="00333504" w:rsidRPr="00296E4F">
        <w:rPr>
          <w:rFonts w:eastAsia="Times New Roman" w:cs="Arial"/>
          <w:noProof/>
          <w:szCs w:val="24"/>
          <w:lang w:val="en-GB"/>
        </w:rPr>
        <w:t>(Franco et al., 2020)</w:t>
      </w:r>
      <w:r w:rsidR="00DF60C3" w:rsidRPr="00296E4F">
        <w:rPr>
          <w:rFonts w:cs="Arial"/>
          <w:noProof/>
          <w:szCs w:val="24"/>
          <w:lang w:val="en-GB"/>
        </w:rPr>
        <w:t xml:space="preserve">. The comparison between Ibis hotels and Corinthia hotels can be made based on </w:t>
      </w:r>
      <w:r w:rsidR="00AA5CFE" w:rsidRPr="00296E4F">
        <w:rPr>
          <w:rFonts w:cs="Arial"/>
          <w:noProof/>
          <w:szCs w:val="24"/>
          <w:lang w:val="en-GB"/>
        </w:rPr>
        <w:t xml:space="preserve">the </w:t>
      </w:r>
      <w:r w:rsidR="00DF60C3" w:rsidRPr="00296E4F">
        <w:rPr>
          <w:rFonts w:cs="Arial"/>
          <w:noProof/>
          <w:szCs w:val="24"/>
          <w:lang w:val="en-GB"/>
        </w:rPr>
        <w:t xml:space="preserve">revenue aspects of these hotel groups. They make different pricing strategies. Corinthia </w:t>
      </w:r>
      <w:r w:rsidR="00AA5CFE" w:rsidRPr="00296E4F">
        <w:rPr>
          <w:rFonts w:cs="Arial"/>
          <w:noProof/>
          <w:szCs w:val="24"/>
          <w:lang w:val="en-GB"/>
        </w:rPr>
        <w:t>Hotels</w:t>
      </w:r>
      <w:r w:rsidR="00DF60C3" w:rsidRPr="00296E4F">
        <w:rPr>
          <w:rFonts w:cs="Arial"/>
          <w:noProof/>
          <w:szCs w:val="24"/>
          <w:lang w:val="en-GB"/>
        </w:rPr>
        <w:t xml:space="preserve"> </w:t>
      </w:r>
      <w:r w:rsidR="00AA5CFE" w:rsidRPr="00296E4F">
        <w:rPr>
          <w:rFonts w:cs="Arial"/>
          <w:noProof/>
          <w:szCs w:val="24"/>
          <w:lang w:val="en-GB"/>
        </w:rPr>
        <w:t>seeks</w:t>
      </w:r>
      <w:r w:rsidR="00DF60C3" w:rsidRPr="00296E4F">
        <w:rPr>
          <w:rFonts w:cs="Arial"/>
          <w:noProof/>
          <w:szCs w:val="24"/>
          <w:lang w:val="en-GB"/>
        </w:rPr>
        <w:t xml:space="preserve"> premium pricing for its luxurious and personalised services. Ibis </w:t>
      </w:r>
      <w:r w:rsidR="00AA5CFE" w:rsidRPr="00296E4F">
        <w:rPr>
          <w:rFonts w:cs="Arial"/>
          <w:noProof/>
          <w:szCs w:val="24"/>
          <w:lang w:val="en-GB"/>
        </w:rPr>
        <w:t>Hotels</w:t>
      </w:r>
      <w:r w:rsidR="00DF60C3" w:rsidRPr="00296E4F">
        <w:rPr>
          <w:rFonts w:cs="Arial"/>
          <w:noProof/>
          <w:szCs w:val="24"/>
          <w:lang w:val="en-GB"/>
        </w:rPr>
        <w:t xml:space="preserve"> ensures affordability concepts during its pricing strategy. A premium pricing strategy brings more revenue provided that the same quantity of units </w:t>
      </w:r>
      <w:r w:rsidR="00AA5CFE" w:rsidRPr="00296E4F">
        <w:rPr>
          <w:rFonts w:cs="Arial"/>
          <w:noProof/>
          <w:szCs w:val="24"/>
          <w:lang w:val="en-GB"/>
        </w:rPr>
        <w:t xml:space="preserve">is </w:t>
      </w:r>
      <w:r w:rsidR="00DF60C3" w:rsidRPr="00296E4F">
        <w:rPr>
          <w:rFonts w:cs="Arial"/>
          <w:noProof/>
          <w:szCs w:val="24"/>
          <w:lang w:val="en-GB"/>
        </w:rPr>
        <w:t>sold</w:t>
      </w:r>
      <w:r w:rsidR="00C847F4" w:rsidRPr="00296E4F">
        <w:rPr>
          <w:rFonts w:cs="Arial"/>
          <w:noProof/>
          <w:szCs w:val="24"/>
          <w:lang w:val="en-GB"/>
        </w:rPr>
        <w:t xml:space="preserve"> </w:t>
      </w:r>
      <w:r w:rsidR="00C847F4" w:rsidRPr="00296E4F">
        <w:rPr>
          <w:rFonts w:eastAsia="Times New Roman" w:cs="Arial"/>
          <w:noProof/>
          <w:szCs w:val="24"/>
          <w:lang w:val="en-GB"/>
        </w:rPr>
        <w:t>(Corinthia, 2024)</w:t>
      </w:r>
      <w:r w:rsidR="00DF60C3" w:rsidRPr="00296E4F">
        <w:rPr>
          <w:rFonts w:cs="Arial"/>
          <w:noProof/>
          <w:szCs w:val="24"/>
          <w:lang w:val="en-GB"/>
        </w:rPr>
        <w:t xml:space="preserve">. Affordable pricing will require </w:t>
      </w:r>
      <w:r w:rsidR="00AA5CFE" w:rsidRPr="00296E4F">
        <w:rPr>
          <w:rFonts w:cs="Arial"/>
          <w:noProof/>
          <w:szCs w:val="24"/>
          <w:lang w:val="en-GB"/>
        </w:rPr>
        <w:t xml:space="preserve">an </w:t>
      </w:r>
      <w:r w:rsidR="00DF60C3" w:rsidRPr="00296E4F">
        <w:rPr>
          <w:rFonts w:cs="Arial"/>
          <w:noProof/>
          <w:szCs w:val="24"/>
          <w:lang w:val="en-GB"/>
        </w:rPr>
        <w:t xml:space="preserve">increased number of sales of products and services to equate </w:t>
      </w:r>
      <w:r w:rsidR="00AA5CFE" w:rsidRPr="00296E4F">
        <w:rPr>
          <w:rFonts w:cs="Arial"/>
          <w:noProof/>
          <w:szCs w:val="24"/>
          <w:lang w:val="en-GB"/>
        </w:rPr>
        <w:t xml:space="preserve">to </w:t>
      </w:r>
      <w:r w:rsidR="00DF60C3" w:rsidRPr="00296E4F">
        <w:rPr>
          <w:rFonts w:cs="Arial"/>
          <w:noProof/>
          <w:szCs w:val="24"/>
          <w:lang w:val="en-GB"/>
        </w:rPr>
        <w:t>the same level of revenue</w:t>
      </w:r>
      <w:r w:rsidR="00DD45F2" w:rsidRPr="00296E4F">
        <w:rPr>
          <w:rFonts w:cs="Arial"/>
          <w:noProof/>
          <w:szCs w:val="24"/>
          <w:lang w:val="en-GB"/>
        </w:rPr>
        <w:t xml:space="preserve"> </w:t>
      </w:r>
      <w:r w:rsidR="00DD45F2" w:rsidRPr="00296E4F">
        <w:rPr>
          <w:rFonts w:eastAsia="Times New Roman" w:cs="Arial"/>
          <w:noProof/>
          <w:szCs w:val="24"/>
          <w:lang w:val="en-GB"/>
        </w:rPr>
        <w:t>(Accor, 2024)</w:t>
      </w:r>
      <w:r w:rsidR="00DF60C3" w:rsidRPr="00296E4F">
        <w:rPr>
          <w:rFonts w:cs="Arial"/>
          <w:noProof/>
          <w:szCs w:val="24"/>
          <w:lang w:val="en-GB"/>
        </w:rPr>
        <w:t xml:space="preserve">.  The revenues of Corinthia </w:t>
      </w:r>
      <w:r w:rsidR="00AA5CFE" w:rsidRPr="00296E4F">
        <w:rPr>
          <w:rFonts w:cs="Arial"/>
          <w:noProof/>
          <w:szCs w:val="24"/>
          <w:lang w:val="en-GB"/>
        </w:rPr>
        <w:t>Hotel Group</w:t>
      </w:r>
      <w:r w:rsidR="00DF60C3" w:rsidRPr="00296E4F">
        <w:rPr>
          <w:rFonts w:cs="Arial"/>
          <w:noProof/>
          <w:szCs w:val="24"/>
          <w:lang w:val="en-GB"/>
        </w:rPr>
        <w:t xml:space="preserve"> are </w:t>
      </w:r>
      <w:r w:rsidR="001A3E31" w:rsidRPr="00296E4F">
        <w:rPr>
          <w:rFonts w:cs="Arial"/>
          <w:noProof/>
          <w:szCs w:val="24"/>
          <w:lang w:val="en-GB"/>
        </w:rPr>
        <w:t>€</w:t>
      </w:r>
      <w:r w:rsidR="005558F7" w:rsidRPr="00296E4F">
        <w:rPr>
          <w:rFonts w:cs="Arial"/>
          <w:noProof/>
          <w:szCs w:val="24"/>
          <w:lang w:val="en-GB"/>
        </w:rPr>
        <w:t>26</w:t>
      </w:r>
      <w:r w:rsidR="001A3E31" w:rsidRPr="00296E4F">
        <w:rPr>
          <w:rFonts w:cs="Arial"/>
          <w:noProof/>
          <w:szCs w:val="24"/>
          <w:lang w:val="en-GB"/>
        </w:rPr>
        <w:t xml:space="preserve">8, </w:t>
      </w:r>
      <w:r w:rsidR="00D47D07" w:rsidRPr="00296E4F">
        <w:rPr>
          <w:rFonts w:cs="Arial"/>
          <w:noProof/>
          <w:szCs w:val="24"/>
          <w:lang w:val="en-GB"/>
        </w:rPr>
        <w:t xml:space="preserve">€91, </w:t>
      </w:r>
      <w:r w:rsidR="005C1F9D" w:rsidRPr="00296E4F">
        <w:rPr>
          <w:rFonts w:cs="Arial"/>
          <w:noProof/>
          <w:szCs w:val="24"/>
          <w:lang w:val="en-GB"/>
        </w:rPr>
        <w:t>€129, and €</w:t>
      </w:r>
      <w:r w:rsidR="00C52ABF" w:rsidRPr="00296E4F">
        <w:rPr>
          <w:rFonts w:cs="Arial"/>
          <w:noProof/>
          <w:szCs w:val="24"/>
          <w:lang w:val="en-GB"/>
        </w:rPr>
        <w:t xml:space="preserve">238 million from the year 2019 to 2022 respectively. On </w:t>
      </w:r>
      <w:r w:rsidR="00AA5CFE" w:rsidRPr="00296E4F">
        <w:rPr>
          <w:rFonts w:cs="Arial"/>
          <w:noProof/>
          <w:szCs w:val="24"/>
          <w:lang w:val="en-GB"/>
        </w:rPr>
        <w:t xml:space="preserve">the </w:t>
      </w:r>
      <w:r w:rsidR="00C52ABF" w:rsidRPr="00296E4F">
        <w:rPr>
          <w:rFonts w:cs="Arial"/>
          <w:noProof/>
          <w:szCs w:val="24"/>
          <w:lang w:val="en-GB"/>
        </w:rPr>
        <w:t xml:space="preserve">contrary, the revenues of Ibis hotels are </w:t>
      </w:r>
      <w:r w:rsidR="00AC1C6D" w:rsidRPr="00296E4F">
        <w:rPr>
          <w:rFonts w:cs="Arial"/>
          <w:noProof/>
          <w:szCs w:val="24"/>
          <w:lang w:val="en-GB"/>
        </w:rPr>
        <w:t xml:space="preserve">€4.04, </w:t>
      </w:r>
      <w:r w:rsidR="0002105E" w:rsidRPr="00296E4F">
        <w:rPr>
          <w:rFonts w:cs="Arial"/>
          <w:noProof/>
          <w:szCs w:val="24"/>
          <w:lang w:val="en-GB"/>
        </w:rPr>
        <w:t xml:space="preserve">1.6, </w:t>
      </w:r>
      <w:r w:rsidR="00613FEA" w:rsidRPr="00296E4F">
        <w:rPr>
          <w:rFonts w:cs="Arial"/>
          <w:noProof/>
          <w:szCs w:val="24"/>
          <w:lang w:val="en-GB"/>
        </w:rPr>
        <w:t xml:space="preserve">2.2, and </w:t>
      </w:r>
      <w:r w:rsidR="00CD3556" w:rsidRPr="00296E4F">
        <w:rPr>
          <w:rFonts w:cs="Arial"/>
          <w:noProof/>
          <w:szCs w:val="24"/>
          <w:lang w:val="en-GB"/>
        </w:rPr>
        <w:t xml:space="preserve">4.2 billion from 2019 to 2022. Accor </w:t>
      </w:r>
      <w:r w:rsidR="00AA5CFE" w:rsidRPr="00296E4F">
        <w:rPr>
          <w:rFonts w:cs="Arial"/>
          <w:noProof/>
          <w:szCs w:val="24"/>
          <w:lang w:val="en-GB"/>
        </w:rPr>
        <w:t>Group</w:t>
      </w:r>
      <w:r w:rsidR="00CD3556" w:rsidRPr="00296E4F">
        <w:rPr>
          <w:rFonts w:cs="Arial"/>
          <w:noProof/>
          <w:szCs w:val="24"/>
          <w:lang w:val="en-GB"/>
        </w:rPr>
        <w:t xml:space="preserve"> has not included any separate sections to provide Ibis </w:t>
      </w:r>
      <w:r w:rsidR="00AA5CFE" w:rsidRPr="00296E4F">
        <w:rPr>
          <w:rFonts w:cs="Arial"/>
          <w:noProof/>
          <w:szCs w:val="24"/>
          <w:lang w:val="en-GB"/>
        </w:rPr>
        <w:t>Hotel’s</w:t>
      </w:r>
      <w:r w:rsidR="00CD3556" w:rsidRPr="00296E4F">
        <w:rPr>
          <w:rFonts w:cs="Arial"/>
          <w:noProof/>
          <w:szCs w:val="24"/>
          <w:lang w:val="en-GB"/>
        </w:rPr>
        <w:t xml:space="preserve"> revenue. </w:t>
      </w:r>
      <w:r w:rsidR="00832C88" w:rsidRPr="00296E4F">
        <w:rPr>
          <w:rFonts w:cs="Arial"/>
          <w:noProof/>
          <w:szCs w:val="24"/>
          <w:lang w:val="en-GB"/>
        </w:rPr>
        <w:t xml:space="preserve">Hence, the total revenue of the group is much greater than </w:t>
      </w:r>
      <w:r w:rsidR="00AA5CFE" w:rsidRPr="00296E4F">
        <w:rPr>
          <w:rFonts w:cs="Arial"/>
          <w:noProof/>
          <w:szCs w:val="24"/>
          <w:lang w:val="en-GB"/>
        </w:rPr>
        <w:t xml:space="preserve">the </w:t>
      </w:r>
      <w:r w:rsidR="00832C88" w:rsidRPr="00296E4F">
        <w:rPr>
          <w:rFonts w:cs="Arial"/>
          <w:noProof/>
          <w:szCs w:val="24"/>
          <w:lang w:val="en-GB"/>
        </w:rPr>
        <w:t xml:space="preserve">Corinthia hotel group’s. Both of these hotel </w:t>
      </w:r>
      <w:r w:rsidR="00AA5CFE" w:rsidRPr="00296E4F">
        <w:rPr>
          <w:rFonts w:cs="Arial"/>
          <w:noProof/>
          <w:szCs w:val="24"/>
          <w:lang w:val="en-GB"/>
        </w:rPr>
        <w:t>groups</w:t>
      </w:r>
      <w:r w:rsidR="00832C88" w:rsidRPr="00296E4F">
        <w:rPr>
          <w:rFonts w:cs="Arial"/>
          <w:noProof/>
          <w:szCs w:val="24"/>
          <w:lang w:val="en-GB"/>
        </w:rPr>
        <w:t xml:space="preserve"> </w:t>
      </w:r>
      <w:r w:rsidR="00AA5CFE" w:rsidRPr="00296E4F">
        <w:rPr>
          <w:rFonts w:cs="Arial"/>
          <w:noProof/>
          <w:szCs w:val="24"/>
          <w:lang w:val="en-GB"/>
        </w:rPr>
        <w:t>have</w:t>
      </w:r>
      <w:r w:rsidR="00832C88" w:rsidRPr="00296E4F">
        <w:rPr>
          <w:rFonts w:cs="Arial"/>
          <w:noProof/>
          <w:szCs w:val="24"/>
          <w:lang w:val="en-GB"/>
        </w:rPr>
        <w:t xml:space="preserve"> experienced </w:t>
      </w:r>
      <w:r w:rsidR="00AA5CFE" w:rsidRPr="00296E4F">
        <w:rPr>
          <w:rFonts w:cs="Arial"/>
          <w:noProof/>
          <w:szCs w:val="24"/>
          <w:lang w:val="en-GB"/>
        </w:rPr>
        <w:t xml:space="preserve">a </w:t>
      </w:r>
      <w:r w:rsidR="00832C88" w:rsidRPr="00296E4F">
        <w:rPr>
          <w:rFonts w:cs="Arial"/>
          <w:noProof/>
          <w:szCs w:val="24"/>
          <w:lang w:val="en-GB"/>
        </w:rPr>
        <w:t xml:space="preserve">sudden shock in their total revenue In FY2020. The reason for the revenue decline can be </w:t>
      </w:r>
      <w:r w:rsidR="00B86010" w:rsidRPr="00296E4F">
        <w:rPr>
          <w:rFonts w:cs="Arial"/>
          <w:noProof/>
          <w:szCs w:val="24"/>
          <w:lang w:val="en-GB"/>
        </w:rPr>
        <w:t>related</w:t>
      </w:r>
      <w:r w:rsidR="00832C88" w:rsidRPr="00296E4F">
        <w:rPr>
          <w:rFonts w:cs="Arial"/>
          <w:noProof/>
          <w:szCs w:val="24"/>
          <w:lang w:val="en-GB"/>
        </w:rPr>
        <w:t xml:space="preserve"> </w:t>
      </w:r>
      <w:r w:rsidR="00AA5CFE" w:rsidRPr="00296E4F">
        <w:rPr>
          <w:rFonts w:cs="Arial"/>
          <w:noProof/>
          <w:szCs w:val="24"/>
          <w:lang w:val="en-GB"/>
        </w:rPr>
        <w:t>to</w:t>
      </w:r>
      <w:r w:rsidR="00832C88" w:rsidRPr="00296E4F">
        <w:rPr>
          <w:rFonts w:cs="Arial"/>
          <w:noProof/>
          <w:szCs w:val="24"/>
          <w:lang w:val="en-GB"/>
        </w:rPr>
        <w:t xml:space="preserve"> </w:t>
      </w:r>
      <w:r w:rsidR="00B86010" w:rsidRPr="00296E4F">
        <w:rPr>
          <w:rFonts w:cs="Arial"/>
          <w:noProof/>
          <w:szCs w:val="24"/>
          <w:lang w:val="en-GB"/>
        </w:rPr>
        <w:t xml:space="preserve">the COVID-19 pandemic that has affected all businesses in the hospitality industry. </w:t>
      </w:r>
      <w:r w:rsidR="00E456F3" w:rsidRPr="00296E4F">
        <w:rPr>
          <w:rFonts w:cs="Arial"/>
          <w:noProof/>
          <w:szCs w:val="24"/>
          <w:lang w:val="en-GB"/>
        </w:rPr>
        <w:t xml:space="preserve">The global pandemic has influenced the governments of different countries to undertake strict measures and restrictions on the mobility of the people. As a result, the demand for hospitality services and products declined sharply. The </w:t>
      </w:r>
      <w:r w:rsidR="00E456F3" w:rsidRPr="00296E4F">
        <w:rPr>
          <w:rFonts w:cs="Arial"/>
          <w:noProof/>
          <w:szCs w:val="24"/>
          <w:lang w:val="en-GB"/>
        </w:rPr>
        <w:lastRenderedPageBreak/>
        <w:t>recession and economic downturn followed by the global pandemic are other reasons for the revenue decline</w:t>
      </w:r>
      <w:r w:rsidR="003F5BAD" w:rsidRPr="00296E4F">
        <w:rPr>
          <w:rFonts w:cs="Arial"/>
          <w:noProof/>
          <w:szCs w:val="24"/>
          <w:lang w:val="en-GB"/>
        </w:rPr>
        <w:t xml:space="preserve"> </w:t>
      </w:r>
      <w:r w:rsidR="000B5A61" w:rsidRPr="00296E4F">
        <w:rPr>
          <w:rFonts w:eastAsia="Times New Roman" w:cs="Arial"/>
          <w:noProof/>
          <w:szCs w:val="24"/>
          <w:lang w:val="en-GB"/>
        </w:rPr>
        <w:t>(Japutra and Situmorang, 2021)</w:t>
      </w:r>
      <w:r w:rsidR="00E456F3" w:rsidRPr="00296E4F">
        <w:rPr>
          <w:rFonts w:cs="Arial"/>
          <w:noProof/>
          <w:szCs w:val="24"/>
          <w:lang w:val="en-GB"/>
        </w:rPr>
        <w:t xml:space="preserve">. These hotel groups have increased </w:t>
      </w:r>
      <w:r w:rsidR="00644F46" w:rsidRPr="00296E4F">
        <w:rPr>
          <w:rFonts w:cs="Arial"/>
          <w:noProof/>
          <w:szCs w:val="24"/>
          <w:lang w:val="en-GB"/>
        </w:rPr>
        <w:t>their</w:t>
      </w:r>
      <w:r w:rsidR="00E456F3" w:rsidRPr="00296E4F">
        <w:rPr>
          <w:rFonts w:cs="Arial"/>
          <w:noProof/>
          <w:szCs w:val="24"/>
          <w:lang w:val="en-GB"/>
        </w:rPr>
        <w:t xml:space="preserve"> revenue in the subsequent years. Such </w:t>
      </w:r>
      <w:r w:rsidR="00644F46" w:rsidRPr="00296E4F">
        <w:rPr>
          <w:rFonts w:cs="Arial"/>
          <w:noProof/>
          <w:szCs w:val="24"/>
          <w:lang w:val="en-GB"/>
        </w:rPr>
        <w:t xml:space="preserve">an </w:t>
      </w:r>
      <w:r w:rsidR="00E456F3" w:rsidRPr="00296E4F">
        <w:rPr>
          <w:rFonts w:cs="Arial"/>
          <w:noProof/>
          <w:szCs w:val="24"/>
          <w:lang w:val="en-GB"/>
        </w:rPr>
        <w:t>increase is a positive indication for the organisation</w:t>
      </w:r>
      <w:r w:rsidR="00DA3340" w:rsidRPr="00296E4F">
        <w:rPr>
          <w:rFonts w:cs="Arial"/>
          <w:noProof/>
          <w:szCs w:val="24"/>
          <w:lang w:val="en-GB"/>
        </w:rPr>
        <w:t xml:space="preserve"> that it has consistently performed better. The sharp increase observed after the pandemic period </w:t>
      </w:r>
      <w:r w:rsidR="00644F46" w:rsidRPr="00296E4F">
        <w:rPr>
          <w:rFonts w:cs="Arial"/>
          <w:noProof/>
          <w:szCs w:val="24"/>
          <w:lang w:val="en-GB"/>
        </w:rPr>
        <w:t>is</w:t>
      </w:r>
      <w:r w:rsidR="00DA3340" w:rsidRPr="00296E4F">
        <w:rPr>
          <w:rFonts w:cs="Arial"/>
          <w:noProof/>
          <w:szCs w:val="24"/>
          <w:lang w:val="en-GB"/>
        </w:rPr>
        <w:t xml:space="preserve"> caused by the economic rebounds </w:t>
      </w:r>
      <w:r w:rsidR="00644F46" w:rsidRPr="00296E4F">
        <w:rPr>
          <w:rFonts w:cs="Arial"/>
          <w:noProof/>
          <w:szCs w:val="24"/>
          <w:lang w:val="en-GB"/>
        </w:rPr>
        <w:t xml:space="preserve">and </w:t>
      </w:r>
      <w:r w:rsidR="00DA3340" w:rsidRPr="00296E4F">
        <w:rPr>
          <w:rFonts w:cs="Arial"/>
          <w:noProof/>
          <w:szCs w:val="24"/>
          <w:lang w:val="en-GB"/>
        </w:rPr>
        <w:t>increased demand for the products and services</w:t>
      </w:r>
      <w:r w:rsidR="00E64B80" w:rsidRPr="00296E4F">
        <w:rPr>
          <w:rFonts w:cs="Arial"/>
          <w:noProof/>
          <w:szCs w:val="24"/>
          <w:lang w:val="en-GB"/>
        </w:rPr>
        <w:t xml:space="preserve"> of the hospitality industry</w:t>
      </w:r>
      <w:r w:rsidR="00DA3340" w:rsidRPr="00296E4F">
        <w:rPr>
          <w:rFonts w:cs="Arial"/>
          <w:noProof/>
          <w:szCs w:val="24"/>
          <w:lang w:val="en-GB"/>
        </w:rPr>
        <w:t xml:space="preserve">. </w:t>
      </w:r>
      <w:r w:rsidR="00E64B80" w:rsidRPr="00296E4F">
        <w:rPr>
          <w:rFonts w:cs="Arial"/>
          <w:noProof/>
          <w:szCs w:val="24"/>
          <w:lang w:val="en-GB"/>
        </w:rPr>
        <w:t xml:space="preserve">The revenue needs to be managed carefully because it increases the profitability of the company. The probability of these two hotel groups </w:t>
      </w:r>
      <w:r w:rsidR="00644F46" w:rsidRPr="00296E4F">
        <w:rPr>
          <w:rFonts w:cs="Arial"/>
          <w:noProof/>
          <w:szCs w:val="24"/>
          <w:lang w:val="en-GB"/>
        </w:rPr>
        <w:t>is</w:t>
      </w:r>
      <w:r w:rsidR="00E64B80" w:rsidRPr="00296E4F">
        <w:rPr>
          <w:rFonts w:cs="Arial"/>
          <w:noProof/>
          <w:szCs w:val="24"/>
          <w:lang w:val="en-GB"/>
        </w:rPr>
        <w:t xml:space="preserve"> as follows:</w:t>
      </w:r>
    </w:p>
    <w:p w14:paraId="24A33BC2" w14:textId="281428E8" w:rsidR="00273631" w:rsidRPr="00296E4F" w:rsidRDefault="00273631" w:rsidP="004776B3">
      <w:pPr>
        <w:rPr>
          <w:rFonts w:cs="Arial"/>
          <w:noProof/>
          <w:szCs w:val="24"/>
          <w:lang w:val="en-GB"/>
        </w:rPr>
      </w:pPr>
      <w:r w:rsidRPr="00296E4F">
        <w:rPr>
          <w:rFonts w:cs="Arial"/>
          <w:noProof/>
          <w:szCs w:val="24"/>
          <w:lang w:val="en-GB"/>
        </w:rPr>
        <w:t xml:space="preserve">Net Profit Margin for </w:t>
      </w:r>
      <w:r w:rsidR="000E3D3D" w:rsidRPr="00296E4F">
        <w:rPr>
          <w:rFonts w:cs="Arial"/>
          <w:noProof/>
          <w:szCs w:val="24"/>
          <w:lang w:val="en-GB"/>
        </w:rPr>
        <w:t>Corinthia</w:t>
      </w:r>
      <w:r w:rsidRPr="00296E4F">
        <w:rPr>
          <w:rFonts w:cs="Arial"/>
          <w:noProof/>
          <w:szCs w:val="24"/>
          <w:lang w:val="en-GB"/>
        </w:rPr>
        <w:t xml:space="preserve"> hotel is  </w:t>
      </w:r>
      <m:oMath>
        <m:f>
          <m:fPr>
            <m:ctrlPr>
              <w:rPr>
                <w:rFonts w:ascii="Cambria Math" w:hAnsi="Cambria Math" w:cs="Arial"/>
                <w:i/>
                <w:noProof/>
                <w:szCs w:val="24"/>
                <w:lang w:val="en-GB"/>
              </w:rPr>
            </m:ctrlPr>
          </m:fPr>
          <m:num>
            <m:r>
              <w:rPr>
                <w:rFonts w:ascii="Cambria Math" w:hAnsi="Cambria Math" w:cs="Arial"/>
                <w:noProof/>
                <w:szCs w:val="24"/>
                <w:lang w:val="en-GB"/>
              </w:rPr>
              <m:t>Net Profit</m:t>
            </m:r>
          </m:num>
          <m:den>
            <m:r>
              <w:rPr>
                <w:rFonts w:ascii="Cambria Math" w:hAnsi="Cambria Math" w:cs="Arial"/>
                <w:noProof/>
                <w:szCs w:val="24"/>
                <w:lang w:val="en-GB"/>
              </w:rPr>
              <m:t>Total revenue</m:t>
            </m:r>
          </m:den>
        </m:f>
        <m:r>
          <w:rPr>
            <w:rFonts w:ascii="Cambria Math" w:hAnsi="Cambria Math" w:cs="Arial"/>
            <w:noProof/>
            <w:szCs w:val="24"/>
            <w:lang w:val="en-GB"/>
          </w:rPr>
          <m:t xml:space="preserve"> </m:t>
        </m:r>
      </m:oMath>
      <w:r w:rsidR="00F346E8" w:rsidRPr="00296E4F">
        <w:rPr>
          <w:rFonts w:eastAsia="Times New Roman" w:cs="Arial"/>
          <w:noProof/>
          <w:szCs w:val="24"/>
          <w:lang w:val="en-GB"/>
        </w:rPr>
        <w:t>(Drury, 2018)</w:t>
      </w:r>
    </w:p>
    <w:p w14:paraId="394A23D4" w14:textId="56215932" w:rsidR="008D40A6" w:rsidRPr="00296E4F" w:rsidRDefault="00644F46" w:rsidP="004776B3">
      <w:pPr>
        <w:rPr>
          <w:rFonts w:cs="Arial"/>
          <w:noProof/>
          <w:szCs w:val="24"/>
          <w:lang w:val="en-GB"/>
        </w:rPr>
      </w:pPr>
      <w:r w:rsidRPr="00296E4F">
        <w:rPr>
          <w:rFonts w:cs="Arial"/>
          <w:noProof/>
          <w:szCs w:val="24"/>
          <w:lang w:val="en-GB"/>
        </w:rPr>
        <w:t>The net</w:t>
      </w:r>
      <w:r w:rsidR="000E3D3D" w:rsidRPr="00296E4F">
        <w:rPr>
          <w:rFonts w:cs="Arial"/>
          <w:noProof/>
          <w:szCs w:val="24"/>
          <w:lang w:val="en-GB"/>
        </w:rPr>
        <w:t xml:space="preserve"> Profit margin for Corinthia </w:t>
      </w:r>
      <w:r w:rsidRPr="00296E4F">
        <w:rPr>
          <w:rFonts w:cs="Arial"/>
          <w:noProof/>
          <w:szCs w:val="24"/>
          <w:lang w:val="en-GB"/>
        </w:rPr>
        <w:t>Hotel</w:t>
      </w:r>
      <w:r w:rsidR="000E3D3D" w:rsidRPr="00296E4F">
        <w:rPr>
          <w:rFonts w:cs="Arial"/>
          <w:noProof/>
          <w:szCs w:val="24"/>
          <w:lang w:val="en-GB"/>
        </w:rPr>
        <w:t xml:space="preserve"> in 2022 </w:t>
      </w:r>
      <w:r w:rsidR="008D40A6" w:rsidRPr="00296E4F">
        <w:rPr>
          <w:rFonts w:cs="Arial"/>
          <w:noProof/>
          <w:szCs w:val="24"/>
          <w:lang w:val="en-GB"/>
        </w:rPr>
        <w:t xml:space="preserve">is </w:t>
      </w:r>
      <w:r w:rsidRPr="00296E4F">
        <w:rPr>
          <w:rFonts w:cs="Arial"/>
          <w:noProof/>
          <w:szCs w:val="24"/>
          <w:lang w:val="en-GB"/>
        </w:rPr>
        <w:t xml:space="preserve">the </w:t>
      </w:r>
      <m:oMath>
        <m:f>
          <m:fPr>
            <m:ctrlPr>
              <w:rPr>
                <w:rFonts w:ascii="Cambria Math" w:hAnsi="Cambria Math" w:cs="Arial"/>
                <w:i/>
                <w:noProof/>
                <w:szCs w:val="24"/>
                <w:lang w:val="en-GB"/>
              </w:rPr>
            </m:ctrlPr>
          </m:fPr>
          <m:num>
            <m:r>
              <w:rPr>
                <w:rFonts w:ascii="Cambria Math" w:hAnsi="Cambria Math" w:cs="Arial"/>
                <w:noProof/>
                <w:szCs w:val="24"/>
                <w:lang w:val="en-GB"/>
              </w:rPr>
              <m:t>– 2342</m:t>
            </m:r>
          </m:num>
          <m:den>
            <m:r>
              <w:rPr>
                <w:rFonts w:ascii="Cambria Math" w:hAnsi="Cambria Math" w:cs="Arial"/>
                <w:noProof/>
                <w:szCs w:val="24"/>
                <w:lang w:val="en-GB"/>
              </w:rPr>
              <m:t>238,207</m:t>
            </m:r>
          </m:den>
        </m:f>
        <m:r>
          <w:rPr>
            <w:rFonts w:ascii="Cambria Math" w:hAnsi="Cambria Math" w:cs="Arial"/>
            <w:noProof/>
            <w:szCs w:val="24"/>
            <w:lang w:val="en-GB"/>
          </w:rPr>
          <m:t>= -0.9831%</m:t>
        </m:r>
      </m:oMath>
    </w:p>
    <w:p w14:paraId="4ACC8924" w14:textId="4CDD9DF9" w:rsidR="00B32C4E" w:rsidRPr="00296E4F" w:rsidRDefault="00A3170A" w:rsidP="004776B3">
      <w:pPr>
        <w:rPr>
          <w:rFonts w:cs="Arial"/>
          <w:noProof/>
          <w:szCs w:val="24"/>
          <w:lang w:val="en-GB"/>
        </w:rPr>
      </w:pPr>
      <w:r w:rsidRPr="00296E4F">
        <w:rPr>
          <w:rFonts w:cs="Arial"/>
          <w:noProof/>
          <w:szCs w:val="24"/>
          <w:lang w:val="en-GB"/>
        </w:rPr>
        <w:t>The net</w:t>
      </w:r>
      <w:r w:rsidR="00960ABB" w:rsidRPr="00296E4F">
        <w:rPr>
          <w:rFonts w:cs="Arial"/>
          <w:noProof/>
          <w:szCs w:val="24"/>
          <w:lang w:val="en-GB"/>
        </w:rPr>
        <w:t xml:space="preserve"> profit margin for Accor </w:t>
      </w:r>
      <w:r w:rsidRPr="00296E4F">
        <w:rPr>
          <w:rFonts w:cs="Arial"/>
          <w:noProof/>
          <w:szCs w:val="24"/>
          <w:lang w:val="en-GB"/>
        </w:rPr>
        <w:t>Hotel</w:t>
      </w:r>
      <w:r w:rsidR="00960ABB" w:rsidRPr="00296E4F">
        <w:rPr>
          <w:rFonts w:cs="Arial"/>
          <w:noProof/>
          <w:szCs w:val="24"/>
          <w:lang w:val="en-GB"/>
        </w:rPr>
        <w:t xml:space="preserve"> group (Ibis) </w:t>
      </w:r>
      <w:r w:rsidR="00B32C4E" w:rsidRPr="00296E4F">
        <w:rPr>
          <w:rFonts w:cs="Arial"/>
          <w:noProof/>
          <w:szCs w:val="24"/>
          <w:lang w:val="en-GB"/>
        </w:rPr>
        <w:t xml:space="preserve">in 2022 </w:t>
      </w:r>
      <w:r w:rsidR="00960ABB" w:rsidRPr="00296E4F">
        <w:rPr>
          <w:rFonts w:cs="Arial"/>
          <w:noProof/>
          <w:szCs w:val="24"/>
          <w:lang w:val="en-GB"/>
        </w:rPr>
        <w:t xml:space="preserve">is </w:t>
      </w:r>
      <m:oMath>
        <m:f>
          <m:fPr>
            <m:ctrlPr>
              <w:rPr>
                <w:rFonts w:ascii="Cambria Math" w:hAnsi="Cambria Math" w:cs="Arial"/>
                <w:i/>
                <w:noProof/>
                <w:szCs w:val="24"/>
                <w:lang w:val="en-GB"/>
              </w:rPr>
            </m:ctrlPr>
          </m:fPr>
          <m:num>
            <m:r>
              <w:rPr>
                <w:rFonts w:ascii="Cambria Math" w:hAnsi="Cambria Math" w:cs="Arial"/>
                <w:noProof/>
                <w:szCs w:val="24"/>
                <w:lang w:val="en-GB"/>
              </w:rPr>
              <m:t>426</m:t>
            </m:r>
          </m:num>
          <m:den>
            <m:r>
              <w:rPr>
                <w:rFonts w:ascii="Cambria Math" w:hAnsi="Cambria Math" w:cs="Arial"/>
                <w:noProof/>
                <w:szCs w:val="24"/>
                <w:lang w:val="en-GB"/>
              </w:rPr>
              <m:t xml:space="preserve">4224 </m:t>
            </m:r>
          </m:den>
        </m:f>
        <m:r>
          <w:rPr>
            <w:rFonts w:ascii="Cambria Math" w:hAnsi="Cambria Math" w:cs="Arial"/>
            <w:noProof/>
            <w:szCs w:val="24"/>
            <w:lang w:val="en-GB"/>
          </w:rPr>
          <m:t xml:space="preserve">=10.09℅ </m:t>
        </m:r>
      </m:oMath>
    </w:p>
    <w:p w14:paraId="646DD973" w14:textId="25DF4DB2" w:rsidR="00E119CA" w:rsidRPr="00296E4F" w:rsidRDefault="000902C4" w:rsidP="004776B3">
      <w:pPr>
        <w:rPr>
          <w:rFonts w:cs="Arial"/>
          <w:noProof/>
          <w:szCs w:val="24"/>
          <w:lang w:val="en-GB"/>
        </w:rPr>
      </w:pPr>
      <w:r w:rsidRPr="00296E4F">
        <w:rPr>
          <w:rFonts w:cs="Arial"/>
          <w:noProof/>
          <w:szCs w:val="24"/>
          <w:lang w:val="en-GB"/>
        </w:rPr>
        <w:t xml:space="preserve">Although both of these hotel </w:t>
      </w:r>
      <w:r w:rsidR="00A3170A" w:rsidRPr="00296E4F">
        <w:rPr>
          <w:rFonts w:cs="Arial"/>
          <w:noProof/>
          <w:szCs w:val="24"/>
          <w:lang w:val="en-GB"/>
        </w:rPr>
        <w:t>groups</w:t>
      </w:r>
      <w:r w:rsidRPr="00296E4F">
        <w:rPr>
          <w:rFonts w:cs="Arial"/>
          <w:noProof/>
          <w:szCs w:val="24"/>
          <w:lang w:val="en-GB"/>
        </w:rPr>
        <w:t xml:space="preserve"> </w:t>
      </w:r>
      <w:r w:rsidR="00A3170A" w:rsidRPr="00296E4F">
        <w:rPr>
          <w:rFonts w:cs="Arial"/>
          <w:noProof/>
          <w:szCs w:val="24"/>
          <w:lang w:val="en-GB"/>
        </w:rPr>
        <w:t>have</w:t>
      </w:r>
      <w:r w:rsidRPr="00296E4F">
        <w:rPr>
          <w:rFonts w:cs="Arial"/>
          <w:noProof/>
          <w:szCs w:val="24"/>
          <w:lang w:val="en-GB"/>
        </w:rPr>
        <w:t xml:space="preserve"> made significant growth in their revenue generation, Corinthia </w:t>
      </w:r>
      <w:r w:rsidR="00A3170A" w:rsidRPr="00296E4F">
        <w:rPr>
          <w:rFonts w:cs="Arial"/>
          <w:noProof/>
          <w:szCs w:val="24"/>
          <w:lang w:val="en-GB"/>
        </w:rPr>
        <w:t>Hotel</w:t>
      </w:r>
      <w:r w:rsidRPr="00296E4F">
        <w:rPr>
          <w:rFonts w:cs="Arial"/>
          <w:noProof/>
          <w:szCs w:val="24"/>
          <w:lang w:val="en-GB"/>
        </w:rPr>
        <w:t xml:space="preserve"> has performed poorly</w:t>
      </w:r>
      <w:r w:rsidR="00A3170A" w:rsidRPr="00296E4F">
        <w:rPr>
          <w:rFonts w:cs="Arial"/>
          <w:noProof/>
          <w:szCs w:val="24"/>
          <w:lang w:val="en-GB"/>
        </w:rPr>
        <w:t>, leading</w:t>
      </w:r>
      <w:r w:rsidRPr="00296E4F">
        <w:rPr>
          <w:rFonts w:cs="Arial"/>
          <w:noProof/>
          <w:szCs w:val="24"/>
          <w:lang w:val="en-GB"/>
        </w:rPr>
        <w:t xml:space="preserve"> the hotel company to a net loss margin of 0.9831%. </w:t>
      </w:r>
    </w:p>
    <w:p w14:paraId="7C72D2A0" w14:textId="399F61B9" w:rsidR="000902C4" w:rsidRPr="00296E4F" w:rsidRDefault="000902C4" w:rsidP="004776B3">
      <w:pPr>
        <w:pStyle w:val="Heading1"/>
        <w:rPr>
          <w:rFonts w:cs="Arial"/>
          <w:b w:val="0"/>
          <w:noProof/>
          <w:lang w:val="en-GB"/>
        </w:rPr>
      </w:pPr>
      <w:bookmarkStart w:id="2" w:name="_Toc157740879"/>
      <w:r w:rsidRPr="00296E4F">
        <w:rPr>
          <w:rFonts w:cs="Arial"/>
          <w:noProof/>
          <w:lang w:val="en-GB"/>
        </w:rPr>
        <w:t>Cost Management</w:t>
      </w:r>
      <w:bookmarkEnd w:id="2"/>
      <w:r w:rsidRPr="00296E4F">
        <w:rPr>
          <w:rFonts w:cs="Arial"/>
          <w:noProof/>
          <w:lang w:val="en-GB"/>
        </w:rPr>
        <w:t xml:space="preserve"> </w:t>
      </w:r>
    </w:p>
    <w:p w14:paraId="5642B674" w14:textId="7E3D4DFA" w:rsidR="004E4839" w:rsidRPr="00296E4F" w:rsidRDefault="00F05939" w:rsidP="004776B3">
      <w:pPr>
        <w:rPr>
          <w:rFonts w:cs="Arial"/>
          <w:noProof/>
          <w:szCs w:val="24"/>
          <w:lang w:val="en-GB"/>
        </w:rPr>
      </w:pPr>
      <w:r w:rsidRPr="00296E4F">
        <w:rPr>
          <w:rFonts w:cs="Arial"/>
          <w:noProof/>
          <w:szCs w:val="24"/>
          <w:lang w:val="en-GB"/>
        </w:rPr>
        <w:t>Cost management is also a part of the financial management. The financial manager makes strategies to have control over the various cost aspects of the business</w:t>
      </w:r>
      <w:r w:rsidR="003E024D" w:rsidRPr="00296E4F">
        <w:rPr>
          <w:rFonts w:cs="Arial"/>
          <w:noProof/>
          <w:szCs w:val="24"/>
          <w:lang w:val="en-GB"/>
        </w:rPr>
        <w:t xml:space="preserve"> </w:t>
      </w:r>
      <w:r w:rsidR="002033EA" w:rsidRPr="00296E4F">
        <w:rPr>
          <w:rFonts w:cs="Arial"/>
          <w:noProof/>
          <w:szCs w:val="24"/>
          <w:lang w:val="en-GB"/>
        </w:rPr>
        <w:t>(Seal, 2019).</w:t>
      </w:r>
      <w:r w:rsidRPr="00296E4F">
        <w:rPr>
          <w:rFonts w:cs="Arial"/>
          <w:noProof/>
          <w:szCs w:val="24"/>
          <w:lang w:val="en-GB"/>
        </w:rPr>
        <w:t xml:space="preserve"> If costs are not minimised, higher revenue will not suffice to provide a positive yield to the organisations. </w:t>
      </w:r>
      <w:r w:rsidR="00FF597A" w:rsidRPr="00296E4F">
        <w:rPr>
          <w:rFonts w:cs="Arial"/>
          <w:noProof/>
          <w:szCs w:val="24"/>
          <w:lang w:val="en-GB"/>
        </w:rPr>
        <w:t xml:space="preserve">The costs are classified in the balance sheet as operating </w:t>
      </w:r>
      <w:r w:rsidR="00A3170A" w:rsidRPr="00296E4F">
        <w:rPr>
          <w:rFonts w:cs="Arial"/>
          <w:noProof/>
          <w:szCs w:val="24"/>
          <w:lang w:val="en-GB"/>
        </w:rPr>
        <w:t>costs</w:t>
      </w:r>
      <w:r w:rsidR="00FF597A" w:rsidRPr="00296E4F">
        <w:rPr>
          <w:rFonts w:cs="Arial"/>
          <w:noProof/>
          <w:szCs w:val="24"/>
          <w:lang w:val="en-GB"/>
        </w:rPr>
        <w:t>, administrative costs, and finance costs</w:t>
      </w:r>
      <w:r w:rsidR="00D65336" w:rsidRPr="00296E4F">
        <w:rPr>
          <w:rFonts w:eastAsia="Times New Roman" w:cs="Arial"/>
          <w:noProof/>
          <w:szCs w:val="24"/>
          <w:lang w:val="en-GB"/>
        </w:rPr>
        <w:t xml:space="preserve"> (Drury, 2018)</w:t>
      </w:r>
      <w:r w:rsidR="00FF597A" w:rsidRPr="00296E4F">
        <w:rPr>
          <w:rFonts w:cs="Arial"/>
          <w:noProof/>
          <w:szCs w:val="24"/>
          <w:lang w:val="en-GB"/>
        </w:rPr>
        <w:t xml:space="preserve">. </w:t>
      </w:r>
      <w:r w:rsidR="008B2D2D" w:rsidRPr="00296E4F">
        <w:rPr>
          <w:rFonts w:cs="Arial"/>
          <w:noProof/>
          <w:szCs w:val="24"/>
          <w:lang w:val="en-GB"/>
        </w:rPr>
        <w:t xml:space="preserve">Accor’s operation </w:t>
      </w:r>
      <w:r w:rsidR="00A3170A" w:rsidRPr="00296E4F">
        <w:rPr>
          <w:rFonts w:cs="Arial"/>
          <w:noProof/>
          <w:szCs w:val="24"/>
          <w:lang w:val="en-GB"/>
        </w:rPr>
        <w:t>incurs</w:t>
      </w:r>
      <w:r w:rsidR="008B2D2D" w:rsidRPr="00296E4F">
        <w:rPr>
          <w:rFonts w:cs="Arial"/>
          <w:noProof/>
          <w:szCs w:val="24"/>
          <w:lang w:val="en-GB"/>
        </w:rPr>
        <w:t xml:space="preserve"> most of the costs and so it is included in the operating cost section. </w:t>
      </w:r>
      <w:r w:rsidR="00B51469" w:rsidRPr="00296E4F">
        <w:rPr>
          <w:rFonts w:cs="Arial"/>
          <w:noProof/>
          <w:szCs w:val="24"/>
          <w:lang w:val="en-GB"/>
        </w:rPr>
        <w:t xml:space="preserve">Corinthia </w:t>
      </w:r>
      <w:r w:rsidR="00A3170A" w:rsidRPr="00296E4F">
        <w:rPr>
          <w:rFonts w:cs="Arial"/>
          <w:noProof/>
          <w:szCs w:val="24"/>
          <w:lang w:val="en-GB"/>
        </w:rPr>
        <w:t>Hotel</w:t>
      </w:r>
      <w:r w:rsidR="00B51469" w:rsidRPr="00296E4F">
        <w:rPr>
          <w:rFonts w:cs="Arial"/>
          <w:noProof/>
          <w:szCs w:val="24"/>
          <w:lang w:val="en-GB"/>
        </w:rPr>
        <w:t xml:space="preserve"> </w:t>
      </w:r>
      <w:r w:rsidR="00A3170A" w:rsidRPr="00296E4F">
        <w:rPr>
          <w:rFonts w:cs="Arial"/>
          <w:noProof/>
          <w:szCs w:val="24"/>
          <w:lang w:val="en-GB"/>
        </w:rPr>
        <w:t>incurs</w:t>
      </w:r>
      <w:r w:rsidR="00B51469" w:rsidRPr="00296E4F">
        <w:rPr>
          <w:rFonts w:cs="Arial"/>
          <w:noProof/>
          <w:szCs w:val="24"/>
          <w:lang w:val="en-GB"/>
        </w:rPr>
        <w:t xml:space="preserve"> </w:t>
      </w:r>
      <w:r w:rsidR="00A3170A" w:rsidRPr="00296E4F">
        <w:rPr>
          <w:rFonts w:cs="Arial"/>
          <w:noProof/>
          <w:szCs w:val="24"/>
          <w:lang w:val="en-GB"/>
        </w:rPr>
        <w:t xml:space="preserve">a </w:t>
      </w:r>
      <w:r w:rsidR="00B51469" w:rsidRPr="00296E4F">
        <w:rPr>
          <w:rFonts w:cs="Arial"/>
          <w:noProof/>
          <w:szCs w:val="24"/>
          <w:lang w:val="en-GB"/>
        </w:rPr>
        <w:t xml:space="preserve">significant portion of its costs in </w:t>
      </w:r>
      <w:r w:rsidR="00A3170A" w:rsidRPr="00296E4F">
        <w:rPr>
          <w:rFonts w:cs="Arial"/>
          <w:noProof/>
          <w:szCs w:val="24"/>
          <w:lang w:val="en-GB"/>
        </w:rPr>
        <w:t xml:space="preserve">the </w:t>
      </w:r>
      <w:r w:rsidR="00B51469" w:rsidRPr="00296E4F">
        <w:rPr>
          <w:rFonts w:cs="Arial"/>
          <w:noProof/>
          <w:szCs w:val="24"/>
          <w:lang w:val="en-GB"/>
        </w:rPr>
        <w:t>cost of goods sold</w:t>
      </w:r>
      <w:r w:rsidR="00A3170A" w:rsidRPr="00296E4F">
        <w:rPr>
          <w:rFonts w:cs="Arial"/>
          <w:noProof/>
          <w:szCs w:val="24"/>
          <w:lang w:val="en-GB"/>
        </w:rPr>
        <w:t>.</w:t>
      </w:r>
      <w:r w:rsidR="00B51469" w:rsidRPr="00296E4F">
        <w:rPr>
          <w:rFonts w:cs="Arial"/>
          <w:noProof/>
          <w:szCs w:val="24"/>
          <w:lang w:val="en-GB"/>
        </w:rPr>
        <w:t xml:space="preserve"> However, the company has higher costs in </w:t>
      </w:r>
      <w:r w:rsidR="00A3170A" w:rsidRPr="00296E4F">
        <w:rPr>
          <w:rFonts w:cs="Arial"/>
          <w:noProof/>
          <w:szCs w:val="24"/>
          <w:lang w:val="en-GB"/>
        </w:rPr>
        <w:t xml:space="preserve">the </w:t>
      </w:r>
      <w:r w:rsidR="00B51469" w:rsidRPr="00296E4F">
        <w:rPr>
          <w:rFonts w:cs="Arial"/>
          <w:noProof/>
          <w:szCs w:val="24"/>
          <w:lang w:val="en-GB"/>
        </w:rPr>
        <w:t xml:space="preserve">financing cost segment due to higher dependency on debt. </w:t>
      </w:r>
      <w:r w:rsidR="00E133AC" w:rsidRPr="00296E4F">
        <w:rPr>
          <w:rFonts w:cs="Arial"/>
          <w:noProof/>
          <w:szCs w:val="24"/>
          <w:lang w:val="en-GB"/>
        </w:rPr>
        <w:t xml:space="preserve">The company also has higher costs in operating and administrative segments. Having tight control over these segments </w:t>
      </w:r>
      <w:r w:rsidR="00A3170A" w:rsidRPr="00296E4F">
        <w:rPr>
          <w:rFonts w:cs="Arial"/>
          <w:noProof/>
          <w:szCs w:val="24"/>
          <w:lang w:val="en-GB"/>
        </w:rPr>
        <w:t>is</w:t>
      </w:r>
      <w:r w:rsidR="00E133AC" w:rsidRPr="00296E4F">
        <w:rPr>
          <w:rFonts w:cs="Arial"/>
          <w:noProof/>
          <w:szCs w:val="24"/>
          <w:lang w:val="en-GB"/>
        </w:rPr>
        <w:t xml:space="preserve"> necessary to improve profitability. </w:t>
      </w:r>
    </w:p>
    <w:p w14:paraId="585E6FA2" w14:textId="46336DD5" w:rsidR="004E4839" w:rsidRPr="00296E4F" w:rsidRDefault="00E1477B" w:rsidP="004776B3">
      <w:pPr>
        <w:pStyle w:val="Heading1"/>
        <w:rPr>
          <w:rFonts w:cs="Arial"/>
          <w:b w:val="0"/>
          <w:noProof/>
          <w:lang w:val="en-GB"/>
        </w:rPr>
      </w:pPr>
      <w:bookmarkStart w:id="3" w:name="_Toc157740880"/>
      <w:r w:rsidRPr="00296E4F">
        <w:rPr>
          <w:rFonts w:cs="Arial"/>
          <w:noProof/>
          <w:lang w:val="en-GB"/>
        </w:rPr>
        <w:t xml:space="preserve">Market </w:t>
      </w:r>
      <w:r w:rsidR="00462714" w:rsidRPr="00296E4F">
        <w:rPr>
          <w:rFonts w:cs="Arial"/>
          <w:noProof/>
          <w:lang w:val="en-GB"/>
        </w:rPr>
        <w:t>Position</w:t>
      </w:r>
      <w:bookmarkEnd w:id="3"/>
      <w:r w:rsidR="00462714" w:rsidRPr="00296E4F">
        <w:rPr>
          <w:rFonts w:cs="Arial"/>
          <w:noProof/>
          <w:lang w:val="en-GB"/>
        </w:rPr>
        <w:t xml:space="preserve"> </w:t>
      </w:r>
    </w:p>
    <w:p w14:paraId="690CC3C8" w14:textId="77D0552B" w:rsidR="00462714" w:rsidRPr="00296E4F" w:rsidRDefault="000026C2" w:rsidP="004776B3">
      <w:pPr>
        <w:rPr>
          <w:rFonts w:cs="Arial"/>
          <w:noProof/>
          <w:szCs w:val="24"/>
          <w:lang w:val="en-GB"/>
        </w:rPr>
      </w:pPr>
      <w:r w:rsidRPr="00296E4F">
        <w:rPr>
          <w:rFonts w:cs="Arial"/>
          <w:noProof/>
          <w:szCs w:val="24"/>
          <w:lang w:val="en-GB"/>
        </w:rPr>
        <w:t>Market position is an important aspect that can be considered to compare two hotel groups. The market position indicates the visibility and reach of the market offerings of the company</w:t>
      </w:r>
      <w:r w:rsidR="001C5B5D" w:rsidRPr="00296E4F">
        <w:rPr>
          <w:rFonts w:cs="Arial"/>
          <w:noProof/>
          <w:szCs w:val="24"/>
          <w:lang w:val="en-GB"/>
        </w:rPr>
        <w:t xml:space="preserve"> (</w:t>
      </w:r>
      <w:r w:rsidR="001C5B5D" w:rsidRPr="00296E4F">
        <w:rPr>
          <w:rFonts w:cs="Arial"/>
          <w:noProof/>
          <w:lang w:val="en-GB"/>
        </w:rPr>
        <w:t>Franco et al., 2020)</w:t>
      </w:r>
      <w:r w:rsidRPr="00296E4F">
        <w:rPr>
          <w:rFonts w:cs="Arial"/>
          <w:noProof/>
          <w:szCs w:val="24"/>
          <w:lang w:val="en-GB"/>
        </w:rPr>
        <w:t xml:space="preserve">. Based on the number of countries served by </w:t>
      </w:r>
      <w:r w:rsidRPr="00296E4F">
        <w:rPr>
          <w:rFonts w:cs="Arial"/>
          <w:noProof/>
          <w:szCs w:val="24"/>
          <w:lang w:val="en-GB"/>
        </w:rPr>
        <w:lastRenderedPageBreak/>
        <w:t xml:space="preserve">each hotel group, </w:t>
      </w:r>
      <w:r w:rsidR="00A3170A" w:rsidRPr="00296E4F">
        <w:rPr>
          <w:rFonts w:cs="Arial"/>
          <w:noProof/>
          <w:szCs w:val="24"/>
          <w:lang w:val="en-GB"/>
        </w:rPr>
        <w:t xml:space="preserve">the </w:t>
      </w:r>
      <w:r w:rsidRPr="00296E4F">
        <w:rPr>
          <w:rFonts w:cs="Arial"/>
          <w:noProof/>
          <w:szCs w:val="24"/>
          <w:lang w:val="en-GB"/>
        </w:rPr>
        <w:t xml:space="preserve">Ibis Hotel Group has </w:t>
      </w:r>
      <w:r w:rsidR="00A3170A" w:rsidRPr="00296E4F">
        <w:rPr>
          <w:rFonts w:cs="Arial"/>
          <w:noProof/>
          <w:szCs w:val="24"/>
          <w:lang w:val="en-GB"/>
        </w:rPr>
        <w:t xml:space="preserve">a </w:t>
      </w:r>
      <w:r w:rsidRPr="00296E4F">
        <w:rPr>
          <w:rFonts w:cs="Arial"/>
          <w:noProof/>
          <w:szCs w:val="24"/>
          <w:lang w:val="en-GB"/>
        </w:rPr>
        <w:t xml:space="preserve">greater market position than </w:t>
      </w:r>
      <w:r w:rsidR="00A3170A" w:rsidRPr="00296E4F">
        <w:rPr>
          <w:rFonts w:cs="Arial"/>
          <w:noProof/>
          <w:szCs w:val="24"/>
          <w:lang w:val="en-GB"/>
        </w:rPr>
        <w:t xml:space="preserve">the </w:t>
      </w:r>
      <w:r w:rsidRPr="00296E4F">
        <w:rPr>
          <w:rFonts w:cs="Arial"/>
          <w:noProof/>
          <w:szCs w:val="24"/>
          <w:lang w:val="en-GB"/>
        </w:rPr>
        <w:t xml:space="preserve">Corinthia Hotel </w:t>
      </w:r>
      <w:r w:rsidR="00A3170A" w:rsidRPr="00296E4F">
        <w:rPr>
          <w:rFonts w:cs="Arial"/>
          <w:noProof/>
          <w:szCs w:val="24"/>
          <w:lang w:val="en-GB"/>
        </w:rPr>
        <w:t>Group</w:t>
      </w:r>
      <w:r w:rsidRPr="00296E4F">
        <w:rPr>
          <w:rFonts w:cs="Arial"/>
          <w:noProof/>
          <w:szCs w:val="24"/>
          <w:lang w:val="en-GB"/>
        </w:rPr>
        <w:t xml:space="preserve">. </w:t>
      </w:r>
      <w:r w:rsidR="00DA5929" w:rsidRPr="00296E4F">
        <w:rPr>
          <w:rFonts w:cs="Arial"/>
          <w:noProof/>
          <w:szCs w:val="24"/>
          <w:lang w:val="en-GB"/>
        </w:rPr>
        <w:t xml:space="preserve">Ibis </w:t>
      </w:r>
      <w:r w:rsidR="00A3170A" w:rsidRPr="00296E4F">
        <w:rPr>
          <w:rFonts w:cs="Arial"/>
          <w:noProof/>
          <w:szCs w:val="24"/>
          <w:lang w:val="en-GB"/>
        </w:rPr>
        <w:t>Hotels</w:t>
      </w:r>
      <w:r w:rsidR="00DA5929" w:rsidRPr="00296E4F">
        <w:rPr>
          <w:rFonts w:cs="Arial"/>
          <w:noProof/>
          <w:szCs w:val="24"/>
          <w:lang w:val="en-GB"/>
        </w:rPr>
        <w:t xml:space="preserve"> </w:t>
      </w:r>
      <w:r w:rsidR="00A3170A" w:rsidRPr="00296E4F">
        <w:rPr>
          <w:rFonts w:cs="Arial"/>
          <w:noProof/>
          <w:szCs w:val="24"/>
          <w:lang w:val="en-GB"/>
        </w:rPr>
        <w:t>have</w:t>
      </w:r>
      <w:r w:rsidR="00DA5929" w:rsidRPr="00296E4F">
        <w:rPr>
          <w:rFonts w:cs="Arial"/>
          <w:noProof/>
          <w:szCs w:val="24"/>
          <w:lang w:val="en-GB"/>
        </w:rPr>
        <w:t xml:space="preserve"> set </w:t>
      </w:r>
      <w:r w:rsidR="00A3170A" w:rsidRPr="00296E4F">
        <w:rPr>
          <w:rFonts w:cs="Arial"/>
          <w:noProof/>
          <w:szCs w:val="24"/>
          <w:lang w:val="en-GB"/>
        </w:rPr>
        <w:t>a</w:t>
      </w:r>
      <w:r w:rsidR="00DA5929" w:rsidRPr="00296E4F">
        <w:rPr>
          <w:rFonts w:cs="Arial"/>
          <w:noProof/>
          <w:szCs w:val="24"/>
          <w:lang w:val="en-GB"/>
        </w:rPr>
        <w:t xml:space="preserve"> market presence in nearly 60 countries whereas Corinthia Hotel Group has reached only </w:t>
      </w:r>
      <w:r w:rsidR="000B5753" w:rsidRPr="00296E4F">
        <w:rPr>
          <w:rFonts w:cs="Arial"/>
          <w:noProof/>
          <w:szCs w:val="24"/>
          <w:lang w:val="en-GB"/>
        </w:rPr>
        <w:t xml:space="preserve">17 </w:t>
      </w:r>
      <w:r w:rsidR="00A3170A" w:rsidRPr="00296E4F">
        <w:rPr>
          <w:rFonts w:cs="Arial"/>
          <w:noProof/>
          <w:szCs w:val="24"/>
          <w:lang w:val="en-GB"/>
        </w:rPr>
        <w:t>countries</w:t>
      </w:r>
      <w:r w:rsidR="000B5753" w:rsidRPr="00296E4F">
        <w:rPr>
          <w:rFonts w:cs="Arial"/>
          <w:noProof/>
          <w:szCs w:val="24"/>
          <w:lang w:val="en-GB"/>
        </w:rPr>
        <w:t xml:space="preserve"> as of 2023. The market share of Ibis </w:t>
      </w:r>
      <w:r w:rsidR="00A3170A" w:rsidRPr="00296E4F">
        <w:rPr>
          <w:rFonts w:cs="Arial"/>
          <w:noProof/>
          <w:szCs w:val="24"/>
          <w:lang w:val="en-GB"/>
        </w:rPr>
        <w:t>hotels</w:t>
      </w:r>
      <w:r w:rsidR="000B5753" w:rsidRPr="00296E4F">
        <w:rPr>
          <w:rFonts w:cs="Arial"/>
          <w:noProof/>
          <w:szCs w:val="24"/>
          <w:lang w:val="en-GB"/>
        </w:rPr>
        <w:t xml:space="preserve"> is much greater than Corinthia hotels. </w:t>
      </w:r>
      <w:r w:rsidR="0065294B" w:rsidRPr="00296E4F">
        <w:rPr>
          <w:rFonts w:cs="Arial"/>
          <w:noProof/>
          <w:szCs w:val="24"/>
          <w:lang w:val="en-GB"/>
        </w:rPr>
        <w:t xml:space="preserve">Ibis </w:t>
      </w:r>
      <w:r w:rsidR="00A3170A" w:rsidRPr="00296E4F">
        <w:rPr>
          <w:rFonts w:cs="Arial"/>
          <w:noProof/>
          <w:szCs w:val="24"/>
          <w:lang w:val="en-GB"/>
        </w:rPr>
        <w:t>Hotel’s</w:t>
      </w:r>
      <w:r w:rsidR="0065294B" w:rsidRPr="00296E4F">
        <w:rPr>
          <w:rFonts w:cs="Arial"/>
          <w:noProof/>
          <w:szCs w:val="24"/>
          <w:lang w:val="en-GB"/>
        </w:rPr>
        <w:t xml:space="preserve"> group, Accor, has global market reach and better financial management efficiency that provide leverage on Ibis </w:t>
      </w:r>
      <w:r w:rsidR="00A3170A" w:rsidRPr="00296E4F">
        <w:rPr>
          <w:rFonts w:cs="Arial"/>
          <w:noProof/>
          <w:szCs w:val="24"/>
          <w:lang w:val="en-GB"/>
        </w:rPr>
        <w:t>Hotel’s</w:t>
      </w:r>
      <w:r w:rsidR="0065294B" w:rsidRPr="00296E4F">
        <w:rPr>
          <w:rFonts w:cs="Arial"/>
          <w:noProof/>
          <w:szCs w:val="24"/>
          <w:lang w:val="en-GB"/>
        </w:rPr>
        <w:t xml:space="preserve"> market position</w:t>
      </w:r>
      <w:r w:rsidR="00024358" w:rsidRPr="00296E4F">
        <w:rPr>
          <w:rFonts w:cs="Arial"/>
          <w:noProof/>
          <w:szCs w:val="24"/>
          <w:lang w:val="en-GB"/>
        </w:rPr>
        <w:t xml:space="preserve"> </w:t>
      </w:r>
      <w:r w:rsidR="00024358" w:rsidRPr="00296E4F">
        <w:rPr>
          <w:rFonts w:eastAsia="Times New Roman" w:cs="Arial"/>
          <w:noProof/>
          <w:szCs w:val="24"/>
          <w:lang w:val="en-GB"/>
        </w:rPr>
        <w:t>(Accor, 2024)</w:t>
      </w:r>
      <w:r w:rsidR="0065294B" w:rsidRPr="00296E4F">
        <w:rPr>
          <w:rFonts w:cs="Arial"/>
          <w:noProof/>
          <w:szCs w:val="24"/>
          <w:lang w:val="en-GB"/>
        </w:rPr>
        <w:t xml:space="preserve">. </w:t>
      </w:r>
      <w:r w:rsidR="006D5FC5" w:rsidRPr="00296E4F">
        <w:rPr>
          <w:rFonts w:cs="Arial"/>
          <w:noProof/>
          <w:szCs w:val="24"/>
          <w:lang w:val="en-GB"/>
        </w:rPr>
        <w:t xml:space="preserve"> These two hotel groups serve different market segments. Ibis provides services and products for the mid-scale and budget market segments while Corinthia hotels offer their </w:t>
      </w:r>
      <w:r w:rsidR="00686920" w:rsidRPr="00296E4F">
        <w:rPr>
          <w:rFonts w:cs="Arial"/>
          <w:noProof/>
          <w:szCs w:val="24"/>
          <w:lang w:val="en-GB"/>
        </w:rPr>
        <w:t>propositions</w:t>
      </w:r>
      <w:r w:rsidR="006D5FC5" w:rsidRPr="00296E4F">
        <w:rPr>
          <w:rFonts w:cs="Arial"/>
          <w:noProof/>
          <w:szCs w:val="24"/>
          <w:lang w:val="en-GB"/>
        </w:rPr>
        <w:t xml:space="preserve"> to high-end and affluent customers. </w:t>
      </w:r>
      <w:r w:rsidR="00686920" w:rsidRPr="00296E4F">
        <w:rPr>
          <w:rFonts w:cs="Arial"/>
          <w:noProof/>
          <w:szCs w:val="24"/>
          <w:lang w:val="en-GB"/>
        </w:rPr>
        <w:t xml:space="preserve">Corinthia </w:t>
      </w:r>
      <w:r w:rsidR="00A3170A" w:rsidRPr="00296E4F">
        <w:rPr>
          <w:rFonts w:cs="Arial"/>
          <w:noProof/>
          <w:szCs w:val="24"/>
          <w:lang w:val="en-GB"/>
        </w:rPr>
        <w:t>Hotels</w:t>
      </w:r>
      <w:r w:rsidR="00686920" w:rsidRPr="00296E4F">
        <w:rPr>
          <w:rFonts w:cs="Arial"/>
          <w:noProof/>
          <w:szCs w:val="24"/>
          <w:lang w:val="en-GB"/>
        </w:rPr>
        <w:t xml:space="preserve"> </w:t>
      </w:r>
      <w:r w:rsidR="00A3170A" w:rsidRPr="00296E4F">
        <w:rPr>
          <w:rFonts w:cs="Arial"/>
          <w:noProof/>
          <w:szCs w:val="24"/>
          <w:lang w:val="en-GB"/>
        </w:rPr>
        <w:t>serves</w:t>
      </w:r>
      <w:r w:rsidR="00686920" w:rsidRPr="00296E4F">
        <w:rPr>
          <w:rFonts w:cs="Arial"/>
          <w:noProof/>
          <w:szCs w:val="24"/>
          <w:lang w:val="en-GB"/>
        </w:rPr>
        <w:t xml:space="preserve"> only a niche market </w:t>
      </w:r>
      <w:r w:rsidR="00A3170A" w:rsidRPr="00296E4F">
        <w:rPr>
          <w:rFonts w:cs="Arial"/>
          <w:noProof/>
          <w:szCs w:val="24"/>
          <w:lang w:val="en-GB"/>
        </w:rPr>
        <w:t>segment</w:t>
      </w:r>
      <w:r w:rsidR="00686920" w:rsidRPr="00296E4F">
        <w:rPr>
          <w:rFonts w:cs="Arial"/>
          <w:noProof/>
          <w:szCs w:val="24"/>
          <w:lang w:val="en-GB"/>
        </w:rPr>
        <w:t xml:space="preserve"> with its luxury hotels and premium services that give unique </w:t>
      </w:r>
      <w:r w:rsidR="00A3170A" w:rsidRPr="00296E4F">
        <w:rPr>
          <w:rFonts w:cs="Arial"/>
          <w:noProof/>
          <w:szCs w:val="24"/>
          <w:lang w:val="en-GB"/>
        </w:rPr>
        <w:t>experiences</w:t>
      </w:r>
      <w:r w:rsidR="00686920" w:rsidRPr="00296E4F">
        <w:rPr>
          <w:rFonts w:cs="Arial"/>
          <w:noProof/>
          <w:szCs w:val="24"/>
          <w:lang w:val="en-GB"/>
        </w:rPr>
        <w:t xml:space="preserve"> to the guests. Ibis hotels offer convenience, simplicity, and affordability in their market propositions</w:t>
      </w:r>
      <w:r w:rsidR="008F1F70" w:rsidRPr="00296E4F">
        <w:rPr>
          <w:rFonts w:cs="Arial"/>
          <w:noProof/>
          <w:szCs w:val="24"/>
          <w:lang w:val="en-GB"/>
        </w:rPr>
        <w:t xml:space="preserve"> </w:t>
      </w:r>
      <w:r w:rsidR="008F1F70" w:rsidRPr="00296E4F">
        <w:rPr>
          <w:rFonts w:eastAsia="Times New Roman" w:cs="Arial"/>
          <w:noProof/>
          <w:szCs w:val="24"/>
          <w:lang w:val="en-GB"/>
        </w:rPr>
        <w:t>(Corinthia, 2024)</w:t>
      </w:r>
      <w:r w:rsidR="00686920" w:rsidRPr="00296E4F">
        <w:rPr>
          <w:rFonts w:cs="Arial"/>
          <w:noProof/>
          <w:szCs w:val="24"/>
          <w:lang w:val="en-GB"/>
        </w:rPr>
        <w:t xml:space="preserve">. The targeting strategy of market </w:t>
      </w:r>
      <w:r w:rsidR="00A3170A" w:rsidRPr="00296E4F">
        <w:rPr>
          <w:rFonts w:cs="Arial"/>
          <w:noProof/>
          <w:szCs w:val="24"/>
          <w:lang w:val="en-GB"/>
        </w:rPr>
        <w:t>segments</w:t>
      </w:r>
      <w:r w:rsidR="00686920" w:rsidRPr="00296E4F">
        <w:rPr>
          <w:rFonts w:cs="Arial"/>
          <w:noProof/>
          <w:szCs w:val="24"/>
          <w:lang w:val="en-GB"/>
        </w:rPr>
        <w:t xml:space="preserve"> and different market offerings have contributed </w:t>
      </w:r>
      <w:r w:rsidR="00A3170A" w:rsidRPr="00296E4F">
        <w:rPr>
          <w:rFonts w:cs="Arial"/>
          <w:noProof/>
          <w:szCs w:val="24"/>
          <w:lang w:val="en-GB"/>
        </w:rPr>
        <w:t xml:space="preserve">to </w:t>
      </w:r>
      <w:r w:rsidR="00686920" w:rsidRPr="00296E4F">
        <w:rPr>
          <w:rFonts w:cs="Arial"/>
          <w:noProof/>
          <w:szCs w:val="24"/>
          <w:lang w:val="en-GB"/>
        </w:rPr>
        <w:t xml:space="preserve">different market positions. </w:t>
      </w:r>
    </w:p>
    <w:p w14:paraId="1D5CB2B5" w14:textId="22D2AA22" w:rsidR="00F6419C" w:rsidRPr="00296E4F" w:rsidRDefault="00F6419C" w:rsidP="004776B3">
      <w:pPr>
        <w:pStyle w:val="Heading1"/>
        <w:rPr>
          <w:rFonts w:cs="Arial"/>
          <w:b w:val="0"/>
          <w:noProof/>
          <w:lang w:val="en-GB"/>
        </w:rPr>
      </w:pPr>
      <w:bookmarkStart w:id="4" w:name="_Toc157740881"/>
      <w:r w:rsidRPr="00296E4F">
        <w:rPr>
          <w:rFonts w:cs="Arial"/>
          <w:noProof/>
          <w:lang w:val="en-GB"/>
        </w:rPr>
        <w:t>Growth Potential</w:t>
      </w:r>
      <w:bookmarkEnd w:id="4"/>
      <w:r w:rsidRPr="00296E4F">
        <w:rPr>
          <w:rFonts w:cs="Arial"/>
          <w:noProof/>
          <w:lang w:val="en-GB"/>
        </w:rPr>
        <w:t xml:space="preserve"> </w:t>
      </w:r>
    </w:p>
    <w:p w14:paraId="05F4AF0C" w14:textId="411C18B8" w:rsidR="004E7F89" w:rsidRPr="00296E4F" w:rsidRDefault="004E7F89" w:rsidP="004776B3">
      <w:pPr>
        <w:rPr>
          <w:rFonts w:cs="Arial"/>
          <w:noProof/>
          <w:szCs w:val="24"/>
          <w:lang w:val="en-GB"/>
        </w:rPr>
      </w:pPr>
      <w:r w:rsidRPr="00296E4F">
        <w:rPr>
          <w:rFonts w:cs="Arial"/>
          <w:noProof/>
          <w:szCs w:val="24"/>
          <w:lang w:val="en-GB"/>
        </w:rPr>
        <w:t xml:space="preserve">The growth potential of a company can be evaluated from different aspects. To understand what the market is expecting growth potential, the </w:t>
      </w:r>
      <w:r w:rsidR="00A3170A" w:rsidRPr="00296E4F">
        <w:rPr>
          <w:rFonts w:cs="Arial"/>
          <w:noProof/>
          <w:szCs w:val="24"/>
          <w:lang w:val="en-GB"/>
        </w:rPr>
        <w:t>price-earning</w:t>
      </w:r>
      <w:r w:rsidRPr="00296E4F">
        <w:rPr>
          <w:rFonts w:cs="Arial"/>
          <w:noProof/>
          <w:szCs w:val="24"/>
          <w:lang w:val="en-GB"/>
        </w:rPr>
        <w:t xml:space="preserve"> ratio can be calculated</w:t>
      </w:r>
      <w:r w:rsidR="0014052F" w:rsidRPr="00296E4F">
        <w:rPr>
          <w:rFonts w:cs="Arial"/>
          <w:noProof/>
          <w:szCs w:val="24"/>
          <w:lang w:val="en-GB"/>
        </w:rPr>
        <w:t xml:space="preserve"> (Wild, 2018)</w:t>
      </w:r>
      <w:r w:rsidR="002C5AD1" w:rsidRPr="00296E4F">
        <w:rPr>
          <w:rFonts w:cs="Arial"/>
          <w:noProof/>
          <w:szCs w:val="24"/>
          <w:lang w:val="en-GB"/>
        </w:rPr>
        <w:t>.</w:t>
      </w:r>
      <w:r w:rsidRPr="00296E4F">
        <w:rPr>
          <w:rFonts w:cs="Arial"/>
          <w:noProof/>
          <w:szCs w:val="24"/>
          <w:lang w:val="en-GB"/>
        </w:rPr>
        <w:t xml:space="preserve"> The P/E ratio of both hotel groups is calculated based on the market price of the share and EPS. </w:t>
      </w:r>
    </w:p>
    <w:p w14:paraId="16EC1D2E" w14:textId="77777777" w:rsidR="004E7F89" w:rsidRPr="00296E4F" w:rsidRDefault="004E7F89" w:rsidP="004776B3">
      <w:pPr>
        <w:rPr>
          <w:rFonts w:cs="Arial"/>
          <w:noProof/>
          <w:szCs w:val="24"/>
          <w:lang w:val="en-GB"/>
        </w:rPr>
      </w:pPr>
      <w:r w:rsidRPr="00296E4F">
        <w:rPr>
          <w:rFonts w:cs="Arial"/>
          <w:noProof/>
          <w:szCs w:val="24"/>
          <w:lang w:val="en-GB"/>
        </w:rPr>
        <w:t xml:space="preserve">The price Earning (P/E) ratio of Corinthia Hotels for 2022 is calculated as  </w:t>
      </w:r>
      <m:oMath>
        <m:f>
          <m:fPr>
            <m:ctrlPr>
              <w:rPr>
                <w:rFonts w:ascii="Cambria Math" w:hAnsi="Cambria Math" w:cs="Arial"/>
                <w:i/>
                <w:noProof/>
                <w:szCs w:val="24"/>
                <w:lang w:val="en-GB"/>
              </w:rPr>
            </m:ctrlPr>
          </m:fPr>
          <m:num>
            <m:r>
              <w:rPr>
                <w:rFonts w:ascii="Cambria Math" w:hAnsi="Cambria Math" w:cs="Arial"/>
                <w:noProof/>
                <w:szCs w:val="24"/>
                <w:lang w:val="en-GB"/>
              </w:rPr>
              <m:t>Market price of share</m:t>
            </m:r>
          </m:num>
          <m:den>
            <m:r>
              <w:rPr>
                <w:rFonts w:ascii="Cambria Math" w:hAnsi="Cambria Math" w:cs="Arial"/>
                <w:noProof/>
                <w:szCs w:val="24"/>
                <w:lang w:val="en-GB"/>
              </w:rPr>
              <m:t xml:space="preserve"> Earning per share</m:t>
            </m:r>
          </m:den>
        </m:f>
      </m:oMath>
    </w:p>
    <w:p w14:paraId="7B281B90" w14:textId="3B61D49B" w:rsidR="004E7F89" w:rsidRPr="00296E4F" w:rsidRDefault="00000000" w:rsidP="004776B3">
      <w:pPr>
        <w:rPr>
          <w:rFonts w:cs="Arial"/>
          <w:noProof/>
          <w:szCs w:val="24"/>
          <w:lang w:val="en-GB"/>
        </w:rPr>
      </w:pPr>
      <m:oMath>
        <m:f>
          <m:fPr>
            <m:ctrlPr>
              <w:rPr>
                <w:rFonts w:ascii="Cambria Math" w:hAnsi="Cambria Math" w:cs="Arial"/>
                <w:i/>
                <w:noProof/>
                <w:szCs w:val="24"/>
                <w:lang w:val="en-GB"/>
              </w:rPr>
            </m:ctrlPr>
          </m:fPr>
          <m:num>
            <m:r>
              <w:rPr>
                <w:rFonts w:ascii="Cambria Math" w:hAnsi="Cambria Math" w:cs="Arial"/>
                <w:noProof/>
                <w:szCs w:val="24"/>
                <w:lang w:val="en-GB"/>
              </w:rPr>
              <m:t>P</m:t>
            </m:r>
          </m:num>
          <m:den>
            <m:r>
              <w:rPr>
                <w:rFonts w:ascii="Cambria Math" w:hAnsi="Cambria Math" w:cs="Arial"/>
                <w:noProof/>
                <w:szCs w:val="24"/>
                <w:lang w:val="en-GB"/>
              </w:rPr>
              <m:t>E</m:t>
            </m:r>
          </m:den>
        </m:f>
        <m:r>
          <w:rPr>
            <w:rFonts w:ascii="Cambria Math" w:hAnsi="Cambria Math" w:cs="Arial"/>
            <w:noProof/>
            <w:szCs w:val="24"/>
            <w:lang w:val="en-GB"/>
          </w:rPr>
          <m:t>ratio =</m:t>
        </m:r>
        <m:f>
          <m:fPr>
            <m:ctrlPr>
              <w:rPr>
                <w:rFonts w:ascii="Cambria Math" w:hAnsi="Cambria Math" w:cs="Arial"/>
                <w:i/>
                <w:noProof/>
                <w:szCs w:val="24"/>
                <w:lang w:val="en-GB"/>
              </w:rPr>
            </m:ctrlPr>
          </m:fPr>
          <m:num>
            <m:r>
              <w:rPr>
                <w:rFonts w:ascii="Cambria Math" w:hAnsi="Cambria Math" w:cs="Arial"/>
                <w:noProof/>
                <w:szCs w:val="24"/>
                <w:lang w:val="en-GB"/>
              </w:rPr>
              <m:t xml:space="preserve">0.454 </m:t>
            </m:r>
          </m:num>
          <m:den>
            <m:r>
              <w:rPr>
                <w:rFonts w:ascii="Cambria Math" w:hAnsi="Cambria Math" w:cs="Arial"/>
                <w:noProof/>
                <w:szCs w:val="24"/>
                <w:lang w:val="en-GB"/>
              </w:rPr>
              <m:t>(0.01)</m:t>
            </m:r>
          </m:den>
        </m:f>
        <m:r>
          <w:rPr>
            <w:rFonts w:ascii="Cambria Math" w:hAnsi="Cambria Math" w:cs="Arial"/>
            <w:noProof/>
            <w:szCs w:val="24"/>
            <w:lang w:val="en-GB"/>
          </w:rPr>
          <m:t xml:space="preserve">=- 45.4 </m:t>
        </m:r>
      </m:oMath>
      <w:r w:rsidR="004E7F89" w:rsidRPr="00296E4F">
        <w:rPr>
          <w:rFonts w:eastAsia="Times New Roman" w:cs="Arial"/>
          <w:noProof/>
          <w:szCs w:val="24"/>
          <w:lang w:val="en-GB"/>
        </w:rPr>
        <w:t>(UK Investing, 2024)</w:t>
      </w:r>
    </w:p>
    <w:p w14:paraId="4CB669CF" w14:textId="77777777" w:rsidR="004E7F89" w:rsidRPr="00296E4F" w:rsidRDefault="004E7F89" w:rsidP="004776B3">
      <w:pPr>
        <w:rPr>
          <w:rFonts w:eastAsia="Times New Roman" w:cs="Arial"/>
          <w:noProof/>
          <w:szCs w:val="24"/>
          <w:lang w:val="en-GB"/>
        </w:rPr>
      </w:pPr>
      <w:r w:rsidRPr="00296E4F">
        <w:rPr>
          <w:rFonts w:cs="Arial"/>
          <w:noProof/>
          <w:szCs w:val="24"/>
          <w:lang w:val="en-GB"/>
        </w:rPr>
        <w:t xml:space="preserve">The price Earning (P/E) ratio of Accor Group for 2022 is calculated as </w:t>
      </w:r>
      <m:oMath>
        <m:f>
          <m:fPr>
            <m:ctrlPr>
              <w:rPr>
                <w:rFonts w:ascii="Cambria Math" w:hAnsi="Cambria Math" w:cs="Arial"/>
                <w:i/>
                <w:noProof/>
                <w:szCs w:val="24"/>
                <w:lang w:val="en-GB"/>
              </w:rPr>
            </m:ctrlPr>
          </m:fPr>
          <m:num>
            <m:r>
              <w:rPr>
                <w:rFonts w:ascii="Cambria Math" w:hAnsi="Cambria Math" w:cs="Arial"/>
                <w:noProof/>
                <w:szCs w:val="24"/>
                <w:lang w:val="en-GB"/>
              </w:rPr>
              <m:t>36.70 €</m:t>
            </m:r>
          </m:num>
          <m:den>
            <m:r>
              <w:rPr>
                <w:rFonts w:ascii="Cambria Math" w:hAnsi="Cambria Math" w:cs="Arial"/>
                <w:noProof/>
                <w:szCs w:val="24"/>
                <w:lang w:val="en-GB"/>
              </w:rPr>
              <m:t>1.4 €</m:t>
            </m:r>
          </m:den>
        </m:f>
        <m:r>
          <w:rPr>
            <w:rFonts w:ascii="Cambria Math" w:hAnsi="Cambria Math" w:cs="Arial"/>
            <w:noProof/>
            <w:szCs w:val="24"/>
            <w:lang w:val="en-GB"/>
          </w:rPr>
          <m:t xml:space="preserve">=26.2 </m:t>
        </m:r>
      </m:oMath>
      <w:r w:rsidRPr="00296E4F">
        <w:rPr>
          <w:rFonts w:eastAsia="Times New Roman" w:cs="Arial"/>
          <w:noProof/>
          <w:szCs w:val="24"/>
          <w:lang w:val="en-GB"/>
        </w:rPr>
        <w:t>(All Brand Market, 2024)</w:t>
      </w:r>
    </w:p>
    <w:p w14:paraId="2F333989" w14:textId="4CC6E007" w:rsidR="00F6419C" w:rsidRPr="00296E4F" w:rsidRDefault="004E7F89" w:rsidP="004776B3">
      <w:pPr>
        <w:rPr>
          <w:rFonts w:cs="Arial"/>
          <w:b/>
          <w:bCs/>
          <w:noProof/>
          <w:szCs w:val="24"/>
          <w:lang w:val="en-GB"/>
        </w:rPr>
      </w:pPr>
      <w:r w:rsidRPr="00296E4F">
        <w:rPr>
          <w:rFonts w:cs="Arial"/>
          <w:noProof/>
          <w:szCs w:val="24"/>
          <w:lang w:val="en-GB"/>
        </w:rPr>
        <w:t xml:space="preserve">A comparison of the P/E ratio shows that Corinthia Hotel Group has a </w:t>
      </w:r>
      <w:r w:rsidR="00BB76FA" w:rsidRPr="00296E4F">
        <w:rPr>
          <w:rFonts w:cs="Arial"/>
          <w:noProof/>
          <w:szCs w:val="24"/>
          <w:lang w:val="en-GB"/>
        </w:rPr>
        <w:t>negative</w:t>
      </w:r>
      <w:r w:rsidRPr="00296E4F">
        <w:rPr>
          <w:rFonts w:cs="Arial"/>
          <w:noProof/>
          <w:szCs w:val="24"/>
          <w:lang w:val="en-GB"/>
        </w:rPr>
        <w:t xml:space="preserve"> P/E ratio </w:t>
      </w:r>
      <w:r w:rsidR="00BB76FA" w:rsidRPr="00296E4F">
        <w:rPr>
          <w:rFonts w:cs="Arial"/>
          <w:noProof/>
          <w:szCs w:val="24"/>
          <w:lang w:val="en-GB"/>
        </w:rPr>
        <w:t xml:space="preserve">that is lower </w:t>
      </w:r>
      <w:r w:rsidRPr="00296E4F">
        <w:rPr>
          <w:rFonts w:cs="Arial"/>
          <w:noProof/>
          <w:szCs w:val="24"/>
          <w:lang w:val="en-GB"/>
        </w:rPr>
        <w:t xml:space="preserve">than Accor Group (Ibis Hotels). The investors are willing to pay 45.4 times more than the realised </w:t>
      </w:r>
      <w:r w:rsidR="00BB76FA" w:rsidRPr="00296E4F">
        <w:rPr>
          <w:rFonts w:cs="Arial"/>
          <w:noProof/>
          <w:szCs w:val="24"/>
          <w:lang w:val="en-GB"/>
        </w:rPr>
        <w:t xml:space="preserve">negative </w:t>
      </w:r>
      <w:r w:rsidR="00CC7A24" w:rsidRPr="00296E4F">
        <w:rPr>
          <w:rFonts w:cs="Arial"/>
          <w:noProof/>
          <w:szCs w:val="24"/>
          <w:lang w:val="en-GB"/>
        </w:rPr>
        <w:t xml:space="preserve">earnings for Corinthia Hotel Group. </w:t>
      </w:r>
      <w:r w:rsidR="009658A3" w:rsidRPr="00296E4F">
        <w:rPr>
          <w:rFonts w:cs="Arial"/>
          <w:noProof/>
          <w:szCs w:val="24"/>
          <w:lang w:val="en-GB"/>
        </w:rPr>
        <w:t>The negative ESP indicates that the hotel group is losing its money. The investors</w:t>
      </w:r>
      <w:r w:rsidR="007813F4" w:rsidRPr="00296E4F">
        <w:rPr>
          <w:rFonts w:cs="Arial"/>
          <w:noProof/>
          <w:szCs w:val="24"/>
          <w:lang w:val="en-GB"/>
        </w:rPr>
        <w:t xml:space="preserve"> are willing to pay 26.2 times more than the EPS of Accor Hotel Group which is comparatively </w:t>
      </w:r>
      <w:r w:rsidR="009658A3" w:rsidRPr="00296E4F">
        <w:rPr>
          <w:rFonts w:cs="Arial"/>
          <w:noProof/>
          <w:szCs w:val="24"/>
          <w:lang w:val="en-GB"/>
        </w:rPr>
        <w:t>a higher ratio</w:t>
      </w:r>
      <w:r w:rsidR="007813F4" w:rsidRPr="00296E4F">
        <w:rPr>
          <w:rFonts w:cs="Arial"/>
          <w:noProof/>
          <w:szCs w:val="24"/>
          <w:lang w:val="en-GB"/>
        </w:rPr>
        <w:t xml:space="preserve">. The investors perceive higher growth existence in </w:t>
      </w:r>
      <w:r w:rsidR="00897792" w:rsidRPr="00296E4F">
        <w:rPr>
          <w:rFonts w:cs="Arial"/>
          <w:noProof/>
          <w:szCs w:val="24"/>
          <w:lang w:val="en-GB"/>
        </w:rPr>
        <w:t>Accor</w:t>
      </w:r>
      <w:r w:rsidR="007813F4" w:rsidRPr="00296E4F">
        <w:rPr>
          <w:rFonts w:cs="Arial"/>
          <w:noProof/>
          <w:szCs w:val="24"/>
          <w:lang w:val="en-GB"/>
        </w:rPr>
        <w:t xml:space="preserve"> Hotel Group</w:t>
      </w:r>
      <w:r w:rsidR="003E024D" w:rsidRPr="00296E4F">
        <w:rPr>
          <w:rFonts w:cs="Arial"/>
          <w:noProof/>
          <w:szCs w:val="24"/>
          <w:lang w:val="en-GB"/>
        </w:rPr>
        <w:t xml:space="preserve">. </w:t>
      </w:r>
      <w:r w:rsidR="00897792" w:rsidRPr="00296E4F">
        <w:rPr>
          <w:rFonts w:cs="Arial"/>
          <w:noProof/>
          <w:szCs w:val="24"/>
          <w:lang w:val="en-GB"/>
        </w:rPr>
        <w:t xml:space="preserve">The last couple of years’ negative EPS suggests that Corinthia Group’s </w:t>
      </w:r>
      <w:r w:rsidR="00897792" w:rsidRPr="00296E4F">
        <w:rPr>
          <w:rFonts w:cs="Arial"/>
          <w:noProof/>
          <w:szCs w:val="24"/>
          <w:lang w:val="en-GB"/>
        </w:rPr>
        <w:lastRenderedPageBreak/>
        <w:t>financial management is struggling to be profitable and achieve growth</w:t>
      </w:r>
      <w:r w:rsidR="00EC0C67" w:rsidRPr="00296E4F">
        <w:rPr>
          <w:rFonts w:cs="Arial"/>
          <w:noProof/>
          <w:szCs w:val="24"/>
          <w:lang w:val="en-GB"/>
        </w:rPr>
        <w:t xml:space="preserve"> </w:t>
      </w:r>
      <w:r w:rsidR="00EC0C67" w:rsidRPr="00296E4F">
        <w:rPr>
          <w:rFonts w:eastAsia="Times New Roman" w:cs="Arial"/>
          <w:noProof/>
          <w:szCs w:val="24"/>
          <w:lang w:val="en-GB"/>
        </w:rPr>
        <w:t>(Corinthia, 2024)</w:t>
      </w:r>
      <w:r w:rsidR="00897792" w:rsidRPr="00296E4F">
        <w:rPr>
          <w:rFonts w:cs="Arial"/>
          <w:noProof/>
          <w:szCs w:val="24"/>
          <w:lang w:val="en-GB"/>
        </w:rPr>
        <w:t xml:space="preserve">. Conversely, </w:t>
      </w:r>
      <w:r w:rsidR="00102DAB" w:rsidRPr="00296E4F">
        <w:rPr>
          <w:rFonts w:cs="Arial"/>
          <w:noProof/>
          <w:szCs w:val="24"/>
          <w:lang w:val="en-GB"/>
        </w:rPr>
        <w:t>Accor Group’s last couple of years’ positive EPS, except for 2020, suggests that the hotel group has high growth potential due to higher capabilities of financial management</w:t>
      </w:r>
      <w:r w:rsidR="003272BC" w:rsidRPr="00296E4F">
        <w:rPr>
          <w:rFonts w:cs="Arial"/>
          <w:noProof/>
          <w:szCs w:val="24"/>
          <w:lang w:val="en-GB"/>
        </w:rPr>
        <w:t xml:space="preserve"> </w:t>
      </w:r>
      <w:r w:rsidR="003272BC" w:rsidRPr="00296E4F">
        <w:rPr>
          <w:rFonts w:eastAsia="Times New Roman" w:cs="Arial"/>
          <w:noProof/>
          <w:szCs w:val="24"/>
          <w:lang w:val="en-GB"/>
        </w:rPr>
        <w:t>(Accor, 2024)</w:t>
      </w:r>
      <w:r w:rsidR="00102DAB" w:rsidRPr="00296E4F">
        <w:rPr>
          <w:rFonts w:cs="Arial"/>
          <w:noProof/>
          <w:szCs w:val="24"/>
          <w:lang w:val="en-GB"/>
        </w:rPr>
        <w:t xml:space="preserve">. </w:t>
      </w:r>
      <w:r w:rsidR="006B65A2" w:rsidRPr="00296E4F">
        <w:rPr>
          <w:rFonts w:cs="Arial"/>
          <w:noProof/>
          <w:szCs w:val="24"/>
          <w:lang w:val="en-GB"/>
        </w:rPr>
        <w:t xml:space="preserve">However, EPS and P/E ratios are not enough to evaluate the growth potential. </w:t>
      </w:r>
      <w:r w:rsidR="0072461C" w:rsidRPr="00296E4F">
        <w:rPr>
          <w:rFonts w:cs="Arial"/>
          <w:noProof/>
          <w:szCs w:val="24"/>
          <w:lang w:val="en-GB"/>
        </w:rPr>
        <w:t>Other factors such as</w:t>
      </w:r>
      <w:r w:rsidR="00F61B77" w:rsidRPr="00296E4F">
        <w:rPr>
          <w:rFonts w:cs="Arial"/>
          <w:noProof/>
          <w:szCs w:val="24"/>
          <w:lang w:val="en-GB"/>
        </w:rPr>
        <w:t xml:space="preserve"> their expansion strategies, market opportunities, and </w:t>
      </w:r>
      <w:r w:rsidR="00A3170A" w:rsidRPr="00296E4F">
        <w:rPr>
          <w:rFonts w:cs="Arial"/>
          <w:noProof/>
          <w:szCs w:val="24"/>
          <w:lang w:val="en-GB"/>
        </w:rPr>
        <w:t>barriers</w:t>
      </w:r>
      <w:r w:rsidR="00F61B77" w:rsidRPr="00296E4F">
        <w:rPr>
          <w:rFonts w:cs="Arial"/>
          <w:noProof/>
          <w:szCs w:val="24"/>
          <w:lang w:val="en-GB"/>
        </w:rPr>
        <w:t xml:space="preserve"> to market expansion should also be considered</w:t>
      </w:r>
      <w:r w:rsidR="003E024D" w:rsidRPr="00296E4F">
        <w:rPr>
          <w:rFonts w:cs="Arial"/>
          <w:noProof/>
          <w:szCs w:val="24"/>
          <w:lang w:val="en-GB"/>
        </w:rPr>
        <w:t xml:space="preserve"> </w:t>
      </w:r>
      <w:r w:rsidR="002033EA" w:rsidRPr="00296E4F">
        <w:rPr>
          <w:rFonts w:cs="Arial"/>
          <w:noProof/>
          <w:szCs w:val="24"/>
          <w:lang w:val="en-GB"/>
        </w:rPr>
        <w:t>(Wild, 2018).</w:t>
      </w:r>
      <w:r w:rsidR="00F61B77" w:rsidRPr="00296E4F">
        <w:rPr>
          <w:rFonts w:cs="Arial"/>
          <w:noProof/>
          <w:szCs w:val="24"/>
          <w:lang w:val="en-GB"/>
        </w:rPr>
        <w:t xml:space="preserve"> Corinthia Hotel’s expansion strategy involves establishing </w:t>
      </w:r>
      <w:r w:rsidR="00A3170A" w:rsidRPr="00296E4F">
        <w:rPr>
          <w:rFonts w:cs="Arial"/>
          <w:noProof/>
          <w:szCs w:val="24"/>
          <w:lang w:val="en-GB"/>
        </w:rPr>
        <w:t xml:space="preserve">a </w:t>
      </w:r>
      <w:r w:rsidR="00F61B77" w:rsidRPr="00296E4F">
        <w:rPr>
          <w:rFonts w:cs="Arial"/>
          <w:noProof/>
          <w:szCs w:val="24"/>
          <w:lang w:val="en-GB"/>
        </w:rPr>
        <w:t xml:space="preserve">new hotel in new or existing markets and their management. Accor </w:t>
      </w:r>
      <w:r w:rsidR="00A3170A" w:rsidRPr="00296E4F">
        <w:rPr>
          <w:rFonts w:cs="Arial"/>
          <w:noProof/>
          <w:szCs w:val="24"/>
          <w:lang w:val="en-GB"/>
        </w:rPr>
        <w:t>Hotel Group</w:t>
      </w:r>
      <w:r w:rsidR="00F61B77" w:rsidRPr="00296E4F">
        <w:rPr>
          <w:rFonts w:cs="Arial"/>
          <w:noProof/>
          <w:szCs w:val="24"/>
          <w:lang w:val="en-GB"/>
        </w:rPr>
        <w:t xml:space="preserve"> makes various strategies for expansion. It chooses </w:t>
      </w:r>
      <w:r w:rsidR="00A3170A" w:rsidRPr="00296E4F">
        <w:rPr>
          <w:rFonts w:cs="Arial"/>
          <w:noProof/>
          <w:szCs w:val="24"/>
          <w:lang w:val="en-GB"/>
        </w:rPr>
        <w:t xml:space="preserve">a </w:t>
      </w:r>
      <w:r w:rsidR="00F61B77" w:rsidRPr="00296E4F">
        <w:rPr>
          <w:rFonts w:cs="Arial"/>
          <w:noProof/>
          <w:szCs w:val="24"/>
          <w:lang w:val="en-GB"/>
        </w:rPr>
        <w:t xml:space="preserve">franchising model and sometimes it owns the hotel fully by establishing it in a location. Corinthia Hotel is focusing </w:t>
      </w:r>
      <w:r w:rsidR="00A3170A" w:rsidRPr="00296E4F">
        <w:rPr>
          <w:rFonts w:cs="Arial"/>
          <w:noProof/>
          <w:szCs w:val="24"/>
          <w:lang w:val="en-GB"/>
        </w:rPr>
        <w:t>on</w:t>
      </w:r>
      <w:r w:rsidR="00F61B77" w:rsidRPr="00296E4F">
        <w:rPr>
          <w:rFonts w:cs="Arial"/>
          <w:noProof/>
          <w:szCs w:val="24"/>
          <w:lang w:val="en-GB"/>
        </w:rPr>
        <w:t xml:space="preserve"> niche </w:t>
      </w:r>
      <w:r w:rsidR="00A3170A" w:rsidRPr="00296E4F">
        <w:rPr>
          <w:rFonts w:cs="Arial"/>
          <w:noProof/>
          <w:szCs w:val="24"/>
          <w:lang w:val="en-GB"/>
        </w:rPr>
        <w:t>markets</w:t>
      </w:r>
      <w:r w:rsidR="00F61B77" w:rsidRPr="00296E4F">
        <w:rPr>
          <w:rFonts w:cs="Arial"/>
          <w:noProof/>
          <w:szCs w:val="24"/>
          <w:lang w:val="en-GB"/>
        </w:rPr>
        <w:t xml:space="preserve"> and it has the opportunity to achieve higher growth by entering new markets. On </w:t>
      </w:r>
      <w:r w:rsidR="00A3170A" w:rsidRPr="00296E4F">
        <w:rPr>
          <w:rFonts w:cs="Arial"/>
          <w:noProof/>
          <w:szCs w:val="24"/>
          <w:lang w:val="en-GB"/>
        </w:rPr>
        <w:t xml:space="preserve">the </w:t>
      </w:r>
      <w:r w:rsidR="00F61B77" w:rsidRPr="00296E4F">
        <w:rPr>
          <w:rFonts w:cs="Arial"/>
          <w:noProof/>
          <w:szCs w:val="24"/>
          <w:lang w:val="en-GB"/>
        </w:rPr>
        <w:t xml:space="preserve">contrary, </w:t>
      </w:r>
      <w:r w:rsidR="00A3170A" w:rsidRPr="00296E4F">
        <w:rPr>
          <w:rFonts w:cs="Arial"/>
          <w:noProof/>
          <w:szCs w:val="24"/>
          <w:lang w:val="en-GB"/>
        </w:rPr>
        <w:t xml:space="preserve">the </w:t>
      </w:r>
      <w:r w:rsidR="00F61B77" w:rsidRPr="00296E4F">
        <w:rPr>
          <w:rFonts w:cs="Arial"/>
          <w:noProof/>
          <w:szCs w:val="24"/>
          <w:lang w:val="en-GB"/>
        </w:rPr>
        <w:t xml:space="preserve">Accor hotel group has </w:t>
      </w:r>
      <w:r w:rsidR="00A3170A" w:rsidRPr="00296E4F">
        <w:rPr>
          <w:rFonts w:cs="Arial"/>
          <w:noProof/>
          <w:szCs w:val="24"/>
          <w:lang w:val="en-GB"/>
        </w:rPr>
        <w:t xml:space="preserve">a </w:t>
      </w:r>
      <w:r w:rsidR="00F61B77" w:rsidRPr="00296E4F">
        <w:rPr>
          <w:rFonts w:cs="Arial"/>
          <w:noProof/>
          <w:szCs w:val="24"/>
          <w:lang w:val="en-GB"/>
        </w:rPr>
        <w:t xml:space="preserve">significantly greater market presence as well as financial capabilities to drive Ibis </w:t>
      </w:r>
      <w:r w:rsidR="00A3170A" w:rsidRPr="00296E4F">
        <w:rPr>
          <w:rFonts w:cs="Arial"/>
          <w:noProof/>
          <w:szCs w:val="24"/>
          <w:lang w:val="en-GB"/>
        </w:rPr>
        <w:t>Hotel’s</w:t>
      </w:r>
      <w:r w:rsidR="00F61B77" w:rsidRPr="00296E4F">
        <w:rPr>
          <w:rFonts w:cs="Arial"/>
          <w:noProof/>
          <w:szCs w:val="24"/>
          <w:lang w:val="en-GB"/>
        </w:rPr>
        <w:t xml:space="preserve"> growth. </w:t>
      </w:r>
      <w:r w:rsidR="00581591" w:rsidRPr="00296E4F">
        <w:rPr>
          <w:rFonts w:cs="Arial"/>
          <w:noProof/>
          <w:szCs w:val="24"/>
          <w:lang w:val="en-GB"/>
        </w:rPr>
        <w:t xml:space="preserve">However, Accor will find regulatory issues and fierce competition as potential barriers to the company’s expansion in new markets. Corinthia </w:t>
      </w:r>
      <w:r w:rsidR="00A3170A" w:rsidRPr="00296E4F">
        <w:rPr>
          <w:rFonts w:cs="Arial"/>
          <w:noProof/>
          <w:szCs w:val="24"/>
          <w:lang w:val="en-GB"/>
        </w:rPr>
        <w:t>Hotels</w:t>
      </w:r>
      <w:r w:rsidR="00581591" w:rsidRPr="00296E4F">
        <w:rPr>
          <w:rFonts w:cs="Arial"/>
          <w:noProof/>
          <w:szCs w:val="24"/>
          <w:lang w:val="en-GB"/>
        </w:rPr>
        <w:t xml:space="preserve"> will face even greater barriers to the expansion of the company because establishing new luxury hotels is very expensive </w:t>
      </w:r>
      <w:r w:rsidR="00A3170A" w:rsidRPr="00296E4F">
        <w:rPr>
          <w:rFonts w:cs="Arial"/>
          <w:noProof/>
          <w:szCs w:val="24"/>
          <w:lang w:val="en-GB"/>
        </w:rPr>
        <w:t>and</w:t>
      </w:r>
      <w:r w:rsidR="00581591" w:rsidRPr="00296E4F">
        <w:rPr>
          <w:rFonts w:cs="Arial"/>
          <w:noProof/>
          <w:szCs w:val="24"/>
          <w:lang w:val="en-GB"/>
        </w:rPr>
        <w:t xml:space="preserve"> requires </w:t>
      </w:r>
      <w:r w:rsidR="00A3170A" w:rsidRPr="00296E4F">
        <w:rPr>
          <w:rFonts w:cs="Arial"/>
          <w:noProof/>
          <w:szCs w:val="24"/>
          <w:lang w:val="en-GB"/>
        </w:rPr>
        <w:t xml:space="preserve">a </w:t>
      </w:r>
      <w:r w:rsidR="00581591" w:rsidRPr="00296E4F">
        <w:rPr>
          <w:rFonts w:cs="Arial"/>
          <w:noProof/>
          <w:szCs w:val="24"/>
          <w:lang w:val="en-GB"/>
        </w:rPr>
        <w:t xml:space="preserve">significant amount of fund investments. Hence, the company can not achieve higher growth because of its current expansion strategy. </w:t>
      </w:r>
      <w:r w:rsidR="007270C9" w:rsidRPr="00296E4F">
        <w:rPr>
          <w:rFonts w:cs="Arial"/>
          <w:noProof/>
          <w:szCs w:val="24"/>
          <w:lang w:val="en-GB"/>
        </w:rPr>
        <w:t>However, economic downturns, recession, and situations like the COVID-19 pandemic can limit the growth potential of both hotel groups</w:t>
      </w:r>
      <w:r w:rsidR="00214FAF" w:rsidRPr="00296E4F">
        <w:rPr>
          <w:rFonts w:cs="Arial"/>
          <w:noProof/>
          <w:szCs w:val="24"/>
          <w:lang w:val="en-GB"/>
        </w:rPr>
        <w:t xml:space="preserve"> </w:t>
      </w:r>
      <w:r w:rsidR="00214FAF" w:rsidRPr="00296E4F">
        <w:rPr>
          <w:rFonts w:eastAsia="Times New Roman" w:cs="Arial"/>
          <w:noProof/>
          <w:szCs w:val="24"/>
          <w:lang w:val="en-GB"/>
        </w:rPr>
        <w:t>(Japutra and Situmorang, 2021)</w:t>
      </w:r>
      <w:r w:rsidR="007270C9" w:rsidRPr="00296E4F">
        <w:rPr>
          <w:rFonts w:cs="Arial"/>
          <w:noProof/>
          <w:szCs w:val="24"/>
          <w:lang w:val="en-GB"/>
        </w:rPr>
        <w:t xml:space="preserve">. These factors can be considered as barriers to the expansion. </w:t>
      </w:r>
    </w:p>
    <w:p w14:paraId="39ED7E7B" w14:textId="08408B78" w:rsidR="004E4839" w:rsidRPr="00296E4F" w:rsidRDefault="004E4839" w:rsidP="004776B3">
      <w:pPr>
        <w:pStyle w:val="Heading1"/>
        <w:rPr>
          <w:rFonts w:cs="Arial"/>
          <w:b w:val="0"/>
          <w:noProof/>
          <w:lang w:val="en-GB"/>
        </w:rPr>
      </w:pPr>
      <w:bookmarkStart w:id="5" w:name="_Toc157740882"/>
      <w:r w:rsidRPr="00296E4F">
        <w:rPr>
          <w:rFonts w:cs="Arial"/>
          <w:noProof/>
          <w:lang w:val="en-GB"/>
        </w:rPr>
        <w:t>Financial Commitment to CSR</w:t>
      </w:r>
      <w:bookmarkEnd w:id="5"/>
      <w:r w:rsidRPr="00296E4F">
        <w:rPr>
          <w:rFonts w:cs="Arial"/>
          <w:noProof/>
          <w:lang w:val="en-GB"/>
        </w:rPr>
        <w:t xml:space="preserve"> </w:t>
      </w:r>
    </w:p>
    <w:p w14:paraId="671A0C59" w14:textId="7AFF1D4E" w:rsidR="004E4839" w:rsidRPr="00296E4F" w:rsidRDefault="00447A2B" w:rsidP="004776B3">
      <w:pPr>
        <w:rPr>
          <w:rFonts w:cs="Arial"/>
          <w:noProof/>
          <w:szCs w:val="24"/>
          <w:lang w:val="en-GB"/>
        </w:rPr>
      </w:pPr>
      <w:r w:rsidRPr="00296E4F">
        <w:rPr>
          <w:rFonts w:cs="Arial"/>
          <w:noProof/>
          <w:szCs w:val="24"/>
          <w:lang w:val="en-GB"/>
        </w:rPr>
        <w:t xml:space="preserve">Corinthia Hotels and Ibis Hotels maintain their financial commitment to CSR. CSR activities performed by these two hotel groups may not be the same but both hotel groups have some common purposes to achieve. The hospitality industry in the UK plays </w:t>
      </w:r>
      <w:r w:rsidR="000C6950" w:rsidRPr="00296E4F">
        <w:rPr>
          <w:rFonts w:cs="Arial"/>
          <w:noProof/>
          <w:szCs w:val="24"/>
          <w:lang w:val="en-GB"/>
        </w:rPr>
        <w:t xml:space="preserve">a </w:t>
      </w:r>
      <w:r w:rsidRPr="00296E4F">
        <w:rPr>
          <w:rFonts w:cs="Arial"/>
          <w:noProof/>
          <w:szCs w:val="24"/>
          <w:lang w:val="en-GB"/>
        </w:rPr>
        <w:t xml:space="preserve">significant contribution to the economy. </w:t>
      </w:r>
      <w:r w:rsidR="00A827F5" w:rsidRPr="00296E4F">
        <w:rPr>
          <w:rFonts w:cs="Arial"/>
          <w:noProof/>
          <w:szCs w:val="24"/>
          <w:lang w:val="en-GB"/>
        </w:rPr>
        <w:t>According to Hutton, Foley and Irvine (2022) study, the hospitality industry had 3% contributions to the UK economic outputs in 2019. However, the operations of the hospitality businesses including the two hotel groups, the industry is contributing roughly to 1% of global carbon emissions</w:t>
      </w:r>
      <w:r w:rsidR="00333504" w:rsidRPr="00296E4F">
        <w:rPr>
          <w:rFonts w:cs="Arial"/>
          <w:noProof/>
          <w:szCs w:val="24"/>
          <w:lang w:val="en-GB"/>
        </w:rPr>
        <w:t xml:space="preserve">. </w:t>
      </w:r>
      <w:r w:rsidR="000C6950" w:rsidRPr="00296E4F">
        <w:rPr>
          <w:rFonts w:eastAsia="Times New Roman" w:cs="Arial"/>
          <w:noProof/>
          <w:szCs w:val="24"/>
          <w:lang w:val="en-GB"/>
        </w:rPr>
        <w:t>Hotel businesses are legally and ethically responsible for addressing these growing environmental issues to ensure sustainable hospitality in the future</w:t>
      </w:r>
      <w:r w:rsidR="00333504" w:rsidRPr="00296E4F">
        <w:rPr>
          <w:rFonts w:eastAsia="Times New Roman" w:cs="Arial"/>
          <w:noProof/>
          <w:szCs w:val="24"/>
          <w:lang w:val="en-GB"/>
        </w:rPr>
        <w:t xml:space="preserve"> (Sustainable Hospitality Alliance, 2022)</w:t>
      </w:r>
      <w:r w:rsidR="000C6950" w:rsidRPr="00296E4F">
        <w:rPr>
          <w:rFonts w:eastAsia="Times New Roman" w:cs="Arial"/>
          <w:noProof/>
          <w:szCs w:val="24"/>
          <w:lang w:val="en-GB"/>
        </w:rPr>
        <w:t xml:space="preserve">. </w:t>
      </w:r>
      <w:r w:rsidR="005558FE" w:rsidRPr="00296E4F">
        <w:rPr>
          <w:rFonts w:eastAsia="Times New Roman" w:cs="Arial"/>
          <w:noProof/>
          <w:szCs w:val="24"/>
          <w:lang w:val="en-GB"/>
        </w:rPr>
        <w:t xml:space="preserve">The financial management of the hotel businesses: Ibis Hotels and Corinthia Hotels achieve two-fold goals by taking initiatives to support the </w:t>
      </w:r>
      <w:r w:rsidR="005558FE" w:rsidRPr="00296E4F">
        <w:rPr>
          <w:rFonts w:eastAsia="Times New Roman" w:cs="Arial"/>
          <w:noProof/>
          <w:szCs w:val="24"/>
          <w:lang w:val="en-GB"/>
        </w:rPr>
        <w:lastRenderedPageBreak/>
        <w:t>environment as well as the community. They want to expand their businesses to new customer segments by enhancing the brand reach to ethically and sustainability-conscious customers because integrating the organisational activities into sustainable practices is a part of the strategic marketing of the organisation (Khatter, 2023).</w:t>
      </w:r>
      <w:r w:rsidR="0013689C" w:rsidRPr="00296E4F">
        <w:rPr>
          <w:rFonts w:eastAsia="Times New Roman" w:cs="Arial"/>
          <w:noProof/>
          <w:szCs w:val="24"/>
          <w:lang w:val="en-GB"/>
        </w:rPr>
        <w:t xml:space="preserve"> They also want to avoid legal and regulatory issues that may arise from the operations by minimising the environmental impacts of the operations. </w:t>
      </w:r>
      <w:r w:rsidR="00021701" w:rsidRPr="00296E4F">
        <w:rPr>
          <w:rFonts w:eastAsia="Times New Roman" w:cs="Arial"/>
          <w:noProof/>
          <w:szCs w:val="24"/>
          <w:lang w:val="en-GB"/>
        </w:rPr>
        <w:t xml:space="preserve">Corinthia Hotels has performed various CSR activities in different locations where it serves. The company has made contributions to "Just a Drop (JAD)" charity for saving the lives of thousands in Cambodia, Tanzania, Zambia, Kenya, and Uganda. It donated food, gifts, and other charities to the homeless people, children, and people in need (Corinthia Insider, 2022). The hotel group has introduced innovative technologies to foster its sustainability initiatives. </w:t>
      </w:r>
      <w:r w:rsidR="00D37236" w:rsidRPr="00296E4F">
        <w:rPr>
          <w:rFonts w:eastAsia="Times New Roman" w:cs="Arial"/>
          <w:noProof/>
          <w:szCs w:val="24"/>
          <w:lang w:val="en-GB"/>
        </w:rPr>
        <w:t xml:space="preserve">According to Corinthia Sustainability (2024), it has a system in place to reuse rainwater, waste management, and use technology that uses less energy. In addition, the hotel group wants to have net zero carbon emissions by 2050. Ibis Hotel, on the other hand, has done different things to support the community. The hotel brand, for example, has a programme called "Planet for Planet" that </w:t>
      </w:r>
      <w:r w:rsidR="00FD6BDB" w:rsidRPr="00296E4F">
        <w:rPr>
          <w:rFonts w:eastAsia="Times New Roman" w:cs="Arial"/>
          <w:noProof/>
          <w:szCs w:val="24"/>
          <w:lang w:val="en-GB"/>
        </w:rPr>
        <w:t>encourage</w:t>
      </w:r>
      <w:r w:rsidR="0034607B" w:rsidRPr="00296E4F">
        <w:rPr>
          <w:rFonts w:eastAsia="Times New Roman" w:cs="Arial"/>
          <w:noProof/>
          <w:szCs w:val="24"/>
          <w:lang w:val="en-GB"/>
        </w:rPr>
        <w:t>s</w:t>
      </w:r>
      <w:r w:rsidR="00FD6BDB" w:rsidRPr="00296E4F">
        <w:rPr>
          <w:rFonts w:eastAsia="Times New Roman" w:cs="Arial"/>
          <w:noProof/>
          <w:szCs w:val="24"/>
          <w:lang w:val="en-GB"/>
        </w:rPr>
        <w:t xml:space="preserve"> </w:t>
      </w:r>
      <w:r w:rsidR="00D37236" w:rsidRPr="00296E4F">
        <w:rPr>
          <w:rFonts w:eastAsia="Times New Roman" w:cs="Arial"/>
          <w:noProof/>
          <w:szCs w:val="24"/>
          <w:lang w:val="en-GB"/>
        </w:rPr>
        <w:t xml:space="preserve">guests to choose items that can be used again or that are made from recycled materials in order to reduce waste (Accor, 2020). This company has put renewable energy tools in all of its hotels to help the environment. </w:t>
      </w:r>
      <w:r w:rsidR="001D41CA" w:rsidRPr="00296E4F">
        <w:rPr>
          <w:rFonts w:eastAsia="Times New Roman" w:cs="Arial"/>
          <w:noProof/>
          <w:szCs w:val="24"/>
          <w:lang w:val="en-GB"/>
        </w:rPr>
        <w:t xml:space="preserve">Many of its hotels are collecting rain water and reusing it. Moreover, there are plenty of such CSR activities performed by the company </w:t>
      </w:r>
      <w:r w:rsidR="006C0030" w:rsidRPr="00296E4F">
        <w:rPr>
          <w:rFonts w:eastAsia="Times New Roman" w:cs="Arial"/>
          <w:noProof/>
          <w:szCs w:val="24"/>
          <w:lang w:val="en-GB"/>
        </w:rPr>
        <w:t>(Accor Sustainability, 2024).</w:t>
      </w:r>
      <w:r w:rsidR="001D41CA" w:rsidRPr="00296E4F">
        <w:rPr>
          <w:rFonts w:eastAsia="Times New Roman" w:cs="Arial"/>
          <w:noProof/>
          <w:szCs w:val="24"/>
          <w:lang w:val="en-GB"/>
        </w:rPr>
        <w:t xml:space="preserve"> </w:t>
      </w:r>
      <w:r w:rsidR="00336568" w:rsidRPr="00296E4F">
        <w:rPr>
          <w:rFonts w:eastAsia="Times New Roman" w:cs="Arial"/>
          <w:noProof/>
          <w:szCs w:val="24"/>
          <w:lang w:val="en-GB"/>
        </w:rPr>
        <w:t>These two hotel groups have moderate contributions to CSR activities. Both Corinthia Hotels and Ibis Hotels lack transparency in their CSR spending because they have not provided their total financial commitment to CSR</w:t>
      </w:r>
      <w:r w:rsidR="006824F3" w:rsidRPr="00296E4F">
        <w:rPr>
          <w:rFonts w:eastAsia="Times New Roman" w:cs="Arial"/>
          <w:noProof/>
          <w:szCs w:val="24"/>
          <w:lang w:val="en-GB"/>
        </w:rPr>
        <w:t xml:space="preserve"> in the annual report. Further, Ibis’s group Accor does not include any separate accounting of Ibis </w:t>
      </w:r>
      <w:r w:rsidR="00A3170A" w:rsidRPr="00296E4F">
        <w:rPr>
          <w:rFonts w:eastAsia="Times New Roman" w:cs="Arial"/>
          <w:noProof/>
          <w:szCs w:val="24"/>
          <w:lang w:val="en-GB"/>
        </w:rPr>
        <w:t>Hotel’s</w:t>
      </w:r>
      <w:r w:rsidR="006824F3" w:rsidRPr="00296E4F">
        <w:rPr>
          <w:rFonts w:eastAsia="Times New Roman" w:cs="Arial"/>
          <w:noProof/>
          <w:szCs w:val="24"/>
          <w:lang w:val="en-GB"/>
        </w:rPr>
        <w:t xml:space="preserve"> financial spending on CSR activities as well as the initiatives in the annual report. Such lack </w:t>
      </w:r>
      <w:r w:rsidR="00A3170A" w:rsidRPr="00296E4F">
        <w:rPr>
          <w:rFonts w:eastAsia="Times New Roman" w:cs="Arial"/>
          <w:noProof/>
          <w:szCs w:val="24"/>
          <w:lang w:val="en-GB"/>
        </w:rPr>
        <w:t>of</w:t>
      </w:r>
      <w:r w:rsidR="006824F3" w:rsidRPr="00296E4F">
        <w:rPr>
          <w:rFonts w:eastAsia="Times New Roman" w:cs="Arial"/>
          <w:noProof/>
          <w:szCs w:val="24"/>
          <w:lang w:val="en-GB"/>
        </w:rPr>
        <w:t xml:space="preserve"> transparency can create distrust which has adverse consequences on the branding of the companies</w:t>
      </w:r>
      <w:r w:rsidR="008B38F3" w:rsidRPr="00296E4F">
        <w:rPr>
          <w:rFonts w:eastAsia="Times New Roman" w:cs="Arial"/>
          <w:noProof/>
          <w:szCs w:val="24"/>
          <w:lang w:val="en-GB"/>
        </w:rPr>
        <w:t xml:space="preserve"> (Caputo et al., 2021)</w:t>
      </w:r>
      <w:r w:rsidR="006824F3" w:rsidRPr="00296E4F">
        <w:rPr>
          <w:rFonts w:eastAsia="Times New Roman" w:cs="Arial"/>
          <w:noProof/>
          <w:szCs w:val="24"/>
          <w:lang w:val="en-GB"/>
        </w:rPr>
        <w:t xml:space="preserve">. </w:t>
      </w:r>
    </w:p>
    <w:p w14:paraId="4F506743" w14:textId="77777777" w:rsidR="00E34877" w:rsidRPr="00296E4F" w:rsidRDefault="00E34877" w:rsidP="004776B3">
      <w:pPr>
        <w:rPr>
          <w:rFonts w:eastAsiaTheme="majorEastAsia" w:cs="Arial"/>
          <w:b/>
          <w:noProof/>
          <w:color w:val="0070C0"/>
          <w:sz w:val="32"/>
          <w:szCs w:val="32"/>
          <w:lang w:val="en-GB"/>
        </w:rPr>
      </w:pPr>
      <w:r w:rsidRPr="00296E4F">
        <w:rPr>
          <w:rFonts w:cs="Arial"/>
          <w:noProof/>
          <w:lang w:val="en-GB"/>
        </w:rPr>
        <w:br w:type="page"/>
      </w:r>
    </w:p>
    <w:p w14:paraId="6D58A019" w14:textId="334DEB80" w:rsidR="004E4839" w:rsidRPr="00296E4F" w:rsidRDefault="00CA6186" w:rsidP="004776B3">
      <w:pPr>
        <w:pStyle w:val="Heading1"/>
        <w:rPr>
          <w:rFonts w:cs="Arial"/>
          <w:b w:val="0"/>
          <w:noProof/>
          <w:lang w:val="en-GB"/>
        </w:rPr>
      </w:pPr>
      <w:bookmarkStart w:id="6" w:name="_Toc157740883"/>
      <w:r w:rsidRPr="00296E4F">
        <w:rPr>
          <w:rFonts w:cs="Arial"/>
          <w:noProof/>
          <w:lang w:val="en-GB"/>
        </w:rPr>
        <w:lastRenderedPageBreak/>
        <w:t>Recommendations</w:t>
      </w:r>
      <w:bookmarkEnd w:id="6"/>
      <w:r w:rsidRPr="00296E4F">
        <w:rPr>
          <w:rFonts w:cs="Arial"/>
          <w:noProof/>
          <w:lang w:val="en-GB"/>
        </w:rPr>
        <w:t xml:space="preserve"> </w:t>
      </w:r>
    </w:p>
    <w:p w14:paraId="3DF8832F" w14:textId="61EBBA96" w:rsidR="00CA6186" w:rsidRPr="00296E4F" w:rsidRDefault="00CA6186" w:rsidP="004776B3">
      <w:pPr>
        <w:rPr>
          <w:rFonts w:cs="Arial"/>
          <w:noProof/>
          <w:szCs w:val="24"/>
          <w:lang w:val="en-GB"/>
        </w:rPr>
      </w:pPr>
      <w:r w:rsidRPr="00296E4F">
        <w:rPr>
          <w:rFonts w:cs="Arial"/>
          <w:noProof/>
          <w:szCs w:val="24"/>
          <w:lang w:val="en-GB"/>
        </w:rPr>
        <w:t>The following recommendations are made for the two hotel groups to address their financial management issues:</w:t>
      </w:r>
    </w:p>
    <w:p w14:paraId="66AB7297" w14:textId="38DB8239" w:rsidR="00CA6186" w:rsidRPr="00296E4F" w:rsidRDefault="00CA6186" w:rsidP="004776B3">
      <w:pPr>
        <w:pStyle w:val="ListParagraph"/>
        <w:numPr>
          <w:ilvl w:val="0"/>
          <w:numId w:val="1"/>
        </w:numPr>
        <w:rPr>
          <w:rFonts w:cs="Arial"/>
          <w:noProof/>
          <w:szCs w:val="24"/>
          <w:lang w:val="en-GB"/>
        </w:rPr>
      </w:pPr>
      <w:r w:rsidRPr="00296E4F">
        <w:rPr>
          <w:rFonts w:cs="Arial"/>
          <w:b/>
          <w:bCs/>
          <w:noProof/>
          <w:szCs w:val="24"/>
          <w:lang w:val="en-GB"/>
        </w:rPr>
        <w:t>For Corinthia Hotels:</w:t>
      </w:r>
      <w:r w:rsidRPr="00296E4F">
        <w:rPr>
          <w:rFonts w:cs="Arial"/>
          <w:noProof/>
          <w:szCs w:val="24"/>
          <w:lang w:val="en-GB"/>
        </w:rPr>
        <w:t xml:space="preserve"> The hotel group has had significant revenue growth in recent years but the lack of control in cost management has caused net losses to the company. The financial management should consider making its revenue generation sources more diversified and it should also consider making the pricing strategy dynamic. The company has a niche market position. The management should change its expansion strategy. The company can follow Accor group’s approach such as </w:t>
      </w:r>
      <w:r w:rsidR="00A42FEF" w:rsidRPr="00296E4F">
        <w:rPr>
          <w:rFonts w:cs="Arial"/>
          <w:noProof/>
          <w:szCs w:val="24"/>
          <w:lang w:val="en-GB"/>
        </w:rPr>
        <w:t xml:space="preserve">the </w:t>
      </w:r>
      <w:r w:rsidRPr="00296E4F">
        <w:rPr>
          <w:rFonts w:cs="Arial"/>
          <w:noProof/>
          <w:szCs w:val="24"/>
          <w:lang w:val="en-GB"/>
        </w:rPr>
        <w:t xml:space="preserve">franchising model. </w:t>
      </w:r>
      <w:r w:rsidR="00A3170A" w:rsidRPr="00296E4F">
        <w:rPr>
          <w:rFonts w:cs="Arial"/>
          <w:noProof/>
          <w:szCs w:val="24"/>
          <w:lang w:val="en-GB"/>
        </w:rPr>
        <w:t>Adopting</w:t>
      </w:r>
      <w:r w:rsidR="003F4DAE" w:rsidRPr="00296E4F">
        <w:rPr>
          <w:rFonts w:cs="Arial"/>
          <w:noProof/>
          <w:szCs w:val="24"/>
          <w:lang w:val="en-GB"/>
        </w:rPr>
        <w:t xml:space="preserve"> </w:t>
      </w:r>
      <w:r w:rsidR="00A3170A" w:rsidRPr="00296E4F">
        <w:rPr>
          <w:rFonts w:cs="Arial"/>
          <w:noProof/>
          <w:szCs w:val="24"/>
          <w:lang w:val="en-GB"/>
        </w:rPr>
        <w:t xml:space="preserve">a </w:t>
      </w:r>
      <w:r w:rsidR="003F4DAE" w:rsidRPr="00296E4F">
        <w:rPr>
          <w:rFonts w:cs="Arial"/>
          <w:noProof/>
          <w:szCs w:val="24"/>
          <w:lang w:val="en-GB"/>
        </w:rPr>
        <w:t xml:space="preserve">diversification strategy </w:t>
      </w:r>
      <w:r w:rsidR="00342CE0" w:rsidRPr="00296E4F">
        <w:rPr>
          <w:rFonts w:cs="Arial"/>
          <w:noProof/>
          <w:szCs w:val="24"/>
          <w:lang w:val="en-GB"/>
        </w:rPr>
        <w:t xml:space="preserve">and an innovative expansion model need to be incorporated to achieve higher growth in future. The hotel group should also increase transparency in their CSR reporting in the annual report. </w:t>
      </w:r>
    </w:p>
    <w:p w14:paraId="7C02E341" w14:textId="352A751C" w:rsidR="004E4839" w:rsidRPr="00296E4F" w:rsidRDefault="00342CE0" w:rsidP="004776B3">
      <w:pPr>
        <w:pStyle w:val="ListParagraph"/>
        <w:numPr>
          <w:ilvl w:val="0"/>
          <w:numId w:val="1"/>
        </w:numPr>
        <w:rPr>
          <w:rFonts w:cs="Arial"/>
          <w:noProof/>
          <w:szCs w:val="24"/>
          <w:lang w:val="en-GB"/>
        </w:rPr>
      </w:pPr>
      <w:r w:rsidRPr="00296E4F">
        <w:rPr>
          <w:rFonts w:cs="Arial"/>
          <w:b/>
          <w:bCs/>
          <w:noProof/>
          <w:szCs w:val="24"/>
          <w:lang w:val="en-GB"/>
        </w:rPr>
        <w:t>Ibis Hotels:</w:t>
      </w:r>
      <w:r w:rsidRPr="00296E4F">
        <w:rPr>
          <w:rFonts w:cs="Arial"/>
          <w:noProof/>
          <w:szCs w:val="24"/>
          <w:lang w:val="en-GB"/>
        </w:rPr>
        <w:t xml:space="preserve"> </w:t>
      </w:r>
      <w:r w:rsidR="0090639F" w:rsidRPr="00296E4F">
        <w:rPr>
          <w:rFonts w:cs="Arial"/>
          <w:noProof/>
          <w:szCs w:val="24"/>
          <w:lang w:val="en-GB"/>
        </w:rPr>
        <w:t xml:space="preserve">Ibis </w:t>
      </w:r>
      <w:r w:rsidR="00A3170A" w:rsidRPr="00296E4F">
        <w:rPr>
          <w:rFonts w:cs="Arial"/>
          <w:noProof/>
          <w:szCs w:val="24"/>
          <w:lang w:val="en-GB"/>
        </w:rPr>
        <w:t>Hotels</w:t>
      </w:r>
      <w:r w:rsidR="0090639F" w:rsidRPr="00296E4F">
        <w:rPr>
          <w:rFonts w:cs="Arial"/>
          <w:noProof/>
          <w:szCs w:val="24"/>
          <w:lang w:val="en-GB"/>
        </w:rPr>
        <w:t xml:space="preserve"> has a comparatively better position in revenue management. The financial management should identify more possible sources for revenue generation and support the expansion strategies of the business in the different profitable and emerging markets. The company has higher growth potential and so the growth will be achieved by the expansion strategies. Finally, the financial management needs to increase the CSR activities and their transparent reporting in the annual report. </w:t>
      </w:r>
    </w:p>
    <w:p w14:paraId="52999075" w14:textId="0D1D7467" w:rsidR="0090639F" w:rsidRPr="00296E4F" w:rsidRDefault="0090639F" w:rsidP="004776B3">
      <w:pPr>
        <w:pStyle w:val="Heading1"/>
        <w:rPr>
          <w:rFonts w:cs="Arial"/>
          <w:b w:val="0"/>
          <w:noProof/>
          <w:lang w:val="en-GB"/>
        </w:rPr>
      </w:pPr>
      <w:bookmarkStart w:id="7" w:name="_Toc157740884"/>
      <w:r w:rsidRPr="00296E4F">
        <w:rPr>
          <w:rFonts w:cs="Arial"/>
          <w:noProof/>
          <w:lang w:val="en-GB"/>
        </w:rPr>
        <w:t>Conclusion</w:t>
      </w:r>
      <w:bookmarkEnd w:id="7"/>
      <w:r w:rsidRPr="00296E4F">
        <w:rPr>
          <w:rFonts w:cs="Arial"/>
          <w:noProof/>
          <w:lang w:val="en-GB"/>
        </w:rPr>
        <w:t xml:space="preserve"> </w:t>
      </w:r>
    </w:p>
    <w:p w14:paraId="3B53CD0A" w14:textId="371DEDBC" w:rsidR="0090639F" w:rsidRPr="00296E4F" w:rsidRDefault="002C1B18" w:rsidP="004776B3">
      <w:pPr>
        <w:rPr>
          <w:rFonts w:cs="Arial"/>
          <w:noProof/>
          <w:szCs w:val="24"/>
          <w:lang w:val="en-GB"/>
        </w:rPr>
      </w:pPr>
      <w:r w:rsidRPr="00296E4F">
        <w:rPr>
          <w:rFonts w:cs="Arial"/>
          <w:noProof/>
          <w:szCs w:val="24"/>
          <w:lang w:val="en-GB"/>
        </w:rPr>
        <w:t xml:space="preserve">Ibis </w:t>
      </w:r>
      <w:r w:rsidR="00A3170A" w:rsidRPr="00296E4F">
        <w:rPr>
          <w:rFonts w:cs="Arial"/>
          <w:noProof/>
          <w:szCs w:val="24"/>
          <w:lang w:val="en-GB"/>
        </w:rPr>
        <w:t>Hotel</w:t>
      </w:r>
      <w:r w:rsidRPr="00296E4F">
        <w:rPr>
          <w:rFonts w:cs="Arial"/>
          <w:noProof/>
          <w:szCs w:val="24"/>
          <w:lang w:val="en-GB"/>
        </w:rPr>
        <w:t xml:space="preserve"> has a better position in most financial management aspects than Corinthia </w:t>
      </w:r>
      <w:r w:rsidR="00A3170A" w:rsidRPr="00296E4F">
        <w:rPr>
          <w:rFonts w:cs="Arial"/>
          <w:noProof/>
          <w:szCs w:val="24"/>
          <w:lang w:val="en-GB"/>
        </w:rPr>
        <w:t>Hotel</w:t>
      </w:r>
      <w:r w:rsidRPr="00296E4F">
        <w:rPr>
          <w:rFonts w:cs="Arial"/>
          <w:noProof/>
          <w:szCs w:val="24"/>
          <w:lang w:val="en-GB"/>
        </w:rPr>
        <w:t xml:space="preserve">. The </w:t>
      </w:r>
      <w:r w:rsidR="00A3170A" w:rsidRPr="00296E4F">
        <w:rPr>
          <w:rFonts w:cs="Arial"/>
          <w:noProof/>
          <w:szCs w:val="24"/>
          <w:lang w:val="en-GB"/>
        </w:rPr>
        <w:t>budget-friendly</w:t>
      </w:r>
      <w:r w:rsidRPr="00296E4F">
        <w:rPr>
          <w:rFonts w:cs="Arial"/>
          <w:noProof/>
          <w:szCs w:val="24"/>
          <w:lang w:val="en-GB"/>
        </w:rPr>
        <w:t xml:space="preserve"> and mid-scale hotel </w:t>
      </w:r>
      <w:r w:rsidR="00A3170A" w:rsidRPr="00296E4F">
        <w:rPr>
          <w:rFonts w:cs="Arial"/>
          <w:noProof/>
          <w:szCs w:val="24"/>
          <w:lang w:val="en-GB"/>
        </w:rPr>
        <w:t>brand</w:t>
      </w:r>
      <w:r w:rsidRPr="00296E4F">
        <w:rPr>
          <w:rFonts w:cs="Arial"/>
          <w:noProof/>
          <w:szCs w:val="24"/>
          <w:lang w:val="en-GB"/>
        </w:rPr>
        <w:t>, Ibis, has been profitable because of its increased efficiency in management while Corinthia hotels have incurred losses. Ibis hotels have higher growth potential</w:t>
      </w:r>
      <w:r w:rsidR="00C229DC" w:rsidRPr="00296E4F">
        <w:rPr>
          <w:rFonts w:cs="Arial"/>
          <w:noProof/>
          <w:szCs w:val="24"/>
          <w:lang w:val="en-GB"/>
        </w:rPr>
        <w:t xml:space="preserve"> and CSR commitment. </w:t>
      </w:r>
      <w:r w:rsidR="007816EE" w:rsidRPr="00296E4F">
        <w:rPr>
          <w:rFonts w:cs="Arial"/>
          <w:noProof/>
          <w:szCs w:val="24"/>
          <w:lang w:val="en-GB"/>
        </w:rPr>
        <w:t xml:space="preserve">However, Corinthia </w:t>
      </w:r>
      <w:r w:rsidR="00A3170A" w:rsidRPr="00296E4F">
        <w:rPr>
          <w:rFonts w:cs="Arial"/>
          <w:noProof/>
          <w:szCs w:val="24"/>
          <w:lang w:val="en-GB"/>
        </w:rPr>
        <w:t>Hotels</w:t>
      </w:r>
      <w:r w:rsidR="007816EE" w:rsidRPr="00296E4F">
        <w:rPr>
          <w:rFonts w:cs="Arial"/>
          <w:noProof/>
          <w:szCs w:val="24"/>
          <w:lang w:val="en-GB"/>
        </w:rPr>
        <w:t xml:space="preserve"> </w:t>
      </w:r>
      <w:r w:rsidR="00A3170A" w:rsidRPr="00296E4F">
        <w:rPr>
          <w:rFonts w:cs="Arial"/>
          <w:noProof/>
          <w:szCs w:val="24"/>
          <w:lang w:val="en-GB"/>
        </w:rPr>
        <w:t>has</w:t>
      </w:r>
      <w:r w:rsidR="007816EE" w:rsidRPr="00296E4F">
        <w:rPr>
          <w:rFonts w:cs="Arial"/>
          <w:noProof/>
          <w:szCs w:val="24"/>
          <w:lang w:val="en-GB"/>
        </w:rPr>
        <w:t xml:space="preserve"> created loyal customers and </w:t>
      </w:r>
      <w:r w:rsidR="00A3170A" w:rsidRPr="00296E4F">
        <w:rPr>
          <w:rFonts w:cs="Arial"/>
          <w:noProof/>
          <w:szCs w:val="24"/>
          <w:lang w:val="en-GB"/>
        </w:rPr>
        <w:t xml:space="preserve">a </w:t>
      </w:r>
      <w:r w:rsidR="007816EE" w:rsidRPr="00296E4F">
        <w:rPr>
          <w:rFonts w:cs="Arial"/>
          <w:noProof/>
          <w:szCs w:val="24"/>
          <w:lang w:val="en-GB"/>
        </w:rPr>
        <w:t xml:space="preserve">strong market presence in its niche market segments. </w:t>
      </w:r>
    </w:p>
    <w:p w14:paraId="15D51E57" w14:textId="77777777" w:rsidR="004E4839" w:rsidRPr="00296E4F" w:rsidRDefault="004E4839" w:rsidP="004776B3">
      <w:pPr>
        <w:rPr>
          <w:rFonts w:cs="Arial"/>
          <w:noProof/>
          <w:szCs w:val="24"/>
          <w:lang w:val="en-GB"/>
        </w:rPr>
      </w:pPr>
      <w:r w:rsidRPr="00296E4F">
        <w:rPr>
          <w:rFonts w:cs="Arial"/>
          <w:noProof/>
          <w:szCs w:val="24"/>
          <w:lang w:val="en-GB"/>
        </w:rPr>
        <w:br w:type="page"/>
      </w:r>
    </w:p>
    <w:p w14:paraId="6C5F6471" w14:textId="77777777" w:rsidR="00862507" w:rsidRPr="00296E4F" w:rsidRDefault="00862507" w:rsidP="004776B3">
      <w:pPr>
        <w:pStyle w:val="Heading1"/>
        <w:divId w:val="1900938456"/>
        <w:rPr>
          <w:rFonts w:eastAsia="Times New Roman" w:cs="Arial"/>
          <w:noProof/>
          <w:kern w:val="36"/>
          <w:lang w:val="en-GB"/>
          <w14:ligatures w14:val="none"/>
        </w:rPr>
      </w:pPr>
      <w:bookmarkStart w:id="8" w:name="_Toc157740885"/>
      <w:r w:rsidRPr="00296E4F">
        <w:rPr>
          <w:rFonts w:eastAsia="Times New Roman" w:cs="Arial"/>
          <w:noProof/>
          <w:lang w:val="en-GB"/>
        </w:rPr>
        <w:lastRenderedPageBreak/>
        <w:t>Reference list</w:t>
      </w:r>
      <w:bookmarkEnd w:id="8"/>
    </w:p>
    <w:p w14:paraId="694B9F46"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Accor (2020) </w:t>
      </w:r>
      <w:r w:rsidRPr="00296E4F">
        <w:rPr>
          <w:rFonts w:cs="Arial"/>
          <w:i/>
          <w:iCs/>
          <w:noProof/>
          <w:szCs w:val="24"/>
          <w:lang w:val="en-GB"/>
        </w:rPr>
        <w:t>Accor commits to global elimination of single-use plastics in guest experience by 2022</w:t>
      </w:r>
      <w:r w:rsidRPr="00296E4F">
        <w:rPr>
          <w:rFonts w:cs="Arial"/>
          <w:noProof/>
          <w:szCs w:val="24"/>
          <w:lang w:val="en-GB"/>
        </w:rPr>
        <w:t>. [online] Accor – Newsroom. Available at: https://press.accor.com/h1accor-commits-to-global-elimination-of-single-use-plastics-in-guest-experience-by-2022-h1/?lang=en [Accessed 2 Feb. 2024].</w:t>
      </w:r>
    </w:p>
    <w:p w14:paraId="152A1E8B"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Accor (2024) </w:t>
      </w:r>
      <w:r w:rsidRPr="00296E4F">
        <w:rPr>
          <w:rFonts w:cs="Arial"/>
          <w:i/>
          <w:iCs/>
          <w:noProof/>
          <w:szCs w:val="24"/>
          <w:lang w:val="en-GB"/>
        </w:rPr>
        <w:t>Annual Reports</w:t>
      </w:r>
      <w:r w:rsidRPr="00296E4F">
        <w:rPr>
          <w:rFonts w:cs="Arial"/>
          <w:noProof/>
          <w:szCs w:val="24"/>
          <w:lang w:val="en-GB"/>
        </w:rPr>
        <w:t>. [online] Accor Group. Available at: https://group.accor.com/en/finance/results-and-publications/financial-result [Accessed 2 Feb. 2024].</w:t>
      </w:r>
    </w:p>
    <w:p w14:paraId="0BE2735F"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Accor Sustainability (2024) </w:t>
      </w:r>
      <w:r w:rsidRPr="00296E4F">
        <w:rPr>
          <w:rFonts w:cs="Arial"/>
          <w:i/>
          <w:iCs/>
          <w:noProof/>
          <w:szCs w:val="24"/>
          <w:lang w:val="en-GB"/>
        </w:rPr>
        <w:t>Design &amp; Construction</w:t>
      </w:r>
      <w:r w:rsidRPr="00296E4F">
        <w:rPr>
          <w:rFonts w:cs="Arial"/>
          <w:noProof/>
          <w:szCs w:val="24"/>
          <w:lang w:val="en-GB"/>
        </w:rPr>
        <w:t>. [online] group.accor.com. Available at: https://group.accor.com/en/hotel-development/Optimise-your-costs/Design-and-Construction [Accessed 2 Feb. 2024].</w:t>
      </w:r>
    </w:p>
    <w:p w14:paraId="0970B1D2"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All Brand Market (2024) </w:t>
      </w:r>
      <w:r w:rsidRPr="00296E4F">
        <w:rPr>
          <w:rFonts w:cs="Arial"/>
          <w:i/>
          <w:iCs/>
          <w:noProof/>
          <w:szCs w:val="24"/>
          <w:lang w:val="en-GB"/>
        </w:rPr>
        <w:t>Ibis Hotels - Price - Share - stock-market</w:t>
      </w:r>
      <w:r w:rsidRPr="00296E4F">
        <w:rPr>
          <w:rFonts w:cs="Arial"/>
          <w:noProof/>
          <w:szCs w:val="24"/>
          <w:lang w:val="en-GB"/>
        </w:rPr>
        <w:t>. [online] ALLBRANDS.MARKETS. Available at: https://www.allbrands.markets/brand/price-share-stock-market-ibis-hotels-10109736800-fr0000120404/ [Accessed 2 Feb. 2024].</w:t>
      </w:r>
    </w:p>
    <w:p w14:paraId="43628281"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Caputo, F., Pizzi, S., Ligorio, L. and Leopizzi, R. (2021) Enhancing Environmental Information Transparency through Corporate Social Responsibility Reporting Regulation. </w:t>
      </w:r>
      <w:r w:rsidRPr="00296E4F">
        <w:rPr>
          <w:rFonts w:cs="Arial"/>
          <w:i/>
          <w:iCs/>
          <w:noProof/>
          <w:szCs w:val="24"/>
          <w:lang w:val="en-GB"/>
        </w:rPr>
        <w:t>Business Strategy and the Environment</w:t>
      </w:r>
      <w:r w:rsidRPr="00296E4F">
        <w:rPr>
          <w:rFonts w:cs="Arial"/>
          <w:noProof/>
          <w:szCs w:val="24"/>
          <w:lang w:val="en-GB"/>
        </w:rPr>
        <w:t>, 30(8), pp.3470-3484.</w:t>
      </w:r>
    </w:p>
    <w:p w14:paraId="35357810"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Corinthia (2024) </w:t>
      </w:r>
      <w:r w:rsidRPr="00296E4F">
        <w:rPr>
          <w:rFonts w:cs="Arial"/>
          <w:i/>
          <w:iCs/>
          <w:noProof/>
          <w:szCs w:val="24"/>
          <w:lang w:val="en-GB"/>
        </w:rPr>
        <w:t>Financial Reports | Corinthia Group - Owners, Developers &amp; Operators of the Corinthia Hotels and Real Estate Brand</w:t>
      </w:r>
      <w:r w:rsidRPr="00296E4F">
        <w:rPr>
          <w:rFonts w:cs="Arial"/>
          <w:noProof/>
          <w:szCs w:val="24"/>
          <w:lang w:val="en-GB"/>
        </w:rPr>
        <w:t>. [online] Corinthiagroup.com. Available at: https://www.corinthiagroup.com/investors/financial-report/ [Accessed 2 Feb. 2024].</w:t>
      </w:r>
    </w:p>
    <w:p w14:paraId="5F4BD88D"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Corinthia Insider (2022) </w:t>
      </w:r>
      <w:r w:rsidRPr="00296E4F">
        <w:rPr>
          <w:rFonts w:cs="Arial"/>
          <w:i/>
          <w:iCs/>
          <w:noProof/>
          <w:szCs w:val="24"/>
          <w:lang w:val="en-GB"/>
        </w:rPr>
        <w:t>Overview of our recent CSR activities | Corinthia Group - Owners, Developers &amp; Operators of the Corinthia Hotels and Real Estate Brand</w:t>
      </w:r>
      <w:r w:rsidRPr="00296E4F">
        <w:rPr>
          <w:rFonts w:cs="Arial"/>
          <w:noProof/>
          <w:szCs w:val="24"/>
          <w:lang w:val="en-GB"/>
        </w:rPr>
        <w:t>. [online] www.corinthiagroup.com. Available at: https://www.corinthiagroup.com/insider/overview-of-our-recent-csr-activities/ [Accessed 2 Feb. 2024].</w:t>
      </w:r>
    </w:p>
    <w:p w14:paraId="7BBF71C9"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Corinthia Sustainability (2024) </w:t>
      </w:r>
      <w:r w:rsidRPr="00296E4F">
        <w:rPr>
          <w:rFonts w:cs="Arial"/>
          <w:i/>
          <w:iCs/>
          <w:noProof/>
          <w:szCs w:val="24"/>
          <w:lang w:val="en-GB"/>
        </w:rPr>
        <w:t>Corinthia Oasis | Sustainability | Green Eco-Gardens</w:t>
      </w:r>
      <w:r w:rsidRPr="00296E4F">
        <w:rPr>
          <w:rFonts w:cs="Arial"/>
          <w:noProof/>
          <w:szCs w:val="24"/>
          <w:lang w:val="en-GB"/>
        </w:rPr>
        <w:t>. [online] Corinthia. Available at: https://www.corinthia.com/en-</w:t>
      </w:r>
      <w:r w:rsidRPr="00296E4F">
        <w:rPr>
          <w:rFonts w:cs="Arial"/>
          <w:noProof/>
          <w:szCs w:val="24"/>
          <w:lang w:val="en-GB"/>
        </w:rPr>
        <w:lastRenderedPageBreak/>
        <w:t>gb/oasis/sustainability/#:~:text=Re%2Duse%20of%20both%20rain [Accessed 2 Feb. 2024].</w:t>
      </w:r>
    </w:p>
    <w:p w14:paraId="7A7D20AE"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Drury, C. (2018) </w:t>
      </w:r>
      <w:r w:rsidRPr="00296E4F">
        <w:rPr>
          <w:rFonts w:cs="Arial"/>
          <w:i/>
          <w:iCs/>
          <w:noProof/>
          <w:szCs w:val="24"/>
          <w:lang w:val="en-GB"/>
        </w:rPr>
        <w:t>Management and Cost Accounting</w:t>
      </w:r>
      <w:r w:rsidRPr="00296E4F">
        <w:rPr>
          <w:rFonts w:cs="Arial"/>
          <w:noProof/>
          <w:szCs w:val="24"/>
          <w:lang w:val="en-GB"/>
        </w:rPr>
        <w:t>. 10th ed. Andover: Cengage Learning.</w:t>
      </w:r>
    </w:p>
    <w:p w14:paraId="2D5BAC5F" w14:textId="77777777" w:rsidR="003F39C9" w:rsidRPr="00296E4F" w:rsidRDefault="003F39C9" w:rsidP="004776B3">
      <w:pPr>
        <w:rPr>
          <w:rFonts w:cs="Arial"/>
          <w:noProof/>
          <w:szCs w:val="24"/>
          <w:lang w:val="en-GB"/>
        </w:rPr>
      </w:pPr>
      <w:r w:rsidRPr="00296E4F">
        <w:rPr>
          <w:rFonts w:cs="Arial"/>
          <w:noProof/>
          <w:szCs w:val="24"/>
          <w:lang w:val="en-GB"/>
        </w:rPr>
        <w:t xml:space="preserve">Franco, S., Caroli, M.G., Cappa, F. and Del Chiappa, G. (2020) Are you good enough? CSR, quality management and corporate financial performance in the hospitality industry. </w:t>
      </w:r>
      <w:r w:rsidRPr="00296E4F">
        <w:rPr>
          <w:rFonts w:cs="Arial"/>
          <w:i/>
          <w:iCs/>
          <w:noProof/>
          <w:szCs w:val="24"/>
          <w:lang w:val="en-GB"/>
        </w:rPr>
        <w:t>International Journal of Hospitality Management</w:t>
      </w:r>
      <w:r w:rsidRPr="00296E4F">
        <w:rPr>
          <w:rFonts w:cs="Arial"/>
          <w:noProof/>
          <w:szCs w:val="24"/>
          <w:lang w:val="en-GB"/>
        </w:rPr>
        <w:t xml:space="preserve">, </w:t>
      </w:r>
      <w:r w:rsidRPr="00296E4F">
        <w:rPr>
          <w:rFonts w:cs="Arial"/>
          <w:i/>
          <w:iCs/>
          <w:noProof/>
          <w:szCs w:val="24"/>
          <w:lang w:val="en-GB"/>
        </w:rPr>
        <w:t>88</w:t>
      </w:r>
      <w:r w:rsidRPr="00296E4F">
        <w:rPr>
          <w:rFonts w:cs="Arial"/>
          <w:noProof/>
          <w:szCs w:val="24"/>
          <w:lang w:val="en-GB"/>
        </w:rPr>
        <w:t>, p.102395.</w:t>
      </w:r>
    </w:p>
    <w:p w14:paraId="30F0876A"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Hutton, G., Foley, N. and Irvine, S. (2022) Hospitality Industry and Covid-19. </w:t>
      </w:r>
      <w:r w:rsidRPr="00296E4F">
        <w:rPr>
          <w:rFonts w:cs="Arial"/>
          <w:i/>
          <w:iCs/>
          <w:noProof/>
          <w:szCs w:val="24"/>
          <w:lang w:val="en-GB"/>
        </w:rPr>
        <w:t>commonslibrary.parliament.uk</w:t>
      </w:r>
      <w:r w:rsidRPr="00296E4F">
        <w:rPr>
          <w:rFonts w:cs="Arial"/>
          <w:noProof/>
          <w:szCs w:val="24"/>
          <w:lang w:val="en-GB"/>
        </w:rPr>
        <w:t>, [online] CBP 9111. Available at: https://commonslibrary.parliament.uk/research-briefings/cbp-9111/ [Accessed 2 Feb. 2024].</w:t>
      </w:r>
    </w:p>
    <w:p w14:paraId="1687AB40"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Japutra, A. and Situmorang, R. (2021) The Repercussions and Challenges of COVID-19 in the Hotel industry: Potential Strategies from a Case Study of Indonesia. </w:t>
      </w:r>
      <w:r w:rsidRPr="00296E4F">
        <w:rPr>
          <w:rFonts w:cs="Arial"/>
          <w:i/>
          <w:iCs/>
          <w:noProof/>
          <w:szCs w:val="24"/>
          <w:lang w:val="en-GB"/>
        </w:rPr>
        <w:t>International Journal of Hospitality Management</w:t>
      </w:r>
      <w:r w:rsidRPr="00296E4F">
        <w:rPr>
          <w:rFonts w:cs="Arial"/>
          <w:noProof/>
          <w:szCs w:val="24"/>
          <w:lang w:val="en-GB"/>
        </w:rPr>
        <w:t xml:space="preserve">, [online] 95, p.102890. </w:t>
      </w:r>
    </w:p>
    <w:p w14:paraId="6DC18380"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Khatter, A. (2023) Challenges and Solutions for Environmental Sustainability in the Hospitality Sector. </w:t>
      </w:r>
      <w:r w:rsidRPr="00296E4F">
        <w:rPr>
          <w:rFonts w:cs="Arial"/>
          <w:i/>
          <w:iCs/>
          <w:noProof/>
          <w:szCs w:val="24"/>
          <w:lang w:val="en-GB"/>
        </w:rPr>
        <w:t>Sustainability</w:t>
      </w:r>
      <w:r w:rsidRPr="00296E4F">
        <w:rPr>
          <w:rFonts w:cs="Arial"/>
          <w:noProof/>
          <w:szCs w:val="24"/>
          <w:lang w:val="en-GB"/>
        </w:rPr>
        <w:t xml:space="preserve">, </w:t>
      </w:r>
      <w:r w:rsidRPr="00296E4F">
        <w:rPr>
          <w:rFonts w:cs="Arial"/>
          <w:i/>
          <w:iCs/>
          <w:noProof/>
          <w:szCs w:val="24"/>
          <w:lang w:val="en-GB"/>
        </w:rPr>
        <w:t>15</w:t>
      </w:r>
      <w:r w:rsidRPr="00296E4F">
        <w:rPr>
          <w:rFonts w:cs="Arial"/>
          <w:noProof/>
          <w:szCs w:val="24"/>
          <w:lang w:val="en-GB"/>
        </w:rPr>
        <w:t>(15), 11491.</w:t>
      </w:r>
    </w:p>
    <w:p w14:paraId="33DEA9C1" w14:textId="77777777"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Seal, W. (2019) </w:t>
      </w:r>
      <w:r w:rsidRPr="00296E4F">
        <w:rPr>
          <w:rFonts w:cs="Arial"/>
          <w:i/>
          <w:iCs/>
          <w:noProof/>
          <w:szCs w:val="24"/>
          <w:lang w:val="en-GB"/>
        </w:rPr>
        <w:t>Management Accounting</w:t>
      </w:r>
      <w:r w:rsidRPr="00296E4F">
        <w:rPr>
          <w:rFonts w:cs="Arial"/>
          <w:noProof/>
          <w:szCs w:val="24"/>
          <w:lang w:val="en-GB"/>
        </w:rPr>
        <w:t>. 6th Ed. London: McGraw Hill.</w:t>
      </w:r>
    </w:p>
    <w:p w14:paraId="43668458" w14:textId="77777777" w:rsidR="00A36155"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Sustainable Hospitality Alliance (2022) </w:t>
      </w:r>
      <w:r w:rsidRPr="00296E4F">
        <w:rPr>
          <w:rFonts w:cs="Arial"/>
          <w:i/>
          <w:iCs/>
          <w:noProof/>
          <w:szCs w:val="24"/>
          <w:lang w:val="en-GB"/>
        </w:rPr>
        <w:t>Only One Earth – What Can Hospitality Do to Protect it?</w:t>
      </w:r>
      <w:r w:rsidRPr="00296E4F">
        <w:rPr>
          <w:rFonts w:cs="Arial"/>
          <w:noProof/>
          <w:szCs w:val="24"/>
          <w:lang w:val="en-GB"/>
        </w:rPr>
        <w:t xml:space="preserve"> [online] Sustainable Hospitality Alliance. Available at: https://sustainablehospitalityalliance.org/only-one-earth/ </w:t>
      </w:r>
      <w:r w:rsidR="00A36155" w:rsidRPr="00296E4F">
        <w:rPr>
          <w:rFonts w:cs="Arial"/>
          <w:noProof/>
          <w:szCs w:val="24"/>
          <w:lang w:val="en-GB"/>
        </w:rPr>
        <w:t>[Accessed 2 Feb. 2024].</w:t>
      </w:r>
    </w:p>
    <w:p w14:paraId="606D21B9" w14:textId="4EEFEDEC"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Tranter, K., Stuart-Hill, T. and Parker, J. (2014) </w:t>
      </w:r>
      <w:r w:rsidRPr="00296E4F">
        <w:rPr>
          <w:rFonts w:cs="Arial"/>
          <w:i/>
          <w:iCs/>
          <w:noProof/>
          <w:szCs w:val="24"/>
          <w:lang w:val="en-GB"/>
        </w:rPr>
        <w:t>Introduction to Revenue Management for the Hospitality Industry.</w:t>
      </w:r>
      <w:r w:rsidRPr="00296E4F">
        <w:rPr>
          <w:rFonts w:cs="Arial"/>
          <w:noProof/>
          <w:szCs w:val="24"/>
          <w:lang w:val="en-GB"/>
        </w:rPr>
        <w:t xml:space="preserve"> London: Pearson.</w:t>
      </w:r>
    </w:p>
    <w:p w14:paraId="14C5F695" w14:textId="77777777" w:rsidR="00A36155"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UK Investing (2024) </w:t>
      </w:r>
      <w:r w:rsidRPr="00296E4F">
        <w:rPr>
          <w:rFonts w:cs="Arial"/>
          <w:i/>
          <w:iCs/>
          <w:noProof/>
          <w:szCs w:val="24"/>
          <w:lang w:val="en-GB"/>
        </w:rPr>
        <w:t>International Hotel Investments Share Price | MT: IHI Stock</w:t>
      </w:r>
      <w:r w:rsidRPr="00296E4F">
        <w:rPr>
          <w:rFonts w:cs="Arial"/>
          <w:noProof/>
          <w:szCs w:val="24"/>
          <w:lang w:val="en-GB"/>
        </w:rPr>
        <w:t xml:space="preserve">. [online] Investing.com UK. Available at: https://uk.investing.com/equities/international-hotel-investments </w:t>
      </w:r>
      <w:r w:rsidR="00A36155" w:rsidRPr="00296E4F">
        <w:rPr>
          <w:rFonts w:cs="Arial"/>
          <w:noProof/>
          <w:szCs w:val="24"/>
          <w:lang w:val="en-GB"/>
        </w:rPr>
        <w:t>[Accessed 2 Feb. 2024].</w:t>
      </w:r>
    </w:p>
    <w:p w14:paraId="697E04CE" w14:textId="09917DA9" w:rsidR="003F39C9" w:rsidRPr="00296E4F" w:rsidRDefault="003F39C9" w:rsidP="004776B3">
      <w:pPr>
        <w:tabs>
          <w:tab w:val="center" w:pos="4680"/>
          <w:tab w:val="right" w:pos="9360"/>
        </w:tabs>
        <w:spacing w:after="240"/>
        <w:divId w:val="479807069"/>
        <w:rPr>
          <w:rFonts w:cs="Arial"/>
          <w:noProof/>
          <w:szCs w:val="24"/>
          <w:lang w:val="en-GB"/>
        </w:rPr>
      </w:pPr>
      <w:r w:rsidRPr="00296E4F">
        <w:rPr>
          <w:rFonts w:cs="Arial"/>
          <w:noProof/>
          <w:szCs w:val="24"/>
          <w:lang w:val="en-GB"/>
        </w:rPr>
        <w:t xml:space="preserve">Wild, J. (2018) </w:t>
      </w:r>
      <w:r w:rsidRPr="00296E4F">
        <w:rPr>
          <w:rFonts w:cs="Arial"/>
          <w:i/>
          <w:iCs/>
          <w:noProof/>
          <w:szCs w:val="24"/>
          <w:lang w:val="en-GB"/>
        </w:rPr>
        <w:t>Fundamental Accounting Principles</w:t>
      </w:r>
      <w:r w:rsidRPr="00296E4F">
        <w:rPr>
          <w:rFonts w:cs="Arial"/>
          <w:noProof/>
          <w:szCs w:val="24"/>
          <w:lang w:val="en-GB"/>
        </w:rPr>
        <w:t>. New York: McGraw Hill.</w:t>
      </w:r>
    </w:p>
    <w:p w14:paraId="2BF9AE79" w14:textId="77777777" w:rsidR="004E4839" w:rsidRPr="00296E4F" w:rsidRDefault="004E4839" w:rsidP="004776B3">
      <w:pPr>
        <w:rPr>
          <w:rFonts w:cs="Arial"/>
          <w:noProof/>
          <w:lang w:val="en-GB"/>
        </w:rPr>
      </w:pPr>
    </w:p>
    <w:sectPr w:rsidR="004E4839" w:rsidRPr="00296E4F" w:rsidSect="00861191">
      <w:footerReference w:type="even" r:id="rId9"/>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2992A" w14:textId="77777777" w:rsidR="00861191" w:rsidRDefault="00861191" w:rsidP="004E4839">
      <w:pPr>
        <w:spacing w:after="0" w:line="240" w:lineRule="auto"/>
      </w:pPr>
      <w:r>
        <w:separator/>
      </w:r>
    </w:p>
  </w:endnote>
  <w:endnote w:type="continuationSeparator" w:id="0">
    <w:p w14:paraId="0219A8A8" w14:textId="77777777" w:rsidR="00861191" w:rsidRDefault="00861191" w:rsidP="004E48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6630912"/>
      <w:docPartObj>
        <w:docPartGallery w:val="Page Numbers (Bottom of Page)"/>
        <w:docPartUnique/>
      </w:docPartObj>
    </w:sdtPr>
    <w:sdtContent>
      <w:p w14:paraId="193F63A0" w14:textId="77777777" w:rsidR="004E4839" w:rsidRDefault="004E4839" w:rsidP="004E5D4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DDC114" w14:textId="77777777" w:rsidR="004E4839" w:rsidRDefault="004E4839" w:rsidP="004E4839">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0276227"/>
      <w:docPartObj>
        <w:docPartGallery w:val="Page Numbers (Bottom of Page)"/>
        <w:docPartUnique/>
      </w:docPartObj>
    </w:sdtPr>
    <w:sdtContent>
      <w:p w14:paraId="123E228A" w14:textId="77777777" w:rsidR="004E4839" w:rsidRDefault="004E4839" w:rsidP="004E5D43">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74BFCC17" w14:textId="77777777" w:rsidR="004E4839" w:rsidRDefault="004E4839" w:rsidP="004E4839">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56B4E" w14:textId="77777777" w:rsidR="00861191" w:rsidRDefault="00861191" w:rsidP="004E4839">
      <w:pPr>
        <w:spacing w:after="0" w:line="240" w:lineRule="auto"/>
      </w:pPr>
      <w:r>
        <w:separator/>
      </w:r>
    </w:p>
  </w:footnote>
  <w:footnote w:type="continuationSeparator" w:id="0">
    <w:p w14:paraId="5623DA52" w14:textId="77777777" w:rsidR="00861191" w:rsidRDefault="00861191" w:rsidP="004E48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E7E56"/>
    <w:multiLevelType w:val="hybridMultilevel"/>
    <w:tmpl w:val="1BF84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B3FA5"/>
    <w:multiLevelType w:val="hybridMultilevel"/>
    <w:tmpl w:val="CBF2C066"/>
    <w:lvl w:ilvl="0" w:tplc="0F2A360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9573029">
    <w:abstractNumId w:val="1"/>
  </w:num>
  <w:num w:numId="2" w16cid:durableId="1953441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SytDQ0MrMwMLIwNjRQ0lEKTi0uzszPAykwqgUAx9tTjCwAAAA="/>
  </w:docVars>
  <w:rsids>
    <w:rsidRoot w:val="004E4839"/>
    <w:rsid w:val="000026C2"/>
    <w:rsid w:val="00012F1D"/>
    <w:rsid w:val="0002105E"/>
    <w:rsid w:val="00021701"/>
    <w:rsid w:val="00024358"/>
    <w:rsid w:val="00033D59"/>
    <w:rsid w:val="00055D63"/>
    <w:rsid w:val="00065896"/>
    <w:rsid w:val="000902C4"/>
    <w:rsid w:val="000B145B"/>
    <w:rsid w:val="000B5753"/>
    <w:rsid w:val="000B5A61"/>
    <w:rsid w:val="000C6950"/>
    <w:rsid w:val="000D1FB1"/>
    <w:rsid w:val="000E3D3D"/>
    <w:rsid w:val="000E74A0"/>
    <w:rsid w:val="000F3B16"/>
    <w:rsid w:val="000F6A0F"/>
    <w:rsid w:val="00102DAB"/>
    <w:rsid w:val="00102EBC"/>
    <w:rsid w:val="00105B2B"/>
    <w:rsid w:val="0013689C"/>
    <w:rsid w:val="0014052F"/>
    <w:rsid w:val="00144C09"/>
    <w:rsid w:val="0015272E"/>
    <w:rsid w:val="001709B2"/>
    <w:rsid w:val="00197BD4"/>
    <w:rsid w:val="001A3E31"/>
    <w:rsid w:val="001C5B5D"/>
    <w:rsid w:val="001D41CA"/>
    <w:rsid w:val="002033EA"/>
    <w:rsid w:val="00214FAF"/>
    <w:rsid w:val="00217D67"/>
    <w:rsid w:val="00222682"/>
    <w:rsid w:val="0023613C"/>
    <w:rsid w:val="00273631"/>
    <w:rsid w:val="00295096"/>
    <w:rsid w:val="00296E4F"/>
    <w:rsid w:val="002A2EA9"/>
    <w:rsid w:val="002C10F1"/>
    <w:rsid w:val="002C1B18"/>
    <w:rsid w:val="002C2F51"/>
    <w:rsid w:val="002C5AD1"/>
    <w:rsid w:val="00322400"/>
    <w:rsid w:val="003272BC"/>
    <w:rsid w:val="00333504"/>
    <w:rsid w:val="00336568"/>
    <w:rsid w:val="00342CE0"/>
    <w:rsid w:val="0034607B"/>
    <w:rsid w:val="003818AA"/>
    <w:rsid w:val="00383D54"/>
    <w:rsid w:val="003B5082"/>
    <w:rsid w:val="003E024D"/>
    <w:rsid w:val="003F39C9"/>
    <w:rsid w:val="003F4DAE"/>
    <w:rsid w:val="003F5BAD"/>
    <w:rsid w:val="00405A39"/>
    <w:rsid w:val="00426937"/>
    <w:rsid w:val="00447A2B"/>
    <w:rsid w:val="00454008"/>
    <w:rsid w:val="00462714"/>
    <w:rsid w:val="004776B3"/>
    <w:rsid w:val="00486825"/>
    <w:rsid w:val="004E4839"/>
    <w:rsid w:val="004E7F89"/>
    <w:rsid w:val="004F60EC"/>
    <w:rsid w:val="005021D1"/>
    <w:rsid w:val="00504310"/>
    <w:rsid w:val="00531EF4"/>
    <w:rsid w:val="00542F44"/>
    <w:rsid w:val="005558F7"/>
    <w:rsid w:val="005558FE"/>
    <w:rsid w:val="00581591"/>
    <w:rsid w:val="005C1F9D"/>
    <w:rsid w:val="005E501C"/>
    <w:rsid w:val="00613FEA"/>
    <w:rsid w:val="00632B02"/>
    <w:rsid w:val="0063448C"/>
    <w:rsid w:val="00644F46"/>
    <w:rsid w:val="0065294B"/>
    <w:rsid w:val="00665E6A"/>
    <w:rsid w:val="006824F3"/>
    <w:rsid w:val="006833BF"/>
    <w:rsid w:val="00686920"/>
    <w:rsid w:val="006A4A97"/>
    <w:rsid w:val="006B4EFF"/>
    <w:rsid w:val="006B65A2"/>
    <w:rsid w:val="006C0030"/>
    <w:rsid w:val="006D5FC5"/>
    <w:rsid w:val="0071672A"/>
    <w:rsid w:val="0072461C"/>
    <w:rsid w:val="007249B4"/>
    <w:rsid w:val="007270C9"/>
    <w:rsid w:val="00734FF2"/>
    <w:rsid w:val="007813F4"/>
    <w:rsid w:val="007816EE"/>
    <w:rsid w:val="0079503B"/>
    <w:rsid w:val="007A1AC0"/>
    <w:rsid w:val="00832C88"/>
    <w:rsid w:val="00842738"/>
    <w:rsid w:val="00852CCC"/>
    <w:rsid w:val="00861191"/>
    <w:rsid w:val="00862507"/>
    <w:rsid w:val="00887BB6"/>
    <w:rsid w:val="00897792"/>
    <w:rsid w:val="008B2D2D"/>
    <w:rsid w:val="008B38F3"/>
    <w:rsid w:val="008D40A6"/>
    <w:rsid w:val="008F1F70"/>
    <w:rsid w:val="00905773"/>
    <w:rsid w:val="0090639F"/>
    <w:rsid w:val="0092539B"/>
    <w:rsid w:val="00960ABB"/>
    <w:rsid w:val="009658A3"/>
    <w:rsid w:val="00973E2C"/>
    <w:rsid w:val="00A07A4C"/>
    <w:rsid w:val="00A26999"/>
    <w:rsid w:val="00A3170A"/>
    <w:rsid w:val="00A36155"/>
    <w:rsid w:val="00A42FEF"/>
    <w:rsid w:val="00A50765"/>
    <w:rsid w:val="00A827F5"/>
    <w:rsid w:val="00A97B85"/>
    <w:rsid w:val="00AA5CFE"/>
    <w:rsid w:val="00AC1C6D"/>
    <w:rsid w:val="00AD6840"/>
    <w:rsid w:val="00B2345D"/>
    <w:rsid w:val="00B32C4E"/>
    <w:rsid w:val="00B33342"/>
    <w:rsid w:val="00B47FB6"/>
    <w:rsid w:val="00B51469"/>
    <w:rsid w:val="00B72674"/>
    <w:rsid w:val="00B73AA4"/>
    <w:rsid w:val="00B86010"/>
    <w:rsid w:val="00BB76FA"/>
    <w:rsid w:val="00BD318F"/>
    <w:rsid w:val="00BF551C"/>
    <w:rsid w:val="00C229DC"/>
    <w:rsid w:val="00C24D8A"/>
    <w:rsid w:val="00C52ABF"/>
    <w:rsid w:val="00C847F4"/>
    <w:rsid w:val="00CA6186"/>
    <w:rsid w:val="00CB54AB"/>
    <w:rsid w:val="00CC7A24"/>
    <w:rsid w:val="00CD3556"/>
    <w:rsid w:val="00CF3407"/>
    <w:rsid w:val="00D37236"/>
    <w:rsid w:val="00D47D07"/>
    <w:rsid w:val="00D52D90"/>
    <w:rsid w:val="00D65336"/>
    <w:rsid w:val="00DA3340"/>
    <w:rsid w:val="00DA5929"/>
    <w:rsid w:val="00DC0546"/>
    <w:rsid w:val="00DD45F2"/>
    <w:rsid w:val="00DF60C3"/>
    <w:rsid w:val="00E032B2"/>
    <w:rsid w:val="00E119CA"/>
    <w:rsid w:val="00E133AC"/>
    <w:rsid w:val="00E1477B"/>
    <w:rsid w:val="00E156ED"/>
    <w:rsid w:val="00E34877"/>
    <w:rsid w:val="00E456F3"/>
    <w:rsid w:val="00E511DF"/>
    <w:rsid w:val="00E64B80"/>
    <w:rsid w:val="00EC0C67"/>
    <w:rsid w:val="00F05939"/>
    <w:rsid w:val="00F346E8"/>
    <w:rsid w:val="00F61B77"/>
    <w:rsid w:val="00F6419C"/>
    <w:rsid w:val="00F66D88"/>
    <w:rsid w:val="00F714B9"/>
    <w:rsid w:val="00FA79D1"/>
    <w:rsid w:val="00FD4804"/>
    <w:rsid w:val="00FD6BDB"/>
    <w:rsid w:val="00FF597A"/>
    <w:rsid w:val="00FF6C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D31D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407"/>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23613C"/>
    <w:pPr>
      <w:keepNext/>
      <w:keepLines/>
      <w:spacing w:before="240" w:after="0"/>
      <w:outlineLvl w:val="0"/>
    </w:pPr>
    <w:rPr>
      <w:rFonts w:eastAsiaTheme="majorEastAsia" w:cstheme="majorBidi"/>
      <w:b/>
      <w:color w:val="0070C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48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4839"/>
  </w:style>
  <w:style w:type="paragraph" w:styleId="Footer">
    <w:name w:val="footer"/>
    <w:basedOn w:val="Normal"/>
    <w:link w:val="FooterChar"/>
    <w:uiPriority w:val="99"/>
    <w:unhideWhenUsed/>
    <w:rsid w:val="004E48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4839"/>
  </w:style>
  <w:style w:type="character" w:styleId="PageNumber">
    <w:name w:val="page number"/>
    <w:basedOn w:val="DefaultParagraphFont"/>
    <w:uiPriority w:val="99"/>
    <w:semiHidden/>
    <w:unhideWhenUsed/>
    <w:rsid w:val="004E4839"/>
  </w:style>
  <w:style w:type="character" w:customStyle="1" w:styleId="Heading1Char">
    <w:name w:val="Heading 1 Char"/>
    <w:basedOn w:val="DefaultParagraphFont"/>
    <w:link w:val="Heading1"/>
    <w:uiPriority w:val="9"/>
    <w:rsid w:val="0023613C"/>
    <w:rPr>
      <w:rFonts w:ascii="Arial" w:eastAsiaTheme="majorEastAsia" w:hAnsi="Arial" w:cstheme="majorBidi"/>
      <w:b/>
      <w:color w:val="0070C0"/>
      <w:sz w:val="32"/>
      <w:szCs w:val="32"/>
    </w:rPr>
  </w:style>
  <w:style w:type="paragraph" w:styleId="TOCHeading">
    <w:name w:val="TOC Heading"/>
    <w:basedOn w:val="Heading1"/>
    <w:next w:val="Normal"/>
    <w:uiPriority w:val="39"/>
    <w:unhideWhenUsed/>
    <w:qFormat/>
    <w:rsid w:val="00AA5CFE"/>
    <w:pPr>
      <w:outlineLvl w:val="9"/>
    </w:pPr>
    <w:rPr>
      <w:rFonts w:asciiTheme="majorHAnsi" w:hAnsiTheme="majorHAnsi"/>
      <w:b w:val="0"/>
      <w:kern w:val="0"/>
      <w14:ligatures w14:val="none"/>
    </w:rPr>
  </w:style>
  <w:style w:type="paragraph" w:styleId="TOC1">
    <w:name w:val="toc 1"/>
    <w:basedOn w:val="Normal"/>
    <w:next w:val="Normal"/>
    <w:autoRedefine/>
    <w:uiPriority w:val="39"/>
    <w:unhideWhenUsed/>
    <w:rsid w:val="00AA5CFE"/>
    <w:pPr>
      <w:spacing w:after="100"/>
    </w:pPr>
  </w:style>
  <w:style w:type="character" w:styleId="Hyperlink">
    <w:name w:val="Hyperlink"/>
    <w:basedOn w:val="DefaultParagraphFont"/>
    <w:uiPriority w:val="99"/>
    <w:unhideWhenUsed/>
    <w:rsid w:val="00AA5CFE"/>
    <w:rPr>
      <w:color w:val="0563C1" w:themeColor="hyperlink"/>
      <w:u w:val="single"/>
    </w:rPr>
  </w:style>
  <w:style w:type="paragraph" w:styleId="ListParagraph">
    <w:name w:val="List Paragraph"/>
    <w:basedOn w:val="Normal"/>
    <w:uiPriority w:val="34"/>
    <w:qFormat/>
    <w:rsid w:val="00E34877"/>
    <w:pPr>
      <w:ind w:left="720"/>
      <w:contextualSpacing/>
    </w:pPr>
  </w:style>
  <w:style w:type="paragraph" w:customStyle="1" w:styleId="Default">
    <w:name w:val="Default"/>
    <w:rsid w:val="00322400"/>
    <w:pPr>
      <w:autoSpaceDE w:val="0"/>
      <w:autoSpaceDN w:val="0"/>
      <w:adjustRightInd w:val="0"/>
      <w:spacing w:after="0" w:line="240" w:lineRule="auto"/>
    </w:pPr>
    <w:rPr>
      <w:rFonts w:ascii="Arial" w:eastAsiaTheme="minorHAnsi" w:hAnsi="Arial" w:cs="Arial"/>
      <w:color w:val="000000"/>
      <w:kern w:val="0"/>
      <w:sz w:val="24"/>
      <w:szCs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1854801">
      <w:bodyDiv w:val="1"/>
      <w:marLeft w:val="0"/>
      <w:marRight w:val="0"/>
      <w:marTop w:val="0"/>
      <w:marBottom w:val="0"/>
      <w:divBdr>
        <w:top w:val="none" w:sz="0" w:space="0" w:color="auto"/>
        <w:left w:val="none" w:sz="0" w:space="0" w:color="auto"/>
        <w:bottom w:val="none" w:sz="0" w:space="0" w:color="auto"/>
        <w:right w:val="none" w:sz="0" w:space="0" w:color="auto"/>
      </w:divBdr>
      <w:divsChild>
        <w:div w:id="54403652">
          <w:marLeft w:val="0"/>
          <w:marRight w:val="0"/>
          <w:marTop w:val="0"/>
          <w:marBottom w:val="0"/>
          <w:divBdr>
            <w:top w:val="none" w:sz="0" w:space="0" w:color="auto"/>
            <w:left w:val="none" w:sz="0" w:space="0" w:color="auto"/>
            <w:bottom w:val="none" w:sz="0" w:space="0" w:color="auto"/>
            <w:right w:val="none" w:sz="0" w:space="0" w:color="auto"/>
          </w:divBdr>
        </w:div>
      </w:divsChild>
    </w:div>
    <w:div w:id="1900938456">
      <w:bodyDiv w:val="1"/>
      <w:marLeft w:val="0"/>
      <w:marRight w:val="0"/>
      <w:marTop w:val="0"/>
      <w:marBottom w:val="0"/>
      <w:divBdr>
        <w:top w:val="none" w:sz="0" w:space="0" w:color="auto"/>
        <w:left w:val="none" w:sz="0" w:space="0" w:color="auto"/>
        <w:bottom w:val="none" w:sz="0" w:space="0" w:color="auto"/>
        <w:right w:val="none" w:sz="0" w:space="0" w:color="auto"/>
      </w:divBdr>
      <w:divsChild>
        <w:div w:id="479807069">
          <w:marLeft w:val="0"/>
          <w:marRight w:val="0"/>
          <w:marTop w:val="0"/>
          <w:marBottom w:val="0"/>
          <w:divBdr>
            <w:top w:val="none" w:sz="0" w:space="0" w:color="auto"/>
            <w:left w:val="none" w:sz="0" w:space="0" w:color="auto"/>
            <w:bottom w:val="none" w:sz="0" w:space="0" w:color="auto"/>
            <w:right w:val="none" w:sz="0" w:space="0" w:color="auto"/>
          </w:divBdr>
          <w:divsChild>
            <w:div w:id="557201852">
              <w:marLeft w:val="0"/>
              <w:marRight w:val="0"/>
              <w:marTop w:val="0"/>
              <w:marBottom w:val="0"/>
              <w:divBdr>
                <w:top w:val="none" w:sz="0" w:space="0" w:color="auto"/>
                <w:left w:val="none" w:sz="0" w:space="0" w:color="auto"/>
                <w:bottom w:val="none" w:sz="0" w:space="0" w:color="auto"/>
                <w:right w:val="none" w:sz="0" w:space="0" w:color="auto"/>
              </w:divBdr>
              <w:divsChild>
                <w:div w:id="2146776349">
                  <w:marLeft w:val="0"/>
                  <w:marRight w:val="0"/>
                  <w:marTop w:val="0"/>
                  <w:marBottom w:val="0"/>
                  <w:divBdr>
                    <w:top w:val="none" w:sz="0" w:space="0" w:color="auto"/>
                    <w:left w:val="none" w:sz="0" w:space="0" w:color="auto"/>
                    <w:bottom w:val="none" w:sz="0" w:space="0" w:color="auto"/>
                    <w:right w:val="none" w:sz="0" w:space="0" w:color="auto"/>
                  </w:divBdr>
                </w:div>
              </w:divsChild>
            </w:div>
            <w:div w:id="1054888128">
              <w:marLeft w:val="0"/>
              <w:marRight w:val="0"/>
              <w:marTop w:val="0"/>
              <w:marBottom w:val="0"/>
              <w:divBdr>
                <w:top w:val="none" w:sz="0" w:space="0" w:color="auto"/>
                <w:left w:val="none" w:sz="0" w:space="0" w:color="auto"/>
                <w:bottom w:val="none" w:sz="0" w:space="0" w:color="auto"/>
                <w:right w:val="none" w:sz="0" w:space="0" w:color="auto"/>
              </w:divBdr>
              <w:divsChild>
                <w:div w:id="31414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C47A01-3018-4B1B-BD11-558FF21D88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2742</Words>
  <Characters>15635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2024-02-01T22:07:00Z</dcterms:created>
  <dcterms:modified xsi:type="dcterms:W3CDTF">2024-02-02T14:49:00Z</dcterms:modified>
</cp:coreProperties>
</file>