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5FA7B" w14:textId="77777777" w:rsidR="00E400CE" w:rsidRPr="00483097" w:rsidRDefault="00E400CE" w:rsidP="00483097">
      <w:pPr>
        <w:spacing w:line="360" w:lineRule="auto"/>
        <w:rPr>
          <w:rFonts w:ascii="Arial" w:hAnsi="Arial" w:cs="Arial"/>
          <w:sz w:val="22"/>
          <w:szCs w:val="22"/>
        </w:rPr>
      </w:pPr>
    </w:p>
    <w:p w14:paraId="0CC5FA7C" w14:textId="77777777" w:rsidR="00E400CE" w:rsidRPr="00483097" w:rsidRDefault="00E400CE" w:rsidP="00483097">
      <w:pPr>
        <w:spacing w:line="360" w:lineRule="auto"/>
        <w:rPr>
          <w:rFonts w:ascii="Arial" w:hAnsi="Arial" w:cs="Arial"/>
          <w:sz w:val="22"/>
          <w:szCs w:val="22"/>
        </w:rPr>
      </w:pPr>
    </w:p>
    <w:p w14:paraId="0CC5FA7D" w14:textId="77777777" w:rsidR="00E400CE" w:rsidRPr="00483097" w:rsidRDefault="00E400CE" w:rsidP="00483097">
      <w:pPr>
        <w:spacing w:line="360" w:lineRule="auto"/>
        <w:rPr>
          <w:rFonts w:ascii="Arial" w:hAnsi="Arial" w:cs="Arial"/>
          <w:sz w:val="22"/>
          <w:szCs w:val="22"/>
        </w:rPr>
      </w:pPr>
    </w:p>
    <w:p w14:paraId="0CC5FA7E" w14:textId="77777777" w:rsidR="00E400CE" w:rsidRPr="00483097" w:rsidRDefault="00E400CE" w:rsidP="00483097">
      <w:pPr>
        <w:spacing w:line="360" w:lineRule="auto"/>
        <w:rPr>
          <w:rFonts w:ascii="Arial" w:hAnsi="Arial" w:cs="Arial"/>
          <w:b/>
          <w:bCs/>
          <w:sz w:val="22"/>
          <w:szCs w:val="22"/>
        </w:rPr>
      </w:pPr>
    </w:p>
    <w:p w14:paraId="0CC5FA7F" w14:textId="77777777" w:rsidR="00E400CE" w:rsidRPr="00483097" w:rsidRDefault="00E400CE" w:rsidP="00483097">
      <w:pPr>
        <w:spacing w:line="360" w:lineRule="auto"/>
        <w:rPr>
          <w:rFonts w:ascii="Arial" w:hAnsi="Arial" w:cs="Arial"/>
          <w:b/>
          <w:bCs/>
          <w:sz w:val="22"/>
          <w:szCs w:val="22"/>
        </w:rPr>
      </w:pPr>
    </w:p>
    <w:p w14:paraId="0CC5FA80" w14:textId="77777777" w:rsidR="00E400CE" w:rsidRPr="00483097" w:rsidRDefault="00DD331E" w:rsidP="00483097">
      <w:pPr>
        <w:spacing w:line="360" w:lineRule="auto"/>
        <w:rPr>
          <w:rFonts w:ascii="Arial" w:hAnsi="Arial" w:cs="Arial"/>
          <w:b/>
          <w:bCs/>
          <w:sz w:val="22"/>
          <w:szCs w:val="22"/>
        </w:rPr>
      </w:pPr>
      <w:r w:rsidRPr="00483097">
        <w:rPr>
          <w:rFonts w:ascii="Arial" w:hAnsi="Arial" w:cs="Arial"/>
          <w:b/>
          <w:bCs/>
          <w:sz w:val="22"/>
          <w:szCs w:val="22"/>
        </w:rPr>
        <w:t>Fabienne Cossa</w:t>
      </w:r>
    </w:p>
    <w:p w14:paraId="0CC5FA81" w14:textId="77777777" w:rsidR="00E400CE" w:rsidRPr="00483097" w:rsidRDefault="00DD331E" w:rsidP="00483097">
      <w:pPr>
        <w:spacing w:line="360" w:lineRule="auto"/>
        <w:rPr>
          <w:rFonts w:ascii="Arial" w:hAnsi="Arial" w:cs="Arial"/>
          <w:b/>
          <w:bCs/>
          <w:sz w:val="22"/>
          <w:szCs w:val="22"/>
        </w:rPr>
      </w:pPr>
      <w:r w:rsidRPr="00483097">
        <w:rPr>
          <w:rFonts w:ascii="Arial" w:hAnsi="Arial" w:cs="Arial"/>
          <w:b/>
          <w:bCs/>
          <w:sz w:val="22"/>
          <w:szCs w:val="22"/>
        </w:rPr>
        <w:t>Student number 2431920</w:t>
      </w:r>
    </w:p>
    <w:p w14:paraId="5010F787" w14:textId="76C95B6B" w:rsidR="005D008A" w:rsidRPr="00483097" w:rsidRDefault="005D008A" w:rsidP="00483097">
      <w:pPr>
        <w:spacing w:line="360" w:lineRule="auto"/>
        <w:rPr>
          <w:rFonts w:ascii="Arial" w:hAnsi="Arial" w:cs="Arial"/>
          <w:b/>
          <w:bCs/>
          <w:sz w:val="22"/>
          <w:szCs w:val="22"/>
        </w:rPr>
      </w:pPr>
      <w:r w:rsidRPr="00483097">
        <w:rPr>
          <w:rFonts w:ascii="Arial" w:hAnsi="Arial" w:cs="Arial"/>
          <w:b/>
          <w:bCs/>
          <w:sz w:val="22"/>
          <w:szCs w:val="22"/>
        </w:rPr>
        <w:t>Lecturer Philip Jones</w:t>
      </w:r>
    </w:p>
    <w:p w14:paraId="0CC5FA82" w14:textId="77777777" w:rsidR="00E400CE" w:rsidRPr="00483097" w:rsidRDefault="00DD331E" w:rsidP="00483097">
      <w:pPr>
        <w:spacing w:line="360" w:lineRule="auto"/>
        <w:rPr>
          <w:rFonts w:ascii="Arial" w:hAnsi="Arial" w:cs="Arial"/>
          <w:b/>
          <w:bCs/>
          <w:sz w:val="22"/>
          <w:szCs w:val="22"/>
        </w:rPr>
      </w:pPr>
      <w:r w:rsidRPr="00483097">
        <w:rPr>
          <w:rFonts w:ascii="Arial" w:hAnsi="Arial" w:cs="Arial"/>
          <w:b/>
          <w:bCs/>
          <w:sz w:val="22"/>
          <w:szCs w:val="22"/>
        </w:rPr>
        <w:t xml:space="preserve">BMHP5023 Introduction to Physiology </w:t>
      </w:r>
    </w:p>
    <w:p w14:paraId="1228A608" w14:textId="2E452967" w:rsidR="005D008A" w:rsidRPr="00483097" w:rsidRDefault="005D008A" w:rsidP="00483097">
      <w:pPr>
        <w:spacing w:line="360" w:lineRule="auto"/>
        <w:rPr>
          <w:rFonts w:ascii="Arial" w:hAnsi="Arial" w:cs="Arial"/>
          <w:b/>
          <w:bCs/>
          <w:sz w:val="22"/>
          <w:szCs w:val="22"/>
        </w:rPr>
      </w:pPr>
      <w:r w:rsidRPr="00483097">
        <w:rPr>
          <w:rFonts w:ascii="Arial" w:hAnsi="Arial" w:cs="Arial"/>
          <w:b/>
          <w:bCs/>
          <w:sz w:val="22"/>
          <w:szCs w:val="22"/>
        </w:rPr>
        <w:t>Component 1</w:t>
      </w:r>
    </w:p>
    <w:p w14:paraId="0CC5FA83" w14:textId="77777777" w:rsidR="00E400CE" w:rsidRPr="00483097" w:rsidRDefault="00DD331E" w:rsidP="00483097">
      <w:pPr>
        <w:spacing w:line="360" w:lineRule="auto"/>
        <w:rPr>
          <w:rFonts w:ascii="Arial" w:hAnsi="Arial" w:cs="Arial"/>
          <w:b/>
          <w:bCs/>
          <w:sz w:val="22"/>
          <w:szCs w:val="22"/>
        </w:rPr>
      </w:pPr>
      <w:r w:rsidRPr="00483097">
        <w:rPr>
          <w:rFonts w:ascii="Arial" w:hAnsi="Arial" w:cs="Arial"/>
          <w:b/>
          <w:bCs/>
          <w:sz w:val="22"/>
          <w:szCs w:val="22"/>
        </w:rPr>
        <w:t xml:space="preserve">Asthma Case Study Report </w:t>
      </w:r>
    </w:p>
    <w:p w14:paraId="0CC5FA84" w14:textId="77777777" w:rsidR="00E400CE" w:rsidRPr="00483097" w:rsidRDefault="00DD331E" w:rsidP="00483097">
      <w:pPr>
        <w:spacing w:line="360" w:lineRule="auto"/>
        <w:rPr>
          <w:rFonts w:ascii="Arial" w:hAnsi="Arial" w:cs="Arial"/>
          <w:b/>
          <w:bCs/>
          <w:sz w:val="22"/>
          <w:szCs w:val="22"/>
        </w:rPr>
      </w:pPr>
      <w:r w:rsidRPr="00483097">
        <w:rPr>
          <w:rFonts w:ascii="Arial" w:hAnsi="Arial" w:cs="Arial"/>
          <w:b/>
          <w:bCs/>
          <w:sz w:val="22"/>
          <w:szCs w:val="22"/>
        </w:rPr>
        <w:t> </w:t>
      </w:r>
    </w:p>
    <w:p w14:paraId="0CC5FA85" w14:textId="77777777" w:rsidR="00E400CE" w:rsidRPr="00483097" w:rsidRDefault="00E400CE" w:rsidP="00483097">
      <w:pPr>
        <w:spacing w:line="360" w:lineRule="auto"/>
        <w:rPr>
          <w:rFonts w:ascii="Arial" w:hAnsi="Arial" w:cs="Arial"/>
          <w:sz w:val="22"/>
          <w:szCs w:val="22"/>
        </w:rPr>
      </w:pPr>
    </w:p>
    <w:p w14:paraId="0CC5FA86" w14:textId="77777777" w:rsidR="00E400CE" w:rsidRPr="00483097" w:rsidRDefault="00E400CE" w:rsidP="00483097">
      <w:pPr>
        <w:spacing w:line="360" w:lineRule="auto"/>
        <w:rPr>
          <w:rFonts w:ascii="Arial" w:hAnsi="Arial" w:cs="Arial"/>
          <w:sz w:val="22"/>
          <w:szCs w:val="22"/>
        </w:rPr>
      </w:pPr>
    </w:p>
    <w:p w14:paraId="0CC5FA87" w14:textId="77777777" w:rsidR="00E400CE" w:rsidRPr="00483097" w:rsidRDefault="00E400CE" w:rsidP="00483097">
      <w:pPr>
        <w:spacing w:line="360" w:lineRule="auto"/>
        <w:rPr>
          <w:rFonts w:ascii="Arial" w:hAnsi="Arial" w:cs="Arial"/>
          <w:sz w:val="22"/>
          <w:szCs w:val="22"/>
        </w:rPr>
      </w:pPr>
    </w:p>
    <w:p w14:paraId="0CC5FA88" w14:textId="77777777" w:rsidR="00E400CE" w:rsidRPr="00483097" w:rsidRDefault="00E400CE" w:rsidP="00483097">
      <w:pPr>
        <w:spacing w:line="360" w:lineRule="auto"/>
        <w:rPr>
          <w:rFonts w:ascii="Arial" w:hAnsi="Arial" w:cs="Arial"/>
          <w:sz w:val="22"/>
          <w:szCs w:val="22"/>
        </w:rPr>
      </w:pPr>
    </w:p>
    <w:p w14:paraId="0CC5FA89" w14:textId="77777777" w:rsidR="00E400CE" w:rsidRPr="00483097" w:rsidRDefault="00E400CE" w:rsidP="00483097">
      <w:pPr>
        <w:spacing w:line="360" w:lineRule="auto"/>
        <w:rPr>
          <w:rFonts w:ascii="Arial" w:hAnsi="Arial" w:cs="Arial"/>
          <w:sz w:val="22"/>
          <w:szCs w:val="22"/>
        </w:rPr>
      </w:pPr>
    </w:p>
    <w:p w14:paraId="0CC5FA8A" w14:textId="77777777" w:rsidR="00E400CE" w:rsidRPr="00483097" w:rsidRDefault="00E400CE" w:rsidP="00483097">
      <w:pPr>
        <w:spacing w:line="360" w:lineRule="auto"/>
        <w:rPr>
          <w:rFonts w:ascii="Arial" w:hAnsi="Arial" w:cs="Arial"/>
          <w:sz w:val="22"/>
          <w:szCs w:val="22"/>
        </w:rPr>
      </w:pPr>
    </w:p>
    <w:p w14:paraId="0CC5FA8B" w14:textId="77777777" w:rsidR="00E400CE" w:rsidRPr="00483097" w:rsidRDefault="00E400CE" w:rsidP="00483097">
      <w:pPr>
        <w:spacing w:line="360" w:lineRule="auto"/>
        <w:rPr>
          <w:rFonts w:ascii="Arial" w:hAnsi="Arial" w:cs="Arial"/>
          <w:sz w:val="22"/>
          <w:szCs w:val="22"/>
        </w:rPr>
      </w:pPr>
    </w:p>
    <w:p w14:paraId="0CC5FA8C" w14:textId="77777777" w:rsidR="00E400CE" w:rsidRPr="00483097" w:rsidRDefault="00E400CE" w:rsidP="00483097">
      <w:pPr>
        <w:spacing w:line="360" w:lineRule="auto"/>
        <w:rPr>
          <w:rFonts w:ascii="Arial" w:hAnsi="Arial" w:cs="Arial"/>
          <w:sz w:val="22"/>
          <w:szCs w:val="22"/>
        </w:rPr>
      </w:pPr>
    </w:p>
    <w:p w14:paraId="0CC5FA8D" w14:textId="77777777" w:rsidR="00E400CE" w:rsidRPr="00483097" w:rsidRDefault="00E400CE" w:rsidP="00483097">
      <w:pPr>
        <w:spacing w:line="360" w:lineRule="auto"/>
        <w:rPr>
          <w:rFonts w:ascii="Arial" w:hAnsi="Arial" w:cs="Arial"/>
          <w:sz w:val="22"/>
          <w:szCs w:val="22"/>
        </w:rPr>
      </w:pPr>
    </w:p>
    <w:p w14:paraId="0CC5FA95" w14:textId="77777777" w:rsidR="00E400CE" w:rsidRPr="00483097" w:rsidRDefault="00E400CE" w:rsidP="00483097">
      <w:pPr>
        <w:spacing w:line="360" w:lineRule="auto"/>
        <w:rPr>
          <w:rFonts w:ascii="Arial" w:hAnsi="Arial" w:cs="Arial"/>
          <w:sz w:val="22"/>
          <w:szCs w:val="22"/>
        </w:rPr>
      </w:pPr>
    </w:p>
    <w:p w14:paraId="0CC5FA96" w14:textId="77777777" w:rsidR="00E400CE" w:rsidRPr="00483097" w:rsidRDefault="00E400CE" w:rsidP="00483097">
      <w:pPr>
        <w:spacing w:line="360" w:lineRule="auto"/>
        <w:rPr>
          <w:rFonts w:ascii="Arial" w:hAnsi="Arial" w:cs="Arial"/>
          <w:sz w:val="22"/>
          <w:szCs w:val="22"/>
        </w:rPr>
      </w:pPr>
    </w:p>
    <w:p w14:paraId="0CC5FA97" w14:textId="77777777" w:rsidR="00E400CE" w:rsidRPr="00483097" w:rsidRDefault="00E400CE" w:rsidP="00483097">
      <w:pPr>
        <w:spacing w:line="360" w:lineRule="auto"/>
        <w:rPr>
          <w:rFonts w:ascii="Arial" w:hAnsi="Arial" w:cs="Arial"/>
          <w:sz w:val="22"/>
          <w:szCs w:val="22"/>
        </w:rPr>
      </w:pPr>
    </w:p>
    <w:p w14:paraId="0CC5FA98" w14:textId="77777777" w:rsidR="00E400CE" w:rsidRPr="00483097" w:rsidRDefault="00E400CE" w:rsidP="00483097">
      <w:pPr>
        <w:spacing w:line="360" w:lineRule="auto"/>
        <w:rPr>
          <w:rFonts w:ascii="Arial" w:hAnsi="Arial" w:cs="Arial"/>
          <w:sz w:val="22"/>
          <w:szCs w:val="22"/>
        </w:rPr>
      </w:pPr>
    </w:p>
    <w:p w14:paraId="0CC5FA99" w14:textId="77777777" w:rsidR="00E400CE" w:rsidRPr="00483097" w:rsidRDefault="00E400CE" w:rsidP="00483097">
      <w:pPr>
        <w:spacing w:line="360" w:lineRule="auto"/>
        <w:rPr>
          <w:rFonts w:ascii="Arial" w:hAnsi="Arial" w:cs="Arial"/>
          <w:sz w:val="22"/>
          <w:szCs w:val="22"/>
        </w:rPr>
      </w:pPr>
    </w:p>
    <w:p w14:paraId="0CC5FA9A" w14:textId="77777777" w:rsidR="00E400CE" w:rsidRPr="00483097" w:rsidRDefault="00E400CE" w:rsidP="00483097">
      <w:pPr>
        <w:spacing w:line="360" w:lineRule="auto"/>
        <w:rPr>
          <w:rFonts w:ascii="Arial" w:hAnsi="Arial" w:cs="Arial"/>
          <w:sz w:val="22"/>
          <w:szCs w:val="22"/>
        </w:rPr>
      </w:pPr>
    </w:p>
    <w:p w14:paraId="0CC5FA9B" w14:textId="77777777" w:rsidR="00E400CE" w:rsidRPr="00483097" w:rsidRDefault="00E400CE" w:rsidP="00483097">
      <w:pPr>
        <w:spacing w:line="360" w:lineRule="auto"/>
        <w:rPr>
          <w:rFonts w:ascii="Arial" w:hAnsi="Arial" w:cs="Arial"/>
          <w:sz w:val="22"/>
          <w:szCs w:val="22"/>
        </w:rPr>
      </w:pPr>
    </w:p>
    <w:p w14:paraId="0CC5FA9C" w14:textId="66F465A2" w:rsidR="00E400CE" w:rsidRPr="00483097" w:rsidRDefault="00E400CE" w:rsidP="00483097">
      <w:pPr>
        <w:spacing w:line="360" w:lineRule="auto"/>
        <w:rPr>
          <w:rFonts w:ascii="Arial" w:hAnsi="Arial" w:cs="Arial"/>
          <w:b/>
          <w:bCs/>
          <w:sz w:val="22"/>
          <w:szCs w:val="22"/>
        </w:rPr>
      </w:pPr>
    </w:p>
    <w:p w14:paraId="0CC5FA9D" w14:textId="77777777" w:rsidR="00E400CE" w:rsidRPr="00483097" w:rsidRDefault="00E400CE" w:rsidP="00483097">
      <w:pPr>
        <w:spacing w:line="360" w:lineRule="auto"/>
        <w:rPr>
          <w:rFonts w:ascii="Arial" w:hAnsi="Arial" w:cs="Arial"/>
          <w:sz w:val="22"/>
          <w:szCs w:val="22"/>
        </w:rPr>
      </w:pPr>
    </w:p>
    <w:sdt>
      <w:sdtPr>
        <w:rPr>
          <w:rFonts w:ascii="Arial" w:hAnsi="Arial" w:cs="Arial"/>
          <w:color w:val="auto"/>
          <w:sz w:val="22"/>
          <w:szCs w:val="22"/>
        </w:rPr>
        <w:id w:val="-1401754978"/>
        <w:docPartObj>
          <w:docPartGallery w:val="Table of Contents"/>
          <w:docPartUnique/>
        </w:docPartObj>
      </w:sdtPr>
      <w:sdtEndPr>
        <w:rPr>
          <w:rFonts w:eastAsia="Aptos"/>
          <w:b/>
          <w:bCs/>
          <w:noProof/>
          <w:kern w:val="3"/>
          <w:lang w:val="en-GB"/>
        </w:rPr>
      </w:sdtEndPr>
      <w:sdtContent>
        <w:p w14:paraId="6DCAE4B1" w14:textId="44784D47" w:rsidR="0002346F" w:rsidRPr="00483097" w:rsidRDefault="0002346F" w:rsidP="00483097">
          <w:pPr>
            <w:pStyle w:val="TOCHeading"/>
            <w:spacing w:line="360" w:lineRule="auto"/>
            <w:rPr>
              <w:rFonts w:ascii="Arial" w:hAnsi="Arial" w:cs="Arial"/>
              <w:color w:val="auto"/>
              <w:sz w:val="22"/>
              <w:szCs w:val="22"/>
            </w:rPr>
          </w:pPr>
          <w:r w:rsidRPr="00483097">
            <w:rPr>
              <w:rFonts w:ascii="Arial" w:hAnsi="Arial" w:cs="Arial"/>
              <w:color w:val="auto"/>
              <w:sz w:val="22"/>
              <w:szCs w:val="22"/>
            </w:rPr>
            <w:t>Contents</w:t>
          </w:r>
        </w:p>
        <w:p w14:paraId="07726FAB" w14:textId="77777777" w:rsidR="005D008A" w:rsidRPr="00483097" w:rsidRDefault="005D008A" w:rsidP="00483097">
          <w:pPr>
            <w:spacing w:line="360" w:lineRule="auto"/>
            <w:rPr>
              <w:rFonts w:ascii="Arial" w:hAnsi="Arial" w:cs="Arial"/>
              <w:sz w:val="22"/>
              <w:szCs w:val="22"/>
              <w:lang w:val="en-US"/>
            </w:rPr>
          </w:pPr>
        </w:p>
        <w:p w14:paraId="3F11ED20" w14:textId="1E82B307" w:rsidR="00FE455F" w:rsidRDefault="00775D3C">
          <w:pPr>
            <w:pStyle w:val="TOC1"/>
            <w:tabs>
              <w:tab w:val="right" w:leader="dot" w:pos="9016"/>
            </w:tabs>
            <w:rPr>
              <w:rFonts w:asciiTheme="minorHAnsi" w:eastAsiaTheme="minorEastAsia" w:hAnsiTheme="minorHAnsi" w:cstheme="minorBidi"/>
              <w:noProof/>
              <w:kern w:val="2"/>
              <w:lang w:eastAsia="en-GB"/>
              <w14:ligatures w14:val="standardContextual"/>
            </w:rPr>
          </w:pPr>
          <w:r w:rsidRPr="00483097">
            <w:rPr>
              <w:rFonts w:ascii="Arial" w:hAnsi="Arial" w:cs="Arial"/>
              <w:sz w:val="22"/>
              <w:szCs w:val="22"/>
            </w:rPr>
            <w:fldChar w:fldCharType="begin"/>
          </w:r>
          <w:r w:rsidRPr="00483097">
            <w:rPr>
              <w:rFonts w:ascii="Arial" w:hAnsi="Arial" w:cs="Arial"/>
              <w:sz w:val="22"/>
              <w:szCs w:val="22"/>
            </w:rPr>
            <w:instrText xml:space="preserve"> TOC \o "1-6" \h \z \u </w:instrText>
          </w:r>
          <w:r w:rsidRPr="00483097">
            <w:rPr>
              <w:rFonts w:ascii="Arial" w:hAnsi="Arial" w:cs="Arial"/>
              <w:sz w:val="22"/>
              <w:szCs w:val="22"/>
            </w:rPr>
            <w:fldChar w:fldCharType="separate"/>
          </w:r>
          <w:hyperlink w:anchor="_Toc233192170" w:history="1">
            <w:r w:rsidR="00FE455F" w:rsidRPr="001303B6">
              <w:rPr>
                <w:rStyle w:val="Hyperlink"/>
                <w:rFonts w:ascii="Arial" w:hAnsi="Arial" w:cs="Arial"/>
                <w:b/>
                <w:bCs/>
                <w:noProof/>
              </w:rPr>
              <w:t>Introduction</w:t>
            </w:r>
            <w:r w:rsidR="00FE455F">
              <w:rPr>
                <w:noProof/>
                <w:webHidden/>
              </w:rPr>
              <w:tab/>
            </w:r>
            <w:r w:rsidR="00FE455F">
              <w:rPr>
                <w:noProof/>
                <w:webHidden/>
              </w:rPr>
              <w:fldChar w:fldCharType="begin"/>
            </w:r>
            <w:r w:rsidR="00FE455F">
              <w:rPr>
                <w:noProof/>
                <w:webHidden/>
              </w:rPr>
              <w:instrText xml:space="preserve"> PAGEREF _Toc233192170 \h </w:instrText>
            </w:r>
            <w:r w:rsidR="00FE455F">
              <w:rPr>
                <w:noProof/>
                <w:webHidden/>
              </w:rPr>
            </w:r>
            <w:r w:rsidR="00FE455F">
              <w:rPr>
                <w:noProof/>
                <w:webHidden/>
              </w:rPr>
              <w:fldChar w:fldCharType="separate"/>
            </w:r>
            <w:r w:rsidR="00FE455F">
              <w:rPr>
                <w:noProof/>
                <w:webHidden/>
              </w:rPr>
              <w:t>3</w:t>
            </w:r>
            <w:r w:rsidR="00FE455F">
              <w:rPr>
                <w:noProof/>
                <w:webHidden/>
              </w:rPr>
              <w:fldChar w:fldCharType="end"/>
            </w:r>
          </w:hyperlink>
        </w:p>
        <w:p w14:paraId="2DC2C6B5" w14:textId="7C069D51" w:rsidR="00FE455F" w:rsidRDefault="00FE455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192171" w:history="1">
            <w:r w:rsidRPr="001303B6">
              <w:rPr>
                <w:rStyle w:val="Hyperlink"/>
                <w:rFonts w:ascii="Arial" w:hAnsi="Arial" w:cs="Arial"/>
                <w:b/>
                <w:bCs/>
                <w:noProof/>
              </w:rPr>
              <w:t>Anatomy and Physiology</w:t>
            </w:r>
            <w:r>
              <w:rPr>
                <w:noProof/>
                <w:webHidden/>
              </w:rPr>
              <w:tab/>
            </w:r>
            <w:r>
              <w:rPr>
                <w:noProof/>
                <w:webHidden/>
              </w:rPr>
              <w:fldChar w:fldCharType="begin"/>
            </w:r>
            <w:r>
              <w:rPr>
                <w:noProof/>
                <w:webHidden/>
              </w:rPr>
              <w:instrText xml:space="preserve"> PAGEREF _Toc233192171 \h </w:instrText>
            </w:r>
            <w:r>
              <w:rPr>
                <w:noProof/>
                <w:webHidden/>
              </w:rPr>
            </w:r>
            <w:r>
              <w:rPr>
                <w:noProof/>
                <w:webHidden/>
              </w:rPr>
              <w:fldChar w:fldCharType="separate"/>
            </w:r>
            <w:r>
              <w:rPr>
                <w:noProof/>
                <w:webHidden/>
              </w:rPr>
              <w:t>3</w:t>
            </w:r>
            <w:r>
              <w:rPr>
                <w:noProof/>
                <w:webHidden/>
              </w:rPr>
              <w:fldChar w:fldCharType="end"/>
            </w:r>
          </w:hyperlink>
        </w:p>
        <w:p w14:paraId="244DDEAE" w14:textId="152587B8" w:rsidR="00FE455F" w:rsidRDefault="00FE455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192172" w:history="1">
            <w:r w:rsidRPr="001303B6">
              <w:rPr>
                <w:rStyle w:val="Hyperlink"/>
                <w:rFonts w:ascii="Arial" w:hAnsi="Arial" w:cs="Arial"/>
                <w:b/>
                <w:bCs/>
                <w:noProof/>
              </w:rPr>
              <w:t>Pathophysiology and Impact</w:t>
            </w:r>
            <w:r>
              <w:rPr>
                <w:noProof/>
                <w:webHidden/>
              </w:rPr>
              <w:tab/>
            </w:r>
            <w:r>
              <w:rPr>
                <w:noProof/>
                <w:webHidden/>
              </w:rPr>
              <w:fldChar w:fldCharType="begin"/>
            </w:r>
            <w:r>
              <w:rPr>
                <w:noProof/>
                <w:webHidden/>
              </w:rPr>
              <w:instrText xml:space="preserve"> PAGEREF _Toc233192172 \h </w:instrText>
            </w:r>
            <w:r>
              <w:rPr>
                <w:noProof/>
                <w:webHidden/>
              </w:rPr>
            </w:r>
            <w:r>
              <w:rPr>
                <w:noProof/>
                <w:webHidden/>
              </w:rPr>
              <w:fldChar w:fldCharType="separate"/>
            </w:r>
            <w:r>
              <w:rPr>
                <w:noProof/>
                <w:webHidden/>
              </w:rPr>
              <w:t>4</w:t>
            </w:r>
            <w:r>
              <w:rPr>
                <w:noProof/>
                <w:webHidden/>
              </w:rPr>
              <w:fldChar w:fldCharType="end"/>
            </w:r>
          </w:hyperlink>
        </w:p>
        <w:p w14:paraId="5A647347" w14:textId="7A85B0DD" w:rsidR="00FE455F" w:rsidRDefault="00FE455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192173" w:history="1">
            <w:r w:rsidRPr="001303B6">
              <w:rPr>
                <w:rStyle w:val="Hyperlink"/>
                <w:rFonts w:ascii="Arial" w:hAnsi="Arial" w:cs="Arial"/>
                <w:b/>
                <w:bCs/>
                <w:noProof/>
              </w:rPr>
              <w:t>Monitoring and Data Use</w:t>
            </w:r>
            <w:r>
              <w:rPr>
                <w:noProof/>
                <w:webHidden/>
              </w:rPr>
              <w:tab/>
            </w:r>
            <w:r>
              <w:rPr>
                <w:noProof/>
                <w:webHidden/>
              </w:rPr>
              <w:fldChar w:fldCharType="begin"/>
            </w:r>
            <w:r>
              <w:rPr>
                <w:noProof/>
                <w:webHidden/>
              </w:rPr>
              <w:instrText xml:space="preserve"> PAGEREF _Toc233192173 \h </w:instrText>
            </w:r>
            <w:r>
              <w:rPr>
                <w:noProof/>
                <w:webHidden/>
              </w:rPr>
            </w:r>
            <w:r>
              <w:rPr>
                <w:noProof/>
                <w:webHidden/>
              </w:rPr>
              <w:fldChar w:fldCharType="separate"/>
            </w:r>
            <w:r>
              <w:rPr>
                <w:noProof/>
                <w:webHidden/>
              </w:rPr>
              <w:t>5</w:t>
            </w:r>
            <w:r>
              <w:rPr>
                <w:noProof/>
                <w:webHidden/>
              </w:rPr>
              <w:fldChar w:fldCharType="end"/>
            </w:r>
          </w:hyperlink>
        </w:p>
        <w:p w14:paraId="5AA7623A" w14:textId="09108507" w:rsidR="00FE455F" w:rsidRDefault="00FE455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192174" w:history="1">
            <w:r w:rsidRPr="001303B6">
              <w:rPr>
                <w:rStyle w:val="Hyperlink"/>
                <w:rFonts w:ascii="Arial" w:hAnsi="Arial" w:cs="Arial"/>
                <w:b/>
                <w:bCs/>
                <w:noProof/>
              </w:rPr>
              <w:t>Evidence</w:t>
            </w:r>
            <w:r w:rsidRPr="001303B6">
              <w:rPr>
                <w:rStyle w:val="Hyperlink"/>
                <w:rFonts w:ascii="Arial" w:hAnsi="Arial" w:cs="Arial"/>
                <w:b/>
                <w:bCs/>
                <w:noProof/>
              </w:rPr>
              <w:noBreakHyphen/>
              <w:t>Based Lifestyle Recommendations</w:t>
            </w:r>
            <w:r>
              <w:rPr>
                <w:noProof/>
                <w:webHidden/>
              </w:rPr>
              <w:tab/>
            </w:r>
            <w:r>
              <w:rPr>
                <w:noProof/>
                <w:webHidden/>
              </w:rPr>
              <w:fldChar w:fldCharType="begin"/>
            </w:r>
            <w:r>
              <w:rPr>
                <w:noProof/>
                <w:webHidden/>
              </w:rPr>
              <w:instrText xml:space="preserve"> PAGEREF _Toc233192174 \h </w:instrText>
            </w:r>
            <w:r>
              <w:rPr>
                <w:noProof/>
                <w:webHidden/>
              </w:rPr>
            </w:r>
            <w:r>
              <w:rPr>
                <w:noProof/>
                <w:webHidden/>
              </w:rPr>
              <w:fldChar w:fldCharType="separate"/>
            </w:r>
            <w:r>
              <w:rPr>
                <w:noProof/>
                <w:webHidden/>
              </w:rPr>
              <w:t>6</w:t>
            </w:r>
            <w:r>
              <w:rPr>
                <w:noProof/>
                <w:webHidden/>
              </w:rPr>
              <w:fldChar w:fldCharType="end"/>
            </w:r>
          </w:hyperlink>
        </w:p>
        <w:p w14:paraId="62703970" w14:textId="026B58E0" w:rsidR="00FE455F" w:rsidRDefault="00FE455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192175" w:history="1">
            <w:r w:rsidRPr="001303B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_Toc233192175 \h </w:instrText>
            </w:r>
            <w:r>
              <w:rPr>
                <w:noProof/>
                <w:webHidden/>
              </w:rPr>
            </w:r>
            <w:r>
              <w:rPr>
                <w:noProof/>
                <w:webHidden/>
              </w:rPr>
              <w:fldChar w:fldCharType="separate"/>
            </w:r>
            <w:r>
              <w:rPr>
                <w:noProof/>
                <w:webHidden/>
              </w:rPr>
              <w:t>7</w:t>
            </w:r>
            <w:r>
              <w:rPr>
                <w:noProof/>
                <w:webHidden/>
              </w:rPr>
              <w:fldChar w:fldCharType="end"/>
            </w:r>
          </w:hyperlink>
        </w:p>
        <w:p w14:paraId="06586CE3" w14:textId="26C48F56" w:rsidR="00FE455F" w:rsidRDefault="00FE455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3192176" w:history="1">
            <w:r w:rsidRPr="001303B6">
              <w:rPr>
                <w:rStyle w:val="Hyperlink"/>
                <w:rFonts w:ascii="Arial" w:hAnsi="Arial" w:cs="Arial"/>
                <w:b/>
                <w:bCs/>
                <w:noProof/>
              </w:rPr>
              <w:t>References List</w:t>
            </w:r>
            <w:r>
              <w:rPr>
                <w:noProof/>
                <w:webHidden/>
              </w:rPr>
              <w:tab/>
            </w:r>
            <w:r>
              <w:rPr>
                <w:noProof/>
                <w:webHidden/>
              </w:rPr>
              <w:fldChar w:fldCharType="begin"/>
            </w:r>
            <w:r>
              <w:rPr>
                <w:noProof/>
                <w:webHidden/>
              </w:rPr>
              <w:instrText xml:space="preserve"> PAGEREF _Toc233192176 \h </w:instrText>
            </w:r>
            <w:r>
              <w:rPr>
                <w:noProof/>
                <w:webHidden/>
              </w:rPr>
            </w:r>
            <w:r>
              <w:rPr>
                <w:noProof/>
                <w:webHidden/>
              </w:rPr>
              <w:fldChar w:fldCharType="separate"/>
            </w:r>
            <w:r>
              <w:rPr>
                <w:noProof/>
                <w:webHidden/>
              </w:rPr>
              <w:t>8</w:t>
            </w:r>
            <w:r>
              <w:rPr>
                <w:noProof/>
                <w:webHidden/>
              </w:rPr>
              <w:fldChar w:fldCharType="end"/>
            </w:r>
          </w:hyperlink>
        </w:p>
        <w:p w14:paraId="1BB43A70" w14:textId="0955E2DC" w:rsidR="0002346F" w:rsidRPr="00483097" w:rsidRDefault="00775D3C" w:rsidP="00483097">
          <w:pPr>
            <w:spacing w:line="360" w:lineRule="auto"/>
            <w:rPr>
              <w:rFonts w:ascii="Arial" w:hAnsi="Arial" w:cs="Arial"/>
              <w:sz w:val="22"/>
              <w:szCs w:val="22"/>
            </w:rPr>
          </w:pPr>
          <w:r w:rsidRPr="00483097">
            <w:rPr>
              <w:rFonts w:ascii="Arial" w:hAnsi="Arial" w:cs="Arial"/>
              <w:sz w:val="22"/>
              <w:szCs w:val="22"/>
            </w:rPr>
            <w:fldChar w:fldCharType="end"/>
          </w:r>
        </w:p>
      </w:sdtContent>
    </w:sdt>
    <w:p w14:paraId="0CC5FA9F" w14:textId="77777777" w:rsidR="00E400CE" w:rsidRPr="00483097" w:rsidRDefault="00E400CE" w:rsidP="00483097">
      <w:pPr>
        <w:spacing w:line="360" w:lineRule="auto"/>
        <w:rPr>
          <w:rFonts w:ascii="Arial" w:hAnsi="Arial" w:cs="Arial"/>
          <w:sz w:val="22"/>
          <w:szCs w:val="22"/>
        </w:rPr>
      </w:pPr>
    </w:p>
    <w:p w14:paraId="0CC5FAA0" w14:textId="77777777" w:rsidR="00E400CE" w:rsidRPr="00483097" w:rsidRDefault="00E400CE" w:rsidP="00483097">
      <w:pPr>
        <w:spacing w:line="360" w:lineRule="auto"/>
        <w:outlineLvl w:val="0"/>
        <w:rPr>
          <w:rFonts w:ascii="Arial" w:hAnsi="Arial" w:cs="Arial"/>
          <w:sz w:val="22"/>
          <w:szCs w:val="22"/>
        </w:rPr>
      </w:pPr>
    </w:p>
    <w:p w14:paraId="0CC5FAA1" w14:textId="77777777" w:rsidR="00E400CE" w:rsidRPr="00483097" w:rsidRDefault="00E400CE" w:rsidP="00483097">
      <w:pPr>
        <w:spacing w:line="360" w:lineRule="auto"/>
        <w:rPr>
          <w:rFonts w:ascii="Arial" w:hAnsi="Arial" w:cs="Arial"/>
          <w:sz w:val="22"/>
          <w:szCs w:val="22"/>
        </w:rPr>
      </w:pPr>
    </w:p>
    <w:p w14:paraId="0CC5FAA2" w14:textId="77777777" w:rsidR="00E400CE" w:rsidRPr="00483097" w:rsidRDefault="00E400CE" w:rsidP="00483097">
      <w:pPr>
        <w:spacing w:line="360" w:lineRule="auto"/>
        <w:rPr>
          <w:rFonts w:ascii="Arial" w:hAnsi="Arial" w:cs="Arial"/>
          <w:sz w:val="22"/>
          <w:szCs w:val="22"/>
        </w:rPr>
      </w:pPr>
    </w:p>
    <w:p w14:paraId="72E812C8" w14:textId="77777777" w:rsidR="00483097" w:rsidRDefault="00483097" w:rsidP="00483097">
      <w:pPr>
        <w:pStyle w:val="Heading1"/>
        <w:spacing w:line="360" w:lineRule="auto"/>
        <w:rPr>
          <w:rFonts w:ascii="Arial" w:hAnsi="Arial" w:cs="Arial"/>
          <w:b/>
          <w:bCs/>
          <w:color w:val="auto"/>
          <w:sz w:val="22"/>
          <w:szCs w:val="22"/>
        </w:rPr>
      </w:pPr>
      <w:bookmarkStart w:id="0" w:name="_Toc231418484"/>
      <w:bookmarkStart w:id="1" w:name="_Toc231418688"/>
      <w:bookmarkStart w:id="2" w:name="_Toc231761176"/>
    </w:p>
    <w:p w14:paraId="05ECFE4A" w14:textId="77777777" w:rsidR="00483097" w:rsidRDefault="00483097" w:rsidP="00483097">
      <w:pPr>
        <w:pStyle w:val="Heading1"/>
        <w:spacing w:line="360" w:lineRule="auto"/>
        <w:rPr>
          <w:rFonts w:ascii="Arial" w:hAnsi="Arial" w:cs="Arial"/>
          <w:b/>
          <w:bCs/>
          <w:color w:val="auto"/>
          <w:sz w:val="22"/>
          <w:szCs w:val="22"/>
        </w:rPr>
      </w:pPr>
    </w:p>
    <w:p w14:paraId="1B76E98B" w14:textId="77777777" w:rsidR="00483097" w:rsidRDefault="00483097" w:rsidP="00483097">
      <w:pPr>
        <w:pStyle w:val="Heading1"/>
        <w:spacing w:line="360" w:lineRule="auto"/>
        <w:rPr>
          <w:rFonts w:ascii="Arial" w:hAnsi="Arial" w:cs="Arial"/>
          <w:b/>
          <w:bCs/>
          <w:color w:val="auto"/>
          <w:sz w:val="22"/>
          <w:szCs w:val="22"/>
        </w:rPr>
      </w:pPr>
    </w:p>
    <w:p w14:paraId="25D6EF93" w14:textId="77777777" w:rsidR="00483097" w:rsidRDefault="00483097" w:rsidP="00483097">
      <w:pPr>
        <w:pStyle w:val="Heading1"/>
        <w:spacing w:line="360" w:lineRule="auto"/>
        <w:rPr>
          <w:rFonts w:ascii="Arial" w:hAnsi="Arial" w:cs="Arial"/>
          <w:b/>
          <w:bCs/>
          <w:color w:val="auto"/>
          <w:sz w:val="22"/>
          <w:szCs w:val="22"/>
        </w:rPr>
      </w:pPr>
    </w:p>
    <w:p w14:paraId="556E6D75" w14:textId="77777777" w:rsidR="00483097" w:rsidRDefault="00483097" w:rsidP="00483097">
      <w:pPr>
        <w:pStyle w:val="Heading1"/>
        <w:spacing w:line="360" w:lineRule="auto"/>
        <w:rPr>
          <w:rFonts w:ascii="Arial" w:hAnsi="Arial" w:cs="Arial"/>
          <w:b/>
          <w:bCs/>
          <w:color w:val="auto"/>
          <w:sz w:val="22"/>
          <w:szCs w:val="22"/>
        </w:rPr>
      </w:pPr>
    </w:p>
    <w:p w14:paraId="01B4AD7C" w14:textId="77777777" w:rsidR="00483097" w:rsidRDefault="00483097" w:rsidP="00483097">
      <w:pPr>
        <w:pStyle w:val="Heading1"/>
        <w:spacing w:line="360" w:lineRule="auto"/>
        <w:rPr>
          <w:rFonts w:ascii="Arial" w:hAnsi="Arial" w:cs="Arial"/>
          <w:b/>
          <w:bCs/>
          <w:color w:val="auto"/>
          <w:sz w:val="22"/>
          <w:szCs w:val="22"/>
        </w:rPr>
      </w:pPr>
    </w:p>
    <w:bookmarkEnd w:id="0"/>
    <w:bookmarkEnd w:id="1"/>
    <w:bookmarkEnd w:id="2"/>
    <w:p w14:paraId="6604C40C" w14:textId="77777777" w:rsidR="00483097" w:rsidRDefault="00483097" w:rsidP="00483097">
      <w:pPr>
        <w:spacing w:line="360" w:lineRule="auto"/>
        <w:rPr>
          <w:rFonts w:ascii="Arial" w:hAnsi="Arial" w:cs="Arial"/>
          <w:b/>
          <w:bCs/>
          <w:sz w:val="22"/>
          <w:szCs w:val="22"/>
        </w:rPr>
      </w:pPr>
    </w:p>
    <w:p w14:paraId="3FB0EAA7" w14:textId="30D13C58" w:rsidR="00CA4855" w:rsidRDefault="00483097" w:rsidP="00483097">
      <w:pPr>
        <w:pStyle w:val="Heading1"/>
        <w:rPr>
          <w:rFonts w:ascii="Arial" w:hAnsi="Arial" w:cs="Arial"/>
          <w:b/>
          <w:bCs/>
          <w:color w:val="auto"/>
          <w:sz w:val="22"/>
          <w:szCs w:val="22"/>
        </w:rPr>
      </w:pPr>
      <w:bookmarkStart w:id="3" w:name="_Toc233192170"/>
      <w:r w:rsidRPr="00483097">
        <w:rPr>
          <w:rFonts w:ascii="Arial" w:hAnsi="Arial" w:cs="Arial"/>
          <w:b/>
          <w:bCs/>
          <w:color w:val="auto"/>
          <w:sz w:val="22"/>
          <w:szCs w:val="22"/>
        </w:rPr>
        <w:lastRenderedPageBreak/>
        <w:t>Introduction</w:t>
      </w:r>
      <w:bookmarkEnd w:id="3"/>
      <w:r w:rsidRPr="00483097">
        <w:rPr>
          <w:rFonts w:ascii="Arial" w:hAnsi="Arial" w:cs="Arial"/>
          <w:b/>
          <w:bCs/>
          <w:color w:val="auto"/>
          <w:sz w:val="22"/>
          <w:szCs w:val="22"/>
        </w:rPr>
        <w:tab/>
      </w:r>
    </w:p>
    <w:p w14:paraId="0CC5FAB3" w14:textId="56461D9B"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 xml:space="preserve">Asthma is a chronic inflammatory condition of the airways </w:t>
      </w:r>
      <w:r w:rsidR="00435FAF" w:rsidRPr="00483097">
        <w:rPr>
          <w:rFonts w:ascii="Arial" w:hAnsi="Arial" w:cs="Arial"/>
          <w:sz w:val="22"/>
          <w:szCs w:val="22"/>
        </w:rPr>
        <w:t>which</w:t>
      </w:r>
      <w:r w:rsidRPr="00483097">
        <w:rPr>
          <w:rFonts w:ascii="Arial" w:hAnsi="Arial" w:cs="Arial"/>
          <w:sz w:val="22"/>
          <w:szCs w:val="22"/>
        </w:rPr>
        <w:t xml:space="preserve"> affects breathing (National Health Service, 2024). </w:t>
      </w:r>
      <w:r w:rsidR="00C06D38" w:rsidRPr="00483097">
        <w:rPr>
          <w:rFonts w:ascii="Arial" w:hAnsi="Arial" w:cs="Arial"/>
          <w:sz w:val="22"/>
          <w:szCs w:val="22"/>
        </w:rPr>
        <w:t>The condition causes the airways to become swollen, narrowed and sens</w:t>
      </w:r>
      <w:r w:rsidR="00E77749" w:rsidRPr="00483097">
        <w:rPr>
          <w:rFonts w:ascii="Arial" w:hAnsi="Arial" w:cs="Arial"/>
          <w:sz w:val="22"/>
          <w:szCs w:val="22"/>
        </w:rPr>
        <w:t xml:space="preserve">itive to certain triggers, </w:t>
      </w:r>
      <w:r w:rsidR="00DE5DA6" w:rsidRPr="00483097">
        <w:rPr>
          <w:rFonts w:ascii="Arial" w:hAnsi="Arial" w:cs="Arial"/>
          <w:sz w:val="22"/>
          <w:szCs w:val="22"/>
        </w:rPr>
        <w:t>resulting</w:t>
      </w:r>
      <w:r w:rsidR="00E77749" w:rsidRPr="00483097">
        <w:rPr>
          <w:rFonts w:ascii="Arial" w:hAnsi="Arial" w:cs="Arial"/>
          <w:sz w:val="22"/>
          <w:szCs w:val="22"/>
        </w:rPr>
        <w:t xml:space="preserve"> in symptoms such as</w:t>
      </w:r>
      <w:r w:rsidR="002534D0" w:rsidRPr="00483097">
        <w:rPr>
          <w:rFonts w:ascii="Arial" w:hAnsi="Arial" w:cs="Arial"/>
          <w:sz w:val="22"/>
          <w:szCs w:val="22"/>
        </w:rPr>
        <w:t xml:space="preserve"> wheezing, coughing. Chest tightness</w:t>
      </w:r>
      <w:r w:rsidR="00DE5DA6" w:rsidRPr="00483097">
        <w:rPr>
          <w:rFonts w:ascii="Arial" w:hAnsi="Arial" w:cs="Arial"/>
          <w:sz w:val="22"/>
          <w:szCs w:val="22"/>
        </w:rPr>
        <w:t xml:space="preserve"> and shortness of breath</w:t>
      </w:r>
      <w:r w:rsidRPr="00483097">
        <w:rPr>
          <w:rFonts w:ascii="Arial" w:hAnsi="Arial" w:cs="Arial"/>
          <w:sz w:val="22"/>
          <w:szCs w:val="22"/>
        </w:rPr>
        <w:t>. Asthma can affect individuals of any age; however, it commonly develops during childhood and may continue into adolescence and adulthood.</w:t>
      </w:r>
    </w:p>
    <w:p w14:paraId="0CC5FAB4"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Several risk factors are associated with asthma. These include a family history of asthma or allergies, exposure to tobacco smoke, air pollution, respiratory infections, obesity and environmental allergens such as pollen, dust mites and pet dander. In adolescents, lifestyle choices such as smoking, vaping and spending time in crowded social environments may increase exposure to respiratory irritants and infections, which can worsen symptoms and trigger asthma exacerbations (World Health Organization, 2024).</w:t>
      </w:r>
    </w:p>
    <w:p w14:paraId="0CC5FAB5"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Asthma is a significant public health concern because poorly controlled asthma can negatively affect education, social activities and overall quality of life. Understanding the normal function of the respiratory system and how asthma affects these processes is important for effective self</w:t>
      </w:r>
      <w:r w:rsidRPr="00483097">
        <w:rPr>
          <w:rFonts w:ascii="Arial" w:hAnsi="Arial" w:cs="Arial"/>
          <w:sz w:val="22"/>
          <w:szCs w:val="22"/>
        </w:rPr>
        <w:noBreakHyphen/>
        <w:t>management.</w:t>
      </w:r>
    </w:p>
    <w:p w14:paraId="0CC5FAB6" w14:textId="5020A8DE" w:rsidR="00E400CE" w:rsidRPr="00483097" w:rsidRDefault="00BC3110" w:rsidP="00483097">
      <w:pPr>
        <w:spacing w:line="360" w:lineRule="auto"/>
        <w:rPr>
          <w:rFonts w:ascii="Arial" w:hAnsi="Arial" w:cs="Arial"/>
          <w:sz w:val="22"/>
          <w:szCs w:val="22"/>
        </w:rPr>
      </w:pPr>
      <w:r w:rsidRPr="00483097">
        <w:rPr>
          <w:rFonts w:ascii="Arial" w:hAnsi="Arial" w:cs="Arial"/>
          <w:sz w:val="22"/>
          <w:szCs w:val="22"/>
        </w:rPr>
        <w:t>The purpose of this report is to explain the anatomy and physiology of the respiratory system, examine the effects of asthma on normal</w:t>
      </w:r>
      <w:r w:rsidR="00DD331E" w:rsidRPr="00483097">
        <w:rPr>
          <w:rFonts w:ascii="Arial" w:hAnsi="Arial" w:cs="Arial"/>
          <w:sz w:val="22"/>
          <w:szCs w:val="22"/>
        </w:rPr>
        <w:t xml:space="preserve"> respiratory function, discuss the impact of smoking, vaping and respiratory infections, explore the importance of monitoring respiratory data, and provide evidence</w:t>
      </w:r>
      <w:r w:rsidR="00DD331E" w:rsidRPr="00483097">
        <w:rPr>
          <w:rFonts w:ascii="Arial" w:hAnsi="Arial" w:cs="Arial"/>
          <w:sz w:val="22"/>
          <w:szCs w:val="22"/>
        </w:rPr>
        <w:noBreakHyphen/>
        <w:t>based lifestyle recommendations that can improve respiratory health outcomes in adolescents with asthma.</w:t>
      </w:r>
    </w:p>
    <w:p w14:paraId="4CB53C6C" w14:textId="3D5B1F59" w:rsidR="00CA4855" w:rsidRPr="00FE455F" w:rsidRDefault="00DD331E" w:rsidP="00FE455F">
      <w:pPr>
        <w:pStyle w:val="Heading1"/>
        <w:spacing w:line="360" w:lineRule="auto"/>
        <w:rPr>
          <w:rFonts w:ascii="Arial" w:hAnsi="Arial" w:cs="Arial"/>
          <w:b/>
          <w:bCs/>
          <w:color w:val="auto"/>
          <w:sz w:val="22"/>
          <w:szCs w:val="22"/>
        </w:rPr>
      </w:pPr>
      <w:bookmarkStart w:id="4" w:name="_Toc231418485"/>
      <w:bookmarkStart w:id="5" w:name="_Toc231418689"/>
      <w:bookmarkStart w:id="6" w:name="_Toc231761177"/>
      <w:bookmarkStart w:id="7" w:name="_Toc233192171"/>
      <w:r w:rsidRPr="00483097">
        <w:rPr>
          <w:rFonts w:ascii="Arial" w:hAnsi="Arial" w:cs="Arial"/>
          <w:b/>
          <w:bCs/>
          <w:color w:val="auto"/>
          <w:sz w:val="22"/>
          <w:szCs w:val="22"/>
        </w:rPr>
        <w:t>Anatomy and Physiology</w:t>
      </w:r>
      <w:bookmarkEnd w:id="4"/>
      <w:bookmarkEnd w:id="5"/>
      <w:bookmarkEnd w:id="6"/>
      <w:bookmarkEnd w:id="7"/>
    </w:p>
    <w:p w14:paraId="0CC5FAB9"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The respiratory system is responsible for supplying oxygen to the body and removing carbon dioxide, a waste product of cellular metabolism. This process is essential for maintaining normal body function and supporting energy production within cells.</w:t>
      </w:r>
    </w:p>
    <w:p w14:paraId="0CC5FABA" w14:textId="00D22D47" w:rsidR="00E400CE" w:rsidRPr="00483097" w:rsidRDefault="00587896" w:rsidP="00483097">
      <w:pPr>
        <w:spacing w:line="360" w:lineRule="auto"/>
        <w:rPr>
          <w:rFonts w:ascii="Arial" w:hAnsi="Arial" w:cs="Arial"/>
          <w:sz w:val="22"/>
          <w:szCs w:val="22"/>
        </w:rPr>
      </w:pPr>
      <w:r w:rsidRPr="00483097">
        <w:rPr>
          <w:rFonts w:ascii="Arial" w:hAnsi="Arial" w:cs="Arial"/>
          <w:sz w:val="22"/>
          <w:szCs w:val="22"/>
        </w:rPr>
        <w:t>Air enters through the nose or mouth, where it is filtered, warmed and humidified.</w:t>
      </w:r>
      <w:r w:rsidR="00DD331E" w:rsidRPr="00483097">
        <w:rPr>
          <w:rFonts w:ascii="Arial" w:hAnsi="Arial" w:cs="Arial"/>
          <w:sz w:val="22"/>
          <w:szCs w:val="22"/>
        </w:rPr>
        <w:t xml:space="preserve"> It then passes through the pharynx and larynx before entering the trachea. The trachea divides into the right and left bronchi, which carry air into each lung. Within the lungs, the bronchi divide repeatedly into smaller bronchioles that eventually terminate in microscopic air sacs called alveoli.</w:t>
      </w:r>
    </w:p>
    <w:p w14:paraId="0CC5FABB"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 xml:space="preserve">The alveoli are the primary site of gas exchange. Their thin walls and extensive blood supply make them highly efficient for transferring gases between the lungs and bloodstream. Another important feature of the respiratory system is pulmonary surfactant, produced by </w:t>
      </w:r>
      <w:r w:rsidRPr="00483097">
        <w:rPr>
          <w:rFonts w:ascii="Arial" w:hAnsi="Arial" w:cs="Arial"/>
          <w:sz w:val="22"/>
          <w:szCs w:val="22"/>
        </w:rPr>
        <w:lastRenderedPageBreak/>
        <w:t>type II alveolar cells. Surfactant reduces surface tension within the alveoli, preventing them from collapsing during expiration and making breathing more efficient. Without adequate surfactant, the lungs would require significantly more effort to expand, which would impair ventilation (Guyton and Hall, 2021).</w:t>
      </w:r>
    </w:p>
    <w:p w14:paraId="0CC5FABC"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The respiratory system is regulated by the nervous system, which helps control the rate and depth of breathing. Changes in oxygen and carbon dioxide levels in the blood can cause breathing to increase or decrease according to the body's needs. This helps maintain effective gas exchange during daily activities and exercise. The dense network of capillaries surrounding the alveoli allows oxygen and carbon dioxide to move rapidly between the lungs and bloodstream (Tortora and Derrickson, 2021).</w:t>
      </w:r>
    </w:p>
    <w:p w14:paraId="0CC5FABD"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Mechanical respiration involves inspiration and expiration. During inspiration, the diaphragm contracts and flattens while the external intercostal muscles lift the rib cage upward and outward. This increases thoracic volume and decreases pressure inside the lungs, allowing air to flow inward. During expiration, these muscles relax, reducing thoracic volume and increasing pressure within the lungs, forcing air out.</w:t>
      </w:r>
    </w:p>
    <w:p w14:paraId="0CC5FABE"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Gas exchange occurs within the alveoli through diffusion. Oxygen moves from the alveoli, where its concentration is high, into the capillary blood where its concentration is lower. At the same time, carbon dioxide moves from the blood into the alveoli and is expelled during expiration. This continuous process ensures that body tissues receive adequate oxygen while waste carbon dioxide is removed efficiently (Tortora and Derrickson, 2021).</w:t>
      </w:r>
    </w:p>
    <w:p w14:paraId="0CC5FAC0" w14:textId="77777777" w:rsidR="00E400CE" w:rsidRPr="00483097" w:rsidRDefault="00DD331E" w:rsidP="00483097">
      <w:pPr>
        <w:pStyle w:val="Heading1"/>
        <w:spacing w:line="360" w:lineRule="auto"/>
        <w:rPr>
          <w:rFonts w:ascii="Arial" w:hAnsi="Arial" w:cs="Arial"/>
          <w:b/>
          <w:bCs/>
          <w:color w:val="auto"/>
          <w:sz w:val="22"/>
          <w:szCs w:val="22"/>
        </w:rPr>
      </w:pPr>
      <w:bookmarkStart w:id="8" w:name="_Toc231418486"/>
      <w:bookmarkStart w:id="9" w:name="_Toc231418690"/>
      <w:bookmarkStart w:id="10" w:name="_Toc231761178"/>
      <w:bookmarkStart w:id="11" w:name="_Toc233192172"/>
      <w:r w:rsidRPr="00483097">
        <w:rPr>
          <w:rFonts w:ascii="Arial" w:hAnsi="Arial" w:cs="Arial"/>
          <w:b/>
          <w:bCs/>
          <w:color w:val="auto"/>
          <w:sz w:val="22"/>
          <w:szCs w:val="22"/>
        </w:rPr>
        <w:t>Pathophysiology and Impact</w:t>
      </w:r>
      <w:bookmarkEnd w:id="8"/>
      <w:bookmarkEnd w:id="9"/>
      <w:bookmarkEnd w:id="10"/>
      <w:bookmarkEnd w:id="11"/>
    </w:p>
    <w:p w14:paraId="0CC5FAC1"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Asthma alters the normal functioning of the respiratory system through chronic inflammation of the airways. In individuals with asthma, exposure to triggers such as cigarette smoke, vaping aerosols, allergens or respiratory infections activates an inflammatory response within the bronchial tubes (McCance and Huether, 2019).</w:t>
      </w:r>
    </w:p>
    <w:p w14:paraId="0CC5FAC2"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Three key pathological changes occur during an asthma exacerbation. The first is airway inflammation. The lining of the airways becomes swollen due to the release of inflammatory chemicals, reducing the space available for airflow. The second is bronchoconstriction, where the smooth muscles surrounding the bronchi and bronchioles tighten, further narrowing the airways. The third is excessive mucus production, which can partially block the airways and increase breathing difficulties (Porth, 2018).</w:t>
      </w:r>
    </w:p>
    <w:p w14:paraId="0CC5FAC3"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 xml:space="preserve">Asthma also involves a complex immune response. When a trigger is encountered, immune cells such as mast cells and eosinophils release inflammatory mediators including histamine </w:t>
      </w:r>
      <w:r w:rsidRPr="00483097">
        <w:rPr>
          <w:rFonts w:ascii="Arial" w:hAnsi="Arial" w:cs="Arial"/>
          <w:sz w:val="22"/>
          <w:szCs w:val="22"/>
        </w:rPr>
        <w:lastRenderedPageBreak/>
        <w:t xml:space="preserve">and leukotrienes. These substances contribute to airway swelling, smooth muscle contraction and increased mucus secretion. Over time, repeated inflammation can lead to airway remodelling, where the airway walls become thicker and less flexible. This can make asthma more difficult to control and may result in a gradual decline in lung function (McCance and Huether, 2019). </w:t>
      </w:r>
    </w:p>
    <w:p w14:paraId="0CC5FAC4"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Smoking has a particularly harmful effect on asthma. Tobacco smoke contains thousands of chemicals that irritate the airways and increase inflammation. Long</w:t>
      </w:r>
      <w:r w:rsidRPr="00483097">
        <w:rPr>
          <w:rFonts w:ascii="Arial" w:hAnsi="Arial" w:cs="Arial"/>
          <w:sz w:val="22"/>
          <w:szCs w:val="22"/>
        </w:rPr>
        <w:noBreakHyphen/>
        <w:t>term smoking damages the cilia, which are tiny hair</w:t>
      </w:r>
      <w:r w:rsidRPr="00483097">
        <w:rPr>
          <w:rFonts w:ascii="Arial" w:hAnsi="Arial" w:cs="Arial"/>
          <w:sz w:val="22"/>
          <w:szCs w:val="22"/>
        </w:rPr>
        <w:noBreakHyphen/>
        <w:t>like structures responsible for removing mucus and foreign particles from the respiratory tract. As a result, mucus accumulates and the risk of infection increases.</w:t>
      </w:r>
    </w:p>
    <w:p w14:paraId="0CC5FAC5"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Vaping has become increasingly common among adolescents. Although often promoted as a safer alternative to smoking, research suggests that vaping aerosols contain substances that can irritate the respiratory system and trigger inflammation. Exposure to vaping products may worsen asthma symptoms and increase the frequency of exacerbations (Yates, Garden and Zwar, 2021).</w:t>
      </w:r>
    </w:p>
    <w:p w14:paraId="53340E48" w14:textId="56ED7702" w:rsidR="00AE2796" w:rsidRPr="00483097" w:rsidRDefault="00DD331E" w:rsidP="00483097">
      <w:pPr>
        <w:spacing w:line="360" w:lineRule="auto"/>
        <w:rPr>
          <w:rFonts w:ascii="Arial" w:hAnsi="Arial" w:cs="Arial"/>
          <w:sz w:val="22"/>
          <w:szCs w:val="22"/>
        </w:rPr>
      </w:pPr>
      <w:r w:rsidRPr="00483097">
        <w:rPr>
          <w:rFonts w:ascii="Arial" w:hAnsi="Arial" w:cs="Arial"/>
          <w:sz w:val="22"/>
          <w:szCs w:val="22"/>
        </w:rPr>
        <w:t>Respiratory infections, including influenza and the common cold, can also have a significant impact on asthma. Viral infections increase airway inflammation and mucus production, leading to reduced lung function and an increased likelihood of asthma attacks.</w:t>
      </w:r>
    </w:p>
    <w:p w14:paraId="0CC5FAC8" w14:textId="1307D5F7" w:rsidR="00E400CE" w:rsidRPr="00483097" w:rsidRDefault="00DD331E" w:rsidP="00483097">
      <w:pPr>
        <w:pStyle w:val="Heading1"/>
        <w:spacing w:line="360" w:lineRule="auto"/>
        <w:rPr>
          <w:rFonts w:ascii="Arial" w:hAnsi="Arial" w:cs="Arial"/>
          <w:b/>
          <w:bCs/>
          <w:color w:val="auto"/>
          <w:sz w:val="22"/>
          <w:szCs w:val="22"/>
        </w:rPr>
      </w:pPr>
      <w:bookmarkStart w:id="12" w:name="_Toc231418487"/>
      <w:bookmarkStart w:id="13" w:name="_Toc231418691"/>
      <w:bookmarkStart w:id="14" w:name="_Toc231761179"/>
      <w:bookmarkStart w:id="15" w:name="_Toc233192173"/>
      <w:r w:rsidRPr="00483097">
        <w:rPr>
          <w:rFonts w:ascii="Arial" w:hAnsi="Arial" w:cs="Arial"/>
          <w:b/>
          <w:bCs/>
          <w:color w:val="auto"/>
          <w:sz w:val="22"/>
          <w:szCs w:val="22"/>
        </w:rPr>
        <w:t>Monitoring and Data Use</w:t>
      </w:r>
      <w:bookmarkEnd w:id="12"/>
      <w:bookmarkEnd w:id="13"/>
      <w:bookmarkEnd w:id="14"/>
      <w:bookmarkEnd w:id="15"/>
    </w:p>
    <w:p w14:paraId="0CC5FAC9"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 xml:space="preserve">Monitoring respiratory function is a key component of effective asthma management. One of the </w:t>
      </w:r>
      <w:proofErr w:type="gramStart"/>
      <w:r w:rsidRPr="00483097">
        <w:rPr>
          <w:rFonts w:ascii="Arial" w:hAnsi="Arial" w:cs="Arial"/>
          <w:sz w:val="22"/>
          <w:szCs w:val="22"/>
        </w:rPr>
        <w:t>most commonly used</w:t>
      </w:r>
      <w:proofErr w:type="gramEnd"/>
      <w:r w:rsidRPr="00483097">
        <w:rPr>
          <w:rFonts w:ascii="Arial" w:hAnsi="Arial" w:cs="Arial"/>
          <w:sz w:val="22"/>
          <w:szCs w:val="22"/>
        </w:rPr>
        <w:t xml:space="preserve"> tools is the peak flow meter, which measures the maximum speed at which air can be exhaled from the lungs. Peak expiratory flow readings provide an indication of airway narrowing and lung function (National Institute for Health and Care Excellence, 2024).</w:t>
      </w:r>
    </w:p>
    <w:p w14:paraId="0CC5FACA"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Regular monitoring allows individuals to establish their personal best peak flow reading and identify changes over time. A reduction in peak flow may indicate worsening inflammation or airway narrowing before symptoms become severe. This enables early intervention, such as adjusting medication or seeking medical advice.</w:t>
      </w:r>
    </w:p>
    <w:p w14:paraId="3F367683" w14:textId="77777777" w:rsidR="00DD7692" w:rsidRDefault="00DD331E" w:rsidP="00483097">
      <w:pPr>
        <w:spacing w:line="360" w:lineRule="auto"/>
        <w:rPr>
          <w:rFonts w:ascii="Arial" w:hAnsi="Arial" w:cs="Arial"/>
          <w:sz w:val="22"/>
          <w:szCs w:val="22"/>
        </w:rPr>
      </w:pPr>
      <w:r w:rsidRPr="00483097">
        <w:rPr>
          <w:rFonts w:ascii="Arial" w:hAnsi="Arial" w:cs="Arial"/>
          <w:sz w:val="22"/>
          <w:szCs w:val="22"/>
        </w:rPr>
        <w:t>Peak flow readings are often interpreted using a traffic</w:t>
      </w:r>
      <w:r w:rsidRPr="00483097">
        <w:rPr>
          <w:rFonts w:ascii="Arial" w:hAnsi="Arial" w:cs="Arial"/>
          <w:sz w:val="22"/>
          <w:szCs w:val="22"/>
        </w:rPr>
        <w:noBreakHyphen/>
        <w:t>light system. Green</w:t>
      </w:r>
      <w:r w:rsidRPr="00483097">
        <w:rPr>
          <w:rFonts w:ascii="Arial" w:hAnsi="Arial" w:cs="Arial"/>
          <w:sz w:val="22"/>
          <w:szCs w:val="22"/>
        </w:rPr>
        <w:noBreakHyphen/>
        <w:t>zone readings indicate good asthma control, amber</w:t>
      </w:r>
      <w:r w:rsidRPr="00483097">
        <w:rPr>
          <w:rFonts w:ascii="Arial" w:hAnsi="Arial" w:cs="Arial"/>
          <w:sz w:val="22"/>
          <w:szCs w:val="22"/>
        </w:rPr>
        <w:noBreakHyphen/>
        <w:t>zone readings suggest caution and the need for closer monitoring, while red</w:t>
      </w:r>
      <w:r w:rsidRPr="00483097">
        <w:rPr>
          <w:rFonts w:ascii="Arial" w:hAnsi="Arial" w:cs="Arial"/>
          <w:sz w:val="22"/>
          <w:szCs w:val="22"/>
        </w:rPr>
        <w:noBreakHyphen/>
        <w:t>zone readings may indicate a medical emergency requiring urgent treatment.</w:t>
      </w:r>
    </w:p>
    <w:p w14:paraId="0CC5FACC" w14:textId="3A2F2F4D"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lastRenderedPageBreak/>
        <w:t>Recording peak flow readings alongside symptoms and known triggers can help identify patterns and factors that worsen asthma. Healthcare professionals can use this information during asthma reviews to assess disease control and determine whether treatment plans require modification.</w:t>
      </w:r>
    </w:p>
    <w:p w14:paraId="0CC5FACE"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Routine monitoring also encourages self</w:t>
      </w:r>
      <w:r w:rsidRPr="00483097">
        <w:rPr>
          <w:rFonts w:ascii="Arial" w:hAnsi="Arial" w:cs="Arial"/>
          <w:sz w:val="22"/>
          <w:szCs w:val="22"/>
        </w:rPr>
        <w:noBreakHyphen/>
        <w:t>management and increases patient involvement in their own care. Adolescents who regularly track their respiratory health are more likely to recognise early warning signs of deterioration and follow their asthma action plans appropriately. This can reduce hospital admissions, improve symptom control and enhance overall quality of life (National Institute for Health and Care Excellence, 2024).</w:t>
      </w:r>
    </w:p>
    <w:p w14:paraId="0CC5FAD0" w14:textId="198DD491" w:rsidR="00E400CE" w:rsidRPr="00483097" w:rsidRDefault="00DD331E" w:rsidP="00483097">
      <w:pPr>
        <w:pStyle w:val="Heading1"/>
        <w:spacing w:line="360" w:lineRule="auto"/>
        <w:rPr>
          <w:rFonts w:ascii="Arial" w:hAnsi="Arial" w:cs="Arial"/>
          <w:b/>
          <w:bCs/>
          <w:color w:val="auto"/>
          <w:sz w:val="22"/>
          <w:szCs w:val="22"/>
        </w:rPr>
      </w:pPr>
      <w:bookmarkStart w:id="16" w:name="_Toc231418488"/>
      <w:bookmarkStart w:id="17" w:name="_Toc231418692"/>
      <w:bookmarkStart w:id="18" w:name="_Toc231761180"/>
      <w:bookmarkStart w:id="19" w:name="_Toc233192174"/>
      <w:r w:rsidRPr="00483097">
        <w:rPr>
          <w:rFonts w:ascii="Arial" w:hAnsi="Arial" w:cs="Arial"/>
          <w:b/>
          <w:bCs/>
          <w:color w:val="auto"/>
          <w:sz w:val="22"/>
          <w:szCs w:val="22"/>
        </w:rPr>
        <w:t>Evidence</w:t>
      </w:r>
      <w:r w:rsidRPr="00483097">
        <w:rPr>
          <w:rFonts w:ascii="Arial" w:hAnsi="Arial" w:cs="Arial"/>
          <w:b/>
          <w:bCs/>
          <w:color w:val="auto"/>
          <w:sz w:val="22"/>
          <w:szCs w:val="22"/>
        </w:rPr>
        <w:noBreakHyphen/>
        <w:t>Based Lifestyle Recommendations</w:t>
      </w:r>
      <w:bookmarkEnd w:id="16"/>
      <w:bookmarkEnd w:id="17"/>
      <w:bookmarkEnd w:id="18"/>
      <w:bookmarkEnd w:id="19"/>
    </w:p>
    <w:p w14:paraId="0CC5FAD1"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Several evidence</w:t>
      </w:r>
      <w:r w:rsidRPr="00483097">
        <w:rPr>
          <w:rFonts w:ascii="Arial" w:hAnsi="Arial" w:cs="Arial"/>
          <w:sz w:val="22"/>
          <w:szCs w:val="22"/>
        </w:rPr>
        <w:noBreakHyphen/>
        <w:t>based lifestyle changes can help adolescents improve asthma control and reduce the risk of exacerbations. Smoking cessation is one of the most effective interventions. The National Institute for Health and Care Excellence (2024) recommends avoiding tobacco smoke because it increases airway inflammation, reduces lung function and worsens overall asthma control.</w:t>
      </w:r>
    </w:p>
    <w:p w14:paraId="0CC5FAD2"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Avoiding vaping is also recommended. Emerging evidence suggests that vaping aerosols can irritate the respiratory tract and trigger inflammation (Yates, Garden and Zwar, 2021). Reducing exposure to these substances may help decrease symptoms and improve respiratory health.</w:t>
      </w:r>
    </w:p>
    <w:p w14:paraId="0CC5FAD3"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Adherence to prescribed medication is essential. Regular use of prescribed preventer medication helps reduce airway inflammation and improve long</w:t>
      </w:r>
      <w:r w:rsidRPr="00483097">
        <w:rPr>
          <w:rFonts w:ascii="Arial" w:hAnsi="Arial" w:cs="Arial"/>
          <w:sz w:val="22"/>
          <w:szCs w:val="22"/>
        </w:rPr>
        <w:noBreakHyphen/>
        <w:t>term asthma control (Global Initiative for Asthma, 2025). Correct inhaler technique is equally important because poor technique can reduce medication delivery to the lungs.</w:t>
      </w:r>
    </w:p>
    <w:p w14:paraId="0CC5FAD4"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Regular physical activity can improve cardiovascular fitness, respiratory muscle strength and overall wellbeing. Exercise should be encouraged when asthma is well controlled. Individuals with exercise</w:t>
      </w:r>
      <w:r w:rsidRPr="00483097">
        <w:rPr>
          <w:rFonts w:ascii="Arial" w:hAnsi="Arial" w:cs="Arial"/>
          <w:sz w:val="22"/>
          <w:szCs w:val="22"/>
        </w:rPr>
        <w:noBreakHyphen/>
        <w:t>induced symptoms may benefit from using their reliever inhaler before activity as advised by healthcare professionals.</w:t>
      </w:r>
    </w:p>
    <w:p w14:paraId="0CC5FAD5"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Vaccination against influenza is recommended for many individuals with asthma. The annual flu vaccine can reduce the risk of respiratory infections, which are a common trigger for asthma exacerbations (National Health Service, 2024). Preventing respiratory infections helps maintain lung function and reduce the likelihood of asthma attacks.</w:t>
      </w:r>
    </w:p>
    <w:p w14:paraId="0CC5FAD6"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lastRenderedPageBreak/>
        <w:t>Avoiding environmental triggers can also improve asthma control. This may include reducing exposure to cigarette smoke, air pollution, strong chemical fumes and allergens where possible.</w:t>
      </w:r>
    </w:p>
    <w:p w14:paraId="0CC5FAD7"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Regular asthma reviews with healthcare professionals allow clinicians to assess symptom control, check inhaler technique and adjust medication if necessary. Many adolescents benefit from having a personalised asthma action plan, which outlines how to recognise worsening symptoms and when to seek medical help. Action plans have been shown to reduce hospital admissions and improve self</w:t>
      </w:r>
      <w:r w:rsidRPr="00483097">
        <w:rPr>
          <w:rFonts w:ascii="Arial" w:hAnsi="Arial" w:cs="Arial"/>
          <w:sz w:val="22"/>
          <w:szCs w:val="22"/>
        </w:rPr>
        <w:noBreakHyphen/>
        <w:t>management.</w:t>
      </w:r>
    </w:p>
    <w:p w14:paraId="0CC5FAD8"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Maintaining good indoor air quality can also support respiratory health. Simple measures such as adequate ventilation, reducing dust accumulation and avoiding strong cleaning chemicals may help minimise exposure to irritants.</w:t>
      </w:r>
    </w:p>
    <w:p w14:paraId="0CC5FAD9"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Education and self</w:t>
      </w:r>
      <w:r w:rsidRPr="00483097">
        <w:rPr>
          <w:rFonts w:ascii="Arial" w:hAnsi="Arial" w:cs="Arial"/>
          <w:sz w:val="22"/>
          <w:szCs w:val="22"/>
        </w:rPr>
        <w:noBreakHyphen/>
        <w:t>management support play an important role in long</w:t>
      </w:r>
      <w:r w:rsidRPr="00483097">
        <w:rPr>
          <w:rFonts w:ascii="Arial" w:hAnsi="Arial" w:cs="Arial"/>
          <w:sz w:val="22"/>
          <w:szCs w:val="22"/>
        </w:rPr>
        <w:noBreakHyphen/>
        <w:t>term asthma control. Research suggests that patients who understand their condition and follow personalised asthma action plans experience fewer hospital admissions and better symptom management. By adopting these lifestyle changes, adolescents can improve respiratory function, reduce inflammation and enhance their quality of life.</w:t>
      </w:r>
    </w:p>
    <w:p w14:paraId="0CC5FADB" w14:textId="4D6D0611" w:rsidR="00E400CE" w:rsidRPr="00483097" w:rsidRDefault="00DD331E" w:rsidP="00483097">
      <w:pPr>
        <w:pStyle w:val="Heading1"/>
        <w:spacing w:line="360" w:lineRule="auto"/>
        <w:rPr>
          <w:rFonts w:ascii="Arial" w:hAnsi="Arial" w:cs="Arial"/>
          <w:b/>
          <w:bCs/>
          <w:color w:val="auto"/>
          <w:sz w:val="22"/>
          <w:szCs w:val="22"/>
        </w:rPr>
      </w:pPr>
      <w:bookmarkStart w:id="20" w:name="_Toc231761181"/>
      <w:bookmarkStart w:id="21" w:name="_Toc233192175"/>
      <w:r w:rsidRPr="00483097">
        <w:rPr>
          <w:rFonts w:ascii="Arial" w:hAnsi="Arial" w:cs="Arial"/>
          <w:b/>
          <w:bCs/>
          <w:color w:val="auto"/>
          <w:sz w:val="22"/>
          <w:szCs w:val="22"/>
        </w:rPr>
        <w:t>Conclusion</w:t>
      </w:r>
      <w:bookmarkEnd w:id="20"/>
      <w:bookmarkEnd w:id="21"/>
    </w:p>
    <w:p w14:paraId="0CC5FADC" w14:textId="4323D04F" w:rsidR="00E400CE" w:rsidRPr="00483097" w:rsidRDefault="00630F19" w:rsidP="00483097">
      <w:pPr>
        <w:spacing w:line="360" w:lineRule="auto"/>
        <w:rPr>
          <w:rFonts w:ascii="Arial" w:hAnsi="Arial" w:cs="Arial"/>
          <w:sz w:val="22"/>
          <w:szCs w:val="22"/>
        </w:rPr>
      </w:pPr>
      <w:r>
        <w:rPr>
          <w:rFonts w:ascii="Arial" w:hAnsi="Arial" w:cs="Arial"/>
          <w:sz w:val="22"/>
          <w:szCs w:val="22"/>
        </w:rPr>
        <w:t>Asthma is a chronic condition characterised by inflammation. Bronchoconstriction and increased mucus production within the airways.</w:t>
      </w:r>
      <w:r w:rsidR="00DD331E" w:rsidRPr="00483097">
        <w:rPr>
          <w:rFonts w:ascii="Arial" w:hAnsi="Arial" w:cs="Arial"/>
          <w:sz w:val="22"/>
          <w:szCs w:val="22"/>
        </w:rPr>
        <w:t xml:space="preserve"> These pathological changes disrupt normal respiratory function and can significantly affect an individual’s health and quality of life. Lifestyle factors such as smoking, vaping and exposure to respiratory infections can further worsen symptoms and increase the likelihood of exacerbations.</w:t>
      </w:r>
    </w:p>
    <w:p w14:paraId="0CC5FADD"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This report has outlined the anatomy and physiology of the respiratory system, including the processes of mechanical respiration and gas exchange. It has also examined how asthma interferes with these normal physiological functions and considered the impact of common irritants on lung performance.</w:t>
      </w:r>
    </w:p>
    <w:p w14:paraId="0CC5FADE"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Monitoring respiratory data through peak flow measurements provides valuable insight into airway function and enables early identification of deteriorating symptoms. Regular monitoring supports effective self</w:t>
      </w:r>
      <w:r w:rsidRPr="00483097">
        <w:rPr>
          <w:rFonts w:ascii="Arial" w:hAnsi="Arial" w:cs="Arial"/>
          <w:sz w:val="22"/>
          <w:szCs w:val="22"/>
        </w:rPr>
        <w:noBreakHyphen/>
        <w:t>management and allows healthcare professionals to assess treatment progress and adjust care plans when required.</w:t>
      </w:r>
    </w:p>
    <w:p w14:paraId="0CC5FADF"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Evidence</w:t>
      </w:r>
      <w:r w:rsidRPr="00483097">
        <w:rPr>
          <w:rFonts w:ascii="Arial" w:hAnsi="Arial" w:cs="Arial"/>
          <w:sz w:val="22"/>
          <w:szCs w:val="22"/>
        </w:rPr>
        <w:noBreakHyphen/>
        <w:t xml:space="preserve">based lifestyle interventions, such as smoking cessation, avoiding vaping, maintaining medication adherence, engaging in regular physical activity and reducing exposure to respiratory infections, can significantly improve asthma outcomes. These </w:t>
      </w:r>
      <w:r w:rsidRPr="00483097">
        <w:rPr>
          <w:rFonts w:ascii="Arial" w:hAnsi="Arial" w:cs="Arial"/>
          <w:sz w:val="22"/>
          <w:szCs w:val="22"/>
        </w:rPr>
        <w:lastRenderedPageBreak/>
        <w:t>strategies help reduce airway inflammation, enhance lung function and lower the risk of severe exacerbations.</w:t>
      </w:r>
    </w:p>
    <w:p w14:paraId="0CC5FAE1"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Healthcare professionals, particularly practice nurses, play a crucial role in supporting adolescents with asthma. By explaining information clearly, promoting self</w:t>
      </w:r>
      <w:r w:rsidRPr="00483097">
        <w:rPr>
          <w:rFonts w:ascii="Arial" w:hAnsi="Arial" w:cs="Arial"/>
          <w:sz w:val="22"/>
          <w:szCs w:val="22"/>
        </w:rPr>
        <w:noBreakHyphen/>
        <w:t>management and reinforcing healthy lifestyle behaviours, they help young people develop the confidence needed to manage their condition effectively. Consistent education and follow</w:t>
      </w:r>
      <w:r w:rsidRPr="00483097">
        <w:rPr>
          <w:rFonts w:ascii="Arial" w:hAnsi="Arial" w:cs="Arial"/>
          <w:sz w:val="22"/>
          <w:szCs w:val="22"/>
        </w:rPr>
        <w:noBreakHyphen/>
        <w:t>up support contribute to better long</w:t>
      </w:r>
      <w:r w:rsidRPr="00483097">
        <w:rPr>
          <w:rFonts w:ascii="Arial" w:hAnsi="Arial" w:cs="Arial"/>
          <w:sz w:val="22"/>
          <w:szCs w:val="22"/>
        </w:rPr>
        <w:noBreakHyphen/>
        <w:t>term respiratory outcomes and help reduce the overall impact of asthma on adolescents’ daily lives. Continued education, regular asthma reviews and adherence to personalised asthma action plans can help adolescents achieve better symptom control and maintain a good quality of life (National Institute for Health and Care Excellence, 2024).</w:t>
      </w:r>
    </w:p>
    <w:p w14:paraId="0CC5FAE3" w14:textId="77777777" w:rsidR="00E400CE" w:rsidRPr="00483097" w:rsidRDefault="00DD331E" w:rsidP="00483097">
      <w:pPr>
        <w:pStyle w:val="Heading1"/>
        <w:spacing w:line="360" w:lineRule="auto"/>
        <w:rPr>
          <w:rFonts w:ascii="Arial" w:hAnsi="Arial" w:cs="Arial"/>
          <w:b/>
          <w:bCs/>
          <w:color w:val="auto"/>
          <w:sz w:val="22"/>
          <w:szCs w:val="22"/>
        </w:rPr>
      </w:pPr>
      <w:bookmarkStart w:id="22" w:name="_Toc231418489"/>
      <w:bookmarkStart w:id="23" w:name="_Toc231418693"/>
      <w:bookmarkStart w:id="24" w:name="_Toc231761182"/>
      <w:bookmarkStart w:id="25" w:name="_Toc233192176"/>
      <w:r w:rsidRPr="00483097">
        <w:rPr>
          <w:rFonts w:ascii="Arial" w:hAnsi="Arial" w:cs="Arial"/>
          <w:b/>
          <w:bCs/>
          <w:color w:val="auto"/>
          <w:sz w:val="22"/>
          <w:szCs w:val="22"/>
        </w:rPr>
        <w:t>References List</w:t>
      </w:r>
      <w:bookmarkEnd w:id="22"/>
      <w:bookmarkEnd w:id="23"/>
      <w:bookmarkEnd w:id="24"/>
      <w:bookmarkEnd w:id="25"/>
    </w:p>
    <w:p w14:paraId="0CC5FAE4"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Asthma + Lung UK (2024) Asthma triggers.(Accessed: 30 May 2026).</w:t>
      </w:r>
    </w:p>
    <w:p w14:paraId="0CC5FAE5"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British Thoracic Society (2019) British guideline on the management of asthma. London: BTS.</w:t>
      </w:r>
    </w:p>
    <w:p w14:paraId="0CC5FAE6"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Global Initiative for Asthma (2025) Global strategy for asthma management and prevention. Fontana, WI: GINA.</w:t>
      </w:r>
    </w:p>
    <w:p w14:paraId="0CC5FAE7"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 xml:space="preserve">Guyton, A.C. and Hall, J.E. (2021) Textbook of medical physiology. 14th </w:t>
      </w:r>
      <w:proofErr w:type="spellStart"/>
      <w:r w:rsidRPr="00483097">
        <w:rPr>
          <w:rFonts w:ascii="Arial" w:hAnsi="Arial" w:cs="Arial"/>
          <w:sz w:val="22"/>
          <w:szCs w:val="22"/>
        </w:rPr>
        <w:t>edn</w:t>
      </w:r>
      <w:proofErr w:type="spellEnd"/>
      <w:r w:rsidRPr="00483097">
        <w:rPr>
          <w:rFonts w:ascii="Arial" w:hAnsi="Arial" w:cs="Arial"/>
          <w:sz w:val="22"/>
          <w:szCs w:val="22"/>
        </w:rPr>
        <w:t>. Philadelphia: Elsevier.</w:t>
      </w:r>
    </w:p>
    <w:p w14:paraId="0CC5FAE8"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 xml:space="preserve">McCance, K.L. and Huether, S.E. (2019) Pathophysiology: The biologic basis for disease in adults and children. 8th </w:t>
      </w:r>
      <w:proofErr w:type="spellStart"/>
      <w:r w:rsidRPr="00483097">
        <w:rPr>
          <w:rFonts w:ascii="Arial" w:hAnsi="Arial" w:cs="Arial"/>
          <w:sz w:val="22"/>
          <w:szCs w:val="22"/>
        </w:rPr>
        <w:t>edn</w:t>
      </w:r>
      <w:proofErr w:type="spellEnd"/>
      <w:r w:rsidRPr="00483097">
        <w:rPr>
          <w:rFonts w:ascii="Arial" w:hAnsi="Arial" w:cs="Arial"/>
          <w:sz w:val="22"/>
          <w:szCs w:val="22"/>
        </w:rPr>
        <w:t>. St Louis: Elsevier.</w:t>
      </w:r>
    </w:p>
    <w:p w14:paraId="0CC5FAE9"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National Health Service (2024) Asthma. (Accessed: 30 May 2026).</w:t>
      </w:r>
    </w:p>
    <w:p w14:paraId="0CC5FAEA"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National Institute for Health and Care Excellence (2024) Asthma: diagnosis, monitoring and chronic asthma management. London: NICE.</w:t>
      </w:r>
    </w:p>
    <w:p w14:paraId="0CC5FAEB"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 xml:space="preserve">Porth, C.M. (2018) Essentials of pathophysiology: Concepts of altered health states. 4th </w:t>
      </w:r>
      <w:proofErr w:type="spellStart"/>
      <w:r w:rsidRPr="00483097">
        <w:rPr>
          <w:rFonts w:ascii="Arial" w:hAnsi="Arial" w:cs="Arial"/>
          <w:sz w:val="22"/>
          <w:szCs w:val="22"/>
        </w:rPr>
        <w:t>edn</w:t>
      </w:r>
      <w:proofErr w:type="spellEnd"/>
      <w:r w:rsidRPr="00483097">
        <w:rPr>
          <w:rFonts w:ascii="Arial" w:hAnsi="Arial" w:cs="Arial"/>
          <w:sz w:val="22"/>
          <w:szCs w:val="22"/>
        </w:rPr>
        <w:t>. Philadelphia: Wolters Kluwer.</w:t>
      </w:r>
    </w:p>
    <w:p w14:paraId="0CC5FAEC"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 xml:space="preserve">Tortora, G.J. and Derrickson, B. (2021) Principles of anatomy and physiology. 16th </w:t>
      </w:r>
      <w:proofErr w:type="spellStart"/>
      <w:r w:rsidRPr="00483097">
        <w:rPr>
          <w:rFonts w:ascii="Arial" w:hAnsi="Arial" w:cs="Arial"/>
          <w:sz w:val="22"/>
          <w:szCs w:val="22"/>
        </w:rPr>
        <w:t>edn</w:t>
      </w:r>
      <w:proofErr w:type="spellEnd"/>
      <w:r w:rsidRPr="00483097">
        <w:rPr>
          <w:rFonts w:ascii="Arial" w:hAnsi="Arial" w:cs="Arial"/>
          <w:sz w:val="22"/>
          <w:szCs w:val="22"/>
        </w:rPr>
        <w:t>. Hoboken: Wiley.</w:t>
      </w:r>
    </w:p>
    <w:p w14:paraId="0CC5FAED"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 xml:space="preserve">World Health Organization (2024) </w:t>
      </w:r>
      <w:proofErr w:type="gramStart"/>
      <w:r w:rsidRPr="00483097">
        <w:rPr>
          <w:rFonts w:ascii="Arial" w:hAnsi="Arial" w:cs="Arial"/>
          <w:sz w:val="22"/>
          <w:szCs w:val="22"/>
        </w:rPr>
        <w:t>Asthma.(</w:t>
      </w:r>
      <w:proofErr w:type="gramEnd"/>
      <w:r w:rsidRPr="00483097">
        <w:rPr>
          <w:rFonts w:ascii="Arial" w:hAnsi="Arial" w:cs="Arial"/>
          <w:sz w:val="22"/>
          <w:szCs w:val="22"/>
        </w:rPr>
        <w:t>Accessed: 30 May 2026).</w:t>
      </w:r>
    </w:p>
    <w:p w14:paraId="0CC5FAEE" w14:textId="77777777" w:rsidR="00E400CE" w:rsidRPr="00483097" w:rsidRDefault="00DD331E" w:rsidP="00483097">
      <w:pPr>
        <w:spacing w:line="360" w:lineRule="auto"/>
        <w:rPr>
          <w:rFonts w:ascii="Arial" w:hAnsi="Arial" w:cs="Arial"/>
          <w:sz w:val="22"/>
          <w:szCs w:val="22"/>
        </w:rPr>
      </w:pPr>
      <w:r w:rsidRPr="00483097">
        <w:rPr>
          <w:rFonts w:ascii="Arial" w:hAnsi="Arial" w:cs="Arial"/>
          <w:sz w:val="22"/>
          <w:szCs w:val="22"/>
        </w:rPr>
        <w:t>Yates, L., Garden, F.L. and Zwar, N.A. (2021) ‘The impact of smoking and vaping on respiratory health’, Australian Journal of General Practice, 50(8), pp. 545–550.</w:t>
      </w:r>
    </w:p>
    <w:sectPr w:rsidR="00E400CE" w:rsidRPr="0048309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C6D2E" w14:textId="77777777" w:rsidR="001F0FF8" w:rsidRDefault="001F0FF8">
      <w:pPr>
        <w:spacing w:after="0" w:line="240" w:lineRule="auto"/>
      </w:pPr>
      <w:r>
        <w:separator/>
      </w:r>
    </w:p>
  </w:endnote>
  <w:endnote w:type="continuationSeparator" w:id="0">
    <w:p w14:paraId="5A0B6E07" w14:textId="77777777" w:rsidR="001F0FF8" w:rsidRDefault="001F0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6C285F" w14:textId="77777777" w:rsidR="001F0FF8" w:rsidRDefault="001F0FF8">
      <w:pPr>
        <w:spacing w:after="0" w:line="240" w:lineRule="auto"/>
      </w:pPr>
      <w:r>
        <w:rPr>
          <w:color w:val="000000"/>
        </w:rPr>
        <w:separator/>
      </w:r>
    </w:p>
  </w:footnote>
  <w:footnote w:type="continuationSeparator" w:id="0">
    <w:p w14:paraId="2DA21B14" w14:textId="77777777" w:rsidR="001F0FF8" w:rsidRDefault="001F0F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00CE"/>
    <w:rsid w:val="0002346F"/>
    <w:rsid w:val="00132AD0"/>
    <w:rsid w:val="00167F89"/>
    <w:rsid w:val="001E2F42"/>
    <w:rsid w:val="001F0FF8"/>
    <w:rsid w:val="00214485"/>
    <w:rsid w:val="002321C7"/>
    <w:rsid w:val="002534D0"/>
    <w:rsid w:val="0025680C"/>
    <w:rsid w:val="00373610"/>
    <w:rsid w:val="0040466C"/>
    <w:rsid w:val="00435FAF"/>
    <w:rsid w:val="00483097"/>
    <w:rsid w:val="004947F7"/>
    <w:rsid w:val="004F5F19"/>
    <w:rsid w:val="004F706D"/>
    <w:rsid w:val="00561E29"/>
    <w:rsid w:val="00587896"/>
    <w:rsid w:val="005A7DD8"/>
    <w:rsid w:val="005D008A"/>
    <w:rsid w:val="005E15E5"/>
    <w:rsid w:val="00630F19"/>
    <w:rsid w:val="00665995"/>
    <w:rsid w:val="00686283"/>
    <w:rsid w:val="006C2D68"/>
    <w:rsid w:val="00775D3C"/>
    <w:rsid w:val="007B0EF0"/>
    <w:rsid w:val="007B6117"/>
    <w:rsid w:val="00803EB4"/>
    <w:rsid w:val="0085739E"/>
    <w:rsid w:val="00867B6C"/>
    <w:rsid w:val="009B6200"/>
    <w:rsid w:val="00A54144"/>
    <w:rsid w:val="00A81F46"/>
    <w:rsid w:val="00AD4A0E"/>
    <w:rsid w:val="00AE2796"/>
    <w:rsid w:val="00BC3110"/>
    <w:rsid w:val="00BC5C8D"/>
    <w:rsid w:val="00BF7C7F"/>
    <w:rsid w:val="00C06D38"/>
    <w:rsid w:val="00C91820"/>
    <w:rsid w:val="00CA4855"/>
    <w:rsid w:val="00CE1DC9"/>
    <w:rsid w:val="00CE3321"/>
    <w:rsid w:val="00D343BC"/>
    <w:rsid w:val="00D57891"/>
    <w:rsid w:val="00DB5EA1"/>
    <w:rsid w:val="00DD331E"/>
    <w:rsid w:val="00DD7692"/>
    <w:rsid w:val="00DE5DA6"/>
    <w:rsid w:val="00DF0D6A"/>
    <w:rsid w:val="00E33CA1"/>
    <w:rsid w:val="00E400CE"/>
    <w:rsid w:val="00E44F9C"/>
    <w:rsid w:val="00E55891"/>
    <w:rsid w:val="00E77749"/>
    <w:rsid w:val="00EB4C98"/>
    <w:rsid w:val="00F23411"/>
    <w:rsid w:val="00F34C19"/>
    <w:rsid w:val="00F76B2C"/>
    <w:rsid w:val="00FE2A5D"/>
    <w:rsid w:val="00FE4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5FA7B"/>
  <w15:docId w15:val="{DB7716FC-998A-49EE-BB6D-347BA77E3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467886"/>
      <w:u w:val="single"/>
    </w:rPr>
  </w:style>
  <w:style w:type="paragraph" w:styleId="TOCHeading">
    <w:name w:val="TOC Heading"/>
    <w:basedOn w:val="Heading1"/>
    <w:next w:val="Normal"/>
    <w:uiPriority w:val="39"/>
    <w:unhideWhenUsed/>
    <w:qFormat/>
    <w:rsid w:val="00CA4855"/>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CA4855"/>
    <w:pPr>
      <w:suppressAutoHyphens w:val="0"/>
      <w:autoSpaceDN/>
      <w:spacing w:after="100" w:line="259" w:lineRule="auto"/>
      <w:ind w:left="220"/>
    </w:pPr>
    <w:rPr>
      <w:rFonts w:asciiTheme="minorHAnsi" w:eastAsiaTheme="minorEastAsia" w:hAnsiTheme="minorHAnsi"/>
      <w:kern w:val="0"/>
      <w:sz w:val="22"/>
      <w:szCs w:val="22"/>
      <w:lang w:val="en-US"/>
    </w:rPr>
  </w:style>
  <w:style w:type="paragraph" w:styleId="TOC3">
    <w:name w:val="toc 3"/>
    <w:basedOn w:val="Normal"/>
    <w:next w:val="Normal"/>
    <w:autoRedefine/>
    <w:uiPriority w:val="39"/>
    <w:unhideWhenUsed/>
    <w:rsid w:val="00CA4855"/>
    <w:pPr>
      <w:suppressAutoHyphens w:val="0"/>
      <w:autoSpaceDN/>
      <w:spacing w:after="100" w:line="259" w:lineRule="auto"/>
      <w:ind w:left="440"/>
    </w:pPr>
    <w:rPr>
      <w:rFonts w:asciiTheme="minorHAnsi" w:eastAsiaTheme="minorEastAsia" w:hAnsiTheme="minorHAnsi"/>
      <w:kern w:val="0"/>
      <w:sz w:val="22"/>
      <w:szCs w:val="22"/>
      <w:lang w:val="en-US"/>
    </w:rPr>
  </w:style>
  <w:style w:type="paragraph" w:styleId="Header">
    <w:name w:val="header"/>
    <w:basedOn w:val="Normal"/>
    <w:link w:val="HeaderChar"/>
    <w:uiPriority w:val="99"/>
    <w:unhideWhenUsed/>
    <w:rsid w:val="00214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485"/>
  </w:style>
  <w:style w:type="paragraph" w:styleId="Footer">
    <w:name w:val="footer"/>
    <w:basedOn w:val="Normal"/>
    <w:link w:val="FooterChar"/>
    <w:uiPriority w:val="99"/>
    <w:unhideWhenUsed/>
    <w:rsid w:val="002144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4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3C663-FD9B-4492-8619-5E89270B8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2302</Words>
  <Characters>13127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fabienne cossa</dc:creator>
  <dc:description/>
  <cp:lastModifiedBy>fabienne cossa</cp:lastModifiedBy>
  <cp:revision>2</cp:revision>
  <dcterms:created xsi:type="dcterms:W3CDTF">2026-06-24T10:32:00Z</dcterms:created>
  <dcterms:modified xsi:type="dcterms:W3CDTF">2026-06-24T10:32:00Z</dcterms:modified>
</cp:coreProperties>
</file>