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587A9" w14:textId="77777777" w:rsidR="00146A05" w:rsidRPr="00A85BFE" w:rsidRDefault="00146A05" w:rsidP="00146A05">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F664C3">
        <w:rPr>
          <w:rFonts w:ascii="Arial" w:hAnsi="Arial" w:cs="Arial"/>
          <w:b/>
          <w:sz w:val="28"/>
          <w:szCs w:val="28"/>
        </w:rPr>
        <w:t>GA36c</w:t>
      </w:r>
    </w:p>
    <w:p w14:paraId="35522FEB" w14:textId="77777777" w:rsidR="00146A05" w:rsidRPr="00A406E5" w:rsidRDefault="00146A05" w:rsidP="00146A0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46A05" w:rsidRPr="00A406E5" w14:paraId="3723161F" w14:textId="77777777" w:rsidTr="0014743C">
        <w:tc>
          <w:tcPr>
            <w:tcW w:w="9922" w:type="dxa"/>
            <w:shd w:val="clear" w:color="auto" w:fill="C0C0C0"/>
          </w:tcPr>
          <w:p w14:paraId="2D0515D3" w14:textId="77777777" w:rsidR="00146A05" w:rsidRPr="00A406E5" w:rsidRDefault="00146A05" w:rsidP="0014743C">
            <w:pPr>
              <w:pStyle w:val="Heading4"/>
              <w:rPr>
                <w:rFonts w:ascii="Arial" w:hAnsi="Arial" w:cs="Arial"/>
                <w:b/>
              </w:rPr>
            </w:pPr>
            <w:r w:rsidRPr="00A406E5">
              <w:rPr>
                <w:rFonts w:ascii="Arial" w:hAnsi="Arial" w:cs="Arial"/>
                <w:b/>
              </w:rPr>
              <w:t xml:space="preserve">LEVEL 6 ASSESSMENT SPECIFICATION </w:t>
            </w:r>
          </w:p>
        </w:tc>
      </w:tr>
    </w:tbl>
    <w:p w14:paraId="58146E44" w14:textId="77777777" w:rsidR="00146A05" w:rsidRPr="00A406E5" w:rsidRDefault="00146A05" w:rsidP="00146A0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46A05" w:rsidRPr="00A406E5" w14:paraId="16C71E9A" w14:textId="77777777" w:rsidTr="0014743C">
        <w:tc>
          <w:tcPr>
            <w:tcW w:w="2093" w:type="dxa"/>
            <w:shd w:val="pct15" w:color="auto" w:fill="auto"/>
          </w:tcPr>
          <w:p w14:paraId="22D6F9BA"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3711F0" w14:textId="6A2B2D55"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Connor Wishart</w:t>
            </w:r>
          </w:p>
        </w:tc>
        <w:tc>
          <w:tcPr>
            <w:tcW w:w="2268" w:type="dxa"/>
            <w:shd w:val="clear" w:color="auto" w:fill="D9D9D9"/>
          </w:tcPr>
          <w:p w14:paraId="57B7F4F6"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73D53DD" w14:textId="1D88A780"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1900010</w:t>
            </w:r>
          </w:p>
        </w:tc>
      </w:tr>
      <w:tr w:rsidR="00146A05" w:rsidRPr="00A406E5" w14:paraId="68ABA5F4" w14:textId="77777777" w:rsidTr="0014743C">
        <w:tc>
          <w:tcPr>
            <w:tcW w:w="2093" w:type="dxa"/>
            <w:shd w:val="pct15" w:color="auto" w:fill="auto"/>
          </w:tcPr>
          <w:p w14:paraId="6FEDC133"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F19B7C4"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Physical Education</w:t>
            </w:r>
          </w:p>
        </w:tc>
      </w:tr>
      <w:tr w:rsidR="00146A05" w:rsidRPr="00A406E5" w14:paraId="033671B3" w14:textId="77777777" w:rsidTr="0014743C">
        <w:tc>
          <w:tcPr>
            <w:tcW w:w="2093" w:type="dxa"/>
            <w:shd w:val="pct15" w:color="auto" w:fill="auto"/>
          </w:tcPr>
          <w:p w14:paraId="1C0A73FC"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04511"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Assessment in Physical Education</w:t>
            </w:r>
          </w:p>
        </w:tc>
      </w:tr>
      <w:tr w:rsidR="00146A05" w:rsidRPr="00A406E5" w14:paraId="68FB81C8" w14:textId="77777777" w:rsidTr="0014743C">
        <w:tc>
          <w:tcPr>
            <w:tcW w:w="2093" w:type="dxa"/>
            <w:shd w:val="pct15" w:color="auto" w:fill="auto"/>
          </w:tcPr>
          <w:p w14:paraId="5AB48F4E"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EA94C7"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BMPE6001</w:t>
            </w:r>
          </w:p>
        </w:tc>
        <w:tc>
          <w:tcPr>
            <w:tcW w:w="2268" w:type="dxa"/>
            <w:shd w:val="clear" w:color="auto" w:fill="D9D9D9"/>
          </w:tcPr>
          <w:p w14:paraId="515A8749" w14:textId="77777777" w:rsidR="00146A05" w:rsidRPr="004D5E9B" w:rsidRDefault="00146A05" w:rsidP="0014743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04D210"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50%</w:t>
            </w:r>
          </w:p>
        </w:tc>
      </w:tr>
      <w:tr w:rsidR="00146A05" w:rsidRPr="00A406E5" w14:paraId="0BE19770" w14:textId="77777777" w:rsidTr="0014743C">
        <w:tc>
          <w:tcPr>
            <w:tcW w:w="2093" w:type="dxa"/>
            <w:shd w:val="pct15" w:color="auto" w:fill="auto"/>
          </w:tcPr>
          <w:p w14:paraId="13AECAEC"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AB7D7A"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54F97E92"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798B4C"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Kate Piper</w:t>
            </w:r>
          </w:p>
        </w:tc>
      </w:tr>
      <w:tr w:rsidR="00146A05" w:rsidRPr="00A406E5" w14:paraId="32510034" w14:textId="77777777" w:rsidTr="0014743C">
        <w:tc>
          <w:tcPr>
            <w:tcW w:w="2093" w:type="dxa"/>
            <w:shd w:val="pct15" w:color="auto" w:fill="auto"/>
          </w:tcPr>
          <w:p w14:paraId="687B5956"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1F2B2C"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 xml:space="preserve">Assessment 1 – Portfolio </w:t>
            </w:r>
          </w:p>
        </w:tc>
        <w:tc>
          <w:tcPr>
            <w:tcW w:w="2268" w:type="dxa"/>
            <w:shd w:val="pct15" w:color="auto" w:fill="auto"/>
          </w:tcPr>
          <w:p w14:paraId="49C819F7"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98F08D"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3000</w:t>
            </w:r>
          </w:p>
        </w:tc>
      </w:tr>
      <w:tr w:rsidR="00146A05" w:rsidRPr="00A406E5" w14:paraId="1E831456" w14:textId="77777777" w:rsidTr="0014743C">
        <w:tc>
          <w:tcPr>
            <w:tcW w:w="2093" w:type="dxa"/>
            <w:shd w:val="pct15" w:color="auto" w:fill="auto"/>
          </w:tcPr>
          <w:p w14:paraId="6881A075"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F592FA"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April 2022</w:t>
            </w:r>
          </w:p>
        </w:tc>
        <w:tc>
          <w:tcPr>
            <w:tcW w:w="2268" w:type="dxa"/>
            <w:shd w:val="pct15" w:color="auto" w:fill="auto"/>
          </w:tcPr>
          <w:p w14:paraId="1B145EEF"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AAFB1" w14:textId="77777777" w:rsidR="00146A05" w:rsidRPr="00A406E5" w:rsidRDefault="00146A05" w:rsidP="0014743C">
            <w:pPr>
              <w:spacing w:before="120" w:after="120"/>
              <w:jc w:val="both"/>
              <w:rPr>
                <w:rFonts w:ascii="Arial" w:hAnsi="Arial" w:cs="Arial"/>
                <w:b/>
                <w:sz w:val="22"/>
                <w:szCs w:val="22"/>
              </w:rPr>
            </w:pPr>
            <w:r>
              <w:rPr>
                <w:rFonts w:ascii="Arial" w:hAnsi="Arial" w:cs="Arial"/>
                <w:b/>
                <w:sz w:val="22"/>
                <w:szCs w:val="22"/>
              </w:rPr>
              <w:t>15</w:t>
            </w:r>
            <w:r w:rsidRPr="00224121">
              <w:rPr>
                <w:rFonts w:ascii="Arial" w:hAnsi="Arial" w:cs="Arial"/>
                <w:b/>
                <w:sz w:val="22"/>
                <w:szCs w:val="22"/>
                <w:vertAlign w:val="superscript"/>
              </w:rPr>
              <w:t>th</w:t>
            </w:r>
            <w:r>
              <w:rPr>
                <w:rFonts w:ascii="Arial" w:hAnsi="Arial" w:cs="Arial"/>
                <w:b/>
                <w:sz w:val="22"/>
                <w:szCs w:val="22"/>
              </w:rPr>
              <w:t xml:space="preserve"> May 2022</w:t>
            </w:r>
          </w:p>
        </w:tc>
      </w:tr>
      <w:tr w:rsidR="00146A05" w:rsidRPr="00A406E5" w14:paraId="03D4F3A1" w14:textId="77777777" w:rsidTr="0014743C">
        <w:tc>
          <w:tcPr>
            <w:tcW w:w="2093" w:type="dxa"/>
            <w:shd w:val="pct15" w:color="auto" w:fill="auto"/>
          </w:tcPr>
          <w:p w14:paraId="25AFE49C"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E20571" w14:textId="77777777" w:rsidR="00146A05" w:rsidRPr="00A406E5" w:rsidRDefault="00146A05" w:rsidP="0014743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F7B8E8"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7D9BF6" w14:textId="77777777" w:rsidR="00146A05" w:rsidRPr="00A406E5" w:rsidRDefault="00146A05" w:rsidP="0014743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46A05" w:rsidRPr="00A406E5" w14:paraId="3DF1105A" w14:textId="77777777" w:rsidTr="0014743C">
        <w:tc>
          <w:tcPr>
            <w:tcW w:w="2093" w:type="dxa"/>
            <w:shd w:val="pct15" w:color="auto" w:fill="auto"/>
          </w:tcPr>
          <w:p w14:paraId="1B931100" w14:textId="77777777" w:rsidR="00146A05" w:rsidRPr="00A406E5" w:rsidRDefault="00146A05" w:rsidP="0014743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3FFF89A" w14:textId="77777777" w:rsidR="00146A05" w:rsidRPr="00A406E5" w:rsidRDefault="00146A05" w:rsidP="0014743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40D0F74" w14:textId="77777777" w:rsidR="00146A05" w:rsidRPr="00A406E5" w:rsidRDefault="00146A05" w:rsidP="00146A05">
      <w:pPr>
        <w:rPr>
          <w:rFonts w:ascii="Arial" w:hAnsi="Arial" w:cs="Arial"/>
          <w:sz w:val="32"/>
        </w:rPr>
      </w:pPr>
    </w:p>
    <w:p w14:paraId="3CFF481C" w14:textId="77777777" w:rsidR="00146A05" w:rsidRDefault="00146A05">
      <w:pPr>
        <w:rPr>
          <w:b/>
          <w:bCs/>
          <w:sz w:val="28"/>
          <w:szCs w:val="28"/>
        </w:rPr>
      </w:pPr>
    </w:p>
    <w:p w14:paraId="0A6AC21D" w14:textId="77777777" w:rsidR="00146A05" w:rsidRDefault="00146A05">
      <w:pPr>
        <w:rPr>
          <w:b/>
          <w:bCs/>
          <w:sz w:val="28"/>
          <w:szCs w:val="28"/>
        </w:rPr>
      </w:pPr>
      <w:r>
        <w:rPr>
          <w:b/>
          <w:bCs/>
          <w:sz w:val="28"/>
          <w:szCs w:val="28"/>
        </w:rPr>
        <w:br w:type="page"/>
      </w:r>
    </w:p>
    <w:p w14:paraId="38CF0F9B" w14:textId="77777777" w:rsidR="007D20E1" w:rsidRPr="00A406E5" w:rsidRDefault="007D20E1" w:rsidP="007D20E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20E1" w:rsidRPr="00A406E5" w14:paraId="7A615EC5" w14:textId="77777777" w:rsidTr="0014743C">
        <w:trPr>
          <w:jc w:val="center"/>
        </w:trPr>
        <w:tc>
          <w:tcPr>
            <w:tcW w:w="10670" w:type="dxa"/>
            <w:shd w:val="clear" w:color="auto" w:fill="BFBFBF"/>
          </w:tcPr>
          <w:p w14:paraId="7A967DB4" w14:textId="77777777" w:rsidR="007D20E1" w:rsidRPr="00A406E5" w:rsidRDefault="007D20E1" w:rsidP="0014743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47D997D" w14:textId="77777777" w:rsidR="007D20E1" w:rsidRPr="00A406E5" w:rsidRDefault="007D20E1" w:rsidP="007D20E1">
      <w:pPr>
        <w:rPr>
          <w:rFonts w:ascii="Arial" w:hAnsi="Arial" w:cs="Arial"/>
        </w:rPr>
      </w:pPr>
    </w:p>
    <w:tbl>
      <w:tblPr>
        <w:tblpPr w:leftFromText="180" w:rightFromText="180" w:vertAnchor="text" w:horzAnchor="margin" w:tblpXSpec="center" w:tblpY="1152"/>
        <w:tblW w:w="4313" w:type="pct"/>
        <w:tblLayout w:type="fixed"/>
        <w:tblLook w:val="04A0" w:firstRow="1" w:lastRow="0" w:firstColumn="1" w:lastColumn="0" w:noHBand="0" w:noVBand="1"/>
      </w:tblPr>
      <w:tblGrid>
        <w:gridCol w:w="7511"/>
        <w:gridCol w:w="750"/>
        <w:gridCol w:w="748"/>
      </w:tblGrid>
      <w:tr w:rsidR="007D20E1" w:rsidRPr="00A406E5" w14:paraId="7A1ED15C" w14:textId="77777777" w:rsidTr="007D20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F7AE03" w14:textId="77777777" w:rsidR="007D20E1" w:rsidRPr="00A406E5" w:rsidRDefault="007D20E1" w:rsidP="007D20E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DB5C43" w14:textId="77777777" w:rsidR="007D20E1" w:rsidRPr="00A85BFE" w:rsidRDefault="007D20E1" w:rsidP="007D20E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6F78DE" w14:textId="77777777" w:rsidR="007D20E1" w:rsidRPr="00A85BFE" w:rsidRDefault="007D20E1" w:rsidP="007D20E1">
            <w:pPr>
              <w:ind w:left="113" w:right="113"/>
              <w:jc w:val="center"/>
              <w:rPr>
                <w:rFonts w:ascii="Arial" w:hAnsi="Arial" w:cs="Arial"/>
                <w:b/>
                <w:sz w:val="18"/>
                <w:szCs w:val="18"/>
              </w:rPr>
            </w:pPr>
            <w:r w:rsidRPr="00A85BFE">
              <w:rPr>
                <w:rFonts w:ascii="Arial" w:hAnsi="Arial" w:cs="Arial"/>
                <w:b/>
                <w:sz w:val="18"/>
                <w:szCs w:val="18"/>
              </w:rPr>
              <w:t xml:space="preserve">Marks </w:t>
            </w:r>
          </w:p>
          <w:p w14:paraId="5A7CA04F" w14:textId="77777777" w:rsidR="007D20E1" w:rsidRPr="00A85BFE" w:rsidRDefault="007D20E1" w:rsidP="007D20E1">
            <w:pPr>
              <w:ind w:left="113" w:right="113"/>
              <w:jc w:val="center"/>
              <w:rPr>
                <w:rFonts w:ascii="Arial" w:hAnsi="Arial" w:cs="Arial"/>
                <w:b/>
                <w:sz w:val="18"/>
                <w:szCs w:val="18"/>
              </w:rPr>
            </w:pPr>
            <w:r w:rsidRPr="00A85BFE">
              <w:rPr>
                <w:rFonts w:ascii="Arial" w:hAnsi="Arial" w:cs="Arial"/>
                <w:b/>
                <w:sz w:val="18"/>
                <w:szCs w:val="18"/>
              </w:rPr>
              <w:t>awarded</w:t>
            </w:r>
          </w:p>
        </w:tc>
      </w:tr>
      <w:tr w:rsidR="007D20E1" w:rsidRPr="00A406E5" w14:paraId="74858CEF" w14:textId="77777777" w:rsidTr="007D20E1">
        <w:trPr>
          <w:trHeight w:val="450"/>
        </w:trPr>
        <w:tc>
          <w:tcPr>
            <w:tcW w:w="4169" w:type="pct"/>
            <w:tcBorders>
              <w:top w:val="single" w:sz="4" w:space="0" w:color="auto"/>
              <w:left w:val="single" w:sz="4" w:space="0" w:color="auto"/>
              <w:right w:val="single" w:sz="4" w:space="0" w:color="auto"/>
            </w:tcBorders>
            <w:shd w:val="clear" w:color="auto" w:fill="D9D9D9"/>
          </w:tcPr>
          <w:p w14:paraId="0B52AE63" w14:textId="77777777" w:rsidR="007D20E1" w:rsidRPr="00A406E5" w:rsidRDefault="007D20E1" w:rsidP="007D20E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DF8B818" w14:textId="77777777" w:rsidR="007D20E1" w:rsidRPr="00A406E5" w:rsidRDefault="007D20E1" w:rsidP="007D20E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BB7065" w14:textId="77777777" w:rsidR="007D20E1" w:rsidRPr="00A406E5" w:rsidRDefault="007D20E1" w:rsidP="007D20E1">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D3C050" w14:textId="77777777" w:rsidR="007D20E1" w:rsidRPr="00A406E5" w:rsidRDefault="007D20E1" w:rsidP="007D20E1">
            <w:pPr>
              <w:jc w:val="center"/>
              <w:rPr>
                <w:rFonts w:ascii="Arial" w:hAnsi="Arial" w:cs="Arial"/>
                <w:sz w:val="32"/>
              </w:rPr>
            </w:pPr>
          </w:p>
        </w:tc>
      </w:tr>
      <w:tr w:rsidR="007D20E1" w:rsidRPr="00A406E5" w14:paraId="1F312EA1" w14:textId="77777777" w:rsidTr="007D20E1">
        <w:trPr>
          <w:trHeight w:val="450"/>
        </w:trPr>
        <w:tc>
          <w:tcPr>
            <w:tcW w:w="4169" w:type="pct"/>
            <w:vMerge w:val="restart"/>
            <w:tcBorders>
              <w:top w:val="single" w:sz="4" w:space="0" w:color="auto"/>
              <w:left w:val="single" w:sz="4" w:space="0" w:color="auto"/>
              <w:right w:val="single" w:sz="4" w:space="0" w:color="auto"/>
            </w:tcBorders>
          </w:tcPr>
          <w:p w14:paraId="427C9ECA" w14:textId="77777777" w:rsidR="007D20E1" w:rsidRPr="00A406E5" w:rsidRDefault="007D20E1" w:rsidP="007D20E1">
            <w:pPr>
              <w:spacing w:after="120"/>
              <w:rPr>
                <w:rFonts w:ascii="Arial" w:hAnsi="Arial" w:cs="Arial"/>
                <w:sz w:val="14"/>
                <w:szCs w:val="14"/>
              </w:rPr>
            </w:pPr>
          </w:p>
          <w:p w14:paraId="41E48FDD" w14:textId="77777777" w:rsidR="007D20E1" w:rsidRPr="00A406E5" w:rsidRDefault="007D20E1" w:rsidP="007D20E1">
            <w:pPr>
              <w:spacing w:after="120"/>
              <w:rPr>
                <w:rFonts w:ascii="Arial" w:hAnsi="Arial" w:cs="Arial"/>
                <w:sz w:val="14"/>
                <w:szCs w:val="14"/>
              </w:rPr>
            </w:pPr>
          </w:p>
          <w:p w14:paraId="786FDB03" w14:textId="77777777" w:rsidR="007D20E1" w:rsidRPr="00A406E5" w:rsidRDefault="007D20E1" w:rsidP="007D20E1">
            <w:pPr>
              <w:spacing w:after="120"/>
              <w:rPr>
                <w:rFonts w:ascii="Arial" w:hAnsi="Arial" w:cs="Arial"/>
                <w:sz w:val="14"/>
                <w:szCs w:val="14"/>
              </w:rPr>
            </w:pPr>
          </w:p>
          <w:p w14:paraId="7631F819" w14:textId="77777777" w:rsidR="007D20E1" w:rsidRPr="00A406E5" w:rsidRDefault="007D20E1" w:rsidP="007D20E1">
            <w:pPr>
              <w:spacing w:after="120"/>
              <w:rPr>
                <w:rFonts w:ascii="Arial" w:hAnsi="Arial" w:cs="Arial"/>
                <w:sz w:val="14"/>
                <w:szCs w:val="14"/>
              </w:rPr>
            </w:pPr>
          </w:p>
          <w:p w14:paraId="7607DA94" w14:textId="77777777" w:rsidR="007D20E1" w:rsidRPr="00A406E5" w:rsidRDefault="007D20E1" w:rsidP="007D20E1">
            <w:pPr>
              <w:spacing w:after="120"/>
              <w:rPr>
                <w:rFonts w:ascii="Arial" w:hAnsi="Arial" w:cs="Arial"/>
                <w:sz w:val="14"/>
                <w:szCs w:val="14"/>
              </w:rPr>
            </w:pPr>
          </w:p>
          <w:p w14:paraId="26595794"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18D53" w14:textId="77777777" w:rsidR="007D20E1" w:rsidRPr="00A406E5" w:rsidRDefault="007D20E1" w:rsidP="007D20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178AB6" w14:textId="77777777" w:rsidR="007D20E1" w:rsidRPr="00A406E5" w:rsidRDefault="007D20E1" w:rsidP="007D20E1">
            <w:pPr>
              <w:jc w:val="center"/>
              <w:rPr>
                <w:rFonts w:ascii="Arial" w:hAnsi="Arial" w:cs="Arial"/>
                <w:sz w:val="32"/>
              </w:rPr>
            </w:pPr>
          </w:p>
        </w:tc>
      </w:tr>
      <w:tr w:rsidR="007D20E1" w:rsidRPr="00A406E5" w14:paraId="6C1BAD84" w14:textId="77777777" w:rsidTr="007D20E1">
        <w:trPr>
          <w:trHeight w:val="451"/>
        </w:trPr>
        <w:tc>
          <w:tcPr>
            <w:tcW w:w="4169" w:type="pct"/>
            <w:vMerge/>
            <w:tcBorders>
              <w:left w:val="single" w:sz="4" w:space="0" w:color="auto"/>
              <w:bottom w:val="single" w:sz="4" w:space="0" w:color="auto"/>
              <w:right w:val="single" w:sz="4" w:space="0" w:color="auto"/>
            </w:tcBorders>
          </w:tcPr>
          <w:p w14:paraId="3CD6870B" w14:textId="77777777" w:rsidR="007D20E1" w:rsidRPr="00A406E5" w:rsidRDefault="007D20E1" w:rsidP="007D20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77F73" w14:textId="77777777" w:rsidR="007D20E1" w:rsidRPr="00A406E5" w:rsidRDefault="007D20E1" w:rsidP="007D20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B11912" w14:textId="77777777" w:rsidR="007D20E1" w:rsidRPr="00A406E5" w:rsidRDefault="007D20E1" w:rsidP="007D20E1">
            <w:pPr>
              <w:jc w:val="center"/>
              <w:rPr>
                <w:rFonts w:ascii="Arial" w:hAnsi="Arial" w:cs="Arial"/>
                <w:sz w:val="32"/>
              </w:rPr>
            </w:pPr>
          </w:p>
        </w:tc>
      </w:tr>
      <w:tr w:rsidR="007D20E1" w:rsidRPr="00A406E5" w14:paraId="574B801C" w14:textId="77777777" w:rsidTr="007D20E1">
        <w:trPr>
          <w:trHeight w:val="450"/>
        </w:trPr>
        <w:tc>
          <w:tcPr>
            <w:tcW w:w="4169" w:type="pct"/>
            <w:tcBorders>
              <w:top w:val="single" w:sz="4" w:space="0" w:color="auto"/>
              <w:left w:val="single" w:sz="4" w:space="0" w:color="auto"/>
              <w:right w:val="single" w:sz="4" w:space="0" w:color="auto"/>
            </w:tcBorders>
            <w:shd w:val="clear" w:color="auto" w:fill="D9D9D9"/>
          </w:tcPr>
          <w:p w14:paraId="7CDC8308" w14:textId="77777777" w:rsidR="007D20E1" w:rsidRPr="00A406E5" w:rsidRDefault="007D20E1" w:rsidP="007D20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29BC145"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52352E" w14:textId="77777777" w:rsidR="007D20E1" w:rsidRPr="00A406E5" w:rsidRDefault="007D20E1" w:rsidP="007D20E1">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CEF9A2" w14:textId="77777777" w:rsidR="007D20E1" w:rsidRPr="00A406E5" w:rsidRDefault="007D20E1" w:rsidP="007D20E1">
            <w:pPr>
              <w:jc w:val="center"/>
              <w:rPr>
                <w:rFonts w:ascii="Arial" w:hAnsi="Arial" w:cs="Arial"/>
                <w:sz w:val="32"/>
              </w:rPr>
            </w:pPr>
          </w:p>
        </w:tc>
      </w:tr>
      <w:tr w:rsidR="007D20E1" w:rsidRPr="00A406E5" w14:paraId="68DE6559" w14:textId="77777777" w:rsidTr="007D20E1">
        <w:trPr>
          <w:trHeight w:val="450"/>
        </w:trPr>
        <w:tc>
          <w:tcPr>
            <w:tcW w:w="4169" w:type="pct"/>
            <w:vMerge w:val="restart"/>
            <w:tcBorders>
              <w:top w:val="single" w:sz="4" w:space="0" w:color="auto"/>
              <w:left w:val="single" w:sz="4" w:space="0" w:color="auto"/>
              <w:right w:val="single" w:sz="4" w:space="0" w:color="auto"/>
            </w:tcBorders>
          </w:tcPr>
          <w:p w14:paraId="067E9E39" w14:textId="77777777" w:rsidR="007D20E1" w:rsidRPr="00A406E5" w:rsidRDefault="007D20E1" w:rsidP="007D20E1">
            <w:pPr>
              <w:spacing w:after="120"/>
              <w:rPr>
                <w:rFonts w:ascii="Arial" w:hAnsi="Arial" w:cs="Arial"/>
                <w:sz w:val="14"/>
                <w:szCs w:val="14"/>
              </w:rPr>
            </w:pPr>
          </w:p>
          <w:p w14:paraId="4288A156" w14:textId="77777777" w:rsidR="007D20E1" w:rsidRPr="00A406E5" w:rsidRDefault="007D20E1" w:rsidP="007D20E1">
            <w:pPr>
              <w:spacing w:after="120"/>
              <w:rPr>
                <w:rFonts w:ascii="Arial" w:hAnsi="Arial" w:cs="Arial"/>
                <w:sz w:val="14"/>
                <w:szCs w:val="14"/>
              </w:rPr>
            </w:pPr>
          </w:p>
          <w:p w14:paraId="0EA235AA" w14:textId="77777777" w:rsidR="007D20E1" w:rsidRPr="00A406E5" w:rsidRDefault="007D20E1" w:rsidP="007D20E1">
            <w:pPr>
              <w:spacing w:after="120"/>
              <w:rPr>
                <w:rFonts w:ascii="Arial" w:hAnsi="Arial" w:cs="Arial"/>
                <w:sz w:val="14"/>
                <w:szCs w:val="14"/>
              </w:rPr>
            </w:pPr>
          </w:p>
          <w:p w14:paraId="7FF170ED" w14:textId="77777777" w:rsidR="007D20E1" w:rsidRPr="00A406E5" w:rsidRDefault="007D20E1" w:rsidP="007D20E1">
            <w:pPr>
              <w:spacing w:after="120"/>
              <w:rPr>
                <w:rFonts w:ascii="Arial" w:hAnsi="Arial" w:cs="Arial"/>
                <w:sz w:val="14"/>
                <w:szCs w:val="14"/>
              </w:rPr>
            </w:pPr>
          </w:p>
          <w:p w14:paraId="6C8640D0" w14:textId="77777777" w:rsidR="007D20E1" w:rsidRPr="00A406E5" w:rsidRDefault="007D20E1" w:rsidP="007D20E1">
            <w:pPr>
              <w:spacing w:after="120"/>
              <w:rPr>
                <w:rFonts w:ascii="Arial" w:hAnsi="Arial" w:cs="Arial"/>
                <w:sz w:val="14"/>
                <w:szCs w:val="14"/>
              </w:rPr>
            </w:pPr>
          </w:p>
          <w:p w14:paraId="75714A32"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3849E4" w14:textId="77777777" w:rsidR="007D20E1" w:rsidRPr="00A406E5" w:rsidRDefault="007D20E1" w:rsidP="007D20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8776EB2" w14:textId="77777777" w:rsidR="007D20E1" w:rsidRPr="00A406E5" w:rsidRDefault="007D20E1" w:rsidP="007D20E1">
            <w:pPr>
              <w:jc w:val="center"/>
              <w:rPr>
                <w:rFonts w:ascii="Arial" w:hAnsi="Arial" w:cs="Arial"/>
                <w:sz w:val="32"/>
              </w:rPr>
            </w:pPr>
          </w:p>
        </w:tc>
      </w:tr>
      <w:tr w:rsidR="007D20E1" w:rsidRPr="00A406E5" w14:paraId="2A8BE5FF" w14:textId="77777777" w:rsidTr="007D20E1">
        <w:trPr>
          <w:trHeight w:val="451"/>
        </w:trPr>
        <w:tc>
          <w:tcPr>
            <w:tcW w:w="4169" w:type="pct"/>
            <w:vMerge/>
            <w:tcBorders>
              <w:left w:val="single" w:sz="4" w:space="0" w:color="auto"/>
              <w:bottom w:val="single" w:sz="4" w:space="0" w:color="auto"/>
              <w:right w:val="single" w:sz="4" w:space="0" w:color="auto"/>
            </w:tcBorders>
          </w:tcPr>
          <w:p w14:paraId="36E2FA7F" w14:textId="77777777" w:rsidR="007D20E1" w:rsidRPr="00A406E5" w:rsidRDefault="007D20E1" w:rsidP="007D20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0BAF2" w14:textId="77777777" w:rsidR="007D20E1" w:rsidRPr="00A406E5" w:rsidRDefault="007D20E1" w:rsidP="007D20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00A377" w14:textId="77777777" w:rsidR="007D20E1" w:rsidRPr="00A406E5" w:rsidRDefault="007D20E1" w:rsidP="007D20E1">
            <w:pPr>
              <w:jc w:val="center"/>
              <w:rPr>
                <w:rFonts w:ascii="Arial" w:hAnsi="Arial" w:cs="Arial"/>
                <w:sz w:val="32"/>
              </w:rPr>
            </w:pPr>
          </w:p>
        </w:tc>
      </w:tr>
      <w:tr w:rsidR="007D20E1" w:rsidRPr="00A406E5" w14:paraId="27AAE8EA" w14:textId="77777777" w:rsidTr="007D20E1">
        <w:trPr>
          <w:trHeight w:val="450"/>
        </w:trPr>
        <w:tc>
          <w:tcPr>
            <w:tcW w:w="4169" w:type="pct"/>
            <w:tcBorders>
              <w:top w:val="single" w:sz="4" w:space="0" w:color="auto"/>
              <w:left w:val="single" w:sz="4" w:space="0" w:color="auto"/>
              <w:right w:val="single" w:sz="4" w:space="0" w:color="auto"/>
            </w:tcBorders>
            <w:shd w:val="clear" w:color="auto" w:fill="D9D9D9"/>
          </w:tcPr>
          <w:p w14:paraId="54033257" w14:textId="77777777" w:rsidR="007D20E1" w:rsidRPr="00A406E5" w:rsidRDefault="007D20E1" w:rsidP="007D20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9AF111E"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3079BF" w14:textId="77777777" w:rsidR="007D20E1" w:rsidRPr="00A406E5" w:rsidRDefault="007D20E1" w:rsidP="007D20E1">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BB8A07" w14:textId="77777777" w:rsidR="007D20E1" w:rsidRPr="00A406E5" w:rsidRDefault="007D20E1" w:rsidP="007D20E1">
            <w:pPr>
              <w:jc w:val="center"/>
              <w:rPr>
                <w:rFonts w:ascii="Arial" w:hAnsi="Arial" w:cs="Arial"/>
                <w:sz w:val="32"/>
              </w:rPr>
            </w:pPr>
          </w:p>
        </w:tc>
      </w:tr>
      <w:tr w:rsidR="007D20E1" w:rsidRPr="00A406E5" w14:paraId="2AFC8EBF" w14:textId="77777777" w:rsidTr="007D20E1">
        <w:trPr>
          <w:trHeight w:val="450"/>
        </w:trPr>
        <w:tc>
          <w:tcPr>
            <w:tcW w:w="4169" w:type="pct"/>
            <w:vMerge w:val="restart"/>
            <w:tcBorders>
              <w:top w:val="single" w:sz="4" w:space="0" w:color="auto"/>
              <w:left w:val="single" w:sz="4" w:space="0" w:color="auto"/>
              <w:right w:val="single" w:sz="4" w:space="0" w:color="auto"/>
            </w:tcBorders>
          </w:tcPr>
          <w:p w14:paraId="62B61F97" w14:textId="77777777" w:rsidR="007D20E1" w:rsidRPr="00A406E5" w:rsidRDefault="007D20E1" w:rsidP="007D20E1">
            <w:pPr>
              <w:spacing w:after="120"/>
              <w:rPr>
                <w:rFonts w:ascii="Arial" w:hAnsi="Arial" w:cs="Arial"/>
                <w:sz w:val="14"/>
                <w:szCs w:val="14"/>
              </w:rPr>
            </w:pPr>
          </w:p>
          <w:p w14:paraId="7FE6C1BD" w14:textId="77777777" w:rsidR="007D20E1" w:rsidRPr="00A406E5" w:rsidRDefault="007D20E1" w:rsidP="007D20E1">
            <w:pPr>
              <w:spacing w:after="120"/>
              <w:rPr>
                <w:rFonts w:ascii="Arial" w:hAnsi="Arial" w:cs="Arial"/>
                <w:sz w:val="14"/>
                <w:szCs w:val="14"/>
              </w:rPr>
            </w:pPr>
          </w:p>
          <w:p w14:paraId="52A3605A" w14:textId="77777777" w:rsidR="007D20E1" w:rsidRPr="00A406E5" w:rsidRDefault="007D20E1" w:rsidP="007D20E1">
            <w:pPr>
              <w:spacing w:after="120"/>
              <w:rPr>
                <w:rFonts w:ascii="Arial" w:hAnsi="Arial" w:cs="Arial"/>
                <w:sz w:val="14"/>
                <w:szCs w:val="14"/>
              </w:rPr>
            </w:pPr>
          </w:p>
          <w:p w14:paraId="60B43DBA" w14:textId="77777777" w:rsidR="007D20E1" w:rsidRPr="00A406E5" w:rsidRDefault="007D20E1" w:rsidP="007D20E1">
            <w:pPr>
              <w:spacing w:after="120"/>
              <w:rPr>
                <w:rFonts w:ascii="Arial" w:hAnsi="Arial" w:cs="Arial"/>
                <w:sz w:val="14"/>
                <w:szCs w:val="14"/>
              </w:rPr>
            </w:pPr>
          </w:p>
          <w:p w14:paraId="7DB0EB06" w14:textId="77777777" w:rsidR="007D20E1" w:rsidRPr="00A406E5" w:rsidRDefault="007D20E1" w:rsidP="007D20E1">
            <w:pPr>
              <w:spacing w:after="120"/>
              <w:rPr>
                <w:rFonts w:ascii="Arial" w:hAnsi="Arial" w:cs="Arial"/>
                <w:sz w:val="14"/>
                <w:szCs w:val="14"/>
              </w:rPr>
            </w:pPr>
          </w:p>
          <w:p w14:paraId="073538F3"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D667D2" w14:textId="77777777" w:rsidR="007D20E1" w:rsidRPr="00A406E5" w:rsidRDefault="007D20E1" w:rsidP="007D20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5996D6" w14:textId="77777777" w:rsidR="007D20E1" w:rsidRPr="00A406E5" w:rsidRDefault="007D20E1" w:rsidP="007D20E1">
            <w:pPr>
              <w:jc w:val="center"/>
              <w:rPr>
                <w:rFonts w:ascii="Arial" w:hAnsi="Arial" w:cs="Arial"/>
                <w:sz w:val="32"/>
              </w:rPr>
            </w:pPr>
          </w:p>
        </w:tc>
      </w:tr>
      <w:tr w:rsidR="007D20E1" w:rsidRPr="00A406E5" w14:paraId="16EF0B92" w14:textId="77777777" w:rsidTr="007D20E1">
        <w:trPr>
          <w:trHeight w:val="451"/>
        </w:trPr>
        <w:tc>
          <w:tcPr>
            <w:tcW w:w="4169" w:type="pct"/>
            <w:vMerge/>
            <w:tcBorders>
              <w:left w:val="single" w:sz="4" w:space="0" w:color="auto"/>
              <w:bottom w:val="single" w:sz="4" w:space="0" w:color="auto"/>
              <w:right w:val="single" w:sz="4" w:space="0" w:color="auto"/>
            </w:tcBorders>
          </w:tcPr>
          <w:p w14:paraId="35FD0ABB" w14:textId="77777777" w:rsidR="007D20E1" w:rsidRPr="00A406E5" w:rsidRDefault="007D20E1" w:rsidP="007D20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917D80" w14:textId="77777777" w:rsidR="007D20E1" w:rsidRPr="00A406E5" w:rsidRDefault="007D20E1" w:rsidP="007D20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881F9" w14:textId="77777777" w:rsidR="007D20E1" w:rsidRPr="00A406E5" w:rsidRDefault="007D20E1" w:rsidP="007D20E1">
            <w:pPr>
              <w:jc w:val="center"/>
              <w:rPr>
                <w:rFonts w:ascii="Arial" w:hAnsi="Arial" w:cs="Arial"/>
                <w:sz w:val="32"/>
              </w:rPr>
            </w:pPr>
          </w:p>
        </w:tc>
      </w:tr>
      <w:tr w:rsidR="007D20E1" w:rsidRPr="00A406E5" w14:paraId="5EFB3FD0" w14:textId="77777777" w:rsidTr="007D20E1">
        <w:trPr>
          <w:trHeight w:val="450"/>
        </w:trPr>
        <w:tc>
          <w:tcPr>
            <w:tcW w:w="4169" w:type="pct"/>
            <w:tcBorders>
              <w:top w:val="single" w:sz="4" w:space="0" w:color="auto"/>
              <w:left w:val="single" w:sz="4" w:space="0" w:color="auto"/>
              <w:right w:val="single" w:sz="4" w:space="0" w:color="auto"/>
            </w:tcBorders>
            <w:shd w:val="clear" w:color="auto" w:fill="D9D9D9"/>
          </w:tcPr>
          <w:p w14:paraId="6B9B98E8" w14:textId="77777777" w:rsidR="007D20E1" w:rsidRPr="00A406E5" w:rsidRDefault="007D20E1" w:rsidP="007D20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45F750"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2D9BCB" w14:textId="77777777" w:rsidR="007D20E1" w:rsidRPr="00A406E5" w:rsidRDefault="007D20E1" w:rsidP="007D20E1">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BE8B85" w14:textId="77777777" w:rsidR="007D20E1" w:rsidRPr="00A406E5" w:rsidRDefault="007D20E1" w:rsidP="007D20E1">
            <w:pPr>
              <w:jc w:val="center"/>
              <w:rPr>
                <w:rFonts w:ascii="Arial" w:hAnsi="Arial" w:cs="Arial"/>
                <w:sz w:val="32"/>
              </w:rPr>
            </w:pPr>
          </w:p>
        </w:tc>
      </w:tr>
      <w:tr w:rsidR="007D20E1" w:rsidRPr="00A406E5" w14:paraId="5BA38CB1" w14:textId="77777777" w:rsidTr="007D20E1">
        <w:trPr>
          <w:trHeight w:val="451"/>
        </w:trPr>
        <w:tc>
          <w:tcPr>
            <w:tcW w:w="4169" w:type="pct"/>
            <w:vMerge w:val="restart"/>
            <w:tcBorders>
              <w:top w:val="single" w:sz="4" w:space="0" w:color="auto"/>
              <w:left w:val="single" w:sz="4" w:space="0" w:color="auto"/>
              <w:right w:val="single" w:sz="4" w:space="0" w:color="auto"/>
            </w:tcBorders>
          </w:tcPr>
          <w:p w14:paraId="67CBE7E0" w14:textId="77777777" w:rsidR="007D20E1" w:rsidRPr="00A406E5" w:rsidRDefault="007D20E1" w:rsidP="007D20E1">
            <w:pPr>
              <w:spacing w:after="120"/>
              <w:rPr>
                <w:rFonts w:ascii="Arial" w:hAnsi="Arial" w:cs="Arial"/>
                <w:sz w:val="14"/>
                <w:szCs w:val="14"/>
              </w:rPr>
            </w:pPr>
          </w:p>
          <w:p w14:paraId="148B6A00" w14:textId="77777777" w:rsidR="007D20E1" w:rsidRPr="00A406E5" w:rsidRDefault="007D20E1" w:rsidP="007D20E1">
            <w:pPr>
              <w:spacing w:after="120"/>
              <w:rPr>
                <w:rFonts w:ascii="Arial" w:hAnsi="Arial" w:cs="Arial"/>
                <w:sz w:val="14"/>
                <w:szCs w:val="14"/>
              </w:rPr>
            </w:pPr>
          </w:p>
          <w:p w14:paraId="436E2B83" w14:textId="77777777" w:rsidR="007D20E1" w:rsidRPr="00A406E5" w:rsidRDefault="007D20E1" w:rsidP="007D20E1">
            <w:pPr>
              <w:spacing w:after="120"/>
              <w:rPr>
                <w:rFonts w:ascii="Arial" w:hAnsi="Arial" w:cs="Arial"/>
                <w:sz w:val="14"/>
                <w:szCs w:val="14"/>
              </w:rPr>
            </w:pPr>
          </w:p>
          <w:p w14:paraId="74880C31" w14:textId="77777777" w:rsidR="007D20E1" w:rsidRPr="00A406E5" w:rsidRDefault="007D20E1" w:rsidP="007D20E1">
            <w:pPr>
              <w:spacing w:after="120"/>
              <w:rPr>
                <w:rFonts w:ascii="Arial" w:hAnsi="Arial" w:cs="Arial"/>
                <w:sz w:val="14"/>
                <w:szCs w:val="14"/>
              </w:rPr>
            </w:pPr>
          </w:p>
          <w:p w14:paraId="22489835" w14:textId="77777777" w:rsidR="007D20E1" w:rsidRPr="00A406E5" w:rsidRDefault="007D20E1" w:rsidP="007D20E1">
            <w:pPr>
              <w:spacing w:after="120"/>
              <w:rPr>
                <w:rFonts w:ascii="Arial" w:hAnsi="Arial" w:cs="Arial"/>
                <w:sz w:val="14"/>
                <w:szCs w:val="14"/>
              </w:rPr>
            </w:pPr>
          </w:p>
          <w:p w14:paraId="5603EC04"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22938" w14:textId="77777777" w:rsidR="007D20E1" w:rsidRPr="00A406E5" w:rsidRDefault="007D20E1" w:rsidP="007D20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F744C64" w14:textId="77777777" w:rsidR="007D20E1" w:rsidRPr="00A406E5" w:rsidRDefault="007D20E1" w:rsidP="007D20E1">
            <w:pPr>
              <w:jc w:val="center"/>
              <w:rPr>
                <w:rFonts w:ascii="Arial" w:hAnsi="Arial" w:cs="Arial"/>
                <w:sz w:val="32"/>
              </w:rPr>
            </w:pPr>
          </w:p>
        </w:tc>
      </w:tr>
      <w:tr w:rsidR="007D20E1" w:rsidRPr="00A406E5" w14:paraId="4449F1B5" w14:textId="77777777" w:rsidTr="007D20E1">
        <w:trPr>
          <w:trHeight w:val="450"/>
        </w:trPr>
        <w:tc>
          <w:tcPr>
            <w:tcW w:w="4169" w:type="pct"/>
            <w:vMerge/>
            <w:tcBorders>
              <w:left w:val="single" w:sz="4" w:space="0" w:color="auto"/>
              <w:bottom w:val="single" w:sz="4" w:space="0" w:color="auto"/>
              <w:right w:val="single" w:sz="4" w:space="0" w:color="auto"/>
            </w:tcBorders>
          </w:tcPr>
          <w:p w14:paraId="2C593F97" w14:textId="77777777" w:rsidR="007D20E1" w:rsidRPr="00A406E5" w:rsidRDefault="007D20E1" w:rsidP="007D20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E93CCC" w14:textId="77777777" w:rsidR="007D20E1" w:rsidRPr="00A406E5" w:rsidRDefault="007D20E1" w:rsidP="007D20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CCE601C" w14:textId="77777777" w:rsidR="007D20E1" w:rsidRPr="00A406E5" w:rsidRDefault="007D20E1" w:rsidP="007D20E1">
            <w:pPr>
              <w:jc w:val="center"/>
              <w:rPr>
                <w:rFonts w:ascii="Arial" w:hAnsi="Arial" w:cs="Arial"/>
                <w:sz w:val="32"/>
              </w:rPr>
            </w:pPr>
          </w:p>
        </w:tc>
      </w:tr>
      <w:tr w:rsidR="007D20E1" w:rsidRPr="00A406E5" w14:paraId="11245C0B" w14:textId="77777777" w:rsidTr="007D20E1">
        <w:trPr>
          <w:trHeight w:val="450"/>
        </w:trPr>
        <w:tc>
          <w:tcPr>
            <w:tcW w:w="4169" w:type="pct"/>
            <w:tcBorders>
              <w:top w:val="single" w:sz="4" w:space="0" w:color="auto"/>
              <w:left w:val="single" w:sz="4" w:space="0" w:color="auto"/>
              <w:right w:val="single" w:sz="4" w:space="0" w:color="auto"/>
            </w:tcBorders>
            <w:shd w:val="clear" w:color="auto" w:fill="D9D9D9"/>
          </w:tcPr>
          <w:p w14:paraId="63CA7702" w14:textId="77777777" w:rsidR="007D20E1" w:rsidRPr="00A406E5" w:rsidRDefault="007D20E1" w:rsidP="007D20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94461CA"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868F5" w14:textId="77777777" w:rsidR="007D20E1" w:rsidRPr="00A406E5" w:rsidRDefault="007D20E1" w:rsidP="007D20E1">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8F7264" w14:textId="77777777" w:rsidR="007D20E1" w:rsidRPr="00A406E5" w:rsidRDefault="007D20E1" w:rsidP="007D20E1">
            <w:pPr>
              <w:jc w:val="center"/>
              <w:rPr>
                <w:rFonts w:ascii="Arial" w:hAnsi="Arial" w:cs="Arial"/>
                <w:sz w:val="32"/>
              </w:rPr>
            </w:pPr>
          </w:p>
        </w:tc>
      </w:tr>
      <w:tr w:rsidR="007D20E1" w:rsidRPr="00A406E5" w14:paraId="7D03BD11" w14:textId="77777777" w:rsidTr="007D20E1">
        <w:trPr>
          <w:trHeight w:val="451"/>
        </w:trPr>
        <w:tc>
          <w:tcPr>
            <w:tcW w:w="4169" w:type="pct"/>
            <w:vMerge w:val="restart"/>
            <w:tcBorders>
              <w:top w:val="single" w:sz="4" w:space="0" w:color="auto"/>
              <w:left w:val="single" w:sz="4" w:space="0" w:color="auto"/>
              <w:right w:val="single" w:sz="4" w:space="0" w:color="auto"/>
            </w:tcBorders>
          </w:tcPr>
          <w:p w14:paraId="3AEBD32F" w14:textId="77777777" w:rsidR="007D20E1" w:rsidRPr="00A406E5" w:rsidRDefault="007D20E1" w:rsidP="007D20E1">
            <w:pPr>
              <w:spacing w:after="120"/>
              <w:rPr>
                <w:rFonts w:ascii="Arial" w:hAnsi="Arial" w:cs="Arial"/>
                <w:sz w:val="14"/>
                <w:szCs w:val="14"/>
              </w:rPr>
            </w:pPr>
          </w:p>
          <w:p w14:paraId="04118CF7" w14:textId="77777777" w:rsidR="007D20E1" w:rsidRPr="00A406E5" w:rsidRDefault="007D20E1" w:rsidP="007D20E1">
            <w:pPr>
              <w:spacing w:after="120"/>
              <w:rPr>
                <w:rFonts w:ascii="Arial" w:hAnsi="Arial" w:cs="Arial"/>
                <w:sz w:val="14"/>
                <w:szCs w:val="14"/>
              </w:rPr>
            </w:pPr>
          </w:p>
          <w:p w14:paraId="30599FDF" w14:textId="77777777" w:rsidR="007D20E1" w:rsidRPr="00A406E5" w:rsidRDefault="007D20E1" w:rsidP="007D20E1">
            <w:pPr>
              <w:spacing w:after="120"/>
              <w:rPr>
                <w:rFonts w:ascii="Arial" w:hAnsi="Arial" w:cs="Arial"/>
                <w:sz w:val="14"/>
                <w:szCs w:val="14"/>
              </w:rPr>
            </w:pPr>
          </w:p>
          <w:p w14:paraId="7956F411" w14:textId="77777777" w:rsidR="007D20E1" w:rsidRPr="00A406E5" w:rsidRDefault="007D20E1" w:rsidP="007D20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DE2A03" w14:textId="77777777" w:rsidR="007D20E1" w:rsidRPr="00A406E5" w:rsidRDefault="007D20E1" w:rsidP="007D20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0FE760E" w14:textId="77777777" w:rsidR="007D20E1" w:rsidRPr="00A406E5" w:rsidRDefault="007D20E1" w:rsidP="007D20E1">
            <w:pPr>
              <w:jc w:val="center"/>
              <w:rPr>
                <w:rFonts w:ascii="Arial" w:hAnsi="Arial" w:cs="Arial"/>
                <w:sz w:val="32"/>
              </w:rPr>
            </w:pPr>
          </w:p>
        </w:tc>
      </w:tr>
      <w:tr w:rsidR="007D20E1" w:rsidRPr="00A406E5" w14:paraId="1768B44C" w14:textId="77777777" w:rsidTr="007D20E1">
        <w:trPr>
          <w:trHeight w:val="450"/>
        </w:trPr>
        <w:tc>
          <w:tcPr>
            <w:tcW w:w="4169" w:type="pct"/>
            <w:vMerge/>
            <w:tcBorders>
              <w:left w:val="single" w:sz="4" w:space="0" w:color="auto"/>
              <w:bottom w:val="single" w:sz="4" w:space="0" w:color="auto"/>
              <w:right w:val="single" w:sz="4" w:space="0" w:color="auto"/>
            </w:tcBorders>
          </w:tcPr>
          <w:p w14:paraId="1379280B" w14:textId="77777777" w:rsidR="007D20E1" w:rsidRPr="00A406E5" w:rsidRDefault="007D20E1" w:rsidP="007D20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01F302" w14:textId="77777777" w:rsidR="007D20E1" w:rsidRPr="00A406E5" w:rsidRDefault="007D20E1" w:rsidP="007D20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7D4525E" w14:textId="77777777" w:rsidR="007D20E1" w:rsidRPr="00A406E5" w:rsidRDefault="007D20E1" w:rsidP="007D20E1">
            <w:pPr>
              <w:jc w:val="center"/>
              <w:rPr>
                <w:rFonts w:ascii="Arial" w:hAnsi="Arial" w:cs="Arial"/>
                <w:sz w:val="32"/>
              </w:rPr>
            </w:pPr>
          </w:p>
        </w:tc>
      </w:tr>
    </w:tbl>
    <w:tbl>
      <w:tblPr>
        <w:tblpPr w:leftFromText="180" w:rightFromText="180" w:vertAnchor="text" w:horzAnchor="page" w:tblpX="1185" w:tblpY="1310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20E1" w:rsidRPr="00A406E5" w14:paraId="4169854A" w14:textId="77777777" w:rsidTr="007D20E1">
        <w:trPr>
          <w:cantSplit/>
        </w:trPr>
        <w:tc>
          <w:tcPr>
            <w:tcW w:w="6062" w:type="dxa"/>
            <w:vMerge w:val="restart"/>
            <w:shd w:val="pct15" w:color="auto" w:fill="auto"/>
            <w:vAlign w:val="center"/>
          </w:tcPr>
          <w:p w14:paraId="5935D577" w14:textId="77777777" w:rsidR="007D20E1" w:rsidRPr="00A406E5" w:rsidRDefault="007D20E1" w:rsidP="007D20E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4B129F" w14:textId="77777777" w:rsidR="007D20E1" w:rsidRPr="00A406E5" w:rsidRDefault="007D20E1" w:rsidP="007D20E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160FD1" w14:textId="77777777" w:rsidR="007D20E1" w:rsidRPr="00A406E5" w:rsidRDefault="007D20E1" w:rsidP="007D20E1">
            <w:pPr>
              <w:jc w:val="right"/>
              <w:rPr>
                <w:rFonts w:ascii="Arial" w:hAnsi="Arial" w:cs="Arial"/>
                <w:b/>
                <w:bCs/>
              </w:rPr>
            </w:pPr>
            <w:r w:rsidRPr="00A406E5">
              <w:rPr>
                <w:rFonts w:ascii="Arial" w:hAnsi="Arial" w:cs="Arial"/>
                <w:b/>
                <w:bCs/>
              </w:rPr>
              <w:t>%</w:t>
            </w:r>
          </w:p>
        </w:tc>
      </w:tr>
      <w:tr w:rsidR="007D20E1" w:rsidRPr="00A406E5" w14:paraId="7843CA1B" w14:textId="77777777" w:rsidTr="007D20E1">
        <w:trPr>
          <w:cantSplit/>
        </w:trPr>
        <w:tc>
          <w:tcPr>
            <w:tcW w:w="6062" w:type="dxa"/>
            <w:vMerge/>
            <w:vAlign w:val="bottom"/>
          </w:tcPr>
          <w:p w14:paraId="082B4E50" w14:textId="77777777" w:rsidR="007D20E1" w:rsidRPr="00A406E5" w:rsidRDefault="007D20E1" w:rsidP="007D20E1">
            <w:pPr>
              <w:rPr>
                <w:rFonts w:ascii="Arial" w:hAnsi="Arial" w:cs="Arial"/>
              </w:rPr>
            </w:pPr>
          </w:p>
        </w:tc>
        <w:tc>
          <w:tcPr>
            <w:tcW w:w="2903" w:type="dxa"/>
            <w:vAlign w:val="bottom"/>
          </w:tcPr>
          <w:p w14:paraId="00681228" w14:textId="77777777" w:rsidR="007D20E1" w:rsidRPr="00A406E5" w:rsidRDefault="007D20E1" w:rsidP="007D20E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38D39C3" w14:textId="77777777" w:rsidR="007D20E1" w:rsidRPr="00A406E5" w:rsidRDefault="007D20E1" w:rsidP="007D20E1">
            <w:pPr>
              <w:jc w:val="center"/>
              <w:rPr>
                <w:rFonts w:ascii="Arial" w:hAnsi="Arial" w:cs="Arial"/>
                <w:sz w:val="12"/>
                <w:szCs w:val="12"/>
              </w:rPr>
            </w:pPr>
          </w:p>
        </w:tc>
        <w:tc>
          <w:tcPr>
            <w:tcW w:w="1060" w:type="dxa"/>
            <w:vMerge/>
            <w:vAlign w:val="bottom"/>
          </w:tcPr>
          <w:p w14:paraId="4BEDAE47" w14:textId="77777777" w:rsidR="007D20E1" w:rsidRPr="00A406E5" w:rsidRDefault="007D20E1" w:rsidP="007D20E1">
            <w:pPr>
              <w:ind w:leftChars="71" w:left="170"/>
              <w:rPr>
                <w:rFonts w:ascii="Arial" w:hAnsi="Arial" w:cs="Arial"/>
              </w:rPr>
            </w:pPr>
          </w:p>
        </w:tc>
      </w:tr>
      <w:tr w:rsidR="007D20E1" w:rsidRPr="00A406E5" w14:paraId="047F4253" w14:textId="77777777" w:rsidTr="007D20E1">
        <w:trPr>
          <w:cantSplit/>
        </w:trPr>
        <w:tc>
          <w:tcPr>
            <w:tcW w:w="6062" w:type="dxa"/>
            <w:vMerge/>
            <w:vAlign w:val="bottom"/>
          </w:tcPr>
          <w:p w14:paraId="5BAD78B9" w14:textId="77777777" w:rsidR="007D20E1" w:rsidRPr="00A406E5" w:rsidRDefault="007D20E1" w:rsidP="007D20E1">
            <w:pPr>
              <w:rPr>
                <w:rFonts w:ascii="Arial" w:hAnsi="Arial" w:cs="Arial"/>
              </w:rPr>
            </w:pPr>
          </w:p>
        </w:tc>
        <w:tc>
          <w:tcPr>
            <w:tcW w:w="2903" w:type="dxa"/>
            <w:vAlign w:val="bottom"/>
          </w:tcPr>
          <w:p w14:paraId="28FD486B" w14:textId="77777777" w:rsidR="007D20E1" w:rsidRPr="00A406E5" w:rsidRDefault="007D20E1" w:rsidP="007D20E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7D00A57" w14:textId="77777777" w:rsidR="007D20E1" w:rsidRPr="00A406E5" w:rsidRDefault="007D20E1" w:rsidP="007D20E1">
            <w:pPr>
              <w:jc w:val="center"/>
              <w:rPr>
                <w:rFonts w:ascii="Arial" w:hAnsi="Arial" w:cs="Arial"/>
                <w:sz w:val="12"/>
                <w:szCs w:val="12"/>
              </w:rPr>
            </w:pPr>
          </w:p>
        </w:tc>
        <w:tc>
          <w:tcPr>
            <w:tcW w:w="1060" w:type="dxa"/>
            <w:vMerge/>
            <w:vAlign w:val="bottom"/>
          </w:tcPr>
          <w:p w14:paraId="23295A70" w14:textId="77777777" w:rsidR="007D20E1" w:rsidRPr="00A406E5" w:rsidRDefault="007D20E1" w:rsidP="007D20E1">
            <w:pPr>
              <w:ind w:firstLineChars="141" w:firstLine="338"/>
              <w:rPr>
                <w:rFonts w:ascii="Arial" w:hAnsi="Arial" w:cs="Arial"/>
              </w:rPr>
            </w:pPr>
          </w:p>
        </w:tc>
      </w:tr>
    </w:tbl>
    <w:p w14:paraId="0A31CE1A" w14:textId="300AA7F2" w:rsidR="007D20E1" w:rsidRPr="007D20E1" w:rsidRDefault="007D20E1" w:rsidP="007D20E1">
      <w:pPr>
        <w:pStyle w:val="BodyText1"/>
        <w:tabs>
          <w:tab w:val="clear" w:pos="720"/>
          <w:tab w:val="clear" w:pos="1440"/>
        </w:tabs>
        <w:jc w:val="both"/>
        <w:rPr>
          <w:rFonts w:ascii="Arial" w:hAnsi="Arial" w:cs="Arial"/>
          <w:sz w:val="20"/>
        </w:rPr>
        <w:sectPr w:rsidR="007D20E1" w:rsidRPr="007D20E1" w:rsidSect="00F31C04">
          <w:footerReference w:type="default" r:id="rId5"/>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439670" w14:textId="2869A813" w:rsidR="00ED10A1" w:rsidRPr="0064448B" w:rsidRDefault="008D4384">
      <w:pPr>
        <w:rPr>
          <w:b/>
          <w:bCs/>
          <w:sz w:val="28"/>
          <w:szCs w:val="28"/>
        </w:rPr>
      </w:pPr>
      <w:r w:rsidRPr="0064448B">
        <w:rPr>
          <w:b/>
          <w:bCs/>
          <w:sz w:val="28"/>
          <w:szCs w:val="28"/>
        </w:rPr>
        <w:lastRenderedPageBreak/>
        <w:t>Introduction</w:t>
      </w:r>
    </w:p>
    <w:p w14:paraId="4406917B" w14:textId="77777777" w:rsidR="00981FBD" w:rsidRDefault="00981FBD"/>
    <w:p w14:paraId="0885E855" w14:textId="2D06F856" w:rsidR="00981FBD" w:rsidRDefault="00981FBD" w:rsidP="00B307CE">
      <w:pPr>
        <w:spacing w:line="360" w:lineRule="auto"/>
      </w:pPr>
      <w:r>
        <w:t>This assignmen</w:t>
      </w:r>
      <w:r w:rsidR="009E16C3">
        <w:t xml:space="preserve">t </w:t>
      </w:r>
      <w:r w:rsidR="00DD1968">
        <w:t xml:space="preserve">is going to focus on </w:t>
      </w:r>
      <w:r w:rsidR="006036CA">
        <w:t>how and why you must assess children in physical education lessons</w:t>
      </w:r>
      <w:r w:rsidR="0012436D">
        <w:t xml:space="preserve">. </w:t>
      </w:r>
      <w:r w:rsidR="003A1ED1">
        <w:t xml:space="preserve">A rubric which is similar to a success criteria </w:t>
      </w:r>
      <w:r w:rsidR="001035C8">
        <w:t xml:space="preserve">will be used to assess </w:t>
      </w:r>
      <w:r w:rsidR="004F5A50">
        <w:t>and observe a pupil in year 6</w:t>
      </w:r>
      <w:r w:rsidR="005F2D32">
        <w:t xml:space="preserve">, the choices of the success criteria will be explained </w:t>
      </w:r>
      <w:r w:rsidR="003201B9">
        <w:t xml:space="preserve">in the rationale, and a report will be written which will describe </w:t>
      </w:r>
      <w:r w:rsidR="008D4384">
        <w:t xml:space="preserve">the </w:t>
      </w:r>
      <w:r w:rsidR="00C84E53">
        <w:t>observations which were made in the lesson</w:t>
      </w:r>
      <w:r w:rsidR="00003AF9">
        <w:t xml:space="preserve">, </w:t>
      </w:r>
      <w:r w:rsidR="00C84E53">
        <w:t>a</w:t>
      </w:r>
      <w:r w:rsidR="00003AF9">
        <w:t xml:space="preserve">s well as </w:t>
      </w:r>
      <w:r w:rsidR="00C84E53">
        <w:t>a reflection on how effective the rubric was in that lesson</w:t>
      </w:r>
      <w:r w:rsidR="000F184D">
        <w:t xml:space="preserve">, </w:t>
      </w:r>
      <w:r w:rsidR="00003AF9">
        <w:t>including the positives and negatives of using a rubric as an assessment tool.</w:t>
      </w:r>
    </w:p>
    <w:p w14:paraId="6193D383" w14:textId="1BA5BC63" w:rsidR="00981FBD" w:rsidRDefault="00981FBD"/>
    <w:p w14:paraId="4038D451" w14:textId="77777777" w:rsidR="00502473" w:rsidRDefault="00502473"/>
    <w:p w14:paraId="43CD94D8" w14:textId="761F2E83" w:rsidR="003D1AE1" w:rsidRPr="0064448B" w:rsidRDefault="008D4384">
      <w:pPr>
        <w:rPr>
          <w:b/>
          <w:bCs/>
          <w:sz w:val="28"/>
          <w:szCs w:val="28"/>
        </w:rPr>
      </w:pPr>
      <w:r w:rsidRPr="0064448B">
        <w:rPr>
          <w:b/>
          <w:bCs/>
          <w:sz w:val="28"/>
          <w:szCs w:val="28"/>
        </w:rPr>
        <w:t xml:space="preserve">Rationale </w:t>
      </w:r>
    </w:p>
    <w:p w14:paraId="2548509A" w14:textId="6248E4E8" w:rsidR="008D4384" w:rsidRDefault="008D4384"/>
    <w:p w14:paraId="218284A1" w14:textId="77777777" w:rsidR="008D4384" w:rsidRDefault="008D4384"/>
    <w:p w14:paraId="1DA8E9B6" w14:textId="515AEBAC" w:rsidR="003D1AE1" w:rsidRPr="005946F4" w:rsidRDefault="003D1AE1" w:rsidP="005946F4">
      <w:pPr>
        <w:spacing w:line="360" w:lineRule="auto"/>
        <w:rPr>
          <w:color w:val="000000" w:themeColor="text1"/>
        </w:rPr>
      </w:pPr>
      <w:r w:rsidRPr="005946F4">
        <w:rPr>
          <w:color w:val="000000" w:themeColor="text1"/>
        </w:rPr>
        <w:t>The content in the rubric was decided on what was deemed most important in a physical activity lesson for children in primary school. Fundamental movement skills, which can be defined as basic movement patterns which can be split into three different sub titles; locomotion – which involves moving the body, object control – which involves manipulative skills e.g. catching and throwing a ball, and stability skills – which consists of balancing (</w:t>
      </w:r>
      <w:r w:rsidRPr="006D207B">
        <w:rPr>
          <w:color w:val="000000" w:themeColor="text1"/>
          <w:shd w:val="clear" w:color="auto" w:fill="FFFFFF"/>
        </w:rPr>
        <w:t>Barnett</w:t>
      </w:r>
      <w:r w:rsidRPr="005946F4">
        <w:rPr>
          <w:color w:val="000000" w:themeColor="text1"/>
          <w:shd w:val="clear" w:color="auto" w:fill="FFFFFF"/>
        </w:rPr>
        <w:t xml:space="preserve"> et al., 2016; </w:t>
      </w:r>
      <w:proofErr w:type="spellStart"/>
      <w:r w:rsidRPr="005946F4">
        <w:rPr>
          <w:color w:val="000000" w:themeColor="text1"/>
        </w:rPr>
        <w:t>Ghallahue</w:t>
      </w:r>
      <w:proofErr w:type="spellEnd"/>
      <w:r w:rsidRPr="005946F4">
        <w:rPr>
          <w:color w:val="000000" w:themeColor="text1"/>
        </w:rPr>
        <w:t xml:space="preserve">, Ozmun and Goodway, 2012). </w:t>
      </w:r>
      <w:r w:rsidR="00585108" w:rsidRPr="005946F4">
        <w:rPr>
          <w:color w:val="000000" w:themeColor="text1"/>
        </w:rPr>
        <w:t>Also, how they transfer those fundamental movement skills to build up to more advanced skills</w:t>
      </w:r>
      <w:r w:rsidR="00B578B1" w:rsidRPr="005946F4">
        <w:rPr>
          <w:color w:val="000000" w:themeColor="text1"/>
        </w:rPr>
        <w:t xml:space="preserve"> (Giblin, Collins and Button, 2014)</w:t>
      </w:r>
      <w:r w:rsidR="00585108" w:rsidRPr="005946F4">
        <w:rPr>
          <w:color w:val="000000" w:themeColor="text1"/>
        </w:rPr>
        <w:t xml:space="preserve">. </w:t>
      </w:r>
      <w:r w:rsidRPr="005946F4">
        <w:rPr>
          <w:color w:val="000000" w:themeColor="text1"/>
        </w:rPr>
        <w:t xml:space="preserve">The thought process behind putting these in the rubric, was that as the individual who is being observed is in primary school, these skills are </w:t>
      </w:r>
      <w:r w:rsidR="00311ACD" w:rsidRPr="005946F4">
        <w:rPr>
          <w:color w:val="000000" w:themeColor="text1"/>
        </w:rPr>
        <w:t xml:space="preserve">considered to be </w:t>
      </w:r>
      <w:r w:rsidRPr="005946F4">
        <w:rPr>
          <w:color w:val="000000" w:themeColor="text1"/>
        </w:rPr>
        <w:t xml:space="preserve">vital </w:t>
      </w:r>
      <w:r w:rsidR="00D14BE6" w:rsidRPr="005946F4">
        <w:rPr>
          <w:color w:val="000000" w:themeColor="text1"/>
        </w:rPr>
        <w:t xml:space="preserve">(Whitehead, 2019) </w:t>
      </w:r>
      <w:r w:rsidRPr="005946F4">
        <w:rPr>
          <w:color w:val="000000" w:themeColor="text1"/>
        </w:rPr>
        <w:t>and by marking them</w:t>
      </w:r>
      <w:r w:rsidR="000B152C" w:rsidRPr="005946F4">
        <w:rPr>
          <w:color w:val="000000" w:themeColor="text1"/>
        </w:rPr>
        <w:t xml:space="preserve"> then </w:t>
      </w:r>
      <w:r w:rsidR="00DF5E81" w:rsidRPr="005946F4">
        <w:rPr>
          <w:color w:val="000000" w:themeColor="text1"/>
        </w:rPr>
        <w:t xml:space="preserve">this will ensure to allow teachers, pupils, and parents </w:t>
      </w:r>
      <w:r w:rsidR="00561C6E">
        <w:rPr>
          <w:color w:val="000000" w:themeColor="text1"/>
        </w:rPr>
        <w:t xml:space="preserve">to gain an understanding </w:t>
      </w:r>
      <w:r w:rsidR="00DF5E81" w:rsidRPr="005946F4">
        <w:rPr>
          <w:color w:val="000000" w:themeColor="text1"/>
        </w:rPr>
        <w:t>as to how physically literate their child is. Not only this, but it will ensure that the children get a good start on their physical literacy journey (</w:t>
      </w:r>
      <w:r w:rsidR="00E94A10" w:rsidRPr="005946F4">
        <w:rPr>
          <w:color w:val="000000" w:themeColor="text1"/>
        </w:rPr>
        <w:t xml:space="preserve">Giblin, Collins and Button, 2014; </w:t>
      </w:r>
      <w:r w:rsidR="00DF5E81" w:rsidRPr="005946F4">
        <w:rPr>
          <w:color w:val="000000" w:themeColor="text1"/>
        </w:rPr>
        <w:t xml:space="preserve">Whitehead, 2019). </w:t>
      </w:r>
    </w:p>
    <w:p w14:paraId="405C2FB0" w14:textId="77777777" w:rsidR="003D1AE1" w:rsidRPr="005946F4" w:rsidRDefault="003D1AE1" w:rsidP="005946F4">
      <w:pPr>
        <w:spacing w:line="360" w:lineRule="auto"/>
        <w:rPr>
          <w:color w:val="000000" w:themeColor="text1"/>
        </w:rPr>
      </w:pPr>
    </w:p>
    <w:p w14:paraId="7A57D8E2" w14:textId="77777777" w:rsidR="00B67F9A" w:rsidRPr="005946F4" w:rsidRDefault="00DB2511" w:rsidP="005946F4">
      <w:pPr>
        <w:spacing w:line="360" w:lineRule="auto"/>
        <w:rPr>
          <w:color w:val="000000" w:themeColor="text1"/>
        </w:rPr>
      </w:pPr>
      <w:r w:rsidRPr="005946F4">
        <w:rPr>
          <w:color w:val="000000" w:themeColor="text1"/>
        </w:rPr>
        <w:t xml:space="preserve">The </w:t>
      </w:r>
      <w:r w:rsidR="00857DCE" w:rsidRPr="005946F4">
        <w:rPr>
          <w:color w:val="000000" w:themeColor="text1"/>
        </w:rPr>
        <w:t xml:space="preserve">concept of physical literacy was </w:t>
      </w:r>
      <w:r w:rsidR="009F73F7" w:rsidRPr="005946F4">
        <w:rPr>
          <w:color w:val="000000" w:themeColor="text1"/>
        </w:rPr>
        <w:t>created to help fight the global</w:t>
      </w:r>
      <w:r w:rsidR="00D466A4" w:rsidRPr="005946F4">
        <w:rPr>
          <w:color w:val="000000" w:themeColor="text1"/>
        </w:rPr>
        <w:t xml:space="preserve"> obesity crisis and </w:t>
      </w:r>
      <w:r w:rsidR="00F352CE" w:rsidRPr="005946F4">
        <w:rPr>
          <w:color w:val="000000" w:themeColor="text1"/>
        </w:rPr>
        <w:t xml:space="preserve">the increasingly </w:t>
      </w:r>
      <w:r w:rsidR="004862A5" w:rsidRPr="005946F4">
        <w:rPr>
          <w:color w:val="000000" w:themeColor="text1"/>
        </w:rPr>
        <w:t xml:space="preserve">sedentary crisis which was taking over the </w:t>
      </w:r>
      <w:r w:rsidR="00622D16" w:rsidRPr="005946F4">
        <w:rPr>
          <w:color w:val="000000" w:themeColor="text1"/>
        </w:rPr>
        <w:t>modern world</w:t>
      </w:r>
      <w:r w:rsidR="00945A3B" w:rsidRPr="005946F4">
        <w:rPr>
          <w:color w:val="000000" w:themeColor="text1"/>
        </w:rPr>
        <w:t xml:space="preserve"> (</w:t>
      </w:r>
      <w:proofErr w:type="spellStart"/>
      <w:r w:rsidR="00945A3B" w:rsidRPr="005946F4">
        <w:rPr>
          <w:color w:val="000000" w:themeColor="text1"/>
        </w:rPr>
        <w:t>Tompse</w:t>
      </w:r>
      <w:r w:rsidR="008F1C78" w:rsidRPr="005946F4">
        <w:rPr>
          <w:color w:val="000000" w:themeColor="text1"/>
        </w:rPr>
        <w:t>t</w:t>
      </w:r>
      <w:r w:rsidR="00945A3B" w:rsidRPr="005946F4">
        <w:rPr>
          <w:color w:val="000000" w:themeColor="text1"/>
        </w:rPr>
        <w:t>t</w:t>
      </w:r>
      <w:proofErr w:type="spellEnd"/>
      <w:r w:rsidR="00945A3B" w:rsidRPr="005946F4">
        <w:rPr>
          <w:color w:val="000000" w:themeColor="text1"/>
        </w:rPr>
        <w:t>, Burkett and McKean</w:t>
      </w:r>
      <w:r w:rsidR="007F1412" w:rsidRPr="005946F4">
        <w:rPr>
          <w:color w:val="000000" w:themeColor="text1"/>
        </w:rPr>
        <w:t xml:space="preserve">, </w:t>
      </w:r>
      <w:r w:rsidR="00985290" w:rsidRPr="005946F4">
        <w:rPr>
          <w:color w:val="000000" w:themeColor="text1"/>
        </w:rPr>
        <w:t>2014)</w:t>
      </w:r>
      <w:r w:rsidR="00622D16" w:rsidRPr="005946F4">
        <w:rPr>
          <w:color w:val="000000" w:themeColor="text1"/>
        </w:rPr>
        <w:t xml:space="preserve">. </w:t>
      </w:r>
      <w:r w:rsidR="000D5376" w:rsidRPr="005946F4">
        <w:rPr>
          <w:color w:val="000000" w:themeColor="text1"/>
        </w:rPr>
        <w:t>Whitehead (</w:t>
      </w:r>
      <w:r w:rsidR="00FF0BEB" w:rsidRPr="005946F4">
        <w:rPr>
          <w:color w:val="000000" w:themeColor="text1"/>
        </w:rPr>
        <w:t xml:space="preserve">2013) </w:t>
      </w:r>
      <w:r w:rsidR="00C25D01" w:rsidRPr="005946F4">
        <w:rPr>
          <w:color w:val="000000" w:themeColor="text1"/>
        </w:rPr>
        <w:t xml:space="preserve">states </w:t>
      </w:r>
      <w:r w:rsidR="00DB1FA1" w:rsidRPr="005946F4">
        <w:rPr>
          <w:color w:val="000000" w:themeColor="text1"/>
        </w:rPr>
        <w:t xml:space="preserve">that physical literacy can be described as </w:t>
      </w:r>
      <w:r w:rsidR="0017450F" w:rsidRPr="005946F4">
        <w:rPr>
          <w:color w:val="000000" w:themeColor="text1"/>
        </w:rPr>
        <w:t>a d</w:t>
      </w:r>
      <w:r w:rsidR="005831A2" w:rsidRPr="005946F4">
        <w:rPr>
          <w:color w:val="000000" w:themeColor="text1"/>
        </w:rPr>
        <w:t>ispos</w:t>
      </w:r>
      <w:r w:rsidR="004D7E57" w:rsidRPr="005946F4">
        <w:rPr>
          <w:color w:val="000000" w:themeColor="text1"/>
        </w:rPr>
        <w:t xml:space="preserve">ition to </w:t>
      </w:r>
      <w:r w:rsidR="00C25114" w:rsidRPr="005946F4">
        <w:rPr>
          <w:color w:val="000000" w:themeColor="text1"/>
        </w:rPr>
        <w:t xml:space="preserve">take advantage of our human </w:t>
      </w:r>
      <w:r w:rsidR="00162596" w:rsidRPr="005946F4">
        <w:rPr>
          <w:color w:val="000000" w:themeColor="text1"/>
        </w:rPr>
        <w:t xml:space="preserve">embodied capabilities, where the </w:t>
      </w:r>
      <w:r w:rsidR="00963063" w:rsidRPr="005946F4">
        <w:rPr>
          <w:color w:val="000000" w:themeColor="text1"/>
        </w:rPr>
        <w:t>individual has; the motivation, confidence, physical competence</w:t>
      </w:r>
      <w:r w:rsidR="00DB14A8" w:rsidRPr="005946F4">
        <w:rPr>
          <w:color w:val="000000" w:themeColor="text1"/>
        </w:rPr>
        <w:t xml:space="preserve">, knowledge and understanding </w:t>
      </w:r>
      <w:r w:rsidR="007122C9" w:rsidRPr="005946F4">
        <w:rPr>
          <w:color w:val="000000" w:themeColor="text1"/>
        </w:rPr>
        <w:t>to value and take responsibility for maintaining purposeful physical activity throughout their lives</w:t>
      </w:r>
      <w:r w:rsidR="00FA2C4C" w:rsidRPr="005946F4">
        <w:rPr>
          <w:color w:val="000000" w:themeColor="text1"/>
        </w:rPr>
        <w:t xml:space="preserve">. </w:t>
      </w:r>
    </w:p>
    <w:p w14:paraId="000E10E6" w14:textId="051E51A1" w:rsidR="00B67F9A" w:rsidRDefault="00B67F9A" w:rsidP="005946F4">
      <w:pPr>
        <w:spacing w:line="360" w:lineRule="auto"/>
        <w:rPr>
          <w:color w:val="000000" w:themeColor="text1"/>
        </w:rPr>
      </w:pPr>
    </w:p>
    <w:p w14:paraId="772E3F76" w14:textId="46E5D74D" w:rsidR="00767D09" w:rsidRDefault="00767D09" w:rsidP="005946F4">
      <w:pPr>
        <w:spacing w:line="360" w:lineRule="auto"/>
        <w:rPr>
          <w:color w:val="000000" w:themeColor="text1"/>
        </w:rPr>
      </w:pPr>
      <w:r>
        <w:rPr>
          <w:color w:val="000000" w:themeColor="text1"/>
        </w:rPr>
        <w:t xml:space="preserve">It could be argued </w:t>
      </w:r>
    </w:p>
    <w:p w14:paraId="3CE4A425" w14:textId="77777777" w:rsidR="00767D09" w:rsidRPr="005946F4" w:rsidRDefault="00767D09" w:rsidP="005946F4">
      <w:pPr>
        <w:spacing w:line="360" w:lineRule="auto"/>
        <w:rPr>
          <w:color w:val="000000" w:themeColor="text1"/>
        </w:rPr>
      </w:pPr>
    </w:p>
    <w:p w14:paraId="22F0E18A" w14:textId="379FE91F" w:rsidR="00ED10A1" w:rsidRPr="005946F4" w:rsidRDefault="00120271" w:rsidP="005946F4">
      <w:pPr>
        <w:spacing w:line="360" w:lineRule="auto"/>
        <w:rPr>
          <w:color w:val="000000" w:themeColor="text1"/>
        </w:rPr>
      </w:pPr>
      <w:r w:rsidRPr="005946F4">
        <w:rPr>
          <w:color w:val="000000" w:themeColor="text1"/>
        </w:rPr>
        <w:lastRenderedPageBreak/>
        <w:t xml:space="preserve">Whitehead (2013) argues that </w:t>
      </w:r>
      <w:r w:rsidR="00C25A02" w:rsidRPr="005946F4">
        <w:rPr>
          <w:color w:val="000000" w:themeColor="text1"/>
        </w:rPr>
        <w:t xml:space="preserve">as everyone is on a physical literacy journey, from the cradle to the grave, </w:t>
      </w:r>
      <w:r w:rsidR="005A28D6" w:rsidRPr="005946F4">
        <w:rPr>
          <w:color w:val="000000" w:themeColor="text1"/>
        </w:rPr>
        <w:t>even though every individual will be at</w:t>
      </w:r>
      <w:r w:rsidR="000412AD" w:rsidRPr="005946F4">
        <w:rPr>
          <w:color w:val="000000" w:themeColor="text1"/>
        </w:rPr>
        <w:t xml:space="preserve"> different stages and </w:t>
      </w:r>
      <w:r w:rsidR="005A28D6" w:rsidRPr="005946F4">
        <w:rPr>
          <w:color w:val="000000" w:themeColor="text1"/>
        </w:rPr>
        <w:t xml:space="preserve">continue along their journey at different </w:t>
      </w:r>
      <w:r w:rsidR="000412AD" w:rsidRPr="005946F4">
        <w:rPr>
          <w:color w:val="000000" w:themeColor="text1"/>
        </w:rPr>
        <w:t>speeds</w:t>
      </w:r>
      <w:r w:rsidR="0078571A" w:rsidRPr="005946F4">
        <w:rPr>
          <w:color w:val="000000" w:themeColor="text1"/>
        </w:rPr>
        <w:t xml:space="preserve"> (Whitehead, 2013)</w:t>
      </w:r>
      <w:r w:rsidR="000412AD" w:rsidRPr="005946F4">
        <w:rPr>
          <w:color w:val="000000" w:themeColor="text1"/>
        </w:rPr>
        <w:t xml:space="preserve">. However, for an individual to stay physically active throughout their </w:t>
      </w:r>
      <w:r w:rsidR="00204179" w:rsidRPr="005946F4">
        <w:rPr>
          <w:color w:val="000000" w:themeColor="text1"/>
        </w:rPr>
        <w:t xml:space="preserve">life, they must successfully </w:t>
      </w:r>
      <w:r w:rsidR="00DF02B8" w:rsidRPr="005946F4">
        <w:rPr>
          <w:color w:val="000000" w:themeColor="text1"/>
        </w:rPr>
        <w:t xml:space="preserve">be able to perform fundamental movement skills confidently, </w:t>
      </w:r>
      <w:r w:rsidR="00A554CC" w:rsidRPr="005946F4">
        <w:rPr>
          <w:color w:val="000000" w:themeColor="text1"/>
        </w:rPr>
        <w:t>be able to understand a variety of different movements and successfully be able to transfer those skills.</w:t>
      </w:r>
      <w:r w:rsidR="003F4474" w:rsidRPr="005946F4">
        <w:rPr>
          <w:color w:val="000000" w:themeColor="text1"/>
        </w:rPr>
        <w:t xml:space="preserve"> With the body and mind working as one, ensuring </w:t>
      </w:r>
      <w:r w:rsidR="0055499C" w:rsidRPr="005946F4">
        <w:rPr>
          <w:color w:val="000000" w:themeColor="text1"/>
        </w:rPr>
        <w:t>the ind</w:t>
      </w:r>
      <w:r w:rsidR="00877299" w:rsidRPr="005946F4">
        <w:rPr>
          <w:color w:val="000000" w:themeColor="text1"/>
        </w:rPr>
        <w:t xml:space="preserve">ividual </w:t>
      </w:r>
      <w:r w:rsidR="003F4474" w:rsidRPr="005946F4">
        <w:rPr>
          <w:color w:val="000000" w:themeColor="text1"/>
        </w:rPr>
        <w:t xml:space="preserve">to have full body control and engaging all knowledge which the individual has </w:t>
      </w:r>
      <w:r w:rsidR="00877299" w:rsidRPr="005946F4">
        <w:rPr>
          <w:color w:val="000000" w:themeColor="text1"/>
        </w:rPr>
        <w:t>learnt</w:t>
      </w:r>
      <w:r w:rsidR="0078571A" w:rsidRPr="005946F4">
        <w:rPr>
          <w:color w:val="000000" w:themeColor="text1"/>
        </w:rPr>
        <w:t xml:space="preserve"> (Whitehead, 2013; Ennis, 2015)</w:t>
      </w:r>
      <w:r w:rsidR="00877299" w:rsidRPr="005946F4">
        <w:rPr>
          <w:color w:val="000000" w:themeColor="text1"/>
        </w:rPr>
        <w:t xml:space="preserve">. </w:t>
      </w:r>
    </w:p>
    <w:p w14:paraId="724800A6" w14:textId="7F8E1D92" w:rsidR="00945A3B" w:rsidRPr="005946F4" w:rsidRDefault="00945A3B" w:rsidP="005946F4">
      <w:pPr>
        <w:spacing w:line="360" w:lineRule="auto"/>
        <w:rPr>
          <w:color w:val="000000" w:themeColor="text1"/>
        </w:rPr>
      </w:pPr>
    </w:p>
    <w:p w14:paraId="0A115D22" w14:textId="2ED2E979" w:rsidR="0080329A" w:rsidRPr="005946F4" w:rsidRDefault="00730917" w:rsidP="005946F4">
      <w:pPr>
        <w:spacing w:line="360" w:lineRule="auto"/>
        <w:rPr>
          <w:color w:val="000000" w:themeColor="text1"/>
        </w:rPr>
      </w:pPr>
      <w:r w:rsidRPr="005946F4">
        <w:rPr>
          <w:color w:val="000000" w:themeColor="text1"/>
        </w:rPr>
        <w:t xml:space="preserve">There was no doubt as to why physical literacy was the main focus of the rubric, </w:t>
      </w:r>
      <w:r w:rsidR="00B97439" w:rsidRPr="005946F4">
        <w:rPr>
          <w:color w:val="000000" w:themeColor="text1"/>
        </w:rPr>
        <w:t xml:space="preserve">as physical literacy has been said to be a </w:t>
      </w:r>
      <w:r w:rsidR="000A5C9C" w:rsidRPr="005946F4">
        <w:rPr>
          <w:color w:val="000000" w:themeColor="text1"/>
        </w:rPr>
        <w:t xml:space="preserve">convention </w:t>
      </w:r>
      <w:r w:rsidR="00BB290C" w:rsidRPr="005946F4">
        <w:rPr>
          <w:color w:val="000000" w:themeColor="text1"/>
        </w:rPr>
        <w:t xml:space="preserve">which has been created to help the understanding </w:t>
      </w:r>
      <w:r w:rsidR="006219DA" w:rsidRPr="005946F4">
        <w:rPr>
          <w:color w:val="000000" w:themeColor="text1"/>
        </w:rPr>
        <w:t>of the experience of the learn</w:t>
      </w:r>
      <w:r w:rsidR="00737E28" w:rsidRPr="005946F4">
        <w:rPr>
          <w:color w:val="000000" w:themeColor="text1"/>
        </w:rPr>
        <w:t xml:space="preserve">ing which must take place </w:t>
      </w:r>
      <w:r w:rsidR="0081464B" w:rsidRPr="005946F4">
        <w:rPr>
          <w:color w:val="000000" w:themeColor="text1"/>
        </w:rPr>
        <w:t xml:space="preserve">and the </w:t>
      </w:r>
      <w:r w:rsidR="00550048" w:rsidRPr="005946F4">
        <w:rPr>
          <w:color w:val="000000" w:themeColor="text1"/>
        </w:rPr>
        <w:t>opportunity to complete various</w:t>
      </w:r>
      <w:r w:rsidR="00313625" w:rsidRPr="005946F4">
        <w:rPr>
          <w:color w:val="000000" w:themeColor="text1"/>
        </w:rPr>
        <w:t xml:space="preserve"> activities to benefit the whole person</w:t>
      </w:r>
      <w:r w:rsidR="0055530C" w:rsidRPr="005946F4">
        <w:rPr>
          <w:color w:val="000000" w:themeColor="text1"/>
        </w:rPr>
        <w:t xml:space="preserve"> (</w:t>
      </w:r>
      <w:r w:rsidR="00732AC8" w:rsidRPr="005946F4">
        <w:rPr>
          <w:color w:val="000000" w:themeColor="text1"/>
        </w:rPr>
        <w:t xml:space="preserve">Ennis, 2015; </w:t>
      </w:r>
      <w:r w:rsidR="0055530C" w:rsidRPr="005946F4">
        <w:rPr>
          <w:color w:val="000000" w:themeColor="text1"/>
        </w:rPr>
        <w:t>Lundvall</w:t>
      </w:r>
      <w:r w:rsidR="00AD3696" w:rsidRPr="005946F4">
        <w:rPr>
          <w:color w:val="000000" w:themeColor="text1"/>
        </w:rPr>
        <w:t>, 2015)</w:t>
      </w:r>
      <w:r w:rsidR="00313625" w:rsidRPr="005946F4">
        <w:rPr>
          <w:color w:val="000000" w:themeColor="text1"/>
        </w:rPr>
        <w:t xml:space="preserve">. </w:t>
      </w:r>
      <w:r w:rsidR="00AD3696" w:rsidRPr="005946F4">
        <w:rPr>
          <w:color w:val="000000" w:themeColor="text1"/>
        </w:rPr>
        <w:t>Lundvall (2015) argues that t</w:t>
      </w:r>
      <w:r w:rsidR="00A6066C" w:rsidRPr="005946F4">
        <w:rPr>
          <w:color w:val="000000" w:themeColor="text1"/>
        </w:rPr>
        <w:t>he concept is physical literacy is</w:t>
      </w:r>
      <w:r w:rsidR="002219BD" w:rsidRPr="005946F4">
        <w:rPr>
          <w:color w:val="000000" w:themeColor="text1"/>
        </w:rPr>
        <w:t xml:space="preserve"> certainly </w:t>
      </w:r>
      <w:r w:rsidR="001D0B9B" w:rsidRPr="005946F4">
        <w:rPr>
          <w:color w:val="000000" w:themeColor="text1"/>
        </w:rPr>
        <w:t xml:space="preserve">a lot </w:t>
      </w:r>
      <w:r w:rsidR="00A6066C" w:rsidRPr="005946F4">
        <w:rPr>
          <w:color w:val="000000" w:themeColor="text1"/>
        </w:rPr>
        <w:t xml:space="preserve">more than the generic basic </w:t>
      </w:r>
      <w:r w:rsidR="00D54145" w:rsidRPr="005946F4">
        <w:rPr>
          <w:color w:val="000000" w:themeColor="text1"/>
        </w:rPr>
        <w:t xml:space="preserve">skills which </w:t>
      </w:r>
      <w:r w:rsidR="00D77E31" w:rsidRPr="005946F4">
        <w:rPr>
          <w:color w:val="000000" w:themeColor="text1"/>
        </w:rPr>
        <w:t xml:space="preserve">involves a small understanding with proof of being able to perform that skill. Physical literacy </w:t>
      </w:r>
      <w:r w:rsidR="00092C75" w:rsidRPr="005946F4">
        <w:rPr>
          <w:color w:val="000000" w:themeColor="text1"/>
        </w:rPr>
        <w:t>in</w:t>
      </w:r>
      <w:r w:rsidR="00E548D2" w:rsidRPr="005946F4">
        <w:rPr>
          <w:color w:val="000000" w:themeColor="text1"/>
        </w:rPr>
        <w:t xml:space="preserve">corporates </w:t>
      </w:r>
      <w:r w:rsidR="00DC281C" w:rsidRPr="005946F4">
        <w:rPr>
          <w:color w:val="000000" w:themeColor="text1"/>
        </w:rPr>
        <w:t xml:space="preserve">informative knowledge and understanding which </w:t>
      </w:r>
      <w:r w:rsidR="00E42AAF" w:rsidRPr="005946F4">
        <w:rPr>
          <w:color w:val="000000" w:themeColor="text1"/>
        </w:rPr>
        <w:t xml:space="preserve">will aid the pupil to becoming an accomplished mover </w:t>
      </w:r>
      <w:r w:rsidR="000E3378" w:rsidRPr="005946F4">
        <w:rPr>
          <w:color w:val="000000" w:themeColor="text1"/>
        </w:rPr>
        <w:t xml:space="preserve">within a </w:t>
      </w:r>
      <w:r w:rsidR="003C561E" w:rsidRPr="005946F4">
        <w:rPr>
          <w:color w:val="000000" w:themeColor="text1"/>
        </w:rPr>
        <w:t xml:space="preserve">time and space, it will allow the pupil to be able to manipulate </w:t>
      </w:r>
      <w:r w:rsidR="00F12992" w:rsidRPr="005946F4">
        <w:rPr>
          <w:color w:val="000000" w:themeColor="text1"/>
        </w:rPr>
        <w:t xml:space="preserve">an object and understand object control, and also physical literacy </w:t>
      </w:r>
      <w:r w:rsidR="005F748A" w:rsidRPr="005946F4">
        <w:rPr>
          <w:color w:val="000000" w:themeColor="text1"/>
        </w:rPr>
        <w:t>will give the pupils the opportunity to use prior knowledge of fund</w:t>
      </w:r>
      <w:r w:rsidR="002142AB" w:rsidRPr="005946F4">
        <w:rPr>
          <w:color w:val="000000" w:themeColor="text1"/>
        </w:rPr>
        <w:t xml:space="preserve">amental movement skills as a block which they can build upon and </w:t>
      </w:r>
      <w:r w:rsidR="00D85D93" w:rsidRPr="005946F4">
        <w:rPr>
          <w:color w:val="000000" w:themeColor="text1"/>
        </w:rPr>
        <w:t>perform more complex movements</w:t>
      </w:r>
      <w:r w:rsidR="00451FB4" w:rsidRPr="005946F4">
        <w:rPr>
          <w:color w:val="000000" w:themeColor="text1"/>
        </w:rPr>
        <w:t xml:space="preserve"> (Whitehead, 2013; Lundvall, 2015)</w:t>
      </w:r>
      <w:r w:rsidR="007626B1" w:rsidRPr="005946F4">
        <w:rPr>
          <w:color w:val="000000" w:themeColor="text1"/>
        </w:rPr>
        <w:t xml:space="preserve">. This will highlight the </w:t>
      </w:r>
      <w:r w:rsidR="00250BE3" w:rsidRPr="005946F4">
        <w:rPr>
          <w:color w:val="000000" w:themeColor="text1"/>
        </w:rPr>
        <w:t xml:space="preserve">competency of an individual </w:t>
      </w:r>
      <w:r w:rsidR="00181B9A" w:rsidRPr="005946F4">
        <w:rPr>
          <w:color w:val="000000" w:themeColor="text1"/>
        </w:rPr>
        <w:t>and w</w:t>
      </w:r>
      <w:r w:rsidR="007275BD" w:rsidRPr="005946F4">
        <w:rPr>
          <w:color w:val="000000" w:themeColor="text1"/>
        </w:rPr>
        <w:t>ill allow them to demonstrate how they will apply the skills they have learnt within an authentic learning experience which will mimic a real</w:t>
      </w:r>
      <w:r w:rsidR="00040F59" w:rsidRPr="005946F4">
        <w:rPr>
          <w:color w:val="000000" w:themeColor="text1"/>
        </w:rPr>
        <w:t>-</w:t>
      </w:r>
      <w:r w:rsidR="007275BD" w:rsidRPr="005946F4">
        <w:rPr>
          <w:color w:val="000000" w:themeColor="text1"/>
        </w:rPr>
        <w:t>life situation</w:t>
      </w:r>
      <w:r w:rsidR="00451FB4" w:rsidRPr="005946F4">
        <w:rPr>
          <w:color w:val="000000" w:themeColor="text1"/>
        </w:rPr>
        <w:t xml:space="preserve"> (Lundvall, 201</w:t>
      </w:r>
      <w:r w:rsidR="00666BE5" w:rsidRPr="005946F4">
        <w:rPr>
          <w:color w:val="000000" w:themeColor="text1"/>
        </w:rPr>
        <w:t>5</w:t>
      </w:r>
      <w:r w:rsidR="00451FB4" w:rsidRPr="005946F4">
        <w:rPr>
          <w:color w:val="000000" w:themeColor="text1"/>
        </w:rPr>
        <w:t>)</w:t>
      </w:r>
      <w:r w:rsidR="007275BD" w:rsidRPr="005946F4">
        <w:rPr>
          <w:color w:val="000000" w:themeColor="text1"/>
        </w:rPr>
        <w:t xml:space="preserve">. </w:t>
      </w:r>
    </w:p>
    <w:p w14:paraId="1837A10F" w14:textId="39E312DD" w:rsidR="009721D2" w:rsidRPr="005946F4" w:rsidRDefault="00152E45" w:rsidP="005946F4">
      <w:pPr>
        <w:spacing w:line="360" w:lineRule="auto"/>
        <w:rPr>
          <w:color w:val="000000" w:themeColor="text1"/>
        </w:rPr>
      </w:pPr>
      <w:r w:rsidRPr="005946F4">
        <w:rPr>
          <w:color w:val="000000" w:themeColor="text1"/>
        </w:rPr>
        <w:t xml:space="preserve"> </w:t>
      </w:r>
    </w:p>
    <w:p w14:paraId="5F11465E" w14:textId="43852B13" w:rsidR="009721D2" w:rsidRPr="005946F4" w:rsidRDefault="007275BD" w:rsidP="005946F4">
      <w:pPr>
        <w:spacing w:line="360" w:lineRule="auto"/>
        <w:rPr>
          <w:color w:val="000000" w:themeColor="text1"/>
        </w:rPr>
      </w:pPr>
      <w:r w:rsidRPr="005946F4">
        <w:rPr>
          <w:color w:val="000000" w:themeColor="text1"/>
        </w:rPr>
        <w:t xml:space="preserve">It </w:t>
      </w:r>
      <w:r w:rsidR="00B8246C" w:rsidRPr="005946F4">
        <w:rPr>
          <w:color w:val="000000" w:themeColor="text1"/>
        </w:rPr>
        <w:t>is essential to forget about the traditional teaching practices in physical education</w:t>
      </w:r>
      <w:r w:rsidR="00A75F60" w:rsidRPr="005946F4">
        <w:rPr>
          <w:color w:val="000000" w:themeColor="text1"/>
        </w:rPr>
        <w:t xml:space="preserve"> if the main aim of PE is to </w:t>
      </w:r>
      <w:r w:rsidR="00132C8D" w:rsidRPr="005946F4">
        <w:rPr>
          <w:color w:val="000000" w:themeColor="text1"/>
        </w:rPr>
        <w:t>develop a pupils</w:t>
      </w:r>
      <w:r w:rsidR="009D7032" w:rsidRPr="005946F4">
        <w:rPr>
          <w:color w:val="000000" w:themeColor="text1"/>
        </w:rPr>
        <w:t>’</w:t>
      </w:r>
      <w:r w:rsidR="008E59B1" w:rsidRPr="005946F4">
        <w:rPr>
          <w:color w:val="000000" w:themeColor="text1"/>
        </w:rPr>
        <w:t xml:space="preserve"> competency in physical activity to ensure that life-long physical activity is going to be pursued</w:t>
      </w:r>
      <w:r w:rsidR="00666BE5" w:rsidRPr="005946F4">
        <w:rPr>
          <w:color w:val="000000" w:themeColor="text1"/>
        </w:rPr>
        <w:t xml:space="preserve"> (Lundvall, 2015)</w:t>
      </w:r>
      <w:r w:rsidR="008E59B1" w:rsidRPr="005946F4">
        <w:rPr>
          <w:color w:val="000000" w:themeColor="text1"/>
        </w:rPr>
        <w:t xml:space="preserve">. </w:t>
      </w:r>
      <w:r w:rsidR="00970EA0" w:rsidRPr="005946F4">
        <w:rPr>
          <w:color w:val="000000" w:themeColor="text1"/>
        </w:rPr>
        <w:t>It has been stated by</w:t>
      </w:r>
      <w:r w:rsidR="00926705" w:rsidRPr="005946F4">
        <w:rPr>
          <w:color w:val="000000" w:themeColor="text1"/>
        </w:rPr>
        <w:t xml:space="preserve"> </w:t>
      </w:r>
      <w:r w:rsidR="00C21DBB" w:rsidRPr="005946F4">
        <w:rPr>
          <w:color w:val="000000" w:themeColor="text1"/>
        </w:rPr>
        <w:t>Lundvall</w:t>
      </w:r>
      <w:r w:rsidR="008D4685" w:rsidRPr="005946F4">
        <w:rPr>
          <w:color w:val="000000" w:themeColor="text1"/>
        </w:rPr>
        <w:t xml:space="preserve"> (2015) and </w:t>
      </w:r>
      <w:proofErr w:type="spellStart"/>
      <w:r w:rsidR="000A14F8" w:rsidRPr="005946F4">
        <w:rPr>
          <w:color w:val="000000" w:themeColor="text1"/>
        </w:rPr>
        <w:t>Aartun</w:t>
      </w:r>
      <w:proofErr w:type="spellEnd"/>
      <w:r w:rsidR="000A14F8" w:rsidRPr="005946F4">
        <w:rPr>
          <w:color w:val="000000" w:themeColor="text1"/>
        </w:rPr>
        <w:t xml:space="preserve">, </w:t>
      </w:r>
      <w:proofErr w:type="spellStart"/>
      <w:r w:rsidR="000A14F8" w:rsidRPr="005946F4">
        <w:rPr>
          <w:color w:val="000000" w:themeColor="text1"/>
        </w:rPr>
        <w:t>Walseth</w:t>
      </w:r>
      <w:proofErr w:type="spellEnd"/>
      <w:r w:rsidR="000A14F8" w:rsidRPr="005946F4">
        <w:rPr>
          <w:color w:val="000000" w:themeColor="text1"/>
        </w:rPr>
        <w:t xml:space="preserve">, </w:t>
      </w:r>
      <w:proofErr w:type="spellStart"/>
      <w:r w:rsidR="000A14F8" w:rsidRPr="005946F4">
        <w:rPr>
          <w:color w:val="000000" w:themeColor="text1"/>
        </w:rPr>
        <w:t>Standal</w:t>
      </w:r>
      <w:proofErr w:type="spellEnd"/>
      <w:r w:rsidR="000A14F8" w:rsidRPr="005946F4">
        <w:rPr>
          <w:color w:val="000000" w:themeColor="text1"/>
        </w:rPr>
        <w:t xml:space="preserve"> and Kirk (2022</w:t>
      </w:r>
      <w:r w:rsidR="00970EA0" w:rsidRPr="005946F4">
        <w:rPr>
          <w:color w:val="000000" w:themeColor="text1"/>
        </w:rPr>
        <w:t xml:space="preserve">) that </w:t>
      </w:r>
      <w:r w:rsidR="00C86142" w:rsidRPr="005946F4">
        <w:rPr>
          <w:color w:val="000000" w:themeColor="text1"/>
        </w:rPr>
        <w:t>a new pedago</w:t>
      </w:r>
      <w:r w:rsidR="000A14F8" w:rsidRPr="005946F4">
        <w:rPr>
          <w:color w:val="000000" w:themeColor="text1"/>
        </w:rPr>
        <w:t>g</w:t>
      </w:r>
      <w:r w:rsidR="00C86142" w:rsidRPr="005946F4">
        <w:rPr>
          <w:color w:val="000000" w:themeColor="text1"/>
        </w:rPr>
        <w:t xml:space="preserve">y </w:t>
      </w:r>
      <w:r w:rsidR="008D4685" w:rsidRPr="005946F4">
        <w:rPr>
          <w:color w:val="000000" w:themeColor="text1"/>
        </w:rPr>
        <w:t xml:space="preserve">in physical education </w:t>
      </w:r>
      <w:r w:rsidR="005F321C" w:rsidRPr="005946F4">
        <w:rPr>
          <w:color w:val="000000" w:themeColor="text1"/>
        </w:rPr>
        <w:t xml:space="preserve">must contain </w:t>
      </w:r>
      <w:r w:rsidR="002F58EB" w:rsidRPr="005946F4">
        <w:rPr>
          <w:color w:val="000000" w:themeColor="text1"/>
        </w:rPr>
        <w:t xml:space="preserve">the enhancement of </w:t>
      </w:r>
      <w:r w:rsidR="009A2F87" w:rsidRPr="005946F4">
        <w:rPr>
          <w:color w:val="000000" w:themeColor="text1"/>
        </w:rPr>
        <w:t>a pupil cent</w:t>
      </w:r>
      <w:r w:rsidR="00D43DA8" w:rsidRPr="005946F4">
        <w:rPr>
          <w:color w:val="000000" w:themeColor="text1"/>
        </w:rPr>
        <w:t xml:space="preserve">red </w:t>
      </w:r>
      <w:r w:rsidR="00A27568" w:rsidRPr="005946F4">
        <w:rPr>
          <w:color w:val="000000" w:themeColor="text1"/>
        </w:rPr>
        <w:t xml:space="preserve">learning process by </w:t>
      </w:r>
      <w:r w:rsidR="003754C0" w:rsidRPr="005946F4">
        <w:rPr>
          <w:color w:val="000000" w:themeColor="text1"/>
        </w:rPr>
        <w:t xml:space="preserve">captivating the pupils in </w:t>
      </w:r>
      <w:r w:rsidR="0073767C" w:rsidRPr="005946F4">
        <w:rPr>
          <w:color w:val="000000" w:themeColor="text1"/>
        </w:rPr>
        <w:t>exploring the lesson content</w:t>
      </w:r>
      <w:r w:rsidR="002344D3" w:rsidRPr="005946F4">
        <w:rPr>
          <w:color w:val="000000" w:themeColor="text1"/>
        </w:rPr>
        <w:t xml:space="preserve">, learning how to use their body </w:t>
      </w:r>
      <w:r w:rsidR="001E6460" w:rsidRPr="005946F4">
        <w:rPr>
          <w:color w:val="000000" w:themeColor="text1"/>
        </w:rPr>
        <w:t>in different types of activities,</w:t>
      </w:r>
      <w:r w:rsidR="00D82F32" w:rsidRPr="005946F4">
        <w:rPr>
          <w:color w:val="000000" w:themeColor="text1"/>
        </w:rPr>
        <w:t xml:space="preserve"> and also by giving the students the opportunity to solve movement problems </w:t>
      </w:r>
      <w:r w:rsidR="00427A6D" w:rsidRPr="005946F4">
        <w:rPr>
          <w:color w:val="000000" w:themeColor="text1"/>
        </w:rPr>
        <w:t xml:space="preserve">by providing a rich variety of different environments and equipment which can be used. This will allow the pupil to also develop the use of </w:t>
      </w:r>
      <w:proofErr w:type="spellStart"/>
      <w:r w:rsidR="00D44E68" w:rsidRPr="005946F4">
        <w:rPr>
          <w:color w:val="000000" w:themeColor="text1"/>
        </w:rPr>
        <w:t>Gibsons</w:t>
      </w:r>
      <w:proofErr w:type="spellEnd"/>
      <w:r w:rsidR="00D44E68" w:rsidRPr="005946F4">
        <w:rPr>
          <w:color w:val="000000" w:themeColor="text1"/>
        </w:rPr>
        <w:t xml:space="preserve"> (</w:t>
      </w:r>
      <w:r w:rsidR="00BE2746" w:rsidRPr="005946F4">
        <w:rPr>
          <w:color w:val="000000" w:themeColor="text1"/>
        </w:rPr>
        <w:t>2014</w:t>
      </w:r>
      <w:r w:rsidR="00F67FFC" w:rsidRPr="005946F4">
        <w:rPr>
          <w:color w:val="000000" w:themeColor="text1"/>
        </w:rPr>
        <w:t xml:space="preserve">) theory of </w:t>
      </w:r>
      <w:r w:rsidR="00427A6D" w:rsidRPr="005946F4">
        <w:rPr>
          <w:color w:val="000000" w:themeColor="text1"/>
        </w:rPr>
        <w:t xml:space="preserve">affordances </w:t>
      </w:r>
      <w:r w:rsidR="00C04F6E" w:rsidRPr="005946F4">
        <w:rPr>
          <w:color w:val="000000" w:themeColor="text1"/>
        </w:rPr>
        <w:t>(Jenkins</w:t>
      </w:r>
      <w:r w:rsidR="00E41A04" w:rsidRPr="005946F4">
        <w:rPr>
          <w:color w:val="000000" w:themeColor="text1"/>
        </w:rPr>
        <w:t xml:space="preserve">, 2008). </w:t>
      </w:r>
    </w:p>
    <w:p w14:paraId="77660718" w14:textId="202B1EE7" w:rsidR="00945A3B" w:rsidRPr="00945A3B" w:rsidRDefault="00945A3B" w:rsidP="00945A3B"/>
    <w:p w14:paraId="314D4F13" w14:textId="7DDF467E" w:rsidR="00945A3B" w:rsidRPr="00945A3B" w:rsidRDefault="00945A3B" w:rsidP="00945A3B"/>
    <w:p w14:paraId="79A0519F" w14:textId="166838BA" w:rsidR="00945A3B" w:rsidRPr="00945A3B" w:rsidRDefault="00945A3B" w:rsidP="00945A3B"/>
    <w:p w14:paraId="3754E3B4" w14:textId="4EB049B4" w:rsidR="00945A3B" w:rsidRPr="00945A3B" w:rsidRDefault="00945A3B" w:rsidP="00945A3B"/>
    <w:p w14:paraId="72629F8C" w14:textId="5C6D7497" w:rsidR="00945A3B" w:rsidRPr="0064448B" w:rsidRDefault="00BE4263" w:rsidP="005946F4">
      <w:pPr>
        <w:spacing w:line="360" w:lineRule="auto"/>
        <w:rPr>
          <w:b/>
          <w:bCs/>
          <w:sz w:val="28"/>
          <w:szCs w:val="28"/>
        </w:rPr>
      </w:pPr>
      <w:r w:rsidRPr="0064448B">
        <w:rPr>
          <w:b/>
          <w:bCs/>
          <w:sz w:val="28"/>
          <w:szCs w:val="28"/>
        </w:rPr>
        <w:t>Pupil Performance Report</w:t>
      </w:r>
    </w:p>
    <w:p w14:paraId="2BF69167" w14:textId="2D34F835" w:rsidR="005C2708" w:rsidRDefault="005C2708" w:rsidP="005946F4">
      <w:pPr>
        <w:spacing w:line="360" w:lineRule="auto"/>
      </w:pPr>
    </w:p>
    <w:p w14:paraId="5F196FCA" w14:textId="47F30D9D" w:rsidR="005B2E1D" w:rsidRPr="005946F4" w:rsidRDefault="00BC2492" w:rsidP="005946F4">
      <w:pPr>
        <w:spacing w:line="360" w:lineRule="auto"/>
        <w:rPr>
          <w:color w:val="000000" w:themeColor="text1"/>
        </w:rPr>
      </w:pPr>
      <w:r w:rsidRPr="005946F4">
        <w:rPr>
          <w:color w:val="000000" w:themeColor="text1"/>
        </w:rPr>
        <w:t>The rubric</w:t>
      </w:r>
      <w:r w:rsidR="00D50856" w:rsidRPr="005946F4">
        <w:rPr>
          <w:color w:val="000000" w:themeColor="text1"/>
        </w:rPr>
        <w:t xml:space="preserve"> will be used to </w:t>
      </w:r>
      <w:r w:rsidR="006E3D22" w:rsidRPr="005946F4">
        <w:rPr>
          <w:color w:val="000000" w:themeColor="text1"/>
        </w:rPr>
        <w:t xml:space="preserve">determine the level of </w:t>
      </w:r>
      <w:r w:rsidR="0013385A" w:rsidRPr="005946F4">
        <w:rPr>
          <w:color w:val="000000" w:themeColor="text1"/>
        </w:rPr>
        <w:t xml:space="preserve">competency </w:t>
      </w:r>
      <w:r w:rsidR="006E3D22" w:rsidRPr="005946F4">
        <w:rPr>
          <w:color w:val="000000" w:themeColor="text1"/>
        </w:rPr>
        <w:t xml:space="preserve">in </w:t>
      </w:r>
      <w:r w:rsidR="00822016" w:rsidRPr="005946F4">
        <w:rPr>
          <w:color w:val="000000" w:themeColor="text1"/>
        </w:rPr>
        <w:t>three domains of PE</w:t>
      </w:r>
      <w:r w:rsidR="00350A95" w:rsidRPr="005946F4">
        <w:rPr>
          <w:color w:val="000000" w:themeColor="text1"/>
        </w:rPr>
        <w:t xml:space="preserve">, by following and marking a </w:t>
      </w:r>
      <w:r w:rsidR="0013385A" w:rsidRPr="005946F4">
        <w:rPr>
          <w:color w:val="000000" w:themeColor="text1"/>
        </w:rPr>
        <w:t>year 6 pupil during a single PE lesson</w:t>
      </w:r>
      <w:r w:rsidR="00350A95" w:rsidRPr="005946F4">
        <w:rPr>
          <w:color w:val="000000" w:themeColor="text1"/>
        </w:rPr>
        <w:t>. The rubric</w:t>
      </w:r>
      <w:r w:rsidRPr="005946F4">
        <w:rPr>
          <w:color w:val="000000" w:themeColor="text1"/>
        </w:rPr>
        <w:t xml:space="preserve"> was created without knowing what activities were going to be involved in the lesson </w:t>
      </w:r>
      <w:r w:rsidR="00E66E68" w:rsidRPr="005946F4">
        <w:rPr>
          <w:color w:val="000000" w:themeColor="text1"/>
        </w:rPr>
        <w:t xml:space="preserve">in hand. </w:t>
      </w:r>
    </w:p>
    <w:p w14:paraId="525E2C61" w14:textId="01D9781C" w:rsidR="00E66E68" w:rsidRPr="005946F4" w:rsidRDefault="00E66E68" w:rsidP="005946F4">
      <w:pPr>
        <w:spacing w:line="360" w:lineRule="auto"/>
        <w:rPr>
          <w:color w:val="000000" w:themeColor="text1"/>
        </w:rPr>
      </w:pPr>
    </w:p>
    <w:p w14:paraId="0EE168BF" w14:textId="1B7E4EEF" w:rsidR="00E66E68" w:rsidRPr="005946F4" w:rsidRDefault="00E66E68" w:rsidP="005946F4">
      <w:pPr>
        <w:spacing w:line="360" w:lineRule="auto"/>
        <w:rPr>
          <w:color w:val="000000" w:themeColor="text1"/>
        </w:rPr>
      </w:pPr>
      <w:r w:rsidRPr="005946F4">
        <w:rPr>
          <w:color w:val="000000" w:themeColor="text1"/>
        </w:rPr>
        <w:t xml:space="preserve">In the physical domain, this one was the easiest to mark as you could </w:t>
      </w:r>
      <w:r w:rsidR="00E54C8E" w:rsidRPr="005946F4">
        <w:rPr>
          <w:color w:val="000000" w:themeColor="text1"/>
        </w:rPr>
        <w:t>clearly see how easy they found certain movements and skills. In the rubric, there was 3 levels ‘beginner, improved and advanced’</w:t>
      </w:r>
      <w:r w:rsidR="00D006CC" w:rsidRPr="005946F4">
        <w:rPr>
          <w:color w:val="000000" w:themeColor="text1"/>
        </w:rPr>
        <w:t xml:space="preserve">. The pupil being marked was showing </w:t>
      </w:r>
      <w:r w:rsidR="00C5778E" w:rsidRPr="005946F4">
        <w:rPr>
          <w:color w:val="000000" w:themeColor="text1"/>
        </w:rPr>
        <w:t>abilities that he could perform simple skills with no assistance from the teacher</w:t>
      </w:r>
      <w:r w:rsidR="00F20F2B" w:rsidRPr="005946F4">
        <w:rPr>
          <w:color w:val="000000" w:themeColor="text1"/>
        </w:rPr>
        <w:t xml:space="preserve">. He was also able to transfer some skills learnt earlier in the lesson to other activities later on. There was an aspect in this domain which spoke about whether the participant could correctly use equipment, but the activities in the lesson did not involve any equipment. </w:t>
      </w:r>
      <w:r w:rsidR="007A126D" w:rsidRPr="005946F4">
        <w:rPr>
          <w:color w:val="000000" w:themeColor="text1"/>
        </w:rPr>
        <w:t>The pupils</w:t>
      </w:r>
      <w:r w:rsidR="000910C5" w:rsidRPr="005946F4">
        <w:rPr>
          <w:color w:val="000000" w:themeColor="text1"/>
        </w:rPr>
        <w:t>’</w:t>
      </w:r>
      <w:r w:rsidR="007A126D" w:rsidRPr="005946F4">
        <w:rPr>
          <w:color w:val="000000" w:themeColor="text1"/>
        </w:rPr>
        <w:t xml:space="preserve"> technique was decent and showed some signs of a good technique</w:t>
      </w:r>
      <w:r w:rsidR="00FB370B" w:rsidRPr="005946F4">
        <w:rPr>
          <w:color w:val="000000" w:themeColor="text1"/>
        </w:rPr>
        <w:t xml:space="preserve"> when completing different movements. </w:t>
      </w:r>
    </w:p>
    <w:p w14:paraId="235E0C38" w14:textId="6A07735E" w:rsidR="000910C5" w:rsidRPr="005946F4" w:rsidRDefault="000910C5" w:rsidP="005946F4">
      <w:pPr>
        <w:spacing w:line="360" w:lineRule="auto"/>
        <w:rPr>
          <w:color w:val="000000" w:themeColor="text1"/>
        </w:rPr>
      </w:pPr>
    </w:p>
    <w:p w14:paraId="3AE1D1BD" w14:textId="1DE4C9B7" w:rsidR="000910C5" w:rsidRPr="005946F4" w:rsidRDefault="000910C5" w:rsidP="005946F4">
      <w:pPr>
        <w:spacing w:line="360" w:lineRule="auto"/>
        <w:rPr>
          <w:color w:val="000000" w:themeColor="text1"/>
        </w:rPr>
      </w:pPr>
      <w:r w:rsidRPr="005946F4">
        <w:rPr>
          <w:color w:val="000000" w:themeColor="text1"/>
        </w:rPr>
        <w:t xml:space="preserve">Within the social domain, </w:t>
      </w:r>
      <w:r w:rsidR="001A360F" w:rsidRPr="005946F4">
        <w:rPr>
          <w:color w:val="000000" w:themeColor="text1"/>
        </w:rPr>
        <w:t xml:space="preserve">there was not much group work as it was </w:t>
      </w:r>
      <w:r w:rsidR="00E103CC" w:rsidRPr="005946F4">
        <w:rPr>
          <w:color w:val="000000" w:themeColor="text1"/>
        </w:rPr>
        <w:t xml:space="preserve">mainly activities which the pupils were doing individually. The activities were also taught with more of a command and practice teaching style which didn’t allow the children to socialise much. </w:t>
      </w:r>
      <w:r w:rsidR="00D138D0" w:rsidRPr="005946F4">
        <w:rPr>
          <w:color w:val="000000" w:themeColor="text1"/>
        </w:rPr>
        <w:t xml:space="preserve">However, due to the command and practice teaching style, this did </w:t>
      </w:r>
      <w:r w:rsidR="001031B8" w:rsidRPr="005946F4">
        <w:rPr>
          <w:color w:val="000000" w:themeColor="text1"/>
        </w:rPr>
        <w:t xml:space="preserve">highlight the pupils’ listening skills – he showed he was listening, however he did need reminders of what to do throughout the lesson. </w:t>
      </w:r>
    </w:p>
    <w:p w14:paraId="6D1B246E" w14:textId="45517D95" w:rsidR="000B4570" w:rsidRPr="005946F4" w:rsidRDefault="000B4570" w:rsidP="005946F4">
      <w:pPr>
        <w:spacing w:line="360" w:lineRule="auto"/>
        <w:rPr>
          <w:color w:val="000000" w:themeColor="text1"/>
        </w:rPr>
      </w:pPr>
    </w:p>
    <w:p w14:paraId="624B8D13" w14:textId="3B31333E" w:rsidR="000B4570" w:rsidRPr="005946F4" w:rsidRDefault="000B4570" w:rsidP="005946F4">
      <w:pPr>
        <w:spacing w:line="360" w:lineRule="auto"/>
        <w:rPr>
          <w:color w:val="000000" w:themeColor="text1"/>
        </w:rPr>
      </w:pPr>
      <w:r w:rsidRPr="005946F4">
        <w:rPr>
          <w:color w:val="000000" w:themeColor="text1"/>
        </w:rPr>
        <w:t xml:space="preserve">Throughout the cognitive domain, </w:t>
      </w:r>
      <w:r w:rsidR="00D56639" w:rsidRPr="005946F4">
        <w:rPr>
          <w:color w:val="000000" w:themeColor="text1"/>
        </w:rPr>
        <w:t xml:space="preserve">the pupil was mainly in the ‘improved’ stage. </w:t>
      </w:r>
      <w:r w:rsidR="00626751" w:rsidRPr="005946F4">
        <w:rPr>
          <w:color w:val="000000" w:themeColor="text1"/>
        </w:rPr>
        <w:t xml:space="preserve">Even though the activities did not allow for the pupil to show their knowledge of rules and scoring, within the sprinting practices, he was able to correctly determine which standing start position gave him the best start. </w:t>
      </w:r>
      <w:r w:rsidR="0038340D" w:rsidRPr="005946F4">
        <w:rPr>
          <w:color w:val="000000" w:themeColor="text1"/>
        </w:rPr>
        <w:t xml:space="preserve">Also, he showed some understanding as to why the warm up and cool down </w:t>
      </w:r>
      <w:r w:rsidR="005E3B88" w:rsidRPr="005946F4">
        <w:rPr>
          <w:color w:val="000000" w:themeColor="text1"/>
        </w:rPr>
        <w:t>had to be done</w:t>
      </w:r>
      <w:r w:rsidR="00A34560" w:rsidRPr="005946F4">
        <w:rPr>
          <w:color w:val="000000" w:themeColor="text1"/>
        </w:rPr>
        <w:t xml:space="preserve"> and successfully completed the warm up and cool down following the teacher’s instructions as to what stretches and </w:t>
      </w:r>
      <w:r w:rsidR="00AC5197" w:rsidRPr="005946F4">
        <w:rPr>
          <w:color w:val="000000" w:themeColor="text1"/>
        </w:rPr>
        <w:t xml:space="preserve">activities to complete for this part of the session. </w:t>
      </w:r>
      <w:r w:rsidR="00331665" w:rsidRPr="005946F4">
        <w:rPr>
          <w:color w:val="000000" w:themeColor="text1"/>
        </w:rPr>
        <w:t xml:space="preserve">Although, this was demonstrated by his participation in performing the warm up and cool down but there was no opportunity for the pupils to </w:t>
      </w:r>
      <w:r w:rsidR="001B34AB" w:rsidRPr="005946F4">
        <w:rPr>
          <w:color w:val="000000" w:themeColor="text1"/>
        </w:rPr>
        <w:t xml:space="preserve">discuss or show the teacher that they actually knew why they were doing what they were. </w:t>
      </w:r>
    </w:p>
    <w:p w14:paraId="302DD894" w14:textId="69DA606F" w:rsidR="00063921" w:rsidRPr="005946F4" w:rsidRDefault="00063921" w:rsidP="005946F4">
      <w:pPr>
        <w:spacing w:line="360" w:lineRule="auto"/>
        <w:rPr>
          <w:color w:val="000000" w:themeColor="text1"/>
        </w:rPr>
      </w:pPr>
    </w:p>
    <w:p w14:paraId="79B264C7" w14:textId="049B4338" w:rsidR="00063921" w:rsidRPr="005946F4" w:rsidRDefault="009130CD" w:rsidP="005946F4">
      <w:pPr>
        <w:spacing w:line="360" w:lineRule="auto"/>
        <w:rPr>
          <w:color w:val="000000" w:themeColor="text1"/>
        </w:rPr>
      </w:pPr>
      <w:r w:rsidRPr="005946F4">
        <w:rPr>
          <w:color w:val="000000" w:themeColor="text1"/>
        </w:rPr>
        <w:lastRenderedPageBreak/>
        <w:t>As a conclusion to the pupil</w:t>
      </w:r>
      <w:r w:rsidR="007B0331" w:rsidRPr="005946F4">
        <w:rPr>
          <w:color w:val="000000" w:themeColor="text1"/>
        </w:rPr>
        <w:t>’</w:t>
      </w:r>
      <w:r w:rsidRPr="005946F4">
        <w:rPr>
          <w:color w:val="000000" w:themeColor="text1"/>
        </w:rPr>
        <w:t xml:space="preserve">s </w:t>
      </w:r>
      <w:r w:rsidR="00543811" w:rsidRPr="005946F4">
        <w:rPr>
          <w:color w:val="000000" w:themeColor="text1"/>
        </w:rPr>
        <w:t xml:space="preserve">performance in the lesson, </w:t>
      </w:r>
      <w:r w:rsidR="007B0331" w:rsidRPr="005946F4">
        <w:rPr>
          <w:color w:val="000000" w:themeColor="text1"/>
        </w:rPr>
        <w:t xml:space="preserve">judging from the rubric used, he would be classed in the ‘improved’ section. </w:t>
      </w:r>
      <w:r w:rsidR="00B22C21" w:rsidRPr="005946F4">
        <w:rPr>
          <w:color w:val="000000" w:themeColor="text1"/>
        </w:rPr>
        <w:t>With</w:t>
      </w:r>
      <w:r w:rsidR="00222C22" w:rsidRPr="005946F4">
        <w:rPr>
          <w:color w:val="000000" w:themeColor="text1"/>
        </w:rPr>
        <w:t xml:space="preserve"> there being sings of this pupil being physically competent to an extent, with other teaching styles and different activities, this pupil could see an </w:t>
      </w:r>
      <w:r w:rsidR="00CF1A29" w:rsidRPr="005946F4">
        <w:rPr>
          <w:color w:val="000000" w:themeColor="text1"/>
        </w:rPr>
        <w:t xml:space="preserve">increase in skills which they will be able to use. </w:t>
      </w:r>
      <w:r w:rsidR="00543120" w:rsidRPr="005946F4">
        <w:rPr>
          <w:color w:val="000000" w:themeColor="text1"/>
        </w:rPr>
        <w:t>The pupil</w:t>
      </w:r>
      <w:r w:rsidR="00164E15" w:rsidRPr="005946F4">
        <w:rPr>
          <w:color w:val="000000" w:themeColor="text1"/>
        </w:rPr>
        <w:t>’</w:t>
      </w:r>
      <w:r w:rsidR="00543120" w:rsidRPr="005946F4">
        <w:rPr>
          <w:color w:val="000000" w:themeColor="text1"/>
        </w:rPr>
        <w:t xml:space="preserve">s confidence seemed quite low and was </w:t>
      </w:r>
      <w:r w:rsidR="0031659F" w:rsidRPr="005946F4">
        <w:rPr>
          <w:color w:val="000000" w:themeColor="text1"/>
        </w:rPr>
        <w:t xml:space="preserve">conscious when people were watching, so if they were split into smaller groups to perform certain activities then this may have a positive effect on his performance. </w:t>
      </w:r>
    </w:p>
    <w:p w14:paraId="279494B8" w14:textId="0A1A26CC" w:rsidR="005B2E1D" w:rsidRDefault="005B2E1D" w:rsidP="00945A3B"/>
    <w:p w14:paraId="284F0C52" w14:textId="6A5CFCEF" w:rsidR="005B2E1D" w:rsidRDefault="005B2E1D" w:rsidP="00945A3B"/>
    <w:p w14:paraId="0C604115" w14:textId="77777777" w:rsidR="00BE4263" w:rsidRDefault="00BE4263" w:rsidP="00945A3B"/>
    <w:p w14:paraId="7EBFC028" w14:textId="46B6B57B" w:rsidR="005C2708" w:rsidRPr="0064448B" w:rsidRDefault="005C2708" w:rsidP="00945A3B">
      <w:pPr>
        <w:rPr>
          <w:b/>
          <w:bCs/>
          <w:sz w:val="28"/>
          <w:szCs w:val="28"/>
        </w:rPr>
      </w:pPr>
      <w:r w:rsidRPr="0064448B">
        <w:rPr>
          <w:b/>
          <w:bCs/>
          <w:sz w:val="28"/>
          <w:szCs w:val="28"/>
        </w:rPr>
        <w:t xml:space="preserve">Reflection </w:t>
      </w:r>
    </w:p>
    <w:p w14:paraId="3D08F0C6" w14:textId="1B09AA9B" w:rsidR="00945A3B" w:rsidRPr="00945A3B" w:rsidRDefault="00945A3B" w:rsidP="00945A3B"/>
    <w:p w14:paraId="5CE2CB82" w14:textId="03A613D8" w:rsidR="00945A3B" w:rsidRPr="00945A3B" w:rsidRDefault="00945A3B" w:rsidP="00945A3B"/>
    <w:p w14:paraId="2737FAD8" w14:textId="77777777" w:rsidR="00732AC8" w:rsidRPr="005946F4" w:rsidRDefault="00B16B3A" w:rsidP="005946F4">
      <w:pPr>
        <w:spacing w:line="360" w:lineRule="auto"/>
        <w:rPr>
          <w:color w:val="000000" w:themeColor="text1"/>
        </w:rPr>
      </w:pPr>
      <w:r w:rsidRPr="005946F4">
        <w:rPr>
          <w:color w:val="000000" w:themeColor="text1"/>
        </w:rPr>
        <w:t xml:space="preserve">Having reflected </w:t>
      </w:r>
      <w:r w:rsidR="005D0548" w:rsidRPr="005946F4">
        <w:rPr>
          <w:color w:val="000000" w:themeColor="text1"/>
        </w:rPr>
        <w:t xml:space="preserve">on the pupil’s performance in relation to the rubric, it is now time to reflect on the use </w:t>
      </w:r>
      <w:r w:rsidR="00844C3D" w:rsidRPr="005946F4">
        <w:rPr>
          <w:color w:val="000000" w:themeColor="text1"/>
        </w:rPr>
        <w:t xml:space="preserve">of the </w:t>
      </w:r>
      <w:r w:rsidR="00C20E67" w:rsidRPr="005946F4">
        <w:rPr>
          <w:color w:val="000000" w:themeColor="text1"/>
        </w:rPr>
        <w:t xml:space="preserve">type of </w:t>
      </w:r>
      <w:r w:rsidR="00844C3D" w:rsidRPr="005946F4">
        <w:rPr>
          <w:color w:val="000000" w:themeColor="text1"/>
        </w:rPr>
        <w:t>assessment which has been completed</w:t>
      </w:r>
      <w:r w:rsidR="00C20E67" w:rsidRPr="005946F4">
        <w:rPr>
          <w:color w:val="000000" w:themeColor="text1"/>
        </w:rPr>
        <w:t xml:space="preserve">. </w:t>
      </w:r>
      <w:proofErr w:type="spellStart"/>
      <w:r w:rsidR="005F7BBF" w:rsidRPr="00EE49FE">
        <w:rPr>
          <w:rFonts w:ascii="Arial" w:hAnsi="Arial" w:cs="Arial"/>
          <w:color w:val="000000" w:themeColor="text1"/>
          <w:shd w:val="clear" w:color="auto" w:fill="FFFFFF"/>
        </w:rPr>
        <w:t>Borghouts</w:t>
      </w:r>
      <w:proofErr w:type="spellEnd"/>
      <w:r w:rsidR="005F7BBF" w:rsidRPr="00EE49FE">
        <w:rPr>
          <w:rFonts w:ascii="Arial" w:hAnsi="Arial" w:cs="Arial"/>
          <w:color w:val="000000" w:themeColor="text1"/>
          <w:shd w:val="clear" w:color="auto" w:fill="FFFFFF"/>
        </w:rPr>
        <w:t xml:space="preserve">, Slingerland, and </w:t>
      </w:r>
      <w:proofErr w:type="spellStart"/>
      <w:r w:rsidR="005F7BBF" w:rsidRPr="00EE49FE">
        <w:rPr>
          <w:rFonts w:ascii="Arial" w:hAnsi="Arial" w:cs="Arial"/>
          <w:color w:val="000000" w:themeColor="text1"/>
          <w:shd w:val="clear" w:color="auto" w:fill="FFFFFF"/>
        </w:rPr>
        <w:t>Haerens</w:t>
      </w:r>
      <w:proofErr w:type="spellEnd"/>
      <w:r w:rsidR="005F7BBF" w:rsidRPr="005946F4">
        <w:rPr>
          <w:rFonts w:ascii="Arial" w:hAnsi="Arial" w:cs="Arial"/>
          <w:color w:val="000000" w:themeColor="text1"/>
          <w:shd w:val="clear" w:color="auto" w:fill="FFFFFF"/>
        </w:rPr>
        <w:t xml:space="preserve"> (</w:t>
      </w:r>
      <w:r w:rsidR="005F7BBF" w:rsidRPr="00EE49FE">
        <w:rPr>
          <w:rFonts w:ascii="Arial" w:hAnsi="Arial" w:cs="Arial"/>
          <w:color w:val="000000" w:themeColor="text1"/>
          <w:shd w:val="clear" w:color="auto" w:fill="FFFFFF"/>
        </w:rPr>
        <w:t>2017</w:t>
      </w:r>
      <w:r w:rsidR="005F7BBF" w:rsidRPr="005946F4">
        <w:rPr>
          <w:rFonts w:ascii="Arial" w:hAnsi="Arial" w:cs="Arial"/>
          <w:color w:val="000000" w:themeColor="text1"/>
          <w:shd w:val="clear" w:color="auto" w:fill="FFFFFF"/>
        </w:rPr>
        <w:t xml:space="preserve">) </w:t>
      </w:r>
      <w:r w:rsidR="00C64BBB" w:rsidRPr="005946F4">
        <w:rPr>
          <w:color w:val="000000" w:themeColor="text1"/>
        </w:rPr>
        <w:t xml:space="preserve">states that for teachers and pupils to be </w:t>
      </w:r>
      <w:r w:rsidR="00644436" w:rsidRPr="005946F4">
        <w:rPr>
          <w:color w:val="000000" w:themeColor="text1"/>
        </w:rPr>
        <w:t xml:space="preserve">successful in making </w:t>
      </w:r>
      <w:r w:rsidR="004979BD" w:rsidRPr="005946F4">
        <w:rPr>
          <w:color w:val="000000" w:themeColor="text1"/>
        </w:rPr>
        <w:t xml:space="preserve">accurate judgements </w:t>
      </w:r>
      <w:r w:rsidR="00186790" w:rsidRPr="005946F4">
        <w:rPr>
          <w:color w:val="000000" w:themeColor="text1"/>
        </w:rPr>
        <w:t xml:space="preserve">about their learning, and the outcomes, the quality </w:t>
      </w:r>
      <w:r w:rsidR="00342363" w:rsidRPr="005946F4">
        <w:rPr>
          <w:color w:val="000000" w:themeColor="text1"/>
        </w:rPr>
        <w:t>of the assessment is crucial. According t</w:t>
      </w:r>
      <w:r w:rsidR="00E41530" w:rsidRPr="005946F4">
        <w:rPr>
          <w:color w:val="000000" w:themeColor="text1"/>
        </w:rPr>
        <w:t xml:space="preserve">o </w:t>
      </w:r>
      <w:proofErr w:type="spellStart"/>
      <w:r w:rsidR="00E41530" w:rsidRPr="005946F4">
        <w:rPr>
          <w:color w:val="000000" w:themeColor="text1"/>
        </w:rPr>
        <w:t>Dinan</w:t>
      </w:r>
      <w:r w:rsidR="007505C4" w:rsidRPr="005946F4">
        <w:rPr>
          <w:color w:val="000000" w:themeColor="text1"/>
        </w:rPr>
        <w:t>-</w:t>
      </w:r>
      <w:r w:rsidR="00E41530" w:rsidRPr="005946F4">
        <w:rPr>
          <w:color w:val="000000" w:themeColor="text1"/>
        </w:rPr>
        <w:t>Thomspon</w:t>
      </w:r>
      <w:proofErr w:type="spellEnd"/>
      <w:r w:rsidR="007505C4" w:rsidRPr="005946F4">
        <w:rPr>
          <w:color w:val="000000" w:themeColor="text1"/>
        </w:rPr>
        <w:t xml:space="preserve"> and Penney (2015</w:t>
      </w:r>
      <w:r w:rsidR="00342363" w:rsidRPr="005946F4">
        <w:rPr>
          <w:color w:val="000000" w:themeColor="text1"/>
        </w:rPr>
        <w:t xml:space="preserve">) </w:t>
      </w:r>
      <w:r w:rsidR="00225AB7" w:rsidRPr="005946F4">
        <w:rPr>
          <w:color w:val="000000" w:themeColor="text1"/>
        </w:rPr>
        <w:t xml:space="preserve">‘assessment literacy’ </w:t>
      </w:r>
      <w:r w:rsidR="00883E5C" w:rsidRPr="005946F4">
        <w:rPr>
          <w:color w:val="000000" w:themeColor="text1"/>
        </w:rPr>
        <w:t xml:space="preserve">is a characteristic which only the most effective teachers hold – this </w:t>
      </w:r>
      <w:r w:rsidR="006C1BE5" w:rsidRPr="005946F4">
        <w:rPr>
          <w:color w:val="000000" w:themeColor="text1"/>
        </w:rPr>
        <w:t xml:space="preserve">is having the correct knowledge </w:t>
      </w:r>
      <w:r w:rsidR="00C11D3A" w:rsidRPr="005946F4">
        <w:rPr>
          <w:color w:val="000000" w:themeColor="text1"/>
        </w:rPr>
        <w:t>to choose the most suitable</w:t>
      </w:r>
      <w:r w:rsidR="005A17E9" w:rsidRPr="005946F4">
        <w:rPr>
          <w:color w:val="000000" w:themeColor="text1"/>
        </w:rPr>
        <w:t xml:space="preserve"> form of assessment which includes all relevant information</w:t>
      </w:r>
      <w:r w:rsidR="00990DE6" w:rsidRPr="005946F4">
        <w:rPr>
          <w:color w:val="000000" w:themeColor="text1"/>
        </w:rPr>
        <w:t>.</w:t>
      </w:r>
      <w:r w:rsidR="00ED5028" w:rsidRPr="005946F4">
        <w:rPr>
          <w:color w:val="000000" w:themeColor="text1"/>
        </w:rPr>
        <w:t xml:space="preserve"> Also, </w:t>
      </w:r>
      <w:proofErr w:type="spellStart"/>
      <w:r w:rsidR="00ED5028" w:rsidRPr="005946F4">
        <w:rPr>
          <w:color w:val="000000" w:themeColor="text1"/>
        </w:rPr>
        <w:t>Stiggins</w:t>
      </w:r>
      <w:proofErr w:type="spellEnd"/>
      <w:r w:rsidR="00ED5028" w:rsidRPr="005946F4">
        <w:rPr>
          <w:color w:val="000000" w:themeColor="text1"/>
        </w:rPr>
        <w:t xml:space="preserve"> (</w:t>
      </w:r>
      <w:r w:rsidR="001C4A5E" w:rsidRPr="005946F4">
        <w:rPr>
          <w:color w:val="000000" w:themeColor="text1"/>
        </w:rPr>
        <w:t>1991</w:t>
      </w:r>
      <w:r w:rsidR="003858D9" w:rsidRPr="005946F4">
        <w:rPr>
          <w:color w:val="000000" w:themeColor="text1"/>
        </w:rPr>
        <w:t xml:space="preserve">) states that the quality of an assessment tool can be defined </w:t>
      </w:r>
      <w:r w:rsidR="003478D3" w:rsidRPr="005946F4">
        <w:rPr>
          <w:color w:val="000000" w:themeColor="text1"/>
        </w:rPr>
        <w:t xml:space="preserve">by five quality aspects; purpose, </w:t>
      </w:r>
      <w:r w:rsidR="003435C9" w:rsidRPr="005946F4">
        <w:rPr>
          <w:color w:val="000000" w:themeColor="text1"/>
        </w:rPr>
        <w:t xml:space="preserve">targets, </w:t>
      </w:r>
      <w:r w:rsidR="00C47623" w:rsidRPr="005946F4">
        <w:rPr>
          <w:color w:val="000000" w:themeColor="text1"/>
        </w:rPr>
        <w:t>design, and student involvement</w:t>
      </w:r>
      <w:r w:rsidR="00472E61" w:rsidRPr="005946F4">
        <w:rPr>
          <w:color w:val="000000" w:themeColor="text1"/>
        </w:rPr>
        <w:t xml:space="preserve"> (</w:t>
      </w:r>
      <w:proofErr w:type="spellStart"/>
      <w:r w:rsidR="00472E61" w:rsidRPr="005946F4">
        <w:rPr>
          <w:color w:val="000000" w:themeColor="text1"/>
        </w:rPr>
        <w:t>Engelsen</w:t>
      </w:r>
      <w:proofErr w:type="spellEnd"/>
      <w:r w:rsidR="00431F31" w:rsidRPr="005946F4">
        <w:rPr>
          <w:color w:val="000000" w:themeColor="text1"/>
        </w:rPr>
        <w:t xml:space="preserve"> and Smith, 2014)</w:t>
      </w:r>
      <w:r w:rsidR="00C47623" w:rsidRPr="005946F4">
        <w:rPr>
          <w:color w:val="000000" w:themeColor="text1"/>
        </w:rPr>
        <w:t xml:space="preserve">. </w:t>
      </w:r>
      <w:r w:rsidR="00A21A39" w:rsidRPr="005946F4">
        <w:rPr>
          <w:color w:val="000000" w:themeColor="text1"/>
        </w:rPr>
        <w:t xml:space="preserve">It has become an integral part of teaching which creates opportunities </w:t>
      </w:r>
      <w:r w:rsidR="00591F76" w:rsidRPr="005946F4">
        <w:rPr>
          <w:color w:val="000000" w:themeColor="text1"/>
        </w:rPr>
        <w:t xml:space="preserve">for both the teachers and the pupils. </w:t>
      </w:r>
      <w:r w:rsidR="003B0AC8" w:rsidRPr="005946F4">
        <w:rPr>
          <w:color w:val="000000" w:themeColor="text1"/>
        </w:rPr>
        <w:t>With the two different types of assessments, ‘formative’ and ‘summative’, these can aid both parties</w:t>
      </w:r>
      <w:r w:rsidR="000B491E" w:rsidRPr="005946F4">
        <w:rPr>
          <w:color w:val="000000" w:themeColor="text1"/>
        </w:rPr>
        <w:t xml:space="preserve">, as for the teacher, it </w:t>
      </w:r>
      <w:r w:rsidR="0039240F" w:rsidRPr="005946F4">
        <w:rPr>
          <w:color w:val="000000" w:themeColor="text1"/>
        </w:rPr>
        <w:t xml:space="preserve">could </w:t>
      </w:r>
      <w:r w:rsidR="000B491E" w:rsidRPr="005946F4">
        <w:rPr>
          <w:color w:val="000000" w:themeColor="text1"/>
        </w:rPr>
        <w:t>indicate</w:t>
      </w:r>
      <w:r w:rsidR="0039240F" w:rsidRPr="005946F4">
        <w:rPr>
          <w:color w:val="000000" w:themeColor="text1"/>
        </w:rPr>
        <w:t xml:space="preserve"> </w:t>
      </w:r>
      <w:r w:rsidR="00F06D3E" w:rsidRPr="005946F4">
        <w:rPr>
          <w:color w:val="000000" w:themeColor="text1"/>
        </w:rPr>
        <w:t>how well their teaching as well as ensuring to stay focused on the main aims of the lesson</w:t>
      </w:r>
      <w:r w:rsidR="00431F31" w:rsidRPr="005946F4">
        <w:rPr>
          <w:color w:val="000000" w:themeColor="text1"/>
        </w:rPr>
        <w:t xml:space="preserve"> (</w:t>
      </w:r>
      <w:proofErr w:type="spellStart"/>
      <w:r w:rsidR="00431F31" w:rsidRPr="005946F4">
        <w:rPr>
          <w:color w:val="000000" w:themeColor="text1"/>
        </w:rPr>
        <w:t>Engelson</w:t>
      </w:r>
      <w:proofErr w:type="spellEnd"/>
      <w:r w:rsidR="00431F31" w:rsidRPr="005946F4">
        <w:rPr>
          <w:color w:val="000000" w:themeColor="text1"/>
        </w:rPr>
        <w:t xml:space="preserve"> and Smith, 2014)</w:t>
      </w:r>
      <w:r w:rsidR="00F06D3E" w:rsidRPr="005946F4">
        <w:rPr>
          <w:color w:val="000000" w:themeColor="text1"/>
        </w:rPr>
        <w:t xml:space="preserve">. </w:t>
      </w:r>
    </w:p>
    <w:p w14:paraId="508FE198" w14:textId="77777777" w:rsidR="00732AC8" w:rsidRPr="005946F4" w:rsidRDefault="00732AC8" w:rsidP="005946F4">
      <w:pPr>
        <w:spacing w:line="360" w:lineRule="auto"/>
        <w:rPr>
          <w:color w:val="000000" w:themeColor="text1"/>
        </w:rPr>
      </w:pPr>
    </w:p>
    <w:p w14:paraId="1554023D" w14:textId="299EEA51" w:rsidR="00945A3B" w:rsidRPr="005946F4" w:rsidRDefault="00F06D3E" w:rsidP="005946F4">
      <w:pPr>
        <w:spacing w:line="360" w:lineRule="auto"/>
        <w:rPr>
          <w:color w:val="000000" w:themeColor="text1"/>
        </w:rPr>
      </w:pPr>
      <w:r w:rsidRPr="005946F4">
        <w:rPr>
          <w:color w:val="000000" w:themeColor="text1"/>
        </w:rPr>
        <w:t xml:space="preserve">As well as that, it can also show how the pupils are doing </w:t>
      </w:r>
      <w:r w:rsidR="00DE1C25" w:rsidRPr="005946F4">
        <w:rPr>
          <w:color w:val="000000" w:themeColor="text1"/>
        </w:rPr>
        <w:t>in the lessons, throughout the term, and over the year. For the pupils, assessments can be very beneficial as long as they are done correctly and clearly</w:t>
      </w:r>
      <w:r w:rsidR="00661B9A" w:rsidRPr="005946F4">
        <w:rPr>
          <w:color w:val="000000" w:themeColor="text1"/>
        </w:rPr>
        <w:t xml:space="preserve"> so the pupil can understand why it is happening and what it for. The pupil can </w:t>
      </w:r>
      <w:r w:rsidR="00285EAF" w:rsidRPr="005946F4">
        <w:rPr>
          <w:color w:val="000000" w:themeColor="text1"/>
        </w:rPr>
        <w:t xml:space="preserve">look at the results of the assessment and </w:t>
      </w:r>
      <w:r w:rsidR="00661B9A" w:rsidRPr="005946F4">
        <w:rPr>
          <w:color w:val="000000" w:themeColor="text1"/>
        </w:rPr>
        <w:t xml:space="preserve">use the information to push on and </w:t>
      </w:r>
      <w:r w:rsidR="00285EAF" w:rsidRPr="005946F4">
        <w:rPr>
          <w:color w:val="000000" w:themeColor="text1"/>
        </w:rPr>
        <w:t>improve what was done on the assessment</w:t>
      </w:r>
      <w:r w:rsidR="00C10F33" w:rsidRPr="005946F4">
        <w:rPr>
          <w:color w:val="000000" w:themeColor="text1"/>
        </w:rPr>
        <w:t xml:space="preserve"> (Young</w:t>
      </w:r>
      <w:r w:rsidR="006F6489" w:rsidRPr="005946F4">
        <w:rPr>
          <w:color w:val="000000" w:themeColor="text1"/>
        </w:rPr>
        <w:t xml:space="preserve">, O’Connor, </w:t>
      </w:r>
      <w:proofErr w:type="spellStart"/>
      <w:r w:rsidR="006F6489" w:rsidRPr="005946F4">
        <w:rPr>
          <w:color w:val="000000" w:themeColor="text1"/>
        </w:rPr>
        <w:t>Alfrey</w:t>
      </w:r>
      <w:proofErr w:type="spellEnd"/>
      <w:r w:rsidR="006F6489" w:rsidRPr="005946F4">
        <w:rPr>
          <w:color w:val="000000" w:themeColor="text1"/>
        </w:rPr>
        <w:t xml:space="preserve"> and Penney, 2021</w:t>
      </w:r>
      <w:r w:rsidR="00E617F3" w:rsidRPr="005946F4">
        <w:rPr>
          <w:color w:val="000000" w:themeColor="text1"/>
        </w:rPr>
        <w:t>)</w:t>
      </w:r>
      <w:r w:rsidR="00031DDE" w:rsidRPr="005946F4">
        <w:rPr>
          <w:color w:val="000000" w:themeColor="text1"/>
        </w:rPr>
        <w:t>. Also, if the assessment is set at the end of the year, this can be sued to highlight to the pupil, the pupil</w:t>
      </w:r>
      <w:r w:rsidR="00514462" w:rsidRPr="005946F4">
        <w:rPr>
          <w:color w:val="000000" w:themeColor="text1"/>
        </w:rPr>
        <w:t>’</w:t>
      </w:r>
      <w:r w:rsidR="00031DDE" w:rsidRPr="005946F4">
        <w:rPr>
          <w:color w:val="000000" w:themeColor="text1"/>
        </w:rPr>
        <w:t xml:space="preserve">s parents, and possibly the </w:t>
      </w:r>
      <w:r w:rsidR="00514462" w:rsidRPr="005946F4">
        <w:rPr>
          <w:color w:val="000000" w:themeColor="text1"/>
        </w:rPr>
        <w:t xml:space="preserve">senior members of staff what results are being achieved </w:t>
      </w:r>
      <w:r w:rsidR="00514462" w:rsidRPr="005946F4">
        <w:rPr>
          <w:color w:val="000000" w:themeColor="text1"/>
        </w:rPr>
        <w:lastRenderedPageBreak/>
        <w:t>and what is being learned and improved throughout the academic year</w:t>
      </w:r>
      <w:r w:rsidR="00D054C8" w:rsidRPr="005946F4">
        <w:rPr>
          <w:color w:val="000000" w:themeColor="text1"/>
        </w:rPr>
        <w:t xml:space="preserve"> (Wol</w:t>
      </w:r>
      <w:r w:rsidR="00A92DB0" w:rsidRPr="005946F4">
        <w:rPr>
          <w:color w:val="000000" w:themeColor="text1"/>
        </w:rPr>
        <w:t>sey</w:t>
      </w:r>
      <w:r w:rsidR="00DB71A4" w:rsidRPr="005946F4">
        <w:rPr>
          <w:color w:val="000000" w:themeColor="text1"/>
        </w:rPr>
        <w:t>, Lenski and Grisham, 2020)</w:t>
      </w:r>
      <w:r w:rsidR="00514462" w:rsidRPr="005946F4">
        <w:rPr>
          <w:color w:val="000000" w:themeColor="text1"/>
        </w:rPr>
        <w:t xml:space="preserve">. </w:t>
      </w:r>
    </w:p>
    <w:p w14:paraId="5FA6CBAF" w14:textId="77777777" w:rsidR="00414E3D" w:rsidRPr="005946F4" w:rsidRDefault="00414E3D" w:rsidP="005946F4">
      <w:pPr>
        <w:tabs>
          <w:tab w:val="left" w:pos="6587"/>
        </w:tabs>
        <w:spacing w:line="360" w:lineRule="auto"/>
        <w:rPr>
          <w:color w:val="000000" w:themeColor="text1"/>
        </w:rPr>
      </w:pPr>
    </w:p>
    <w:p w14:paraId="7436F752" w14:textId="2D9F9F16" w:rsidR="00945A3B" w:rsidRPr="005946F4" w:rsidRDefault="00945A3B" w:rsidP="005946F4">
      <w:pPr>
        <w:tabs>
          <w:tab w:val="left" w:pos="6587"/>
        </w:tabs>
        <w:spacing w:line="360" w:lineRule="auto"/>
        <w:rPr>
          <w:color w:val="000000" w:themeColor="text1"/>
        </w:rPr>
      </w:pPr>
      <w:r w:rsidRPr="005946F4">
        <w:rPr>
          <w:color w:val="000000" w:themeColor="text1"/>
        </w:rPr>
        <w:tab/>
      </w:r>
    </w:p>
    <w:p w14:paraId="1CC08A6E" w14:textId="69BA4299" w:rsidR="00057CE1" w:rsidRPr="005946F4" w:rsidRDefault="00343351" w:rsidP="005946F4">
      <w:pPr>
        <w:spacing w:line="360" w:lineRule="auto"/>
        <w:rPr>
          <w:color w:val="000000" w:themeColor="text1"/>
        </w:rPr>
      </w:pPr>
      <w:r w:rsidRPr="005946F4">
        <w:rPr>
          <w:color w:val="000000" w:themeColor="text1"/>
        </w:rPr>
        <w:t xml:space="preserve">Even though the rubric could be used for a summative and a formative assessment, as it would depend on the time of year and whether they </w:t>
      </w:r>
      <w:r w:rsidR="00AC12FE" w:rsidRPr="005946F4">
        <w:rPr>
          <w:color w:val="000000" w:themeColor="text1"/>
        </w:rPr>
        <w:t xml:space="preserve">people </w:t>
      </w:r>
      <w:r w:rsidR="00466B4E" w:rsidRPr="005946F4">
        <w:rPr>
          <w:color w:val="000000" w:themeColor="text1"/>
        </w:rPr>
        <w:t>receiving</w:t>
      </w:r>
      <w:r w:rsidR="00AC12FE" w:rsidRPr="005946F4">
        <w:rPr>
          <w:color w:val="000000" w:themeColor="text1"/>
        </w:rPr>
        <w:t xml:space="preserve"> the report are given the chance to improve their learning or not</w:t>
      </w:r>
      <w:r w:rsidR="0005699B" w:rsidRPr="005946F4">
        <w:rPr>
          <w:color w:val="000000" w:themeColor="text1"/>
        </w:rPr>
        <w:t xml:space="preserve"> (Newton and Bowler, 2015)</w:t>
      </w:r>
      <w:r w:rsidR="00AC12FE" w:rsidRPr="005946F4">
        <w:rPr>
          <w:color w:val="000000" w:themeColor="text1"/>
        </w:rPr>
        <w:t xml:space="preserve">. </w:t>
      </w:r>
      <w:r w:rsidR="00420216" w:rsidRPr="005946F4">
        <w:rPr>
          <w:color w:val="000000" w:themeColor="text1"/>
        </w:rPr>
        <w:t xml:space="preserve">The rubric created was on the basis of a formative assessment, </w:t>
      </w:r>
      <w:r w:rsidR="004C7CE5" w:rsidRPr="005946F4">
        <w:rPr>
          <w:color w:val="000000" w:themeColor="text1"/>
        </w:rPr>
        <w:t xml:space="preserve">this was to ensure that both the teacher and the pupil were </w:t>
      </w:r>
      <w:r w:rsidR="00D74376" w:rsidRPr="005946F4">
        <w:rPr>
          <w:color w:val="000000" w:themeColor="text1"/>
        </w:rPr>
        <w:t xml:space="preserve">going to benefit from the assessment. The rubric would highlight to both parties how </w:t>
      </w:r>
      <w:r w:rsidR="0068346F" w:rsidRPr="005946F4">
        <w:rPr>
          <w:color w:val="000000" w:themeColor="text1"/>
        </w:rPr>
        <w:t xml:space="preserve">competent the pupil is on their physical literacy journey in the three different domains. </w:t>
      </w:r>
      <w:r w:rsidR="00921855" w:rsidRPr="005946F4">
        <w:rPr>
          <w:color w:val="000000" w:themeColor="text1"/>
        </w:rPr>
        <w:t>It would also be good for the pupils to know what is expected of them in the lesson</w:t>
      </w:r>
      <w:r w:rsidR="006C7519" w:rsidRPr="005946F4">
        <w:rPr>
          <w:color w:val="000000" w:themeColor="text1"/>
        </w:rPr>
        <w:t xml:space="preserve">, this will give the pupils a sense of responsibility and importance </w:t>
      </w:r>
      <w:r w:rsidR="009D3198" w:rsidRPr="005946F4">
        <w:rPr>
          <w:color w:val="000000" w:themeColor="text1"/>
        </w:rPr>
        <w:t>which will hopefully be reflected in their performance, confidence and understanding</w:t>
      </w:r>
      <w:r w:rsidR="003D5E59" w:rsidRPr="005946F4">
        <w:rPr>
          <w:color w:val="000000" w:themeColor="text1"/>
        </w:rPr>
        <w:t xml:space="preserve">. </w:t>
      </w:r>
      <w:r w:rsidR="005B3C05" w:rsidRPr="005946F4">
        <w:rPr>
          <w:color w:val="000000" w:themeColor="text1"/>
        </w:rPr>
        <w:t xml:space="preserve">Not only this, but by the pupils seeing and having access to a rubric, this can aid with </w:t>
      </w:r>
      <w:r w:rsidR="00F37971" w:rsidRPr="005946F4">
        <w:rPr>
          <w:color w:val="000000" w:themeColor="text1"/>
        </w:rPr>
        <w:t>self-assessment (Fluckiger, 2010)</w:t>
      </w:r>
      <w:r w:rsidR="00601A2E" w:rsidRPr="005946F4">
        <w:rPr>
          <w:color w:val="000000" w:themeColor="text1"/>
        </w:rPr>
        <w:t xml:space="preserve"> which can enhance achievement, engagement and motivation</w:t>
      </w:r>
      <w:r w:rsidR="00A314E3" w:rsidRPr="005946F4">
        <w:rPr>
          <w:color w:val="000000" w:themeColor="text1"/>
        </w:rPr>
        <w:t xml:space="preserve"> throughout single lessons or whole terms. </w:t>
      </w:r>
    </w:p>
    <w:p w14:paraId="77F9B048" w14:textId="77777777" w:rsidR="00057CE1" w:rsidRPr="005946F4" w:rsidRDefault="00057CE1" w:rsidP="005946F4">
      <w:pPr>
        <w:spacing w:line="360" w:lineRule="auto"/>
        <w:rPr>
          <w:color w:val="000000" w:themeColor="text1"/>
        </w:rPr>
      </w:pPr>
    </w:p>
    <w:p w14:paraId="451E8576" w14:textId="218B4C45" w:rsidR="000A1EA3" w:rsidRPr="005946F4" w:rsidRDefault="003D5E59" w:rsidP="005946F4">
      <w:pPr>
        <w:spacing w:line="360" w:lineRule="auto"/>
        <w:rPr>
          <w:color w:val="000000" w:themeColor="text1"/>
        </w:rPr>
      </w:pPr>
      <w:r w:rsidRPr="005946F4">
        <w:rPr>
          <w:color w:val="000000" w:themeColor="text1"/>
        </w:rPr>
        <w:t xml:space="preserve">The lesson itself was created and </w:t>
      </w:r>
      <w:r w:rsidR="00EB24A2" w:rsidRPr="005946F4">
        <w:rPr>
          <w:color w:val="000000" w:themeColor="text1"/>
        </w:rPr>
        <w:t xml:space="preserve">taught by another student, </w:t>
      </w:r>
      <w:r w:rsidR="00B76564" w:rsidRPr="005946F4">
        <w:rPr>
          <w:color w:val="000000" w:themeColor="text1"/>
        </w:rPr>
        <w:t xml:space="preserve">and therefore there was no knowledge as to what was going to happen in the lesson </w:t>
      </w:r>
      <w:r w:rsidR="00224911" w:rsidRPr="005946F4">
        <w:rPr>
          <w:color w:val="000000" w:themeColor="text1"/>
        </w:rPr>
        <w:t xml:space="preserve">beforehand. Unfortunately, this did mean that the rubric included things which </w:t>
      </w:r>
      <w:r w:rsidR="004102F2" w:rsidRPr="005946F4">
        <w:rPr>
          <w:color w:val="000000" w:themeColor="text1"/>
        </w:rPr>
        <w:t xml:space="preserve">were not able to be marked or assessed due to the nature of the lesson and the activities involved. </w:t>
      </w:r>
      <w:r w:rsidR="0097070B" w:rsidRPr="005946F4">
        <w:rPr>
          <w:color w:val="000000" w:themeColor="text1"/>
        </w:rPr>
        <w:t xml:space="preserve">The rubric was focused on physical literacy as a whole, and the lesson was a command and practice style ‘sprinting’ lesson which was all about how to correctly perform a sprint start. This does mean that there was not much opportunities for the pupil to express or show </w:t>
      </w:r>
      <w:r w:rsidR="00E3009F" w:rsidRPr="005946F4">
        <w:rPr>
          <w:color w:val="000000" w:themeColor="text1"/>
        </w:rPr>
        <w:t xml:space="preserve">certain things which were in the rubric, such as socialising and working in groups, </w:t>
      </w:r>
      <w:r w:rsidR="00AD18D3" w:rsidRPr="005946F4">
        <w:rPr>
          <w:color w:val="000000" w:themeColor="text1"/>
        </w:rPr>
        <w:t>and transferring a variety of skills. This proved to be a barrier to the rubric, which means that this was not a</w:t>
      </w:r>
      <w:r w:rsidR="009D009F" w:rsidRPr="005946F4">
        <w:rPr>
          <w:color w:val="000000" w:themeColor="text1"/>
        </w:rPr>
        <w:t xml:space="preserve">n accurate assessment to measure physical literacy during this particular lesson. </w:t>
      </w:r>
    </w:p>
    <w:p w14:paraId="04605466" w14:textId="77777777" w:rsidR="000A1EA3" w:rsidRPr="005946F4" w:rsidRDefault="000A1EA3" w:rsidP="005946F4">
      <w:pPr>
        <w:spacing w:line="360" w:lineRule="auto"/>
        <w:rPr>
          <w:color w:val="000000" w:themeColor="text1"/>
        </w:rPr>
      </w:pPr>
    </w:p>
    <w:p w14:paraId="6FA2248D" w14:textId="77777777" w:rsidR="00615301" w:rsidRPr="005946F4" w:rsidRDefault="00615301" w:rsidP="005946F4">
      <w:pPr>
        <w:spacing w:line="360" w:lineRule="auto"/>
        <w:rPr>
          <w:color w:val="000000" w:themeColor="text1"/>
        </w:rPr>
      </w:pPr>
    </w:p>
    <w:p w14:paraId="3ED841EF" w14:textId="4C2FBB0A" w:rsidR="00615301" w:rsidRPr="005946F4" w:rsidRDefault="00615301" w:rsidP="005946F4">
      <w:pPr>
        <w:spacing w:line="360" w:lineRule="auto"/>
        <w:rPr>
          <w:color w:val="000000" w:themeColor="text1"/>
        </w:rPr>
      </w:pPr>
      <w:r w:rsidRPr="005946F4">
        <w:rPr>
          <w:color w:val="000000" w:themeColor="text1"/>
        </w:rPr>
        <w:t xml:space="preserve">The positives of this rubric, were that it was clear to ensure it was easy to understand, </w:t>
      </w:r>
      <w:r w:rsidR="00E54A84" w:rsidRPr="005946F4">
        <w:rPr>
          <w:color w:val="000000" w:themeColor="text1"/>
        </w:rPr>
        <w:t xml:space="preserve">it had a progression to ensure the pupils could move up the levels, and it included </w:t>
      </w:r>
      <w:r w:rsidR="005F7435" w:rsidRPr="005946F4">
        <w:rPr>
          <w:color w:val="000000" w:themeColor="text1"/>
        </w:rPr>
        <w:t xml:space="preserve">several </w:t>
      </w:r>
      <w:r w:rsidR="00BA52C2" w:rsidRPr="005946F4">
        <w:rPr>
          <w:color w:val="000000" w:themeColor="text1"/>
        </w:rPr>
        <w:t>characteristics</w:t>
      </w:r>
      <w:r w:rsidR="005F7435" w:rsidRPr="005946F4">
        <w:rPr>
          <w:color w:val="000000" w:themeColor="text1"/>
        </w:rPr>
        <w:t xml:space="preserve"> of physical literacy. It is important to assess these</w:t>
      </w:r>
      <w:r w:rsidR="00C70BBC" w:rsidRPr="005946F4">
        <w:rPr>
          <w:color w:val="000000" w:themeColor="text1"/>
        </w:rPr>
        <w:t xml:space="preserve">, because if the over-arching aim of physical education is to </w:t>
      </w:r>
      <w:r w:rsidR="00C93DA2" w:rsidRPr="005946F4">
        <w:rPr>
          <w:color w:val="000000" w:themeColor="text1"/>
        </w:rPr>
        <w:t>increase lifelong physical activity to ensure the pupils grow up to live a healthy life</w:t>
      </w:r>
      <w:r w:rsidR="007A384A" w:rsidRPr="005946F4">
        <w:rPr>
          <w:color w:val="000000" w:themeColor="text1"/>
        </w:rPr>
        <w:t xml:space="preserve">, then the physical, social and cognitive domains need to be assessed by teachers so that they know whether what they are teaching and how they are teaching is </w:t>
      </w:r>
      <w:r w:rsidR="007A384A" w:rsidRPr="005946F4">
        <w:rPr>
          <w:color w:val="000000" w:themeColor="text1"/>
        </w:rPr>
        <w:lastRenderedPageBreak/>
        <w:t xml:space="preserve">correct and is working. But also, so that the pupils can also keep track on their progress as they can see their level and can see what they need to be able to do to move to the next one. </w:t>
      </w:r>
      <w:r w:rsidR="00695B37" w:rsidRPr="005946F4">
        <w:rPr>
          <w:color w:val="000000" w:themeColor="text1"/>
        </w:rPr>
        <w:t xml:space="preserve">The rubric was also made with quite basic language used with short bullet points which are easy to follow, this makes it a good way to allow </w:t>
      </w:r>
      <w:r w:rsidR="00AB4675" w:rsidRPr="005946F4">
        <w:rPr>
          <w:color w:val="000000" w:themeColor="text1"/>
        </w:rPr>
        <w:t>your students to perform self-assessments by following your rubric (Fluckiger, 2010).</w:t>
      </w:r>
      <w:r w:rsidR="007B01B4" w:rsidRPr="005946F4">
        <w:rPr>
          <w:color w:val="000000" w:themeColor="text1"/>
        </w:rPr>
        <w:t xml:space="preserve"> </w:t>
      </w:r>
    </w:p>
    <w:p w14:paraId="7AC4E745" w14:textId="6EE94710" w:rsidR="0098558A" w:rsidRPr="005946F4" w:rsidRDefault="0098558A" w:rsidP="005946F4">
      <w:pPr>
        <w:spacing w:line="360" w:lineRule="auto"/>
        <w:rPr>
          <w:color w:val="000000" w:themeColor="text1"/>
        </w:rPr>
      </w:pPr>
    </w:p>
    <w:p w14:paraId="06581A8A" w14:textId="77777777" w:rsidR="0098558A" w:rsidRPr="005946F4" w:rsidRDefault="0098558A" w:rsidP="005946F4">
      <w:pPr>
        <w:spacing w:line="360" w:lineRule="auto"/>
        <w:rPr>
          <w:color w:val="000000" w:themeColor="text1"/>
        </w:rPr>
      </w:pPr>
    </w:p>
    <w:p w14:paraId="5E76C65B" w14:textId="35541892" w:rsidR="0098558A" w:rsidRPr="005946F4" w:rsidRDefault="009E28B4" w:rsidP="005946F4">
      <w:pPr>
        <w:spacing w:line="360" w:lineRule="auto"/>
        <w:rPr>
          <w:color w:val="000000" w:themeColor="text1"/>
        </w:rPr>
      </w:pPr>
      <w:r w:rsidRPr="005946F4">
        <w:rPr>
          <w:color w:val="000000" w:themeColor="text1"/>
        </w:rPr>
        <w:t xml:space="preserve">As it was briefly </w:t>
      </w:r>
      <w:r w:rsidR="0098558A" w:rsidRPr="005946F4">
        <w:rPr>
          <w:color w:val="000000" w:themeColor="text1"/>
        </w:rPr>
        <w:t xml:space="preserve">touched upon above, </w:t>
      </w:r>
      <w:r w:rsidR="007E1DE4" w:rsidRPr="005946F4">
        <w:rPr>
          <w:color w:val="000000" w:themeColor="text1"/>
        </w:rPr>
        <w:t xml:space="preserve">there are negatives with using the rubric for this assessment. It </w:t>
      </w:r>
      <w:r w:rsidR="00EE0DA3" w:rsidRPr="005946F4">
        <w:rPr>
          <w:color w:val="000000" w:themeColor="text1"/>
        </w:rPr>
        <w:t xml:space="preserve">would </w:t>
      </w:r>
      <w:r w:rsidR="00940478" w:rsidRPr="005946F4">
        <w:rPr>
          <w:color w:val="000000" w:themeColor="text1"/>
        </w:rPr>
        <w:t xml:space="preserve">have been more beneficial if the </w:t>
      </w:r>
      <w:r w:rsidR="00E009BC" w:rsidRPr="005946F4">
        <w:rPr>
          <w:color w:val="000000" w:themeColor="text1"/>
        </w:rPr>
        <w:t xml:space="preserve">rubric was created by the same person who created the lesson plan and the person who was teaching, as this would ensure that whatever the </w:t>
      </w:r>
      <w:r w:rsidR="00F82B3B" w:rsidRPr="005946F4">
        <w:rPr>
          <w:color w:val="000000" w:themeColor="text1"/>
        </w:rPr>
        <w:t xml:space="preserve">teacher </w:t>
      </w:r>
      <w:r w:rsidR="00021E3A" w:rsidRPr="005946F4">
        <w:rPr>
          <w:color w:val="000000" w:themeColor="text1"/>
        </w:rPr>
        <w:t xml:space="preserve">was looking to get out of the lesson then this would then be a good way to assess the pupils as they would have more specific things in the rubric related to the activities in the lesson. Another negative is </w:t>
      </w:r>
      <w:r w:rsidR="00E1798E" w:rsidRPr="005946F4">
        <w:rPr>
          <w:color w:val="000000" w:themeColor="text1"/>
        </w:rPr>
        <w:t xml:space="preserve">that </w:t>
      </w:r>
      <w:r w:rsidR="00E379BF" w:rsidRPr="005946F4">
        <w:rPr>
          <w:color w:val="000000" w:themeColor="text1"/>
        </w:rPr>
        <w:t>as the rubric was only used to observe one lesson, it may not show a true, accurate representation of the pupil</w:t>
      </w:r>
      <w:r w:rsidR="003C1736" w:rsidRPr="005946F4">
        <w:rPr>
          <w:color w:val="000000" w:themeColor="text1"/>
        </w:rPr>
        <w:t>’</w:t>
      </w:r>
      <w:r w:rsidR="00E379BF" w:rsidRPr="005946F4">
        <w:rPr>
          <w:color w:val="000000" w:themeColor="text1"/>
        </w:rPr>
        <w:t>s competencies in that area</w:t>
      </w:r>
      <w:r w:rsidR="003C1736" w:rsidRPr="005946F4">
        <w:rPr>
          <w:color w:val="000000" w:themeColor="text1"/>
        </w:rPr>
        <w:t xml:space="preserve">. Although, it </w:t>
      </w:r>
      <w:r w:rsidR="000E299C" w:rsidRPr="005946F4">
        <w:rPr>
          <w:color w:val="000000" w:themeColor="text1"/>
        </w:rPr>
        <w:t xml:space="preserve">may allow the pupils to make an understanding of their own performance in the lesson in comparison to the rubric and to other pupils. </w:t>
      </w:r>
    </w:p>
    <w:p w14:paraId="58BDC5AF" w14:textId="77777777" w:rsidR="0098558A" w:rsidRPr="005946F4" w:rsidRDefault="0098558A" w:rsidP="005946F4">
      <w:pPr>
        <w:spacing w:line="360" w:lineRule="auto"/>
        <w:rPr>
          <w:color w:val="000000" w:themeColor="text1"/>
        </w:rPr>
      </w:pPr>
    </w:p>
    <w:p w14:paraId="012C2384" w14:textId="608E38E7" w:rsidR="005E4998" w:rsidRPr="005946F4" w:rsidRDefault="000A1EA3" w:rsidP="005946F4">
      <w:pPr>
        <w:spacing w:line="360" w:lineRule="auto"/>
        <w:rPr>
          <w:color w:val="000000" w:themeColor="text1"/>
        </w:rPr>
      </w:pPr>
      <w:r w:rsidRPr="005946F4">
        <w:rPr>
          <w:color w:val="000000" w:themeColor="text1"/>
        </w:rPr>
        <w:t xml:space="preserve">This raises another issue of actually being able to measure physical literacy, as Whitehead (2009) states that it is a lifelong journey, which can be paused and continued at any time and will be completed </w:t>
      </w:r>
      <w:r w:rsidR="002E24B5" w:rsidRPr="005946F4">
        <w:rPr>
          <w:color w:val="000000" w:themeColor="text1"/>
        </w:rPr>
        <w:t>at</w:t>
      </w:r>
      <w:r w:rsidRPr="005946F4">
        <w:rPr>
          <w:color w:val="000000" w:themeColor="text1"/>
        </w:rPr>
        <w:t xml:space="preserve"> different speeds by everyone. </w:t>
      </w:r>
      <w:r w:rsidR="00D44136" w:rsidRPr="005946F4">
        <w:rPr>
          <w:color w:val="000000" w:themeColor="text1"/>
        </w:rPr>
        <w:t xml:space="preserve">Also, it is argued that physical literacy is </w:t>
      </w:r>
      <w:r w:rsidR="0064404E" w:rsidRPr="005946F4">
        <w:rPr>
          <w:color w:val="000000" w:themeColor="text1"/>
        </w:rPr>
        <w:t>just a made</w:t>
      </w:r>
      <w:r w:rsidR="00924DA0" w:rsidRPr="005946F4">
        <w:rPr>
          <w:color w:val="000000" w:themeColor="text1"/>
        </w:rPr>
        <w:t>-</w:t>
      </w:r>
      <w:r w:rsidR="0064404E" w:rsidRPr="005946F4">
        <w:rPr>
          <w:color w:val="000000" w:themeColor="text1"/>
        </w:rPr>
        <w:t>up concept, which cannot actually be measured</w:t>
      </w:r>
      <w:r w:rsidR="00F319E1" w:rsidRPr="005946F4">
        <w:rPr>
          <w:color w:val="000000" w:themeColor="text1"/>
        </w:rPr>
        <w:t xml:space="preserve"> (Corbin, 2016)</w:t>
      </w:r>
      <w:r w:rsidR="00924DA0" w:rsidRPr="005946F4">
        <w:rPr>
          <w:color w:val="000000" w:themeColor="text1"/>
        </w:rPr>
        <w:t xml:space="preserve">. </w:t>
      </w:r>
      <w:r w:rsidR="00EA2031" w:rsidRPr="005946F4">
        <w:rPr>
          <w:color w:val="000000" w:themeColor="text1"/>
        </w:rPr>
        <w:t xml:space="preserve">This would make it difficult to create an assessment for something which is hard to assess as you will not be able to </w:t>
      </w:r>
      <w:r w:rsidR="009E2993" w:rsidRPr="005946F4">
        <w:rPr>
          <w:color w:val="000000" w:themeColor="text1"/>
        </w:rPr>
        <w:t xml:space="preserve">gain accurate data from the participants. </w:t>
      </w:r>
      <w:r w:rsidR="00F319E1" w:rsidRPr="005946F4">
        <w:rPr>
          <w:color w:val="000000" w:themeColor="text1"/>
        </w:rPr>
        <w:t>Corbin (2016) states that t</w:t>
      </w:r>
      <w:r w:rsidR="009E2993" w:rsidRPr="005946F4">
        <w:rPr>
          <w:color w:val="000000" w:themeColor="text1"/>
        </w:rPr>
        <w:t xml:space="preserve">he physical side of physical literacy can be easily assessed, but when it comes to social, cognitive and affective – it can be very difficult </w:t>
      </w:r>
      <w:r w:rsidR="001C0D91" w:rsidRPr="005946F4">
        <w:rPr>
          <w:color w:val="000000" w:themeColor="text1"/>
        </w:rPr>
        <w:t xml:space="preserve">as you cannot view the pupils’ affective domain. </w:t>
      </w:r>
      <w:r w:rsidR="00EC15EF" w:rsidRPr="005946F4">
        <w:rPr>
          <w:color w:val="000000" w:themeColor="text1"/>
        </w:rPr>
        <w:t>A mixture of assessments may be suitable to measure this, such as asking the pupils how the</w:t>
      </w:r>
      <w:r w:rsidR="00062FD9" w:rsidRPr="005946F4">
        <w:rPr>
          <w:color w:val="000000" w:themeColor="text1"/>
        </w:rPr>
        <w:t>y</w:t>
      </w:r>
      <w:r w:rsidR="00EC15EF" w:rsidRPr="005946F4">
        <w:rPr>
          <w:color w:val="000000" w:themeColor="text1"/>
        </w:rPr>
        <w:t xml:space="preserve"> are feeling before, during and after the ac</w:t>
      </w:r>
      <w:r w:rsidR="00062FD9" w:rsidRPr="005946F4">
        <w:rPr>
          <w:color w:val="000000" w:themeColor="text1"/>
        </w:rPr>
        <w:t>t</w:t>
      </w:r>
      <w:r w:rsidR="00EC15EF" w:rsidRPr="005946F4">
        <w:rPr>
          <w:color w:val="000000" w:themeColor="text1"/>
        </w:rPr>
        <w:t>ivities</w:t>
      </w:r>
      <w:r w:rsidR="009D7032" w:rsidRPr="005946F4">
        <w:rPr>
          <w:color w:val="000000" w:themeColor="text1"/>
        </w:rPr>
        <w:t xml:space="preserve"> (</w:t>
      </w:r>
      <w:r w:rsidR="00E30C5E" w:rsidRPr="005946F4">
        <w:rPr>
          <w:color w:val="000000" w:themeColor="text1"/>
        </w:rPr>
        <w:t xml:space="preserve">Giblin, Collins and Button, 2014; </w:t>
      </w:r>
      <w:r w:rsidR="009D7032" w:rsidRPr="005946F4">
        <w:rPr>
          <w:color w:val="000000" w:themeColor="text1"/>
        </w:rPr>
        <w:t>Corbin, 2016)</w:t>
      </w:r>
      <w:r w:rsidR="00062FD9" w:rsidRPr="005946F4">
        <w:rPr>
          <w:color w:val="000000" w:themeColor="text1"/>
        </w:rPr>
        <w:t xml:space="preserve">. </w:t>
      </w:r>
      <w:r w:rsidR="00FD2B1D" w:rsidRPr="005946F4">
        <w:rPr>
          <w:color w:val="000000" w:themeColor="text1"/>
        </w:rPr>
        <w:t xml:space="preserve">But the teacher must determine first whether they want to assess for learning, or to summarise the learning. </w:t>
      </w:r>
    </w:p>
    <w:p w14:paraId="65C1A21B" w14:textId="77777777" w:rsidR="005E4998" w:rsidRPr="005946F4" w:rsidRDefault="005E4998" w:rsidP="005946F4">
      <w:pPr>
        <w:spacing w:line="360" w:lineRule="auto"/>
        <w:rPr>
          <w:color w:val="000000" w:themeColor="text1"/>
        </w:rPr>
      </w:pPr>
    </w:p>
    <w:p w14:paraId="399620C5" w14:textId="56EC7499" w:rsidR="00EF1FC8" w:rsidRPr="005946F4" w:rsidRDefault="005E4998" w:rsidP="005946F4">
      <w:pPr>
        <w:spacing w:line="360" w:lineRule="auto"/>
        <w:rPr>
          <w:color w:val="000000" w:themeColor="text1"/>
        </w:rPr>
      </w:pPr>
      <w:r w:rsidRPr="005946F4">
        <w:rPr>
          <w:color w:val="000000" w:themeColor="text1"/>
        </w:rPr>
        <w:t xml:space="preserve">A good way to measure someone’s physical literacy would be through </w:t>
      </w:r>
      <w:r w:rsidR="009B7A99" w:rsidRPr="005946F4">
        <w:rPr>
          <w:color w:val="000000" w:themeColor="text1"/>
        </w:rPr>
        <w:t xml:space="preserve">games, and teaching models, this will ensure that the students are able to complete physical activities, </w:t>
      </w:r>
      <w:r w:rsidR="002C7D23" w:rsidRPr="005946F4">
        <w:rPr>
          <w:color w:val="000000" w:themeColor="text1"/>
        </w:rPr>
        <w:t>use their cognitive skills, communicate with classmates</w:t>
      </w:r>
      <w:r w:rsidR="005206DD" w:rsidRPr="005946F4">
        <w:rPr>
          <w:color w:val="000000" w:themeColor="text1"/>
        </w:rPr>
        <w:t xml:space="preserve"> – which will</w:t>
      </w:r>
      <w:r w:rsidR="007B6270" w:rsidRPr="005946F4">
        <w:rPr>
          <w:color w:val="000000" w:themeColor="text1"/>
        </w:rPr>
        <w:t xml:space="preserve"> kick start some discussions</w:t>
      </w:r>
      <w:r w:rsidR="002C7D23" w:rsidRPr="005946F4">
        <w:rPr>
          <w:color w:val="000000" w:themeColor="text1"/>
        </w:rPr>
        <w:t xml:space="preserve"> </w:t>
      </w:r>
      <w:r w:rsidR="00677079" w:rsidRPr="005946F4">
        <w:rPr>
          <w:color w:val="000000" w:themeColor="text1"/>
        </w:rPr>
        <w:t xml:space="preserve">and </w:t>
      </w:r>
      <w:r w:rsidR="007B6270" w:rsidRPr="005946F4">
        <w:rPr>
          <w:color w:val="000000" w:themeColor="text1"/>
        </w:rPr>
        <w:t xml:space="preserve">it </w:t>
      </w:r>
      <w:r w:rsidR="00677079" w:rsidRPr="005946F4">
        <w:rPr>
          <w:color w:val="000000" w:themeColor="text1"/>
        </w:rPr>
        <w:t xml:space="preserve"> will </w:t>
      </w:r>
      <w:r w:rsidR="007B6270" w:rsidRPr="005946F4">
        <w:rPr>
          <w:color w:val="000000" w:themeColor="text1"/>
        </w:rPr>
        <w:t xml:space="preserve">also </w:t>
      </w:r>
      <w:r w:rsidR="00677079" w:rsidRPr="005946F4">
        <w:rPr>
          <w:color w:val="000000" w:themeColor="text1"/>
        </w:rPr>
        <w:t>allow the students to experience different feelings and emotions</w:t>
      </w:r>
      <w:r w:rsidR="00E30C5E" w:rsidRPr="005946F4">
        <w:rPr>
          <w:color w:val="000000" w:themeColor="text1"/>
        </w:rPr>
        <w:t xml:space="preserve"> (Giblin, Collins and </w:t>
      </w:r>
      <w:r w:rsidR="00E30C5E" w:rsidRPr="005946F4">
        <w:rPr>
          <w:color w:val="000000" w:themeColor="text1"/>
        </w:rPr>
        <w:lastRenderedPageBreak/>
        <w:t>Button, 2014)</w:t>
      </w:r>
      <w:r w:rsidR="00677079" w:rsidRPr="005946F4">
        <w:rPr>
          <w:color w:val="000000" w:themeColor="text1"/>
        </w:rPr>
        <w:t xml:space="preserve">. This </w:t>
      </w:r>
      <w:r w:rsidR="00DD49D3" w:rsidRPr="005946F4">
        <w:rPr>
          <w:color w:val="000000" w:themeColor="text1"/>
        </w:rPr>
        <w:t xml:space="preserve">can be carried out if the teacher has an effective way of teaching as it will allow the class to almost teach themselves during the lesson and the teacher can focus on assessing them over a period of time of a ‘season’ to ensure a fair </w:t>
      </w:r>
      <w:r w:rsidR="006A5853" w:rsidRPr="005946F4">
        <w:rPr>
          <w:color w:val="000000" w:themeColor="text1"/>
        </w:rPr>
        <w:t xml:space="preserve">and accurate assessment. </w:t>
      </w:r>
    </w:p>
    <w:p w14:paraId="2F8A50EC" w14:textId="77777777" w:rsidR="00EF1FC8" w:rsidRDefault="00EF1FC8"/>
    <w:p w14:paraId="40CACE7E" w14:textId="77777777" w:rsidR="00EF1FC8" w:rsidRDefault="00EF1FC8"/>
    <w:p w14:paraId="0A565203" w14:textId="77777777" w:rsidR="00EF1FC8" w:rsidRPr="0064448B" w:rsidRDefault="00EF1FC8">
      <w:pPr>
        <w:rPr>
          <w:b/>
          <w:bCs/>
          <w:sz w:val="28"/>
          <w:szCs w:val="28"/>
        </w:rPr>
      </w:pPr>
      <w:r w:rsidRPr="0064448B">
        <w:rPr>
          <w:b/>
          <w:bCs/>
          <w:sz w:val="28"/>
          <w:szCs w:val="28"/>
        </w:rPr>
        <w:t>Conclusion</w:t>
      </w:r>
    </w:p>
    <w:p w14:paraId="69E63073" w14:textId="77777777" w:rsidR="00EF1FC8" w:rsidRDefault="00EF1FC8"/>
    <w:p w14:paraId="15D8717A" w14:textId="77777777" w:rsidR="00A13345" w:rsidRDefault="00235C36" w:rsidP="005946F4">
      <w:pPr>
        <w:spacing w:line="360" w:lineRule="auto"/>
      </w:pPr>
      <w:r w:rsidRPr="005946F4">
        <w:rPr>
          <w:color w:val="000000" w:themeColor="text1"/>
        </w:rPr>
        <w:t>As it has been highlighted throughout this assignment, there are many ways of assessing pupils</w:t>
      </w:r>
      <w:r w:rsidR="0099124D" w:rsidRPr="005946F4">
        <w:rPr>
          <w:color w:val="000000" w:themeColor="text1"/>
        </w:rPr>
        <w:t xml:space="preserve">, such as rubrics, </w:t>
      </w:r>
      <w:r w:rsidR="00B901A8" w:rsidRPr="005946F4">
        <w:rPr>
          <w:color w:val="000000" w:themeColor="text1"/>
        </w:rPr>
        <w:t>criteria’s</w:t>
      </w:r>
      <w:r w:rsidR="0099124D" w:rsidRPr="005946F4">
        <w:rPr>
          <w:color w:val="000000" w:themeColor="text1"/>
        </w:rPr>
        <w:t xml:space="preserve">, video analysis, </w:t>
      </w:r>
      <w:r w:rsidR="00B901A8" w:rsidRPr="005946F4">
        <w:rPr>
          <w:color w:val="000000" w:themeColor="text1"/>
        </w:rPr>
        <w:t>questionnaires, interviews and various others</w:t>
      </w:r>
      <w:r w:rsidR="0005699B" w:rsidRPr="005946F4">
        <w:rPr>
          <w:color w:val="000000" w:themeColor="text1"/>
        </w:rPr>
        <w:t xml:space="preserve"> (</w:t>
      </w:r>
      <w:r w:rsidR="00E36A43" w:rsidRPr="005946F4">
        <w:rPr>
          <w:color w:val="000000" w:themeColor="text1"/>
        </w:rPr>
        <w:t xml:space="preserve">Lockwood and Newton, 2013; </w:t>
      </w:r>
      <w:r w:rsidR="0005699B" w:rsidRPr="005946F4">
        <w:rPr>
          <w:color w:val="000000" w:themeColor="text1"/>
        </w:rPr>
        <w:t>Newton and Bowler, 2015)</w:t>
      </w:r>
      <w:r w:rsidR="00B901A8" w:rsidRPr="005946F4">
        <w:rPr>
          <w:color w:val="000000" w:themeColor="text1"/>
        </w:rPr>
        <w:t xml:space="preserve">. There are two different types of assessment, </w:t>
      </w:r>
      <w:r w:rsidR="00027512" w:rsidRPr="005946F4">
        <w:rPr>
          <w:color w:val="000000" w:themeColor="text1"/>
        </w:rPr>
        <w:t>‘formative and summative’ – formative is for the learning of the people, and summative being that it summarises what the pupil has learnt throughout a school in an end of year report for example</w:t>
      </w:r>
      <w:r w:rsidR="00816641" w:rsidRPr="005946F4">
        <w:rPr>
          <w:color w:val="000000" w:themeColor="text1"/>
        </w:rPr>
        <w:t xml:space="preserve"> (</w:t>
      </w:r>
      <w:r w:rsidR="00E36A43" w:rsidRPr="005946F4">
        <w:rPr>
          <w:color w:val="000000" w:themeColor="text1"/>
        </w:rPr>
        <w:t xml:space="preserve">Lockwood and Newton, 2013; </w:t>
      </w:r>
      <w:r w:rsidR="00816641" w:rsidRPr="005946F4">
        <w:rPr>
          <w:color w:val="000000" w:themeColor="text1"/>
        </w:rPr>
        <w:t>Newton and Bowler, 2015)</w:t>
      </w:r>
      <w:r w:rsidR="00027512" w:rsidRPr="005946F4">
        <w:rPr>
          <w:color w:val="000000" w:themeColor="text1"/>
        </w:rPr>
        <w:t xml:space="preserve">. It comes down to the teacher’s </w:t>
      </w:r>
      <w:r w:rsidR="002E3885" w:rsidRPr="005946F4">
        <w:rPr>
          <w:color w:val="000000" w:themeColor="text1"/>
        </w:rPr>
        <w:t xml:space="preserve">knowledge and experience to choose which type of assessment to use, and how to complete that assessment. It will vary on </w:t>
      </w:r>
      <w:r w:rsidR="00A010B6" w:rsidRPr="005946F4">
        <w:rPr>
          <w:color w:val="000000" w:themeColor="text1"/>
        </w:rPr>
        <w:t xml:space="preserve">which activity it is assessing, the number of pupils being assessed, but also what the teacher/school deems to be the most important aims. </w:t>
      </w:r>
      <w:r w:rsidR="009C1E1D" w:rsidRPr="005946F4">
        <w:rPr>
          <w:color w:val="000000" w:themeColor="text1"/>
        </w:rPr>
        <w:t>Teachers should ensure that the</w:t>
      </w:r>
      <w:r w:rsidR="00C4403A" w:rsidRPr="005946F4">
        <w:rPr>
          <w:color w:val="000000" w:themeColor="text1"/>
        </w:rPr>
        <w:t>y complete the ‘what are we trying to assess, and why are we assessing it?’</w:t>
      </w:r>
      <w:r w:rsidR="009C1E1D" w:rsidRPr="005946F4">
        <w:rPr>
          <w:color w:val="000000" w:themeColor="text1"/>
        </w:rPr>
        <w:t xml:space="preserve"> </w:t>
      </w:r>
      <w:r w:rsidR="00C4403A" w:rsidRPr="005946F4">
        <w:rPr>
          <w:color w:val="000000" w:themeColor="text1"/>
        </w:rPr>
        <w:t>when creating the assessment to ensure it is rele</w:t>
      </w:r>
      <w:r w:rsidR="002166D0" w:rsidRPr="005946F4">
        <w:rPr>
          <w:color w:val="000000" w:themeColor="text1"/>
        </w:rPr>
        <w:t>vant and reflects the lessons which they are putting on</w:t>
      </w:r>
      <w:r w:rsidR="0003106E" w:rsidRPr="005946F4">
        <w:rPr>
          <w:color w:val="000000" w:themeColor="text1"/>
        </w:rPr>
        <w:t xml:space="preserve"> (Lockwood and Newton, 2013; Newton and Bowler, 2015)</w:t>
      </w:r>
      <w:r w:rsidR="002166D0" w:rsidRPr="005946F4">
        <w:rPr>
          <w:color w:val="000000" w:themeColor="text1"/>
        </w:rPr>
        <w:t>. It can be to benefit the pupil, and the teacher</w:t>
      </w:r>
      <w:r w:rsidR="00D942C1" w:rsidRPr="005946F4">
        <w:rPr>
          <w:color w:val="000000" w:themeColor="text1"/>
        </w:rPr>
        <w:t>, as the assessment can highlight whether the teacher has been teaching the correct things in ways which the pupils understand</w:t>
      </w:r>
      <w:r w:rsidR="00D942C1">
        <w:t xml:space="preserve">. </w:t>
      </w:r>
    </w:p>
    <w:p w14:paraId="506567C5" w14:textId="77777777" w:rsidR="00A13345" w:rsidRDefault="00A13345" w:rsidP="005946F4">
      <w:pPr>
        <w:spacing w:line="360" w:lineRule="auto"/>
      </w:pPr>
    </w:p>
    <w:p w14:paraId="1D0C7DDF" w14:textId="77777777" w:rsidR="00A13345" w:rsidRDefault="00A13345" w:rsidP="005946F4">
      <w:pPr>
        <w:spacing w:line="360" w:lineRule="auto"/>
      </w:pPr>
    </w:p>
    <w:p w14:paraId="78865B5C" w14:textId="77777777" w:rsidR="00DE1EA5" w:rsidRDefault="00A13345" w:rsidP="005946F4">
      <w:pPr>
        <w:spacing w:line="360" w:lineRule="auto"/>
      </w:pPr>
      <w:r>
        <w:t xml:space="preserve">Word Count </w:t>
      </w:r>
      <w:r w:rsidR="008A2CF9">
        <w:t>–</w:t>
      </w:r>
      <w:r>
        <w:t xml:space="preserve"> 271</w:t>
      </w:r>
      <w:r w:rsidR="00AD5F25">
        <w:t>7</w:t>
      </w:r>
    </w:p>
    <w:p w14:paraId="237C79CE" w14:textId="77777777" w:rsidR="00DE1EA5" w:rsidRDefault="00DE1EA5" w:rsidP="005946F4">
      <w:pPr>
        <w:spacing w:line="360" w:lineRule="auto"/>
      </w:pPr>
    </w:p>
    <w:p w14:paraId="7D91583C" w14:textId="77777777" w:rsidR="00DE1EA5" w:rsidRDefault="00DE1EA5" w:rsidP="005946F4">
      <w:pPr>
        <w:spacing w:line="360" w:lineRule="auto"/>
      </w:pPr>
    </w:p>
    <w:p w14:paraId="43CB64A0" w14:textId="77777777" w:rsidR="00DE1EA5" w:rsidRDefault="00DE1EA5" w:rsidP="005946F4">
      <w:pPr>
        <w:spacing w:line="360" w:lineRule="auto"/>
      </w:pPr>
    </w:p>
    <w:p w14:paraId="6E0564ED" w14:textId="77777777" w:rsidR="00DE1EA5" w:rsidRDefault="00DE1EA5" w:rsidP="005946F4">
      <w:pPr>
        <w:spacing w:line="360" w:lineRule="auto"/>
      </w:pPr>
    </w:p>
    <w:p w14:paraId="26EFE446" w14:textId="77777777" w:rsidR="00DE1EA5" w:rsidRDefault="00DE1EA5">
      <w:r>
        <w:br w:type="page"/>
      </w:r>
    </w:p>
    <w:p w14:paraId="5C152832" w14:textId="77777777" w:rsidR="00DE1EA5" w:rsidRPr="00510793" w:rsidRDefault="00DE1EA5" w:rsidP="00DE1EA5">
      <w:pPr>
        <w:rPr>
          <w:b/>
          <w:bCs/>
          <w:sz w:val="28"/>
          <w:szCs w:val="28"/>
        </w:rPr>
      </w:pPr>
      <w:r w:rsidRPr="00510793">
        <w:rPr>
          <w:b/>
          <w:bCs/>
          <w:sz w:val="28"/>
          <w:szCs w:val="28"/>
        </w:rPr>
        <w:lastRenderedPageBreak/>
        <w:t xml:space="preserve">Rubric </w:t>
      </w:r>
    </w:p>
    <w:p w14:paraId="1A045339" w14:textId="77777777" w:rsidR="00627E3F" w:rsidRDefault="00627E3F" w:rsidP="005946F4">
      <w:pPr>
        <w:spacing w:line="360" w:lineRule="auto"/>
      </w:pPr>
    </w:p>
    <w:p w14:paraId="24A8ADE1" w14:textId="77777777" w:rsidR="00627E3F" w:rsidRDefault="00627E3F" w:rsidP="005946F4">
      <w:pPr>
        <w:spacing w:line="360" w:lineRule="auto"/>
      </w:pPr>
    </w:p>
    <w:tbl>
      <w:tblPr>
        <w:tblStyle w:val="TableGrid"/>
        <w:tblW w:w="9634" w:type="dxa"/>
        <w:tblLook w:val="04A0" w:firstRow="1" w:lastRow="0" w:firstColumn="1" w:lastColumn="0" w:noHBand="0" w:noVBand="1"/>
      </w:tblPr>
      <w:tblGrid>
        <w:gridCol w:w="1740"/>
        <w:gridCol w:w="2545"/>
        <w:gridCol w:w="2429"/>
        <w:gridCol w:w="2920"/>
      </w:tblGrid>
      <w:tr w:rsidR="00627E3F" w14:paraId="00C2CF44" w14:textId="77777777" w:rsidTr="00AB4B0F">
        <w:tc>
          <w:tcPr>
            <w:tcW w:w="1740" w:type="dxa"/>
          </w:tcPr>
          <w:p w14:paraId="4100C392" w14:textId="77777777" w:rsidR="00627E3F" w:rsidRDefault="00627E3F" w:rsidP="005946F4">
            <w:pPr>
              <w:spacing w:line="360" w:lineRule="auto"/>
            </w:pPr>
          </w:p>
        </w:tc>
        <w:tc>
          <w:tcPr>
            <w:tcW w:w="2545" w:type="dxa"/>
          </w:tcPr>
          <w:p w14:paraId="555B9E8A" w14:textId="1BCEA024" w:rsidR="00627E3F" w:rsidRDefault="00532483" w:rsidP="005946F4">
            <w:pPr>
              <w:spacing w:line="360" w:lineRule="auto"/>
            </w:pPr>
            <w:r>
              <w:t xml:space="preserve">Beginner </w:t>
            </w:r>
          </w:p>
        </w:tc>
        <w:tc>
          <w:tcPr>
            <w:tcW w:w="2429" w:type="dxa"/>
          </w:tcPr>
          <w:p w14:paraId="36DE008E" w14:textId="1F50E30F" w:rsidR="00627E3F" w:rsidRDefault="00532483" w:rsidP="005946F4">
            <w:pPr>
              <w:spacing w:line="360" w:lineRule="auto"/>
            </w:pPr>
            <w:r>
              <w:t>Improved</w:t>
            </w:r>
          </w:p>
        </w:tc>
        <w:tc>
          <w:tcPr>
            <w:tcW w:w="2920" w:type="dxa"/>
          </w:tcPr>
          <w:p w14:paraId="7DC81B0D" w14:textId="2A71DF49" w:rsidR="00627E3F" w:rsidRDefault="00532483" w:rsidP="005946F4">
            <w:pPr>
              <w:spacing w:line="360" w:lineRule="auto"/>
            </w:pPr>
            <w:r>
              <w:t>Advanced</w:t>
            </w:r>
          </w:p>
        </w:tc>
      </w:tr>
      <w:tr w:rsidR="00627E3F" w14:paraId="59FA2F67" w14:textId="77777777" w:rsidTr="00AB4B0F">
        <w:tc>
          <w:tcPr>
            <w:tcW w:w="1740" w:type="dxa"/>
          </w:tcPr>
          <w:p w14:paraId="4C961BD3" w14:textId="5614728C" w:rsidR="00627E3F" w:rsidRDefault="00532483" w:rsidP="005946F4">
            <w:pPr>
              <w:spacing w:line="360" w:lineRule="auto"/>
            </w:pPr>
            <w:r>
              <w:t xml:space="preserve">Physical </w:t>
            </w:r>
          </w:p>
        </w:tc>
        <w:tc>
          <w:tcPr>
            <w:tcW w:w="2545" w:type="dxa"/>
          </w:tcPr>
          <w:p w14:paraId="0F92EBCD" w14:textId="6C88546B" w:rsidR="00EF59E6" w:rsidRDefault="00EF59E6" w:rsidP="00EF59E6">
            <w:pPr>
              <w:pStyle w:val="ListParagraph"/>
              <w:numPr>
                <w:ilvl w:val="0"/>
                <w:numId w:val="1"/>
              </w:numPr>
              <w:rPr>
                <w:rFonts w:ascii="Times New Roman" w:hAnsi="Times New Roman" w:cs="Times New Roman"/>
              </w:rPr>
            </w:pPr>
            <w:r w:rsidRPr="00634448">
              <w:rPr>
                <w:rFonts w:ascii="Times New Roman" w:hAnsi="Times New Roman" w:cs="Times New Roman"/>
              </w:rPr>
              <w:t>Can perform simple skills with some assistance (balancing, rolling, changing direction, skipping etc)</w:t>
            </w:r>
          </w:p>
          <w:p w14:paraId="451B7492" w14:textId="6D7F9182" w:rsidR="00422E3C" w:rsidRPr="00634448" w:rsidRDefault="00D05720" w:rsidP="00EF59E6">
            <w:pPr>
              <w:pStyle w:val="ListParagraph"/>
              <w:numPr>
                <w:ilvl w:val="0"/>
                <w:numId w:val="1"/>
              </w:numPr>
              <w:rPr>
                <w:rFonts w:ascii="Times New Roman" w:hAnsi="Times New Roman" w:cs="Times New Roman"/>
              </w:rPr>
            </w:pPr>
            <w:r>
              <w:rPr>
                <w:rFonts w:ascii="Times New Roman" w:hAnsi="Times New Roman" w:cs="Times New Roman"/>
              </w:rPr>
              <w:t xml:space="preserve">Incorrect </w:t>
            </w:r>
            <w:r w:rsidR="00422E3C">
              <w:rPr>
                <w:rFonts w:ascii="Times New Roman" w:hAnsi="Times New Roman" w:cs="Times New Roman"/>
              </w:rPr>
              <w:t>technique</w:t>
            </w:r>
          </w:p>
          <w:p w14:paraId="126CC7BB" w14:textId="77777777" w:rsidR="00EF59E6" w:rsidRPr="00634448" w:rsidRDefault="00EF59E6" w:rsidP="00EF59E6">
            <w:pPr>
              <w:pStyle w:val="ListParagraph"/>
              <w:numPr>
                <w:ilvl w:val="0"/>
                <w:numId w:val="1"/>
              </w:numPr>
              <w:rPr>
                <w:rFonts w:ascii="Times New Roman" w:hAnsi="Times New Roman" w:cs="Times New Roman"/>
              </w:rPr>
            </w:pPr>
            <w:r w:rsidRPr="00634448">
              <w:rPr>
                <w:rFonts w:ascii="Times New Roman" w:hAnsi="Times New Roman" w:cs="Times New Roman"/>
              </w:rPr>
              <w:t xml:space="preserve">Little confidence using equipment </w:t>
            </w:r>
          </w:p>
          <w:p w14:paraId="35B6495E" w14:textId="77777777" w:rsidR="00627E3F" w:rsidRDefault="00627E3F" w:rsidP="005946F4">
            <w:pPr>
              <w:spacing w:line="360" w:lineRule="auto"/>
            </w:pPr>
          </w:p>
        </w:tc>
        <w:tc>
          <w:tcPr>
            <w:tcW w:w="2429" w:type="dxa"/>
          </w:tcPr>
          <w:p w14:paraId="519A1A9F" w14:textId="77777777" w:rsidR="00D46CBC" w:rsidRPr="00AB4B0F" w:rsidRDefault="00D46CBC" w:rsidP="00D46CBC">
            <w:pPr>
              <w:pStyle w:val="ListParagraph"/>
              <w:numPr>
                <w:ilvl w:val="0"/>
                <w:numId w:val="1"/>
              </w:numPr>
              <w:rPr>
                <w:rFonts w:ascii="Times New Roman" w:hAnsi="Times New Roman" w:cs="Times New Roman"/>
              </w:rPr>
            </w:pPr>
            <w:commentRangeStart w:id="0"/>
            <w:r w:rsidRPr="00AB4B0F">
              <w:rPr>
                <w:rFonts w:ascii="Times New Roman" w:hAnsi="Times New Roman" w:cs="Times New Roman"/>
              </w:rPr>
              <w:t xml:space="preserve">Can perform simple skills with no assistance </w:t>
            </w:r>
            <w:commentRangeEnd w:id="0"/>
            <w:r w:rsidR="00E21047">
              <w:rPr>
                <w:rStyle w:val="CommentReference"/>
                <w:rFonts w:ascii="Times New Roman" w:eastAsia="Times New Roman" w:hAnsi="Times New Roman" w:cs="Times New Roman"/>
                <w:lang w:eastAsia="en-GB"/>
              </w:rPr>
              <w:commentReference w:id="0"/>
            </w:r>
          </w:p>
          <w:p w14:paraId="1FFC1929" w14:textId="51FE1E76" w:rsidR="00D46CBC" w:rsidRDefault="00D46CBC" w:rsidP="00D46CBC">
            <w:pPr>
              <w:pStyle w:val="ListParagraph"/>
              <w:numPr>
                <w:ilvl w:val="0"/>
                <w:numId w:val="1"/>
              </w:numPr>
              <w:rPr>
                <w:rFonts w:ascii="Times New Roman" w:hAnsi="Times New Roman" w:cs="Times New Roman"/>
              </w:rPr>
            </w:pPr>
            <w:commentRangeStart w:id="1"/>
            <w:r w:rsidRPr="00AB4B0F">
              <w:rPr>
                <w:rFonts w:ascii="Times New Roman" w:hAnsi="Times New Roman" w:cs="Times New Roman"/>
              </w:rPr>
              <w:t xml:space="preserve">Transferring and linking some basic skills </w:t>
            </w:r>
            <w:commentRangeEnd w:id="1"/>
            <w:r w:rsidR="001829B4">
              <w:rPr>
                <w:rStyle w:val="CommentReference"/>
                <w:rFonts w:ascii="Times New Roman" w:eastAsia="Times New Roman" w:hAnsi="Times New Roman" w:cs="Times New Roman"/>
                <w:lang w:eastAsia="en-GB"/>
              </w:rPr>
              <w:commentReference w:id="1"/>
            </w:r>
          </w:p>
          <w:p w14:paraId="1CE386FC" w14:textId="252F0585" w:rsidR="00D05720" w:rsidRPr="009E5E3D" w:rsidRDefault="00D05720" w:rsidP="00D46CBC">
            <w:pPr>
              <w:pStyle w:val="ListParagraph"/>
              <w:numPr>
                <w:ilvl w:val="0"/>
                <w:numId w:val="1"/>
              </w:numPr>
              <w:rPr>
                <w:rFonts w:ascii="Times New Roman" w:hAnsi="Times New Roman" w:cs="Times New Roman"/>
                <w:highlight w:val="yellow"/>
              </w:rPr>
            </w:pPr>
            <w:commentRangeStart w:id="2"/>
            <w:r w:rsidRPr="009E5E3D">
              <w:rPr>
                <w:rFonts w:ascii="Times New Roman" w:hAnsi="Times New Roman" w:cs="Times New Roman"/>
                <w:highlight w:val="yellow"/>
              </w:rPr>
              <w:t>Some basic techniques</w:t>
            </w:r>
            <w:commentRangeEnd w:id="2"/>
            <w:r w:rsidR="00904113" w:rsidRPr="009E5E3D">
              <w:rPr>
                <w:rStyle w:val="CommentReference"/>
                <w:rFonts w:ascii="Times New Roman" w:eastAsia="Times New Roman" w:hAnsi="Times New Roman" w:cs="Times New Roman"/>
                <w:highlight w:val="yellow"/>
                <w:lang w:eastAsia="en-GB"/>
              </w:rPr>
              <w:commentReference w:id="2"/>
            </w:r>
          </w:p>
          <w:p w14:paraId="2D2966AD" w14:textId="54D6E8B3" w:rsidR="00627E3F" w:rsidRPr="00AB4B0F" w:rsidRDefault="00D46CBC" w:rsidP="00422E3C">
            <w:pPr>
              <w:pStyle w:val="ListParagraph"/>
              <w:numPr>
                <w:ilvl w:val="0"/>
                <w:numId w:val="1"/>
              </w:numPr>
              <w:rPr>
                <w:rFonts w:ascii="Times New Roman" w:hAnsi="Times New Roman" w:cs="Times New Roman"/>
              </w:rPr>
            </w:pPr>
            <w:r w:rsidRPr="00AB4B0F">
              <w:rPr>
                <w:rFonts w:ascii="Times New Roman" w:hAnsi="Times New Roman" w:cs="Times New Roman"/>
              </w:rPr>
              <w:t>Shows</w:t>
            </w:r>
            <w:r w:rsidR="00422E3C">
              <w:rPr>
                <w:rFonts w:ascii="Times New Roman" w:hAnsi="Times New Roman" w:cs="Times New Roman"/>
              </w:rPr>
              <w:t xml:space="preserve"> </w:t>
            </w:r>
            <w:r w:rsidRPr="00AB4B0F">
              <w:rPr>
                <w:rFonts w:ascii="Times New Roman" w:hAnsi="Times New Roman" w:cs="Times New Roman"/>
              </w:rPr>
              <w:t>confidence using the equipment</w:t>
            </w:r>
          </w:p>
        </w:tc>
        <w:tc>
          <w:tcPr>
            <w:tcW w:w="2920" w:type="dxa"/>
          </w:tcPr>
          <w:p w14:paraId="517A2B07" w14:textId="77777777" w:rsidR="00634448" w:rsidRPr="00AB4B0F" w:rsidRDefault="00634448" w:rsidP="00634448">
            <w:pPr>
              <w:pStyle w:val="ListParagraph"/>
              <w:numPr>
                <w:ilvl w:val="0"/>
                <w:numId w:val="1"/>
              </w:numPr>
              <w:rPr>
                <w:rFonts w:ascii="Times New Roman" w:hAnsi="Times New Roman" w:cs="Times New Roman"/>
              </w:rPr>
            </w:pPr>
            <w:r w:rsidRPr="00AB4B0F">
              <w:rPr>
                <w:rFonts w:ascii="Times New Roman" w:hAnsi="Times New Roman" w:cs="Times New Roman"/>
              </w:rPr>
              <w:t xml:space="preserve">Can perform a variety of skills independently  </w:t>
            </w:r>
          </w:p>
          <w:p w14:paraId="56D18562" w14:textId="17F37A23" w:rsidR="00634448" w:rsidRDefault="00634448" w:rsidP="00634448">
            <w:pPr>
              <w:pStyle w:val="ListParagraph"/>
              <w:numPr>
                <w:ilvl w:val="0"/>
                <w:numId w:val="1"/>
              </w:numPr>
              <w:rPr>
                <w:rFonts w:ascii="Times New Roman" w:hAnsi="Times New Roman" w:cs="Times New Roman"/>
              </w:rPr>
            </w:pPr>
            <w:r w:rsidRPr="00AB4B0F">
              <w:rPr>
                <w:rFonts w:ascii="Times New Roman" w:hAnsi="Times New Roman" w:cs="Times New Roman"/>
              </w:rPr>
              <w:t xml:space="preserve">Transferring and connecting skills </w:t>
            </w:r>
          </w:p>
          <w:p w14:paraId="72A15ABE" w14:textId="1C83A48B" w:rsidR="00D05720" w:rsidRPr="00AB4B0F" w:rsidRDefault="00D05720" w:rsidP="00634448">
            <w:pPr>
              <w:pStyle w:val="ListParagraph"/>
              <w:numPr>
                <w:ilvl w:val="0"/>
                <w:numId w:val="1"/>
              </w:numPr>
              <w:rPr>
                <w:rFonts w:ascii="Times New Roman" w:hAnsi="Times New Roman" w:cs="Times New Roman"/>
              </w:rPr>
            </w:pPr>
            <w:r>
              <w:rPr>
                <w:rFonts w:ascii="Times New Roman" w:hAnsi="Times New Roman" w:cs="Times New Roman"/>
              </w:rPr>
              <w:t xml:space="preserve">Good techniques shown </w:t>
            </w:r>
          </w:p>
          <w:p w14:paraId="2854D849" w14:textId="0D6C570F" w:rsidR="00627E3F" w:rsidRDefault="00634448" w:rsidP="00422E3C">
            <w:pPr>
              <w:pStyle w:val="ListParagraph"/>
              <w:numPr>
                <w:ilvl w:val="0"/>
                <w:numId w:val="1"/>
              </w:numPr>
              <w:jc w:val="center"/>
            </w:pPr>
            <w:r w:rsidRPr="00AB4B0F">
              <w:rPr>
                <w:rFonts w:ascii="Times New Roman" w:hAnsi="Times New Roman" w:cs="Times New Roman"/>
              </w:rPr>
              <w:t>Uses all of the equipment correctly and confidently</w:t>
            </w:r>
          </w:p>
        </w:tc>
      </w:tr>
      <w:tr w:rsidR="00627E3F" w14:paraId="5C3ED4D8" w14:textId="77777777" w:rsidTr="00AB4B0F">
        <w:tc>
          <w:tcPr>
            <w:tcW w:w="1740" w:type="dxa"/>
          </w:tcPr>
          <w:p w14:paraId="6DF955D0" w14:textId="0AA9DA0A" w:rsidR="00627E3F" w:rsidRDefault="00532483" w:rsidP="005946F4">
            <w:pPr>
              <w:spacing w:line="360" w:lineRule="auto"/>
            </w:pPr>
            <w:r>
              <w:t>Social</w:t>
            </w:r>
          </w:p>
        </w:tc>
        <w:tc>
          <w:tcPr>
            <w:tcW w:w="2545" w:type="dxa"/>
          </w:tcPr>
          <w:p w14:paraId="42F92D66" w14:textId="77777777" w:rsidR="00AE28A7" w:rsidRPr="00AB4B0F" w:rsidRDefault="00AE28A7" w:rsidP="00422E3C">
            <w:pPr>
              <w:pStyle w:val="ListParagraph"/>
              <w:numPr>
                <w:ilvl w:val="0"/>
                <w:numId w:val="1"/>
              </w:numPr>
              <w:rPr>
                <w:rFonts w:ascii="Times New Roman" w:hAnsi="Times New Roman" w:cs="Times New Roman"/>
              </w:rPr>
            </w:pPr>
            <w:r w:rsidRPr="00AB4B0F">
              <w:rPr>
                <w:rFonts w:ascii="Times New Roman" w:hAnsi="Times New Roman" w:cs="Times New Roman"/>
              </w:rPr>
              <w:t>Lack of communication with others.</w:t>
            </w:r>
          </w:p>
          <w:p w14:paraId="6C4F6F74" w14:textId="77777777" w:rsidR="00AE28A7" w:rsidRPr="00AB4B0F" w:rsidRDefault="00AE28A7" w:rsidP="00422E3C">
            <w:pPr>
              <w:pStyle w:val="ListParagraph"/>
              <w:numPr>
                <w:ilvl w:val="0"/>
                <w:numId w:val="1"/>
              </w:numPr>
              <w:rPr>
                <w:rFonts w:ascii="Times New Roman" w:hAnsi="Times New Roman" w:cs="Times New Roman"/>
              </w:rPr>
            </w:pPr>
            <w:r w:rsidRPr="00AB4B0F">
              <w:rPr>
                <w:rFonts w:ascii="Times New Roman" w:hAnsi="Times New Roman" w:cs="Times New Roman"/>
              </w:rPr>
              <w:t>Does not listen to instructions.</w:t>
            </w:r>
          </w:p>
          <w:p w14:paraId="115DECC6" w14:textId="3E73A755" w:rsidR="00627E3F" w:rsidRDefault="00AE28A7" w:rsidP="00422E3C">
            <w:pPr>
              <w:ind w:firstLine="720"/>
            </w:pPr>
            <w:r w:rsidRPr="00AB4B0F">
              <w:t>Needs constant reminders of what to do.</w:t>
            </w:r>
          </w:p>
        </w:tc>
        <w:tc>
          <w:tcPr>
            <w:tcW w:w="2429" w:type="dxa"/>
          </w:tcPr>
          <w:p w14:paraId="54F9AAB1" w14:textId="77777777" w:rsidR="00EC6E70" w:rsidRPr="00AB4B0F" w:rsidRDefault="00EC6E70" w:rsidP="00EC6E70">
            <w:pPr>
              <w:pStyle w:val="ListParagraph"/>
              <w:numPr>
                <w:ilvl w:val="0"/>
                <w:numId w:val="1"/>
              </w:numPr>
              <w:rPr>
                <w:rFonts w:ascii="Times New Roman" w:hAnsi="Times New Roman" w:cs="Times New Roman"/>
              </w:rPr>
            </w:pPr>
            <w:commentRangeStart w:id="3"/>
            <w:r w:rsidRPr="00AB4B0F">
              <w:rPr>
                <w:rFonts w:ascii="Times New Roman" w:hAnsi="Times New Roman" w:cs="Times New Roman"/>
              </w:rPr>
              <w:t>Shows some communication with classmates.</w:t>
            </w:r>
            <w:commentRangeEnd w:id="3"/>
            <w:r w:rsidR="008B56DD">
              <w:rPr>
                <w:rStyle w:val="CommentReference"/>
                <w:rFonts w:ascii="Times New Roman" w:eastAsia="Times New Roman" w:hAnsi="Times New Roman" w:cs="Times New Roman"/>
                <w:lang w:eastAsia="en-GB"/>
              </w:rPr>
              <w:commentReference w:id="3"/>
            </w:r>
          </w:p>
          <w:p w14:paraId="5B512419" w14:textId="7C6C2441" w:rsidR="00627E3F" w:rsidRPr="00AB4B0F" w:rsidRDefault="00EC6E70" w:rsidP="00422E3C">
            <w:pPr>
              <w:pStyle w:val="ListParagraph"/>
              <w:numPr>
                <w:ilvl w:val="0"/>
                <w:numId w:val="1"/>
              </w:numPr>
              <w:rPr>
                <w:rFonts w:ascii="Times New Roman" w:hAnsi="Times New Roman" w:cs="Times New Roman"/>
              </w:rPr>
            </w:pPr>
            <w:commentRangeStart w:id="4"/>
            <w:r w:rsidRPr="00AB4B0F">
              <w:rPr>
                <w:rFonts w:ascii="Times New Roman" w:hAnsi="Times New Roman" w:cs="Times New Roman"/>
              </w:rPr>
              <w:t>Listens to instructions but still needs reminders.</w:t>
            </w:r>
            <w:commentRangeEnd w:id="4"/>
            <w:r w:rsidR="008F48C5">
              <w:rPr>
                <w:rStyle w:val="CommentReference"/>
                <w:rFonts w:ascii="Times New Roman" w:eastAsia="Times New Roman" w:hAnsi="Times New Roman" w:cs="Times New Roman"/>
                <w:lang w:eastAsia="en-GB"/>
              </w:rPr>
              <w:commentReference w:id="4"/>
            </w:r>
          </w:p>
        </w:tc>
        <w:tc>
          <w:tcPr>
            <w:tcW w:w="2920" w:type="dxa"/>
          </w:tcPr>
          <w:p w14:paraId="080A9B99" w14:textId="77777777" w:rsidR="00031C1D" w:rsidRPr="00031C1D" w:rsidRDefault="00031C1D" w:rsidP="00031C1D">
            <w:pPr>
              <w:pStyle w:val="ListParagraph"/>
              <w:numPr>
                <w:ilvl w:val="0"/>
                <w:numId w:val="1"/>
              </w:numPr>
              <w:rPr>
                <w:rFonts w:ascii="Times New Roman" w:hAnsi="Times New Roman" w:cs="Times New Roman"/>
              </w:rPr>
            </w:pPr>
            <w:r w:rsidRPr="00031C1D">
              <w:rPr>
                <w:rFonts w:ascii="Times New Roman" w:hAnsi="Times New Roman" w:cs="Times New Roman"/>
              </w:rPr>
              <w:t>Shows clear communication with classmates.</w:t>
            </w:r>
          </w:p>
          <w:p w14:paraId="19FFEF29" w14:textId="77777777" w:rsidR="00031C1D" w:rsidRPr="00031C1D" w:rsidRDefault="00031C1D" w:rsidP="00031C1D">
            <w:pPr>
              <w:pStyle w:val="ListParagraph"/>
              <w:numPr>
                <w:ilvl w:val="0"/>
                <w:numId w:val="1"/>
              </w:numPr>
              <w:rPr>
                <w:rFonts w:ascii="Times New Roman" w:hAnsi="Times New Roman" w:cs="Times New Roman"/>
              </w:rPr>
            </w:pPr>
            <w:r w:rsidRPr="00031C1D">
              <w:rPr>
                <w:rFonts w:ascii="Times New Roman" w:hAnsi="Times New Roman" w:cs="Times New Roman"/>
              </w:rPr>
              <w:t>Listens to all instructions.</w:t>
            </w:r>
          </w:p>
          <w:p w14:paraId="52E2A773" w14:textId="75B33B83" w:rsidR="00627E3F" w:rsidRDefault="00031C1D" w:rsidP="00422E3C">
            <w:pPr>
              <w:pStyle w:val="ListParagraph"/>
              <w:numPr>
                <w:ilvl w:val="0"/>
                <w:numId w:val="1"/>
              </w:numPr>
            </w:pPr>
            <w:r w:rsidRPr="00031C1D">
              <w:rPr>
                <w:rFonts w:ascii="Times New Roman" w:hAnsi="Times New Roman" w:cs="Times New Roman"/>
              </w:rPr>
              <w:t>Needs no reminders of what needs to be done.</w:t>
            </w:r>
          </w:p>
        </w:tc>
      </w:tr>
      <w:tr w:rsidR="00627E3F" w14:paraId="2C6D49E9" w14:textId="77777777" w:rsidTr="00AB4B0F">
        <w:tc>
          <w:tcPr>
            <w:tcW w:w="1740" w:type="dxa"/>
          </w:tcPr>
          <w:p w14:paraId="71785C26" w14:textId="2D5EBB88" w:rsidR="00627E3F" w:rsidRDefault="00532483" w:rsidP="005946F4">
            <w:pPr>
              <w:spacing w:line="360" w:lineRule="auto"/>
            </w:pPr>
            <w:r>
              <w:t xml:space="preserve">Cognitive </w:t>
            </w:r>
          </w:p>
        </w:tc>
        <w:tc>
          <w:tcPr>
            <w:tcW w:w="2545" w:type="dxa"/>
          </w:tcPr>
          <w:p w14:paraId="03D4586C" w14:textId="77777777" w:rsidR="004A6107" w:rsidRPr="00AB4B0F" w:rsidRDefault="004A6107" w:rsidP="004A6107">
            <w:pPr>
              <w:pStyle w:val="ListParagraph"/>
              <w:numPr>
                <w:ilvl w:val="0"/>
                <w:numId w:val="1"/>
              </w:numPr>
              <w:rPr>
                <w:rFonts w:ascii="Times New Roman" w:hAnsi="Times New Roman" w:cs="Times New Roman"/>
              </w:rPr>
            </w:pPr>
            <w:r w:rsidRPr="00AB4B0F">
              <w:rPr>
                <w:rFonts w:ascii="Times New Roman" w:hAnsi="Times New Roman" w:cs="Times New Roman"/>
              </w:rPr>
              <w:t>Little understanding of rules, scoring and strategies.</w:t>
            </w:r>
          </w:p>
          <w:p w14:paraId="0450E5CE" w14:textId="77777777" w:rsidR="004A6107" w:rsidRPr="00AB4B0F" w:rsidRDefault="004A6107" w:rsidP="004A6107">
            <w:pPr>
              <w:pStyle w:val="ListParagraph"/>
              <w:numPr>
                <w:ilvl w:val="0"/>
                <w:numId w:val="1"/>
              </w:numPr>
              <w:rPr>
                <w:rFonts w:ascii="Times New Roman" w:hAnsi="Times New Roman" w:cs="Times New Roman"/>
              </w:rPr>
            </w:pPr>
            <w:r w:rsidRPr="00AB4B0F">
              <w:rPr>
                <w:rFonts w:ascii="Times New Roman" w:hAnsi="Times New Roman" w:cs="Times New Roman"/>
              </w:rPr>
              <w:t>Little understanding why a warm up is important.</w:t>
            </w:r>
          </w:p>
          <w:p w14:paraId="31741D69" w14:textId="451299E5" w:rsidR="00627E3F" w:rsidRDefault="004A6107" w:rsidP="00422E3C">
            <w:pPr>
              <w:pStyle w:val="ListParagraph"/>
              <w:numPr>
                <w:ilvl w:val="0"/>
                <w:numId w:val="1"/>
              </w:numPr>
            </w:pPr>
            <w:r w:rsidRPr="00AB4B0F">
              <w:rPr>
                <w:rFonts w:ascii="Times New Roman" w:hAnsi="Times New Roman" w:cs="Times New Roman"/>
              </w:rPr>
              <w:t>Little knowledge of what to do in a warm up</w:t>
            </w:r>
            <w:r>
              <w:t>.</w:t>
            </w:r>
          </w:p>
        </w:tc>
        <w:tc>
          <w:tcPr>
            <w:tcW w:w="2429" w:type="dxa"/>
          </w:tcPr>
          <w:p w14:paraId="3127B8C4" w14:textId="77777777" w:rsidR="00037D5A" w:rsidRPr="00AB4B0F" w:rsidRDefault="00037D5A" w:rsidP="00037D5A">
            <w:pPr>
              <w:pStyle w:val="ListParagraph"/>
              <w:numPr>
                <w:ilvl w:val="0"/>
                <w:numId w:val="1"/>
              </w:numPr>
              <w:rPr>
                <w:rFonts w:ascii="Times New Roman" w:hAnsi="Times New Roman" w:cs="Times New Roman"/>
              </w:rPr>
            </w:pPr>
            <w:commentRangeStart w:id="5"/>
            <w:r w:rsidRPr="00AB4B0F">
              <w:rPr>
                <w:rFonts w:ascii="Times New Roman" w:hAnsi="Times New Roman" w:cs="Times New Roman"/>
              </w:rPr>
              <w:t>Demonstrates some knowledge of rules, scoring and strategies.</w:t>
            </w:r>
            <w:commentRangeEnd w:id="5"/>
            <w:r w:rsidR="00537261">
              <w:rPr>
                <w:rStyle w:val="CommentReference"/>
                <w:rFonts w:ascii="Times New Roman" w:eastAsia="Times New Roman" w:hAnsi="Times New Roman" w:cs="Times New Roman"/>
                <w:lang w:eastAsia="en-GB"/>
              </w:rPr>
              <w:commentReference w:id="5"/>
            </w:r>
          </w:p>
          <w:p w14:paraId="5BE7FC10" w14:textId="77777777" w:rsidR="00037D5A" w:rsidRPr="00AB4B0F" w:rsidRDefault="00037D5A" w:rsidP="00037D5A">
            <w:pPr>
              <w:pStyle w:val="ListParagraph"/>
              <w:numPr>
                <w:ilvl w:val="0"/>
                <w:numId w:val="1"/>
              </w:numPr>
              <w:rPr>
                <w:rFonts w:ascii="Times New Roman" w:hAnsi="Times New Roman" w:cs="Times New Roman"/>
              </w:rPr>
            </w:pPr>
            <w:commentRangeStart w:id="6"/>
            <w:r w:rsidRPr="00AB4B0F">
              <w:rPr>
                <w:rFonts w:ascii="Times New Roman" w:hAnsi="Times New Roman" w:cs="Times New Roman"/>
              </w:rPr>
              <w:t>Shows some understanding as to why you warm up.</w:t>
            </w:r>
            <w:commentRangeEnd w:id="6"/>
            <w:r w:rsidR="00D27497">
              <w:rPr>
                <w:rStyle w:val="CommentReference"/>
                <w:rFonts w:ascii="Times New Roman" w:eastAsia="Times New Roman" w:hAnsi="Times New Roman" w:cs="Times New Roman"/>
                <w:lang w:eastAsia="en-GB"/>
              </w:rPr>
              <w:commentReference w:id="6"/>
            </w:r>
          </w:p>
          <w:p w14:paraId="4E990582" w14:textId="769CF63A" w:rsidR="00627E3F" w:rsidRDefault="00037D5A" w:rsidP="00422E3C">
            <w:pPr>
              <w:pStyle w:val="ListParagraph"/>
              <w:numPr>
                <w:ilvl w:val="0"/>
                <w:numId w:val="1"/>
              </w:numPr>
            </w:pPr>
            <w:r w:rsidRPr="00AB4B0F">
              <w:rPr>
                <w:rFonts w:ascii="Times New Roman" w:hAnsi="Times New Roman" w:cs="Times New Roman"/>
              </w:rPr>
              <w:t>Has an understanding of some simple, generic warm up activities.</w:t>
            </w:r>
          </w:p>
        </w:tc>
        <w:tc>
          <w:tcPr>
            <w:tcW w:w="2920" w:type="dxa"/>
          </w:tcPr>
          <w:p w14:paraId="1500781C" w14:textId="77777777" w:rsidR="00032B95" w:rsidRDefault="00032B95" w:rsidP="00032B95">
            <w:pPr>
              <w:pStyle w:val="ListParagraph"/>
              <w:numPr>
                <w:ilvl w:val="0"/>
                <w:numId w:val="1"/>
              </w:numPr>
            </w:pPr>
            <w:r>
              <w:t>Shows a good knowledge of rules, scoring and strategies</w:t>
            </w:r>
          </w:p>
          <w:p w14:paraId="4E0C8B95" w14:textId="77777777" w:rsidR="00032B95" w:rsidRDefault="00032B95" w:rsidP="00032B95">
            <w:pPr>
              <w:pStyle w:val="ListParagraph"/>
              <w:numPr>
                <w:ilvl w:val="0"/>
                <w:numId w:val="1"/>
              </w:numPr>
            </w:pPr>
            <w:r>
              <w:t>Shows a clear understanding as to why warming up is important</w:t>
            </w:r>
          </w:p>
          <w:p w14:paraId="5F752730" w14:textId="47B12801" w:rsidR="00627E3F" w:rsidRDefault="00032B95" w:rsidP="00422E3C">
            <w:pPr>
              <w:pStyle w:val="ListParagraph"/>
              <w:numPr>
                <w:ilvl w:val="0"/>
                <w:numId w:val="1"/>
              </w:numPr>
            </w:pPr>
            <w:r>
              <w:t>Shows knowledge of activity specific warm up skills.</w:t>
            </w:r>
          </w:p>
        </w:tc>
      </w:tr>
    </w:tbl>
    <w:p w14:paraId="088473C4" w14:textId="32F9651C" w:rsidR="00945A3B" w:rsidRDefault="00945A3B" w:rsidP="005946F4">
      <w:pPr>
        <w:spacing w:line="360" w:lineRule="auto"/>
      </w:pPr>
      <w:r>
        <w:br w:type="page"/>
      </w:r>
    </w:p>
    <w:p w14:paraId="3DE00D29" w14:textId="77777777" w:rsidR="009C1E04" w:rsidRDefault="009C1E04" w:rsidP="00945A3B">
      <w:pPr>
        <w:tabs>
          <w:tab w:val="left" w:pos="6587"/>
        </w:tabs>
        <w:rPr>
          <w:sz w:val="28"/>
          <w:szCs w:val="28"/>
        </w:rPr>
      </w:pPr>
    </w:p>
    <w:p w14:paraId="7EEF8D84" w14:textId="3C1CF497" w:rsidR="00945A3B" w:rsidRPr="005946F4" w:rsidRDefault="00945A3B" w:rsidP="00945A3B">
      <w:pPr>
        <w:tabs>
          <w:tab w:val="left" w:pos="6587"/>
        </w:tabs>
        <w:rPr>
          <w:sz w:val="28"/>
          <w:szCs w:val="28"/>
        </w:rPr>
      </w:pPr>
      <w:r w:rsidRPr="005946F4">
        <w:rPr>
          <w:sz w:val="28"/>
          <w:szCs w:val="28"/>
        </w:rPr>
        <w:t>Reference</w:t>
      </w:r>
      <w:r w:rsidR="009C1E04">
        <w:rPr>
          <w:sz w:val="28"/>
          <w:szCs w:val="28"/>
        </w:rPr>
        <w:t xml:space="preserve"> List </w:t>
      </w:r>
    </w:p>
    <w:p w14:paraId="3F3289B2" w14:textId="50432389" w:rsidR="00945A3B" w:rsidRDefault="00945A3B" w:rsidP="00945A3B">
      <w:pPr>
        <w:tabs>
          <w:tab w:val="left" w:pos="6587"/>
        </w:tabs>
      </w:pPr>
    </w:p>
    <w:p w14:paraId="4EA72664" w14:textId="77777777" w:rsidR="005946F4" w:rsidRPr="005946F4" w:rsidRDefault="005946F4" w:rsidP="0003106E">
      <w:pPr>
        <w:rPr>
          <w:color w:val="000000" w:themeColor="text1"/>
        </w:rPr>
      </w:pPr>
    </w:p>
    <w:p w14:paraId="7D78A882" w14:textId="77777777" w:rsidR="005946F4" w:rsidRPr="005946F4" w:rsidRDefault="005946F4" w:rsidP="0003106E">
      <w:pPr>
        <w:rPr>
          <w:color w:val="000000" w:themeColor="text1"/>
        </w:rPr>
      </w:pPr>
    </w:p>
    <w:p w14:paraId="18E58FCB" w14:textId="77777777" w:rsidR="005946F4" w:rsidRPr="005946F4" w:rsidRDefault="005946F4" w:rsidP="0003106E">
      <w:pPr>
        <w:rPr>
          <w:color w:val="000000" w:themeColor="text1"/>
        </w:rPr>
      </w:pPr>
    </w:p>
    <w:p w14:paraId="39CA2F4B" w14:textId="0D05697F" w:rsidR="005946F4" w:rsidRDefault="005946F4" w:rsidP="006D207B">
      <w:pPr>
        <w:rPr>
          <w:color w:val="000000" w:themeColor="text1"/>
          <w:shd w:val="clear" w:color="auto" w:fill="FFFFFF"/>
        </w:rPr>
      </w:pPr>
      <w:r w:rsidRPr="006D207B">
        <w:rPr>
          <w:color w:val="000000" w:themeColor="text1"/>
          <w:shd w:val="clear" w:color="auto" w:fill="FFFFFF"/>
        </w:rPr>
        <w:t xml:space="preserve">Barnett, L.M., </w:t>
      </w:r>
      <w:proofErr w:type="spellStart"/>
      <w:r w:rsidRPr="006D207B">
        <w:rPr>
          <w:color w:val="000000" w:themeColor="text1"/>
          <w:shd w:val="clear" w:color="auto" w:fill="FFFFFF"/>
        </w:rPr>
        <w:t>Stodden</w:t>
      </w:r>
      <w:proofErr w:type="spellEnd"/>
      <w:r w:rsidRPr="006D207B">
        <w:rPr>
          <w:color w:val="000000" w:themeColor="text1"/>
          <w:shd w:val="clear" w:color="auto" w:fill="FFFFFF"/>
        </w:rPr>
        <w:t xml:space="preserve">, D., Cohen, K.E., Smith, J.J., </w:t>
      </w:r>
      <w:proofErr w:type="spellStart"/>
      <w:r w:rsidRPr="006D207B">
        <w:rPr>
          <w:color w:val="000000" w:themeColor="text1"/>
          <w:shd w:val="clear" w:color="auto" w:fill="FFFFFF"/>
        </w:rPr>
        <w:t>Lubans</w:t>
      </w:r>
      <w:proofErr w:type="spellEnd"/>
      <w:r w:rsidRPr="006D207B">
        <w:rPr>
          <w:color w:val="000000" w:themeColor="text1"/>
          <w:shd w:val="clear" w:color="auto" w:fill="FFFFFF"/>
        </w:rPr>
        <w:t xml:space="preserve">, D.R., Lenoir, M., </w:t>
      </w:r>
      <w:proofErr w:type="spellStart"/>
      <w:r w:rsidRPr="006D207B">
        <w:rPr>
          <w:color w:val="000000" w:themeColor="text1"/>
          <w:shd w:val="clear" w:color="auto" w:fill="FFFFFF"/>
        </w:rPr>
        <w:t>Iivonen</w:t>
      </w:r>
      <w:proofErr w:type="spellEnd"/>
      <w:r w:rsidRPr="006D207B">
        <w:rPr>
          <w:color w:val="000000" w:themeColor="text1"/>
          <w:shd w:val="clear" w:color="auto" w:fill="FFFFFF"/>
        </w:rPr>
        <w:t>, S., Miller, A.D., Laukkanen, A., Dudley, D. and Lander, N.J., 2016. Fundamental movement skills: An important focus. </w:t>
      </w:r>
      <w:r w:rsidRPr="006D207B">
        <w:rPr>
          <w:i/>
          <w:iCs/>
          <w:color w:val="000000" w:themeColor="text1"/>
        </w:rPr>
        <w:t>Journal of Teaching in Physical Education</w:t>
      </w:r>
      <w:r w:rsidRPr="006D207B">
        <w:rPr>
          <w:color w:val="000000" w:themeColor="text1"/>
          <w:shd w:val="clear" w:color="auto" w:fill="FFFFFF"/>
        </w:rPr>
        <w:t>, </w:t>
      </w:r>
      <w:r w:rsidRPr="006D207B">
        <w:rPr>
          <w:i/>
          <w:iCs/>
          <w:color w:val="000000" w:themeColor="text1"/>
        </w:rPr>
        <w:t>35</w:t>
      </w:r>
      <w:r w:rsidRPr="006D207B">
        <w:rPr>
          <w:color w:val="000000" w:themeColor="text1"/>
          <w:shd w:val="clear" w:color="auto" w:fill="FFFFFF"/>
        </w:rPr>
        <w:t>(3), pp.219-225.</w:t>
      </w:r>
    </w:p>
    <w:p w14:paraId="23F841F4" w14:textId="77777777" w:rsidR="00A13345" w:rsidRPr="006D207B" w:rsidRDefault="00A13345" w:rsidP="006D207B">
      <w:pPr>
        <w:rPr>
          <w:color w:val="000000" w:themeColor="text1"/>
        </w:rPr>
      </w:pPr>
    </w:p>
    <w:p w14:paraId="1C853434" w14:textId="0606ECCF" w:rsidR="005946F4" w:rsidRPr="00A13345" w:rsidRDefault="005946F4" w:rsidP="00041AB3">
      <w:pPr>
        <w:rPr>
          <w:color w:val="000000" w:themeColor="text1"/>
          <w:shd w:val="clear" w:color="auto" w:fill="FFFFFF"/>
        </w:rPr>
      </w:pPr>
      <w:r w:rsidRPr="00A13345">
        <w:rPr>
          <w:color w:val="000000" w:themeColor="text1"/>
          <w:shd w:val="clear" w:color="auto" w:fill="FFFFFF"/>
        </w:rPr>
        <w:t>Bennett, R.E., 2011. Formative assessment: A critical review.</w:t>
      </w:r>
      <w:r w:rsidRPr="00A13345">
        <w:rPr>
          <w:rStyle w:val="apple-converted-space"/>
          <w:color w:val="000000" w:themeColor="text1"/>
          <w:shd w:val="clear" w:color="auto" w:fill="FFFFFF"/>
        </w:rPr>
        <w:t> </w:t>
      </w:r>
      <w:r w:rsidRPr="00A13345">
        <w:rPr>
          <w:i/>
          <w:iCs/>
          <w:color w:val="000000" w:themeColor="text1"/>
        </w:rPr>
        <w:t>Assessment in education: principles, policy &amp; practice</w:t>
      </w:r>
      <w:r w:rsidRPr="00A13345">
        <w:rPr>
          <w:color w:val="000000" w:themeColor="text1"/>
          <w:shd w:val="clear" w:color="auto" w:fill="FFFFFF"/>
        </w:rPr>
        <w:t>,</w:t>
      </w:r>
      <w:r w:rsidRPr="00A13345">
        <w:rPr>
          <w:rStyle w:val="apple-converted-space"/>
          <w:color w:val="000000" w:themeColor="text1"/>
          <w:shd w:val="clear" w:color="auto" w:fill="FFFFFF"/>
        </w:rPr>
        <w:t> </w:t>
      </w:r>
      <w:r w:rsidRPr="00A13345">
        <w:rPr>
          <w:i/>
          <w:iCs/>
          <w:color w:val="000000" w:themeColor="text1"/>
        </w:rPr>
        <w:t>18</w:t>
      </w:r>
      <w:r w:rsidRPr="00A13345">
        <w:rPr>
          <w:color w:val="000000" w:themeColor="text1"/>
          <w:shd w:val="clear" w:color="auto" w:fill="FFFFFF"/>
        </w:rPr>
        <w:t>(1), pp.5-25.</w:t>
      </w:r>
    </w:p>
    <w:p w14:paraId="52B77965" w14:textId="77777777" w:rsidR="00A13345" w:rsidRPr="005946F4" w:rsidRDefault="00A13345" w:rsidP="00041AB3">
      <w:pPr>
        <w:rPr>
          <w:b/>
          <w:bCs/>
          <w:color w:val="000000" w:themeColor="text1"/>
        </w:rPr>
      </w:pPr>
    </w:p>
    <w:p w14:paraId="3D306E35" w14:textId="5D4867C0" w:rsidR="005946F4" w:rsidRDefault="005946F4" w:rsidP="00EE49FE">
      <w:pPr>
        <w:rPr>
          <w:color w:val="000000" w:themeColor="text1"/>
          <w:shd w:val="clear" w:color="auto" w:fill="FFFFFF"/>
        </w:rPr>
      </w:pPr>
      <w:proofErr w:type="spellStart"/>
      <w:r w:rsidRPr="00EE49FE">
        <w:rPr>
          <w:color w:val="000000" w:themeColor="text1"/>
          <w:shd w:val="clear" w:color="auto" w:fill="FFFFFF"/>
        </w:rPr>
        <w:t>Borghouts</w:t>
      </w:r>
      <w:proofErr w:type="spellEnd"/>
      <w:r w:rsidRPr="00EE49FE">
        <w:rPr>
          <w:color w:val="000000" w:themeColor="text1"/>
          <w:shd w:val="clear" w:color="auto" w:fill="FFFFFF"/>
        </w:rPr>
        <w:t xml:space="preserve">, L.B., Slingerland, M. and </w:t>
      </w:r>
      <w:proofErr w:type="spellStart"/>
      <w:r w:rsidRPr="00EE49FE">
        <w:rPr>
          <w:color w:val="000000" w:themeColor="text1"/>
          <w:shd w:val="clear" w:color="auto" w:fill="FFFFFF"/>
        </w:rPr>
        <w:t>Haerens</w:t>
      </w:r>
      <w:proofErr w:type="spellEnd"/>
      <w:r w:rsidRPr="00EE49FE">
        <w:rPr>
          <w:color w:val="000000" w:themeColor="text1"/>
          <w:shd w:val="clear" w:color="auto" w:fill="FFFFFF"/>
        </w:rPr>
        <w:t>, L., 2017. Assessment quality and practices in secondary PE in the Netherlands. </w:t>
      </w:r>
      <w:r w:rsidRPr="00EE49FE">
        <w:rPr>
          <w:i/>
          <w:iCs/>
          <w:color w:val="000000" w:themeColor="text1"/>
        </w:rPr>
        <w:t>Physical Education and Sport Pedagogy</w:t>
      </w:r>
      <w:r w:rsidRPr="00EE49FE">
        <w:rPr>
          <w:color w:val="000000" w:themeColor="text1"/>
          <w:shd w:val="clear" w:color="auto" w:fill="FFFFFF"/>
        </w:rPr>
        <w:t>, </w:t>
      </w:r>
      <w:r w:rsidRPr="00EE49FE">
        <w:rPr>
          <w:i/>
          <w:iCs/>
          <w:color w:val="000000" w:themeColor="text1"/>
        </w:rPr>
        <w:t>22</w:t>
      </w:r>
      <w:r w:rsidRPr="00EE49FE">
        <w:rPr>
          <w:color w:val="000000" w:themeColor="text1"/>
          <w:shd w:val="clear" w:color="auto" w:fill="FFFFFF"/>
        </w:rPr>
        <w:t>(5), pp.473-489.</w:t>
      </w:r>
    </w:p>
    <w:p w14:paraId="3DC12B2F" w14:textId="77777777" w:rsidR="00A13345" w:rsidRPr="00EE49FE" w:rsidRDefault="00A13345" w:rsidP="00EE49FE">
      <w:pPr>
        <w:rPr>
          <w:color w:val="000000" w:themeColor="text1"/>
        </w:rPr>
      </w:pPr>
    </w:p>
    <w:p w14:paraId="0600AD64" w14:textId="36A27C45" w:rsidR="005946F4" w:rsidRDefault="005946F4" w:rsidP="004D45E9">
      <w:pPr>
        <w:rPr>
          <w:color w:val="000000" w:themeColor="text1"/>
          <w:shd w:val="clear" w:color="auto" w:fill="FFFFFF"/>
        </w:rPr>
      </w:pPr>
      <w:r w:rsidRPr="005946F4">
        <w:rPr>
          <w:color w:val="000000" w:themeColor="text1"/>
          <w:shd w:val="clear" w:color="auto" w:fill="FFFFFF"/>
        </w:rPr>
        <w:t>Corbin, C.B., 2016. Implications of physical literacy for research and practice: A commentary.</w:t>
      </w:r>
      <w:r w:rsidRPr="005946F4">
        <w:rPr>
          <w:rStyle w:val="apple-converted-space"/>
          <w:color w:val="000000" w:themeColor="text1"/>
          <w:shd w:val="clear" w:color="auto" w:fill="FFFFFF"/>
        </w:rPr>
        <w:t> </w:t>
      </w:r>
      <w:r w:rsidRPr="005946F4">
        <w:rPr>
          <w:i/>
          <w:iCs/>
          <w:color w:val="000000" w:themeColor="text1"/>
        </w:rPr>
        <w:t>Research quarterly for exercise and sport</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87</w:t>
      </w:r>
      <w:r w:rsidRPr="005946F4">
        <w:rPr>
          <w:color w:val="000000" w:themeColor="text1"/>
          <w:shd w:val="clear" w:color="auto" w:fill="FFFFFF"/>
        </w:rPr>
        <w:t>(1), pp.14-27.</w:t>
      </w:r>
    </w:p>
    <w:p w14:paraId="128646E0" w14:textId="77777777" w:rsidR="00A13345" w:rsidRPr="005946F4" w:rsidRDefault="00A13345" w:rsidP="004D45E9">
      <w:pPr>
        <w:rPr>
          <w:color w:val="000000" w:themeColor="text1"/>
        </w:rPr>
      </w:pPr>
    </w:p>
    <w:p w14:paraId="63088967" w14:textId="4459B0C1" w:rsidR="005946F4" w:rsidRDefault="005946F4" w:rsidP="007505C4">
      <w:pPr>
        <w:rPr>
          <w:color w:val="000000" w:themeColor="text1"/>
          <w:shd w:val="clear" w:color="auto" w:fill="FFFFFF"/>
        </w:rPr>
      </w:pPr>
      <w:proofErr w:type="spellStart"/>
      <w:r w:rsidRPr="005946F4">
        <w:rPr>
          <w:color w:val="000000" w:themeColor="text1"/>
          <w:shd w:val="clear" w:color="auto" w:fill="FFFFFF"/>
        </w:rPr>
        <w:t>DinanThompson</w:t>
      </w:r>
      <w:proofErr w:type="spellEnd"/>
      <w:r w:rsidRPr="005946F4">
        <w:rPr>
          <w:color w:val="000000" w:themeColor="text1"/>
          <w:shd w:val="clear" w:color="auto" w:fill="FFFFFF"/>
        </w:rPr>
        <w:t>, M. and Penney, D., 2015. Assessment literacy in primary physical education.</w:t>
      </w:r>
      <w:r w:rsidRPr="005946F4">
        <w:rPr>
          <w:rStyle w:val="apple-converted-space"/>
          <w:color w:val="000000" w:themeColor="text1"/>
          <w:shd w:val="clear" w:color="auto" w:fill="FFFFFF"/>
        </w:rPr>
        <w:t> </w:t>
      </w:r>
      <w:r w:rsidRPr="005946F4">
        <w:rPr>
          <w:i/>
          <w:iCs/>
          <w:color w:val="000000" w:themeColor="text1"/>
        </w:rPr>
        <w:t>European Physical Education Review</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21</w:t>
      </w:r>
      <w:r w:rsidRPr="005946F4">
        <w:rPr>
          <w:color w:val="000000" w:themeColor="text1"/>
          <w:shd w:val="clear" w:color="auto" w:fill="FFFFFF"/>
        </w:rPr>
        <w:t>(4), pp.485-503.</w:t>
      </w:r>
    </w:p>
    <w:p w14:paraId="3FDEAA7D" w14:textId="77777777" w:rsidR="00A13345" w:rsidRPr="005946F4" w:rsidRDefault="00A13345" w:rsidP="007505C4">
      <w:pPr>
        <w:rPr>
          <w:color w:val="000000" w:themeColor="text1"/>
        </w:rPr>
      </w:pPr>
    </w:p>
    <w:p w14:paraId="598C1779" w14:textId="5C3F5719" w:rsidR="005946F4" w:rsidRDefault="005946F4" w:rsidP="00E367F7">
      <w:pPr>
        <w:rPr>
          <w:color w:val="000000" w:themeColor="text1"/>
          <w:shd w:val="clear" w:color="auto" w:fill="FFFFFF"/>
        </w:rPr>
      </w:pPr>
      <w:r w:rsidRPr="005946F4">
        <w:rPr>
          <w:color w:val="000000" w:themeColor="text1"/>
          <w:shd w:val="clear" w:color="auto" w:fill="FFFFFF"/>
        </w:rPr>
        <w:t>Ennis, C.D., 2015. Knowledge, transfer, and innovation in physical literacy curricula.</w:t>
      </w:r>
      <w:r w:rsidRPr="005946F4">
        <w:rPr>
          <w:rStyle w:val="apple-converted-space"/>
          <w:color w:val="000000" w:themeColor="text1"/>
          <w:shd w:val="clear" w:color="auto" w:fill="FFFFFF"/>
        </w:rPr>
        <w:t> </w:t>
      </w:r>
      <w:r w:rsidRPr="005946F4">
        <w:rPr>
          <w:i/>
          <w:iCs/>
          <w:color w:val="000000" w:themeColor="text1"/>
        </w:rPr>
        <w:t>Journal of Sport and Health Science</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4</w:t>
      </w:r>
      <w:r w:rsidRPr="005946F4">
        <w:rPr>
          <w:color w:val="000000" w:themeColor="text1"/>
          <w:shd w:val="clear" w:color="auto" w:fill="FFFFFF"/>
        </w:rPr>
        <w:t>(2), pp.119-124.</w:t>
      </w:r>
    </w:p>
    <w:p w14:paraId="04FD442F" w14:textId="77777777" w:rsidR="00A13345" w:rsidRPr="005946F4" w:rsidRDefault="00A13345" w:rsidP="00E367F7">
      <w:pPr>
        <w:rPr>
          <w:color w:val="000000" w:themeColor="text1"/>
        </w:rPr>
      </w:pPr>
    </w:p>
    <w:p w14:paraId="6E6D5BBD" w14:textId="032D7A59" w:rsidR="005946F4" w:rsidRDefault="005946F4" w:rsidP="00BA52C2">
      <w:pPr>
        <w:rPr>
          <w:color w:val="000000" w:themeColor="text1"/>
          <w:shd w:val="clear" w:color="auto" w:fill="FFFFFF"/>
        </w:rPr>
      </w:pPr>
      <w:r w:rsidRPr="005946F4">
        <w:rPr>
          <w:color w:val="000000" w:themeColor="text1"/>
          <w:shd w:val="clear" w:color="auto" w:fill="FFFFFF"/>
        </w:rPr>
        <w:t>Fluckiger, J., 2010. Single point rubric: A tool for responsible student self-assessment.</w:t>
      </w:r>
      <w:r w:rsidRPr="005946F4">
        <w:rPr>
          <w:rStyle w:val="apple-converted-space"/>
          <w:color w:val="000000" w:themeColor="text1"/>
          <w:shd w:val="clear" w:color="auto" w:fill="FFFFFF"/>
        </w:rPr>
        <w:t> </w:t>
      </w:r>
      <w:r w:rsidRPr="005946F4">
        <w:rPr>
          <w:i/>
          <w:iCs/>
          <w:color w:val="000000" w:themeColor="text1"/>
        </w:rPr>
        <w:t>The Delta Kappa Gamma Bulletin</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76</w:t>
      </w:r>
      <w:r w:rsidRPr="005946F4">
        <w:rPr>
          <w:color w:val="000000" w:themeColor="text1"/>
          <w:shd w:val="clear" w:color="auto" w:fill="FFFFFF"/>
        </w:rPr>
        <w:t>(4), p.18.</w:t>
      </w:r>
    </w:p>
    <w:p w14:paraId="02BB4F73" w14:textId="77777777" w:rsidR="00A13345" w:rsidRPr="005946F4" w:rsidRDefault="00A13345" w:rsidP="00BA52C2">
      <w:pPr>
        <w:rPr>
          <w:color w:val="000000" w:themeColor="text1"/>
        </w:rPr>
      </w:pPr>
    </w:p>
    <w:p w14:paraId="7465593E" w14:textId="66E39B36" w:rsidR="005946F4" w:rsidRDefault="005946F4" w:rsidP="001B1E7E">
      <w:pPr>
        <w:rPr>
          <w:color w:val="000000" w:themeColor="text1"/>
          <w:shd w:val="clear" w:color="auto" w:fill="FFFFFF"/>
        </w:rPr>
      </w:pPr>
      <w:r w:rsidRPr="005946F4">
        <w:rPr>
          <w:color w:val="000000" w:themeColor="text1"/>
          <w:shd w:val="clear" w:color="auto" w:fill="FFFFFF"/>
        </w:rPr>
        <w:t>Giblin, S., Collins, D. and Button, C., 2014. Physical literacy: importance, assessment and future directions.</w:t>
      </w:r>
      <w:r w:rsidRPr="005946F4">
        <w:rPr>
          <w:rStyle w:val="apple-converted-space"/>
          <w:color w:val="000000" w:themeColor="text1"/>
          <w:shd w:val="clear" w:color="auto" w:fill="FFFFFF"/>
        </w:rPr>
        <w:t> </w:t>
      </w:r>
      <w:r w:rsidRPr="005946F4">
        <w:rPr>
          <w:i/>
          <w:iCs/>
          <w:color w:val="000000" w:themeColor="text1"/>
        </w:rPr>
        <w:t>Sports Medicine</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44</w:t>
      </w:r>
      <w:r w:rsidRPr="005946F4">
        <w:rPr>
          <w:color w:val="000000" w:themeColor="text1"/>
          <w:shd w:val="clear" w:color="auto" w:fill="FFFFFF"/>
        </w:rPr>
        <w:t>(9), pp.1177-1184.</w:t>
      </w:r>
    </w:p>
    <w:p w14:paraId="44C64C71" w14:textId="77777777" w:rsidR="00A13345" w:rsidRPr="005946F4" w:rsidRDefault="00A13345" w:rsidP="001B1E7E">
      <w:pPr>
        <w:rPr>
          <w:color w:val="000000" w:themeColor="text1"/>
        </w:rPr>
      </w:pPr>
    </w:p>
    <w:p w14:paraId="6F1D9BD4" w14:textId="066F577B" w:rsidR="005946F4" w:rsidRDefault="005946F4" w:rsidP="00BE2746">
      <w:pPr>
        <w:rPr>
          <w:color w:val="000000" w:themeColor="text1"/>
          <w:shd w:val="clear" w:color="auto" w:fill="FFFFFF"/>
        </w:rPr>
      </w:pPr>
      <w:r w:rsidRPr="005946F4">
        <w:rPr>
          <w:color w:val="000000" w:themeColor="text1"/>
          <w:shd w:val="clear" w:color="auto" w:fill="FFFFFF"/>
        </w:rPr>
        <w:t>Gibson, J.J., 2014.</w:t>
      </w:r>
      <w:r w:rsidRPr="005946F4">
        <w:rPr>
          <w:rStyle w:val="apple-converted-space"/>
          <w:color w:val="000000" w:themeColor="text1"/>
          <w:shd w:val="clear" w:color="auto" w:fill="FFFFFF"/>
        </w:rPr>
        <w:t> </w:t>
      </w:r>
      <w:r w:rsidRPr="005946F4">
        <w:rPr>
          <w:i/>
          <w:iCs/>
          <w:color w:val="000000" w:themeColor="text1"/>
        </w:rPr>
        <w:t>The ecological approach to visual perception: classic edition</w:t>
      </w:r>
      <w:r w:rsidRPr="005946F4">
        <w:rPr>
          <w:color w:val="000000" w:themeColor="text1"/>
          <w:shd w:val="clear" w:color="auto" w:fill="FFFFFF"/>
        </w:rPr>
        <w:t>. Psychology Press.</w:t>
      </w:r>
    </w:p>
    <w:p w14:paraId="787BC7A5" w14:textId="77777777" w:rsidR="00A13345" w:rsidRPr="005946F4" w:rsidRDefault="00A13345" w:rsidP="00BE2746">
      <w:pPr>
        <w:rPr>
          <w:color w:val="000000" w:themeColor="text1"/>
        </w:rPr>
      </w:pPr>
    </w:p>
    <w:p w14:paraId="5DEFFB0A" w14:textId="3FA70D76" w:rsidR="005946F4" w:rsidRDefault="005946F4" w:rsidP="00E41A04">
      <w:pPr>
        <w:rPr>
          <w:color w:val="000000" w:themeColor="text1"/>
          <w:shd w:val="clear" w:color="auto" w:fill="FFFFFF"/>
        </w:rPr>
      </w:pPr>
      <w:r w:rsidRPr="005946F4">
        <w:rPr>
          <w:color w:val="000000" w:themeColor="text1"/>
          <w:shd w:val="clear" w:color="auto" w:fill="FFFFFF"/>
        </w:rPr>
        <w:t>Jenkins, H.S., 2008. Gibson’s “affordances”: evolution of a pivotal concept.</w:t>
      </w:r>
      <w:r w:rsidRPr="005946F4">
        <w:rPr>
          <w:rStyle w:val="apple-converted-space"/>
          <w:color w:val="000000" w:themeColor="text1"/>
          <w:shd w:val="clear" w:color="auto" w:fill="FFFFFF"/>
        </w:rPr>
        <w:t> </w:t>
      </w:r>
      <w:r w:rsidRPr="005946F4">
        <w:rPr>
          <w:i/>
          <w:iCs/>
          <w:color w:val="000000" w:themeColor="text1"/>
        </w:rPr>
        <w:t>Journal of Scientific Psychology</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12</w:t>
      </w:r>
      <w:r w:rsidRPr="005946F4">
        <w:rPr>
          <w:color w:val="000000" w:themeColor="text1"/>
          <w:shd w:val="clear" w:color="auto" w:fill="FFFFFF"/>
        </w:rPr>
        <w:t>(2008), pp.34-45.</w:t>
      </w:r>
    </w:p>
    <w:p w14:paraId="06BC3FE9" w14:textId="77777777" w:rsidR="00A13345" w:rsidRPr="005946F4" w:rsidRDefault="00A13345" w:rsidP="00E41A04">
      <w:pPr>
        <w:rPr>
          <w:color w:val="000000" w:themeColor="text1"/>
        </w:rPr>
      </w:pPr>
    </w:p>
    <w:p w14:paraId="5A7EA58B" w14:textId="7EEC9187" w:rsidR="005946F4" w:rsidRDefault="005946F4" w:rsidP="0003106E">
      <w:pPr>
        <w:rPr>
          <w:color w:val="000000" w:themeColor="text1"/>
          <w:shd w:val="clear" w:color="auto" w:fill="FFFFFF"/>
        </w:rPr>
      </w:pPr>
      <w:r w:rsidRPr="005946F4">
        <w:rPr>
          <w:color w:val="000000" w:themeColor="text1"/>
          <w:shd w:val="clear" w:color="auto" w:fill="FFFFFF"/>
        </w:rPr>
        <w:t>Lockwood, A. and Newton, A., 2013. Assessment in PE.</w:t>
      </w:r>
      <w:r w:rsidRPr="005946F4">
        <w:rPr>
          <w:rStyle w:val="apple-converted-space"/>
          <w:color w:val="000000" w:themeColor="text1"/>
          <w:shd w:val="clear" w:color="auto" w:fill="FFFFFF"/>
        </w:rPr>
        <w:t> </w:t>
      </w:r>
      <w:r w:rsidRPr="005946F4">
        <w:rPr>
          <w:i/>
          <w:iCs/>
          <w:color w:val="000000" w:themeColor="text1"/>
        </w:rPr>
        <w:t>Learning to Teach Physical Education in the Secondary School: A Companion to School Experience</w:t>
      </w:r>
      <w:r w:rsidRPr="005946F4">
        <w:rPr>
          <w:color w:val="000000" w:themeColor="text1"/>
          <w:shd w:val="clear" w:color="auto" w:fill="FFFFFF"/>
        </w:rPr>
        <w:t>, p.165.</w:t>
      </w:r>
    </w:p>
    <w:p w14:paraId="5497D79C" w14:textId="77777777" w:rsidR="00A13345" w:rsidRPr="005946F4" w:rsidRDefault="00A13345" w:rsidP="0003106E">
      <w:pPr>
        <w:rPr>
          <w:color w:val="000000" w:themeColor="text1"/>
        </w:rPr>
      </w:pPr>
    </w:p>
    <w:p w14:paraId="47A1A973" w14:textId="60376758" w:rsidR="005946F4" w:rsidRDefault="005946F4" w:rsidP="00543B03">
      <w:pPr>
        <w:rPr>
          <w:color w:val="000000" w:themeColor="text1"/>
          <w:shd w:val="clear" w:color="auto" w:fill="FFFFFF"/>
        </w:rPr>
      </w:pPr>
      <w:r w:rsidRPr="005946F4">
        <w:rPr>
          <w:color w:val="000000" w:themeColor="text1"/>
          <w:shd w:val="clear" w:color="auto" w:fill="FFFFFF"/>
        </w:rPr>
        <w:t>Lundvall, S., 2015. Physical literacy in the field of physical education–A challenge and a possibility.</w:t>
      </w:r>
      <w:r w:rsidRPr="005946F4">
        <w:rPr>
          <w:rStyle w:val="apple-converted-space"/>
          <w:color w:val="000000" w:themeColor="text1"/>
          <w:shd w:val="clear" w:color="auto" w:fill="FFFFFF"/>
        </w:rPr>
        <w:t> </w:t>
      </w:r>
      <w:r w:rsidRPr="005946F4">
        <w:rPr>
          <w:i/>
          <w:iCs/>
          <w:color w:val="000000" w:themeColor="text1"/>
        </w:rPr>
        <w:t>Journal of Sport and Health Science</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4</w:t>
      </w:r>
      <w:r w:rsidRPr="005946F4">
        <w:rPr>
          <w:color w:val="000000" w:themeColor="text1"/>
          <w:shd w:val="clear" w:color="auto" w:fill="FFFFFF"/>
        </w:rPr>
        <w:t>(2), pp.113-118.</w:t>
      </w:r>
    </w:p>
    <w:p w14:paraId="4884757B" w14:textId="77777777" w:rsidR="00A13345" w:rsidRPr="005946F4" w:rsidRDefault="00A13345" w:rsidP="00543B03">
      <w:pPr>
        <w:rPr>
          <w:color w:val="000000" w:themeColor="text1"/>
        </w:rPr>
      </w:pPr>
    </w:p>
    <w:p w14:paraId="1FEE8675" w14:textId="1C9BD9B6" w:rsidR="005946F4" w:rsidRDefault="005946F4" w:rsidP="0005699B">
      <w:pPr>
        <w:rPr>
          <w:color w:val="000000" w:themeColor="text1"/>
          <w:shd w:val="clear" w:color="auto" w:fill="FFFFFF"/>
        </w:rPr>
      </w:pPr>
      <w:r w:rsidRPr="005946F4">
        <w:rPr>
          <w:color w:val="000000" w:themeColor="text1"/>
          <w:shd w:val="clear" w:color="auto" w:fill="FFFFFF"/>
        </w:rPr>
        <w:t>Newton, A. and Bowler, M., 2015. Assessment for and of learning in PE.</w:t>
      </w:r>
      <w:r w:rsidRPr="005946F4">
        <w:rPr>
          <w:rStyle w:val="apple-converted-space"/>
          <w:color w:val="000000" w:themeColor="text1"/>
          <w:shd w:val="clear" w:color="auto" w:fill="FFFFFF"/>
        </w:rPr>
        <w:t> </w:t>
      </w:r>
      <w:r w:rsidRPr="005946F4">
        <w:rPr>
          <w:i/>
          <w:iCs/>
          <w:color w:val="000000" w:themeColor="text1"/>
        </w:rPr>
        <w:t>Learning to teach physical education in the secondary school</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4</w:t>
      </w:r>
      <w:r w:rsidRPr="005946F4">
        <w:rPr>
          <w:color w:val="000000" w:themeColor="text1"/>
          <w:shd w:val="clear" w:color="auto" w:fill="FFFFFF"/>
        </w:rPr>
        <w:t>, pp.140-155.</w:t>
      </w:r>
    </w:p>
    <w:p w14:paraId="21FBCF6B" w14:textId="77777777" w:rsidR="00A13345" w:rsidRPr="005946F4" w:rsidRDefault="00A13345" w:rsidP="0005699B">
      <w:pPr>
        <w:rPr>
          <w:color w:val="000000" w:themeColor="text1"/>
        </w:rPr>
      </w:pPr>
    </w:p>
    <w:p w14:paraId="1CA8FCA4" w14:textId="54510D78" w:rsidR="005946F4" w:rsidRDefault="005946F4" w:rsidP="001C4A5E">
      <w:pPr>
        <w:rPr>
          <w:color w:val="000000" w:themeColor="text1"/>
          <w:shd w:val="clear" w:color="auto" w:fill="FFFFFF"/>
        </w:rPr>
      </w:pPr>
      <w:proofErr w:type="spellStart"/>
      <w:r w:rsidRPr="005946F4">
        <w:rPr>
          <w:color w:val="000000" w:themeColor="text1"/>
          <w:shd w:val="clear" w:color="auto" w:fill="FFFFFF"/>
        </w:rPr>
        <w:t>Stiggins</w:t>
      </w:r>
      <w:proofErr w:type="spellEnd"/>
      <w:r w:rsidRPr="005946F4">
        <w:rPr>
          <w:color w:val="000000" w:themeColor="text1"/>
          <w:shd w:val="clear" w:color="auto" w:fill="FFFFFF"/>
        </w:rPr>
        <w:t>, R.J., 1991. Assessment literacy.</w:t>
      </w:r>
      <w:r w:rsidRPr="005946F4">
        <w:rPr>
          <w:rStyle w:val="apple-converted-space"/>
          <w:color w:val="000000" w:themeColor="text1"/>
          <w:shd w:val="clear" w:color="auto" w:fill="FFFFFF"/>
        </w:rPr>
        <w:t> </w:t>
      </w:r>
      <w:r w:rsidRPr="005946F4">
        <w:rPr>
          <w:i/>
          <w:iCs/>
          <w:color w:val="000000" w:themeColor="text1"/>
        </w:rPr>
        <w:t xml:space="preserve">Phi Delta </w:t>
      </w:r>
      <w:proofErr w:type="spellStart"/>
      <w:r w:rsidRPr="005946F4">
        <w:rPr>
          <w:i/>
          <w:iCs/>
          <w:color w:val="000000" w:themeColor="text1"/>
        </w:rPr>
        <w:t>Kappan</w:t>
      </w:r>
      <w:proofErr w:type="spellEnd"/>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72</w:t>
      </w:r>
      <w:r w:rsidRPr="005946F4">
        <w:rPr>
          <w:color w:val="000000" w:themeColor="text1"/>
          <w:shd w:val="clear" w:color="auto" w:fill="FFFFFF"/>
        </w:rPr>
        <w:t>(7), pp.534-539.</w:t>
      </w:r>
    </w:p>
    <w:p w14:paraId="447E8704" w14:textId="77777777" w:rsidR="00A13345" w:rsidRPr="005946F4" w:rsidRDefault="00A13345" w:rsidP="001C4A5E">
      <w:pPr>
        <w:rPr>
          <w:color w:val="000000" w:themeColor="text1"/>
        </w:rPr>
      </w:pPr>
    </w:p>
    <w:p w14:paraId="19F0D3A8" w14:textId="450E76CD" w:rsidR="005946F4" w:rsidRDefault="005946F4" w:rsidP="00945A3B">
      <w:pPr>
        <w:rPr>
          <w:color w:val="000000" w:themeColor="text1"/>
          <w:shd w:val="clear" w:color="auto" w:fill="FFFFFF"/>
        </w:rPr>
      </w:pPr>
      <w:proofErr w:type="spellStart"/>
      <w:r w:rsidRPr="00945A3B">
        <w:rPr>
          <w:color w:val="000000" w:themeColor="text1"/>
          <w:shd w:val="clear" w:color="auto" w:fill="FFFFFF"/>
        </w:rPr>
        <w:lastRenderedPageBreak/>
        <w:t>Tompsett</w:t>
      </w:r>
      <w:proofErr w:type="spellEnd"/>
      <w:r w:rsidRPr="00945A3B">
        <w:rPr>
          <w:color w:val="000000" w:themeColor="text1"/>
          <w:shd w:val="clear" w:color="auto" w:fill="FFFFFF"/>
        </w:rPr>
        <w:t>, C., Burkett, B. and McKean, M.R., 2014. DEVELOPMENT OF PHYSICAL LITERACY AND MOVEMENT COMPETENCY: A LITERATURE REVIEW. </w:t>
      </w:r>
      <w:r w:rsidRPr="00945A3B">
        <w:rPr>
          <w:i/>
          <w:iCs/>
          <w:color w:val="000000" w:themeColor="text1"/>
        </w:rPr>
        <w:t>Journal of fitness research</w:t>
      </w:r>
      <w:r w:rsidRPr="00945A3B">
        <w:rPr>
          <w:color w:val="000000" w:themeColor="text1"/>
          <w:shd w:val="clear" w:color="auto" w:fill="FFFFFF"/>
        </w:rPr>
        <w:t>, </w:t>
      </w:r>
      <w:r w:rsidRPr="00945A3B">
        <w:rPr>
          <w:i/>
          <w:iCs/>
          <w:color w:val="000000" w:themeColor="text1"/>
        </w:rPr>
        <w:t>3</w:t>
      </w:r>
      <w:r w:rsidRPr="00945A3B">
        <w:rPr>
          <w:color w:val="000000" w:themeColor="text1"/>
          <w:shd w:val="clear" w:color="auto" w:fill="FFFFFF"/>
        </w:rPr>
        <w:t>(2).</w:t>
      </w:r>
    </w:p>
    <w:p w14:paraId="56F061D9" w14:textId="77777777" w:rsidR="00A13345" w:rsidRPr="005946F4" w:rsidRDefault="00A13345" w:rsidP="00945A3B">
      <w:pPr>
        <w:rPr>
          <w:color w:val="000000" w:themeColor="text1"/>
          <w:shd w:val="clear" w:color="auto" w:fill="FFFFFF"/>
        </w:rPr>
      </w:pPr>
    </w:p>
    <w:p w14:paraId="46F490B9" w14:textId="5EE6B7B1" w:rsidR="005946F4" w:rsidRDefault="005946F4" w:rsidP="00DF5E81">
      <w:pPr>
        <w:rPr>
          <w:color w:val="000000" w:themeColor="text1"/>
          <w:shd w:val="clear" w:color="auto" w:fill="FFFFFF"/>
        </w:rPr>
      </w:pPr>
      <w:r w:rsidRPr="005946F4">
        <w:rPr>
          <w:color w:val="000000" w:themeColor="text1"/>
          <w:shd w:val="clear" w:color="auto" w:fill="FFFFFF"/>
        </w:rPr>
        <w:t>Whitehead, M. ed., 2019.</w:t>
      </w:r>
      <w:r w:rsidRPr="005946F4">
        <w:rPr>
          <w:rStyle w:val="apple-converted-space"/>
          <w:color w:val="000000" w:themeColor="text1"/>
          <w:shd w:val="clear" w:color="auto" w:fill="FFFFFF"/>
        </w:rPr>
        <w:t> </w:t>
      </w:r>
      <w:r w:rsidRPr="005946F4">
        <w:rPr>
          <w:i/>
          <w:iCs/>
          <w:color w:val="000000" w:themeColor="text1"/>
        </w:rPr>
        <w:t>Physical literacy across the world</w:t>
      </w:r>
      <w:r w:rsidRPr="005946F4">
        <w:rPr>
          <w:color w:val="000000" w:themeColor="text1"/>
          <w:shd w:val="clear" w:color="auto" w:fill="FFFFFF"/>
        </w:rPr>
        <w:t xml:space="preserve">(pp. 255-271). London, </w:t>
      </w:r>
      <w:proofErr w:type="gramStart"/>
      <w:r w:rsidRPr="005946F4">
        <w:rPr>
          <w:color w:val="000000" w:themeColor="text1"/>
          <w:shd w:val="clear" w:color="auto" w:fill="FFFFFF"/>
        </w:rPr>
        <w:t>UK::</w:t>
      </w:r>
      <w:proofErr w:type="gramEnd"/>
      <w:r w:rsidRPr="005946F4">
        <w:rPr>
          <w:color w:val="000000" w:themeColor="text1"/>
          <w:shd w:val="clear" w:color="auto" w:fill="FFFFFF"/>
        </w:rPr>
        <w:t xml:space="preserve"> Routledge.</w:t>
      </w:r>
    </w:p>
    <w:p w14:paraId="5421F6CA" w14:textId="77777777" w:rsidR="00A13345" w:rsidRPr="005946F4" w:rsidRDefault="00A13345" w:rsidP="00DF5E81">
      <w:pPr>
        <w:rPr>
          <w:color w:val="000000" w:themeColor="text1"/>
        </w:rPr>
      </w:pPr>
    </w:p>
    <w:p w14:paraId="2F60E7FE" w14:textId="36057608" w:rsidR="005946F4" w:rsidRDefault="005946F4" w:rsidP="004D1723">
      <w:pPr>
        <w:rPr>
          <w:color w:val="000000" w:themeColor="text1"/>
          <w:shd w:val="clear" w:color="auto" w:fill="FFFFFF"/>
        </w:rPr>
      </w:pPr>
      <w:r w:rsidRPr="004D1723">
        <w:rPr>
          <w:color w:val="000000" w:themeColor="text1"/>
          <w:shd w:val="clear" w:color="auto" w:fill="FFFFFF"/>
        </w:rPr>
        <w:t>Whitehead, M., 2013. Definition of physical literacy and clarification of related issues. </w:t>
      </w:r>
      <w:r w:rsidRPr="004D1723">
        <w:rPr>
          <w:i/>
          <w:iCs/>
          <w:color w:val="000000" w:themeColor="text1"/>
        </w:rPr>
        <w:t>ICSSPE Bulletin</w:t>
      </w:r>
      <w:r w:rsidRPr="004D1723">
        <w:rPr>
          <w:color w:val="000000" w:themeColor="text1"/>
          <w:shd w:val="clear" w:color="auto" w:fill="FFFFFF"/>
        </w:rPr>
        <w:t>, </w:t>
      </w:r>
      <w:r w:rsidRPr="004D1723">
        <w:rPr>
          <w:i/>
          <w:iCs/>
          <w:color w:val="000000" w:themeColor="text1"/>
        </w:rPr>
        <w:t>65</w:t>
      </w:r>
      <w:r w:rsidRPr="004D1723">
        <w:rPr>
          <w:color w:val="000000" w:themeColor="text1"/>
          <w:shd w:val="clear" w:color="auto" w:fill="FFFFFF"/>
        </w:rPr>
        <w:t>(1.2).</w:t>
      </w:r>
    </w:p>
    <w:p w14:paraId="0A8DD1CC" w14:textId="77777777" w:rsidR="00A13345" w:rsidRPr="004D1723" w:rsidRDefault="00A13345" w:rsidP="004D1723">
      <w:pPr>
        <w:rPr>
          <w:color w:val="000000" w:themeColor="text1"/>
        </w:rPr>
      </w:pPr>
    </w:p>
    <w:p w14:paraId="33B0CC7F" w14:textId="7DB63E1F" w:rsidR="005946F4" w:rsidRDefault="005946F4" w:rsidP="00DB71A4">
      <w:pPr>
        <w:rPr>
          <w:color w:val="000000" w:themeColor="text1"/>
          <w:shd w:val="clear" w:color="auto" w:fill="FFFFFF"/>
        </w:rPr>
      </w:pPr>
      <w:r w:rsidRPr="005946F4">
        <w:rPr>
          <w:color w:val="000000" w:themeColor="text1"/>
          <w:shd w:val="clear" w:color="auto" w:fill="FFFFFF"/>
        </w:rPr>
        <w:t>Wolsey, T.D., Lenski, S. and Grisham, D.L., 2020.</w:t>
      </w:r>
      <w:r w:rsidRPr="005946F4">
        <w:rPr>
          <w:rStyle w:val="apple-converted-space"/>
          <w:color w:val="000000" w:themeColor="text1"/>
          <w:shd w:val="clear" w:color="auto" w:fill="FFFFFF"/>
        </w:rPr>
        <w:t> </w:t>
      </w:r>
      <w:r w:rsidRPr="005946F4">
        <w:rPr>
          <w:i/>
          <w:iCs/>
          <w:color w:val="000000" w:themeColor="text1"/>
        </w:rPr>
        <w:t>Assessment Literacy: An Educator's Guide to Understanding Assessment, K-12</w:t>
      </w:r>
      <w:r w:rsidRPr="005946F4">
        <w:rPr>
          <w:color w:val="000000" w:themeColor="text1"/>
          <w:shd w:val="clear" w:color="auto" w:fill="FFFFFF"/>
        </w:rPr>
        <w:t>. Guilford Publications.</w:t>
      </w:r>
    </w:p>
    <w:p w14:paraId="537A223F" w14:textId="77777777" w:rsidR="00A13345" w:rsidRPr="005946F4" w:rsidRDefault="00A13345" w:rsidP="00DB71A4">
      <w:pPr>
        <w:rPr>
          <w:color w:val="000000" w:themeColor="text1"/>
        </w:rPr>
      </w:pPr>
    </w:p>
    <w:p w14:paraId="20A1FA15" w14:textId="77777777" w:rsidR="005946F4" w:rsidRPr="005946F4" w:rsidRDefault="005946F4" w:rsidP="00341437">
      <w:pPr>
        <w:rPr>
          <w:color w:val="000000" w:themeColor="text1"/>
        </w:rPr>
      </w:pPr>
      <w:r w:rsidRPr="005946F4">
        <w:rPr>
          <w:color w:val="000000" w:themeColor="text1"/>
          <w:shd w:val="clear" w:color="auto" w:fill="FFFFFF"/>
        </w:rPr>
        <w:t xml:space="preserve">Young, L., O’Connor, J., </w:t>
      </w:r>
      <w:proofErr w:type="spellStart"/>
      <w:r w:rsidRPr="005946F4">
        <w:rPr>
          <w:color w:val="000000" w:themeColor="text1"/>
          <w:shd w:val="clear" w:color="auto" w:fill="FFFFFF"/>
        </w:rPr>
        <w:t>Alfrey</w:t>
      </w:r>
      <w:proofErr w:type="spellEnd"/>
      <w:r w:rsidRPr="005946F4">
        <w:rPr>
          <w:color w:val="000000" w:themeColor="text1"/>
          <w:shd w:val="clear" w:color="auto" w:fill="FFFFFF"/>
        </w:rPr>
        <w:t>, L. and Penney, D., 2021. Assessing physical literacy in health and physical education.</w:t>
      </w:r>
      <w:r w:rsidRPr="005946F4">
        <w:rPr>
          <w:rStyle w:val="apple-converted-space"/>
          <w:color w:val="000000" w:themeColor="text1"/>
          <w:shd w:val="clear" w:color="auto" w:fill="FFFFFF"/>
        </w:rPr>
        <w:t> </w:t>
      </w:r>
      <w:r w:rsidRPr="005946F4">
        <w:rPr>
          <w:i/>
          <w:iCs/>
          <w:color w:val="000000" w:themeColor="text1"/>
        </w:rPr>
        <w:t>Curriculum Studies in Health and Physical Education</w:t>
      </w:r>
      <w:r w:rsidRPr="005946F4">
        <w:rPr>
          <w:color w:val="000000" w:themeColor="text1"/>
          <w:shd w:val="clear" w:color="auto" w:fill="FFFFFF"/>
        </w:rPr>
        <w:t>,</w:t>
      </w:r>
      <w:r w:rsidRPr="005946F4">
        <w:rPr>
          <w:rStyle w:val="apple-converted-space"/>
          <w:color w:val="000000" w:themeColor="text1"/>
          <w:shd w:val="clear" w:color="auto" w:fill="FFFFFF"/>
        </w:rPr>
        <w:t> </w:t>
      </w:r>
      <w:r w:rsidRPr="005946F4">
        <w:rPr>
          <w:i/>
          <w:iCs/>
          <w:color w:val="000000" w:themeColor="text1"/>
        </w:rPr>
        <w:t>12</w:t>
      </w:r>
      <w:r w:rsidRPr="005946F4">
        <w:rPr>
          <w:color w:val="000000" w:themeColor="text1"/>
          <w:shd w:val="clear" w:color="auto" w:fill="FFFFFF"/>
        </w:rPr>
        <w:t>(2), pp.156-179.</w:t>
      </w:r>
    </w:p>
    <w:sectPr w:rsidR="005946F4" w:rsidRPr="005946F4" w:rsidSect="00F70937">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onnor Wishart (1900010)" w:date="2022-04-13T22:46:00Z" w:initials="CW(">
    <w:p w14:paraId="2EBA084B" w14:textId="64615C09" w:rsidR="00E21047" w:rsidRDefault="00E21047">
      <w:pPr>
        <w:pStyle w:val="CommentText"/>
      </w:pPr>
      <w:r>
        <w:rPr>
          <w:rStyle w:val="CommentReference"/>
        </w:rPr>
        <w:annotationRef/>
      </w:r>
      <w:r>
        <w:t>Could perform simple skills, such as running, changing direction at speed</w:t>
      </w:r>
      <w:r w:rsidR="001829B4">
        <w:t xml:space="preserve"> &amp; skipping</w:t>
      </w:r>
    </w:p>
  </w:comment>
  <w:comment w:id="1" w:author="Connor Wishart (1900010)" w:date="2022-04-13T22:49:00Z" w:initials="CW(">
    <w:p w14:paraId="0614BDAF" w14:textId="6BE06788" w:rsidR="001829B4" w:rsidRDefault="001829B4">
      <w:pPr>
        <w:pStyle w:val="CommentText"/>
      </w:pPr>
      <w:r>
        <w:rPr>
          <w:rStyle w:val="CommentReference"/>
        </w:rPr>
        <w:annotationRef/>
      </w:r>
      <w:r>
        <w:t xml:space="preserve">He used skills learnt in the warm up to better his performance in the main activity. </w:t>
      </w:r>
    </w:p>
  </w:comment>
  <w:comment w:id="2" w:author="Connor Wishart (1900010)" w:date="2022-04-13T22:45:00Z" w:initials="CW(">
    <w:p w14:paraId="3C71493A" w14:textId="7D1A3EAF" w:rsidR="00904113" w:rsidRDefault="00904113">
      <w:pPr>
        <w:pStyle w:val="CommentText"/>
      </w:pPr>
      <w:r>
        <w:rPr>
          <w:rStyle w:val="CommentReference"/>
        </w:rPr>
        <w:annotationRef/>
      </w:r>
      <w:r>
        <w:t xml:space="preserve">Pupil showed basic technique </w:t>
      </w:r>
      <w:r w:rsidR="004A48FE">
        <w:t xml:space="preserve">when asked to perform tasks on his own. Slightly improved when the teacher showed him how to correctly perform. </w:t>
      </w:r>
    </w:p>
  </w:comment>
  <w:comment w:id="3" w:author="Connor Wishart (1900010)" w:date="2022-04-13T22:50:00Z" w:initials="CW(">
    <w:p w14:paraId="347FA766" w14:textId="00408026" w:rsidR="008B56DD" w:rsidRDefault="008B56DD">
      <w:pPr>
        <w:pStyle w:val="CommentText"/>
      </w:pPr>
      <w:r>
        <w:rPr>
          <w:rStyle w:val="CommentReference"/>
        </w:rPr>
        <w:annotationRef/>
      </w:r>
      <w:r>
        <w:t xml:space="preserve">Did not have much opportunities, although when he did, he showed </w:t>
      </w:r>
      <w:r w:rsidR="008F48C5">
        <w:t xml:space="preserve">the ability to socialise with anyone in the group briefly. </w:t>
      </w:r>
    </w:p>
  </w:comment>
  <w:comment w:id="4" w:author="Connor Wishart (1900010)" w:date="2022-04-13T22:51:00Z" w:initials="CW(">
    <w:p w14:paraId="4580D47F" w14:textId="1BA99736" w:rsidR="008F48C5" w:rsidRDefault="008F48C5">
      <w:pPr>
        <w:pStyle w:val="CommentText"/>
      </w:pPr>
      <w:r>
        <w:rPr>
          <w:rStyle w:val="CommentReference"/>
        </w:rPr>
        <w:annotationRef/>
      </w:r>
      <w:r>
        <w:t xml:space="preserve">He did listen well to the teacher, but he did not </w:t>
      </w:r>
      <w:r w:rsidR="004D0E2B">
        <w:t>prompt</w:t>
      </w:r>
      <w:r>
        <w:t xml:space="preserve"> for each activity. </w:t>
      </w:r>
    </w:p>
  </w:comment>
  <w:comment w:id="5" w:author="Connor Wishart (1900010)" w:date="2022-04-13T22:51:00Z" w:initials="CW(">
    <w:p w14:paraId="4571B7E8" w14:textId="06505286" w:rsidR="00537261" w:rsidRDefault="00537261">
      <w:pPr>
        <w:pStyle w:val="CommentText"/>
      </w:pPr>
      <w:r>
        <w:rPr>
          <w:rStyle w:val="CommentReference"/>
        </w:rPr>
        <w:annotationRef/>
      </w:r>
      <w:r>
        <w:t>There were no rules or scoring</w:t>
      </w:r>
      <w:r w:rsidR="0043502C">
        <w:t xml:space="preserve"> in the lesson. However, when given several options on how to do a sprint start, he chose the one which he thought would be the fastest (it was the correct choice). </w:t>
      </w:r>
      <w:r>
        <w:t xml:space="preserve"> </w:t>
      </w:r>
    </w:p>
  </w:comment>
  <w:comment w:id="6" w:author="Connor Wishart (1900010)" w:date="2022-04-13T22:55:00Z" w:initials="CW(">
    <w:p w14:paraId="1A160243" w14:textId="1F873BC1" w:rsidR="00D27497" w:rsidRDefault="00D27497">
      <w:pPr>
        <w:pStyle w:val="CommentText"/>
      </w:pPr>
      <w:r>
        <w:rPr>
          <w:rStyle w:val="CommentReference"/>
        </w:rPr>
        <w:annotationRef/>
      </w:r>
      <w:r>
        <w:t xml:space="preserve">He knew what sort of activities to do for the warm up, but there was no evidence to show he understood </w:t>
      </w:r>
      <w:r>
        <w:t>WHY</w:t>
      </w:r>
      <w:bookmarkStart w:id="7" w:name="_GoBack"/>
      <w:bookmarkEnd w:id="7"/>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BA084B" w15:done="0"/>
  <w15:commentEx w15:paraId="0614BDAF" w15:done="0"/>
  <w15:commentEx w15:paraId="3C71493A" w15:done="0"/>
  <w15:commentEx w15:paraId="347FA766" w15:done="0"/>
  <w15:commentEx w15:paraId="4580D47F" w15:done="0"/>
  <w15:commentEx w15:paraId="4571B7E8" w15:done="0"/>
  <w15:commentEx w15:paraId="1A1602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BA084B" w16cid:durableId="2601D155"/>
  <w16cid:commentId w16cid:paraId="0614BDAF" w16cid:durableId="2601D1EF"/>
  <w16cid:commentId w16cid:paraId="3C71493A" w16cid:durableId="2601D11D"/>
  <w16cid:commentId w16cid:paraId="347FA766" w16cid:durableId="2601D224"/>
  <w16cid:commentId w16cid:paraId="4580D47F" w16cid:durableId="2601D257"/>
  <w16cid:commentId w16cid:paraId="4571B7E8" w16cid:durableId="2601D28A"/>
  <w16cid:commentId w16cid:paraId="1A160243" w16cid:durableId="2601D36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F11FB" w14:textId="77777777" w:rsidR="00152E9D" w:rsidRDefault="00D2749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791BA46" w14:textId="77777777" w:rsidR="00152E9D" w:rsidRDefault="00D27497">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A88"/>
    <w:multiLevelType w:val="hybridMultilevel"/>
    <w:tmpl w:val="BEDCAA84"/>
    <w:lvl w:ilvl="0" w:tplc="E19A85F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onnor Wishart (1900010)">
    <w15:presenceInfo w15:providerId="AD" w15:userId="S::1900010@student.uwtsd.ac.uk::a9e129a8-62c1-4222-b8b0-18aff851ce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A9A"/>
    <w:rsid w:val="00003AF9"/>
    <w:rsid w:val="00021E3A"/>
    <w:rsid w:val="00027512"/>
    <w:rsid w:val="0003106E"/>
    <w:rsid w:val="00031C1D"/>
    <w:rsid w:val="00031DDE"/>
    <w:rsid w:val="00032B95"/>
    <w:rsid w:val="00037D5A"/>
    <w:rsid w:val="00040F59"/>
    <w:rsid w:val="000412AD"/>
    <w:rsid w:val="00041AB3"/>
    <w:rsid w:val="0005699B"/>
    <w:rsid w:val="00057CE1"/>
    <w:rsid w:val="00062FD9"/>
    <w:rsid w:val="00063921"/>
    <w:rsid w:val="000910C5"/>
    <w:rsid w:val="00092C75"/>
    <w:rsid w:val="000A14F8"/>
    <w:rsid w:val="000A1EA3"/>
    <w:rsid w:val="000A5C9C"/>
    <w:rsid w:val="000B0A9A"/>
    <w:rsid w:val="000B152C"/>
    <w:rsid w:val="000B4570"/>
    <w:rsid w:val="000B491E"/>
    <w:rsid w:val="000D5376"/>
    <w:rsid w:val="000E299C"/>
    <w:rsid w:val="000E3378"/>
    <w:rsid w:val="000F184D"/>
    <w:rsid w:val="000F2F3B"/>
    <w:rsid w:val="001031B8"/>
    <w:rsid w:val="001035C8"/>
    <w:rsid w:val="00120271"/>
    <w:rsid w:val="0012436D"/>
    <w:rsid w:val="001265D5"/>
    <w:rsid w:val="00132C8D"/>
    <w:rsid w:val="0013385A"/>
    <w:rsid w:val="00143C04"/>
    <w:rsid w:val="00146A05"/>
    <w:rsid w:val="00152E45"/>
    <w:rsid w:val="00162596"/>
    <w:rsid w:val="00164E15"/>
    <w:rsid w:val="0017450F"/>
    <w:rsid w:val="00181B9A"/>
    <w:rsid w:val="001829B4"/>
    <w:rsid w:val="001840DA"/>
    <w:rsid w:val="00186790"/>
    <w:rsid w:val="001A360F"/>
    <w:rsid w:val="001B1E7E"/>
    <w:rsid w:val="001B34AB"/>
    <w:rsid w:val="001C0D91"/>
    <w:rsid w:val="001C4A5E"/>
    <w:rsid w:val="001D0B9B"/>
    <w:rsid w:val="001E6460"/>
    <w:rsid w:val="00204179"/>
    <w:rsid w:val="002142AB"/>
    <w:rsid w:val="002166D0"/>
    <w:rsid w:val="002219BD"/>
    <w:rsid w:val="00222C22"/>
    <w:rsid w:val="00224911"/>
    <w:rsid w:val="00225AB7"/>
    <w:rsid w:val="00233FAF"/>
    <w:rsid w:val="002344D3"/>
    <w:rsid w:val="00235C36"/>
    <w:rsid w:val="00250BE3"/>
    <w:rsid w:val="0027776E"/>
    <w:rsid w:val="00285EAF"/>
    <w:rsid w:val="002B19C5"/>
    <w:rsid w:val="002C7D23"/>
    <w:rsid w:val="002E24B5"/>
    <w:rsid w:val="002E3885"/>
    <w:rsid w:val="002F58EB"/>
    <w:rsid w:val="002F715F"/>
    <w:rsid w:val="00311ACD"/>
    <w:rsid w:val="00313625"/>
    <w:rsid w:val="0031371D"/>
    <w:rsid w:val="0031659F"/>
    <w:rsid w:val="003201B9"/>
    <w:rsid w:val="00331665"/>
    <w:rsid w:val="00341437"/>
    <w:rsid w:val="00342363"/>
    <w:rsid w:val="00343351"/>
    <w:rsid w:val="003435C9"/>
    <w:rsid w:val="003478D3"/>
    <w:rsid w:val="00350A95"/>
    <w:rsid w:val="003754C0"/>
    <w:rsid w:val="0038340D"/>
    <w:rsid w:val="003858D9"/>
    <w:rsid w:val="0039240F"/>
    <w:rsid w:val="003A1ED1"/>
    <w:rsid w:val="003B0AC8"/>
    <w:rsid w:val="003C1736"/>
    <w:rsid w:val="003C561E"/>
    <w:rsid w:val="003D1AE1"/>
    <w:rsid w:val="003D5E59"/>
    <w:rsid w:val="003E7745"/>
    <w:rsid w:val="003F4474"/>
    <w:rsid w:val="004102F2"/>
    <w:rsid w:val="00411E2E"/>
    <w:rsid w:val="00414E3D"/>
    <w:rsid w:val="00420216"/>
    <w:rsid w:val="00422E3C"/>
    <w:rsid w:val="004252DB"/>
    <w:rsid w:val="00427A6D"/>
    <w:rsid w:val="00431F31"/>
    <w:rsid w:val="00432F44"/>
    <w:rsid w:val="0043502C"/>
    <w:rsid w:val="00451FB4"/>
    <w:rsid w:val="00466B4E"/>
    <w:rsid w:val="00472E61"/>
    <w:rsid w:val="004862A5"/>
    <w:rsid w:val="004904E5"/>
    <w:rsid w:val="004979BD"/>
    <w:rsid w:val="004A10B5"/>
    <w:rsid w:val="004A48FE"/>
    <w:rsid w:val="004A6107"/>
    <w:rsid w:val="004C7CE5"/>
    <w:rsid w:val="004D0E2B"/>
    <w:rsid w:val="004D1723"/>
    <w:rsid w:val="004D45E9"/>
    <w:rsid w:val="004D7E57"/>
    <w:rsid w:val="004F5A50"/>
    <w:rsid w:val="00502473"/>
    <w:rsid w:val="00510793"/>
    <w:rsid w:val="00514462"/>
    <w:rsid w:val="005206DD"/>
    <w:rsid w:val="00532483"/>
    <w:rsid w:val="00537261"/>
    <w:rsid w:val="00543120"/>
    <w:rsid w:val="00543811"/>
    <w:rsid w:val="00543B03"/>
    <w:rsid w:val="00550048"/>
    <w:rsid w:val="0055499C"/>
    <w:rsid w:val="0055530C"/>
    <w:rsid w:val="00561C6E"/>
    <w:rsid w:val="005630CA"/>
    <w:rsid w:val="005831A2"/>
    <w:rsid w:val="00585108"/>
    <w:rsid w:val="00591F76"/>
    <w:rsid w:val="00592A0F"/>
    <w:rsid w:val="005946F4"/>
    <w:rsid w:val="005A17E9"/>
    <w:rsid w:val="005A28D6"/>
    <w:rsid w:val="005B2E1D"/>
    <w:rsid w:val="005B3C05"/>
    <w:rsid w:val="005C2708"/>
    <w:rsid w:val="005D0548"/>
    <w:rsid w:val="005D621F"/>
    <w:rsid w:val="005E3B88"/>
    <w:rsid w:val="005E4998"/>
    <w:rsid w:val="005E4A90"/>
    <w:rsid w:val="005F2D32"/>
    <w:rsid w:val="005F321C"/>
    <w:rsid w:val="005F7435"/>
    <w:rsid w:val="005F748A"/>
    <w:rsid w:val="005F7BBF"/>
    <w:rsid w:val="00601A2E"/>
    <w:rsid w:val="006036CA"/>
    <w:rsid w:val="00615301"/>
    <w:rsid w:val="006219DA"/>
    <w:rsid w:val="00622D16"/>
    <w:rsid w:val="00626751"/>
    <w:rsid w:val="00627E3F"/>
    <w:rsid w:val="00634448"/>
    <w:rsid w:val="006413EF"/>
    <w:rsid w:val="0064404E"/>
    <w:rsid w:val="00644436"/>
    <w:rsid w:val="0064448B"/>
    <w:rsid w:val="00661B9A"/>
    <w:rsid w:val="00666BE5"/>
    <w:rsid w:val="00677079"/>
    <w:rsid w:val="0068346F"/>
    <w:rsid w:val="00695B37"/>
    <w:rsid w:val="006A5853"/>
    <w:rsid w:val="006C0652"/>
    <w:rsid w:val="006C1BE5"/>
    <w:rsid w:val="006C7519"/>
    <w:rsid w:val="006D207B"/>
    <w:rsid w:val="006E3D22"/>
    <w:rsid w:val="006F6489"/>
    <w:rsid w:val="007122C9"/>
    <w:rsid w:val="007275BD"/>
    <w:rsid w:val="00730917"/>
    <w:rsid w:val="00732AC8"/>
    <w:rsid w:val="0073767C"/>
    <w:rsid w:val="00737E28"/>
    <w:rsid w:val="007505C4"/>
    <w:rsid w:val="007626B1"/>
    <w:rsid w:val="00767D09"/>
    <w:rsid w:val="0078571A"/>
    <w:rsid w:val="007A126D"/>
    <w:rsid w:val="007A384A"/>
    <w:rsid w:val="007B01B4"/>
    <w:rsid w:val="007B0331"/>
    <w:rsid w:val="007B6270"/>
    <w:rsid w:val="007D20E1"/>
    <w:rsid w:val="007E1DE4"/>
    <w:rsid w:val="007F1412"/>
    <w:rsid w:val="0080329A"/>
    <w:rsid w:val="0081464B"/>
    <w:rsid w:val="00816641"/>
    <w:rsid w:val="00822016"/>
    <w:rsid w:val="00836765"/>
    <w:rsid w:val="00844C3D"/>
    <w:rsid w:val="00857DCE"/>
    <w:rsid w:val="00877299"/>
    <w:rsid w:val="00883E5C"/>
    <w:rsid w:val="008A2CF9"/>
    <w:rsid w:val="008B2327"/>
    <w:rsid w:val="008B56DD"/>
    <w:rsid w:val="008D4384"/>
    <w:rsid w:val="008D4685"/>
    <w:rsid w:val="008E59B1"/>
    <w:rsid w:val="008F1C78"/>
    <w:rsid w:val="008F48C5"/>
    <w:rsid w:val="00900195"/>
    <w:rsid w:val="00904113"/>
    <w:rsid w:val="009130CD"/>
    <w:rsid w:val="00921855"/>
    <w:rsid w:val="00924DA0"/>
    <w:rsid w:val="00926705"/>
    <w:rsid w:val="00940478"/>
    <w:rsid w:val="00945A3B"/>
    <w:rsid w:val="00963063"/>
    <w:rsid w:val="009659BD"/>
    <w:rsid w:val="0097070B"/>
    <w:rsid w:val="00970EA0"/>
    <w:rsid w:val="009721D2"/>
    <w:rsid w:val="00981FBD"/>
    <w:rsid w:val="00985290"/>
    <w:rsid w:val="0098558A"/>
    <w:rsid w:val="00990692"/>
    <w:rsid w:val="00990DE6"/>
    <w:rsid w:val="0099124D"/>
    <w:rsid w:val="009A2F87"/>
    <w:rsid w:val="009B7A99"/>
    <w:rsid w:val="009C1E04"/>
    <w:rsid w:val="009C1E1D"/>
    <w:rsid w:val="009D009F"/>
    <w:rsid w:val="009D2E37"/>
    <w:rsid w:val="009D3198"/>
    <w:rsid w:val="009D7032"/>
    <w:rsid w:val="009E16C3"/>
    <w:rsid w:val="009E28B4"/>
    <w:rsid w:val="009E2993"/>
    <w:rsid w:val="009E5E3D"/>
    <w:rsid w:val="009F73F7"/>
    <w:rsid w:val="00A010B6"/>
    <w:rsid w:val="00A13345"/>
    <w:rsid w:val="00A21A39"/>
    <w:rsid w:val="00A27568"/>
    <w:rsid w:val="00A314E3"/>
    <w:rsid w:val="00A34560"/>
    <w:rsid w:val="00A554CC"/>
    <w:rsid w:val="00A6066C"/>
    <w:rsid w:val="00A75F60"/>
    <w:rsid w:val="00A92DB0"/>
    <w:rsid w:val="00AB4675"/>
    <w:rsid w:val="00AB4B0F"/>
    <w:rsid w:val="00AC12FE"/>
    <w:rsid w:val="00AC5197"/>
    <w:rsid w:val="00AD18D3"/>
    <w:rsid w:val="00AD3696"/>
    <w:rsid w:val="00AD5F25"/>
    <w:rsid w:val="00AE28A7"/>
    <w:rsid w:val="00B16B3A"/>
    <w:rsid w:val="00B22C21"/>
    <w:rsid w:val="00B307CE"/>
    <w:rsid w:val="00B578B1"/>
    <w:rsid w:val="00B67F9A"/>
    <w:rsid w:val="00B76564"/>
    <w:rsid w:val="00B8246C"/>
    <w:rsid w:val="00B901A8"/>
    <w:rsid w:val="00B97439"/>
    <w:rsid w:val="00BA52C2"/>
    <w:rsid w:val="00BA5487"/>
    <w:rsid w:val="00BB290C"/>
    <w:rsid w:val="00BB297F"/>
    <w:rsid w:val="00BB3D8D"/>
    <w:rsid w:val="00BC2492"/>
    <w:rsid w:val="00BE2746"/>
    <w:rsid w:val="00BE4263"/>
    <w:rsid w:val="00C04F6E"/>
    <w:rsid w:val="00C10F33"/>
    <w:rsid w:val="00C11D3A"/>
    <w:rsid w:val="00C20E67"/>
    <w:rsid w:val="00C21DBB"/>
    <w:rsid w:val="00C25114"/>
    <w:rsid w:val="00C25A02"/>
    <w:rsid w:val="00C25D01"/>
    <w:rsid w:val="00C4403A"/>
    <w:rsid w:val="00C47623"/>
    <w:rsid w:val="00C5778E"/>
    <w:rsid w:val="00C64BBB"/>
    <w:rsid w:val="00C70BBC"/>
    <w:rsid w:val="00C84E53"/>
    <w:rsid w:val="00C86142"/>
    <w:rsid w:val="00C86B32"/>
    <w:rsid w:val="00C93DA2"/>
    <w:rsid w:val="00CA594E"/>
    <w:rsid w:val="00CF1A29"/>
    <w:rsid w:val="00D006CC"/>
    <w:rsid w:val="00D054C8"/>
    <w:rsid w:val="00D05720"/>
    <w:rsid w:val="00D138D0"/>
    <w:rsid w:val="00D14BE6"/>
    <w:rsid w:val="00D27497"/>
    <w:rsid w:val="00D43DA8"/>
    <w:rsid w:val="00D44136"/>
    <w:rsid w:val="00D44E68"/>
    <w:rsid w:val="00D466A4"/>
    <w:rsid w:val="00D46CBC"/>
    <w:rsid w:val="00D50856"/>
    <w:rsid w:val="00D54145"/>
    <w:rsid w:val="00D56639"/>
    <w:rsid w:val="00D67114"/>
    <w:rsid w:val="00D74376"/>
    <w:rsid w:val="00D77E31"/>
    <w:rsid w:val="00D82F32"/>
    <w:rsid w:val="00D85D93"/>
    <w:rsid w:val="00D942C1"/>
    <w:rsid w:val="00DB14A8"/>
    <w:rsid w:val="00DB1FA1"/>
    <w:rsid w:val="00DB2511"/>
    <w:rsid w:val="00DB71A4"/>
    <w:rsid w:val="00DC281C"/>
    <w:rsid w:val="00DD1968"/>
    <w:rsid w:val="00DD49D3"/>
    <w:rsid w:val="00DE1C25"/>
    <w:rsid w:val="00DE1EA5"/>
    <w:rsid w:val="00DF02B8"/>
    <w:rsid w:val="00DF5E81"/>
    <w:rsid w:val="00E009BC"/>
    <w:rsid w:val="00E02233"/>
    <w:rsid w:val="00E103CC"/>
    <w:rsid w:val="00E1798E"/>
    <w:rsid w:val="00E21047"/>
    <w:rsid w:val="00E3009F"/>
    <w:rsid w:val="00E30C5E"/>
    <w:rsid w:val="00E367F7"/>
    <w:rsid w:val="00E36A43"/>
    <w:rsid w:val="00E379BF"/>
    <w:rsid w:val="00E41530"/>
    <w:rsid w:val="00E41A04"/>
    <w:rsid w:val="00E42AAF"/>
    <w:rsid w:val="00E548D2"/>
    <w:rsid w:val="00E54A84"/>
    <w:rsid w:val="00E54C8E"/>
    <w:rsid w:val="00E617F3"/>
    <w:rsid w:val="00E66E68"/>
    <w:rsid w:val="00E7166E"/>
    <w:rsid w:val="00E94A10"/>
    <w:rsid w:val="00EA2031"/>
    <w:rsid w:val="00EB24A2"/>
    <w:rsid w:val="00EC15EF"/>
    <w:rsid w:val="00EC6E70"/>
    <w:rsid w:val="00ED10A1"/>
    <w:rsid w:val="00ED5028"/>
    <w:rsid w:val="00EE0DA3"/>
    <w:rsid w:val="00EE49FE"/>
    <w:rsid w:val="00EF1FC8"/>
    <w:rsid w:val="00EF59E6"/>
    <w:rsid w:val="00F06D3E"/>
    <w:rsid w:val="00F12992"/>
    <w:rsid w:val="00F20F2B"/>
    <w:rsid w:val="00F319E1"/>
    <w:rsid w:val="00F352CE"/>
    <w:rsid w:val="00F37971"/>
    <w:rsid w:val="00F67FFC"/>
    <w:rsid w:val="00F70937"/>
    <w:rsid w:val="00F82B3B"/>
    <w:rsid w:val="00FA2C4C"/>
    <w:rsid w:val="00FB370B"/>
    <w:rsid w:val="00FD2B1D"/>
    <w:rsid w:val="00FE37C9"/>
    <w:rsid w:val="00FF0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EFDFA0"/>
  <w15:chartTrackingRefBased/>
  <w15:docId w15:val="{76767CBC-5178-F04B-87D4-BF1F8D3E2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AB3"/>
    <w:rPr>
      <w:rFonts w:ascii="Times New Roman" w:eastAsia="Times New Roman" w:hAnsi="Times New Roman" w:cs="Times New Roman"/>
      <w:lang w:eastAsia="en-GB"/>
    </w:rPr>
  </w:style>
  <w:style w:type="paragraph" w:styleId="Heading2">
    <w:name w:val="heading 2"/>
    <w:basedOn w:val="Normal"/>
    <w:next w:val="Normal"/>
    <w:link w:val="Heading2Char"/>
    <w:qFormat/>
    <w:rsid w:val="00146A05"/>
    <w:pPr>
      <w:keepNext/>
      <w:jc w:val="both"/>
      <w:outlineLvl w:val="1"/>
    </w:pPr>
    <w:rPr>
      <w:b/>
      <w:szCs w:val="20"/>
    </w:rPr>
  </w:style>
  <w:style w:type="paragraph" w:styleId="Heading4">
    <w:name w:val="heading 4"/>
    <w:basedOn w:val="Normal"/>
    <w:next w:val="Normal"/>
    <w:link w:val="Heading4Char"/>
    <w:qFormat/>
    <w:rsid w:val="00146A05"/>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5A3B"/>
  </w:style>
  <w:style w:type="character" w:customStyle="1" w:styleId="Heading2Char">
    <w:name w:val="Heading 2 Char"/>
    <w:basedOn w:val="DefaultParagraphFont"/>
    <w:link w:val="Heading2"/>
    <w:rsid w:val="00146A05"/>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46A05"/>
    <w:rPr>
      <w:rFonts w:ascii="Times New Roman" w:eastAsia="Times New Roman" w:hAnsi="Times New Roman" w:cs="Times New Roman"/>
      <w:sz w:val="40"/>
      <w:szCs w:val="20"/>
      <w:lang w:eastAsia="en-GB"/>
    </w:rPr>
  </w:style>
  <w:style w:type="paragraph" w:styleId="Header">
    <w:name w:val="header"/>
    <w:basedOn w:val="Normal"/>
    <w:link w:val="HeaderChar"/>
    <w:rsid w:val="00146A05"/>
    <w:pPr>
      <w:tabs>
        <w:tab w:val="center" w:pos="4153"/>
        <w:tab w:val="right" w:pos="8306"/>
      </w:tabs>
    </w:pPr>
    <w:rPr>
      <w:sz w:val="20"/>
      <w:szCs w:val="20"/>
    </w:rPr>
  </w:style>
  <w:style w:type="character" w:customStyle="1" w:styleId="HeaderChar">
    <w:name w:val="Header Char"/>
    <w:basedOn w:val="DefaultParagraphFont"/>
    <w:link w:val="Header"/>
    <w:rsid w:val="00146A05"/>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7D20E1"/>
    <w:pPr>
      <w:tabs>
        <w:tab w:val="center" w:pos="4153"/>
        <w:tab w:val="right" w:pos="8306"/>
      </w:tabs>
    </w:pPr>
    <w:rPr>
      <w:sz w:val="20"/>
      <w:szCs w:val="20"/>
    </w:rPr>
  </w:style>
  <w:style w:type="character" w:customStyle="1" w:styleId="FooterChar">
    <w:name w:val="Footer Char"/>
    <w:basedOn w:val="DefaultParagraphFont"/>
    <w:link w:val="Footer"/>
    <w:uiPriority w:val="99"/>
    <w:rsid w:val="007D20E1"/>
    <w:rPr>
      <w:rFonts w:ascii="Times New Roman" w:eastAsia="Times New Roman" w:hAnsi="Times New Roman" w:cs="Times New Roman"/>
      <w:sz w:val="20"/>
      <w:szCs w:val="20"/>
      <w:lang w:eastAsia="en-GB"/>
    </w:rPr>
  </w:style>
  <w:style w:type="paragraph" w:customStyle="1" w:styleId="BodyText1">
    <w:name w:val="Body Text1"/>
    <w:basedOn w:val="Normal"/>
    <w:rsid w:val="007D20E1"/>
    <w:pPr>
      <w:tabs>
        <w:tab w:val="left" w:pos="720"/>
        <w:tab w:val="left" w:pos="1440"/>
      </w:tabs>
    </w:pPr>
    <w:rPr>
      <w:rFonts w:ascii="CG Times (WN)" w:hAnsi="CG Times (WN)"/>
      <w:szCs w:val="20"/>
      <w:lang w:eastAsia="en-US"/>
    </w:rPr>
  </w:style>
  <w:style w:type="table" w:styleId="TableGrid">
    <w:name w:val="Table Grid"/>
    <w:basedOn w:val="TableNormal"/>
    <w:uiPriority w:val="39"/>
    <w:rsid w:val="00627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59E6"/>
    <w:pPr>
      <w:ind w:left="720"/>
      <w:contextualSpacing/>
    </w:pPr>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904113"/>
    <w:rPr>
      <w:sz w:val="16"/>
      <w:szCs w:val="16"/>
    </w:rPr>
  </w:style>
  <w:style w:type="paragraph" w:styleId="CommentText">
    <w:name w:val="annotation text"/>
    <w:basedOn w:val="Normal"/>
    <w:link w:val="CommentTextChar"/>
    <w:uiPriority w:val="99"/>
    <w:semiHidden/>
    <w:unhideWhenUsed/>
    <w:rsid w:val="00904113"/>
    <w:rPr>
      <w:sz w:val="20"/>
      <w:szCs w:val="20"/>
    </w:rPr>
  </w:style>
  <w:style w:type="character" w:customStyle="1" w:styleId="CommentTextChar">
    <w:name w:val="Comment Text Char"/>
    <w:basedOn w:val="DefaultParagraphFont"/>
    <w:link w:val="CommentText"/>
    <w:uiPriority w:val="99"/>
    <w:semiHidden/>
    <w:rsid w:val="0090411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04113"/>
    <w:rPr>
      <w:b/>
      <w:bCs/>
    </w:rPr>
  </w:style>
  <w:style w:type="character" w:customStyle="1" w:styleId="CommentSubjectChar">
    <w:name w:val="Comment Subject Char"/>
    <w:basedOn w:val="CommentTextChar"/>
    <w:link w:val="CommentSubject"/>
    <w:uiPriority w:val="99"/>
    <w:semiHidden/>
    <w:rsid w:val="00904113"/>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904113"/>
    <w:rPr>
      <w:sz w:val="18"/>
      <w:szCs w:val="18"/>
    </w:rPr>
  </w:style>
  <w:style w:type="character" w:customStyle="1" w:styleId="BalloonTextChar">
    <w:name w:val="Balloon Text Char"/>
    <w:basedOn w:val="DefaultParagraphFont"/>
    <w:link w:val="BalloonText"/>
    <w:uiPriority w:val="99"/>
    <w:semiHidden/>
    <w:rsid w:val="00904113"/>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0045">
      <w:bodyDiv w:val="1"/>
      <w:marLeft w:val="0"/>
      <w:marRight w:val="0"/>
      <w:marTop w:val="0"/>
      <w:marBottom w:val="0"/>
      <w:divBdr>
        <w:top w:val="none" w:sz="0" w:space="0" w:color="auto"/>
        <w:left w:val="none" w:sz="0" w:space="0" w:color="auto"/>
        <w:bottom w:val="none" w:sz="0" w:space="0" w:color="auto"/>
        <w:right w:val="none" w:sz="0" w:space="0" w:color="auto"/>
      </w:divBdr>
    </w:div>
    <w:div w:id="17053271">
      <w:bodyDiv w:val="1"/>
      <w:marLeft w:val="0"/>
      <w:marRight w:val="0"/>
      <w:marTop w:val="0"/>
      <w:marBottom w:val="0"/>
      <w:divBdr>
        <w:top w:val="none" w:sz="0" w:space="0" w:color="auto"/>
        <w:left w:val="none" w:sz="0" w:space="0" w:color="auto"/>
        <w:bottom w:val="none" w:sz="0" w:space="0" w:color="auto"/>
        <w:right w:val="none" w:sz="0" w:space="0" w:color="auto"/>
      </w:divBdr>
    </w:div>
    <w:div w:id="99957543">
      <w:bodyDiv w:val="1"/>
      <w:marLeft w:val="0"/>
      <w:marRight w:val="0"/>
      <w:marTop w:val="0"/>
      <w:marBottom w:val="0"/>
      <w:divBdr>
        <w:top w:val="none" w:sz="0" w:space="0" w:color="auto"/>
        <w:left w:val="none" w:sz="0" w:space="0" w:color="auto"/>
        <w:bottom w:val="none" w:sz="0" w:space="0" w:color="auto"/>
        <w:right w:val="none" w:sz="0" w:space="0" w:color="auto"/>
      </w:divBdr>
    </w:div>
    <w:div w:id="181478190">
      <w:bodyDiv w:val="1"/>
      <w:marLeft w:val="0"/>
      <w:marRight w:val="0"/>
      <w:marTop w:val="0"/>
      <w:marBottom w:val="0"/>
      <w:divBdr>
        <w:top w:val="none" w:sz="0" w:space="0" w:color="auto"/>
        <w:left w:val="none" w:sz="0" w:space="0" w:color="auto"/>
        <w:bottom w:val="none" w:sz="0" w:space="0" w:color="auto"/>
        <w:right w:val="none" w:sz="0" w:space="0" w:color="auto"/>
      </w:divBdr>
    </w:div>
    <w:div w:id="247547264">
      <w:bodyDiv w:val="1"/>
      <w:marLeft w:val="0"/>
      <w:marRight w:val="0"/>
      <w:marTop w:val="0"/>
      <w:marBottom w:val="0"/>
      <w:divBdr>
        <w:top w:val="none" w:sz="0" w:space="0" w:color="auto"/>
        <w:left w:val="none" w:sz="0" w:space="0" w:color="auto"/>
        <w:bottom w:val="none" w:sz="0" w:space="0" w:color="auto"/>
        <w:right w:val="none" w:sz="0" w:space="0" w:color="auto"/>
      </w:divBdr>
    </w:div>
    <w:div w:id="293484909">
      <w:bodyDiv w:val="1"/>
      <w:marLeft w:val="0"/>
      <w:marRight w:val="0"/>
      <w:marTop w:val="0"/>
      <w:marBottom w:val="0"/>
      <w:divBdr>
        <w:top w:val="none" w:sz="0" w:space="0" w:color="auto"/>
        <w:left w:val="none" w:sz="0" w:space="0" w:color="auto"/>
        <w:bottom w:val="none" w:sz="0" w:space="0" w:color="auto"/>
        <w:right w:val="none" w:sz="0" w:space="0" w:color="auto"/>
      </w:divBdr>
    </w:div>
    <w:div w:id="319042159">
      <w:bodyDiv w:val="1"/>
      <w:marLeft w:val="0"/>
      <w:marRight w:val="0"/>
      <w:marTop w:val="0"/>
      <w:marBottom w:val="0"/>
      <w:divBdr>
        <w:top w:val="none" w:sz="0" w:space="0" w:color="auto"/>
        <w:left w:val="none" w:sz="0" w:space="0" w:color="auto"/>
        <w:bottom w:val="none" w:sz="0" w:space="0" w:color="auto"/>
        <w:right w:val="none" w:sz="0" w:space="0" w:color="auto"/>
      </w:divBdr>
    </w:div>
    <w:div w:id="464394269">
      <w:bodyDiv w:val="1"/>
      <w:marLeft w:val="0"/>
      <w:marRight w:val="0"/>
      <w:marTop w:val="0"/>
      <w:marBottom w:val="0"/>
      <w:divBdr>
        <w:top w:val="none" w:sz="0" w:space="0" w:color="auto"/>
        <w:left w:val="none" w:sz="0" w:space="0" w:color="auto"/>
        <w:bottom w:val="none" w:sz="0" w:space="0" w:color="auto"/>
        <w:right w:val="none" w:sz="0" w:space="0" w:color="auto"/>
      </w:divBdr>
    </w:div>
    <w:div w:id="473529371">
      <w:bodyDiv w:val="1"/>
      <w:marLeft w:val="0"/>
      <w:marRight w:val="0"/>
      <w:marTop w:val="0"/>
      <w:marBottom w:val="0"/>
      <w:divBdr>
        <w:top w:val="none" w:sz="0" w:space="0" w:color="auto"/>
        <w:left w:val="none" w:sz="0" w:space="0" w:color="auto"/>
        <w:bottom w:val="none" w:sz="0" w:space="0" w:color="auto"/>
        <w:right w:val="none" w:sz="0" w:space="0" w:color="auto"/>
      </w:divBdr>
    </w:div>
    <w:div w:id="604504347">
      <w:bodyDiv w:val="1"/>
      <w:marLeft w:val="0"/>
      <w:marRight w:val="0"/>
      <w:marTop w:val="0"/>
      <w:marBottom w:val="0"/>
      <w:divBdr>
        <w:top w:val="none" w:sz="0" w:space="0" w:color="auto"/>
        <w:left w:val="none" w:sz="0" w:space="0" w:color="auto"/>
        <w:bottom w:val="none" w:sz="0" w:space="0" w:color="auto"/>
        <w:right w:val="none" w:sz="0" w:space="0" w:color="auto"/>
      </w:divBdr>
    </w:div>
    <w:div w:id="681660997">
      <w:bodyDiv w:val="1"/>
      <w:marLeft w:val="0"/>
      <w:marRight w:val="0"/>
      <w:marTop w:val="0"/>
      <w:marBottom w:val="0"/>
      <w:divBdr>
        <w:top w:val="none" w:sz="0" w:space="0" w:color="auto"/>
        <w:left w:val="none" w:sz="0" w:space="0" w:color="auto"/>
        <w:bottom w:val="none" w:sz="0" w:space="0" w:color="auto"/>
        <w:right w:val="none" w:sz="0" w:space="0" w:color="auto"/>
      </w:divBdr>
    </w:div>
    <w:div w:id="798187343">
      <w:bodyDiv w:val="1"/>
      <w:marLeft w:val="0"/>
      <w:marRight w:val="0"/>
      <w:marTop w:val="0"/>
      <w:marBottom w:val="0"/>
      <w:divBdr>
        <w:top w:val="none" w:sz="0" w:space="0" w:color="auto"/>
        <w:left w:val="none" w:sz="0" w:space="0" w:color="auto"/>
        <w:bottom w:val="none" w:sz="0" w:space="0" w:color="auto"/>
        <w:right w:val="none" w:sz="0" w:space="0" w:color="auto"/>
      </w:divBdr>
      <w:divsChild>
        <w:div w:id="686368241">
          <w:marLeft w:val="0"/>
          <w:marRight w:val="0"/>
          <w:marTop w:val="0"/>
          <w:marBottom w:val="0"/>
          <w:divBdr>
            <w:top w:val="none" w:sz="0" w:space="0" w:color="auto"/>
            <w:left w:val="none" w:sz="0" w:space="0" w:color="auto"/>
            <w:bottom w:val="none" w:sz="0" w:space="0" w:color="auto"/>
            <w:right w:val="none" w:sz="0" w:space="0" w:color="auto"/>
          </w:divBdr>
        </w:div>
      </w:divsChild>
    </w:div>
    <w:div w:id="808523051">
      <w:bodyDiv w:val="1"/>
      <w:marLeft w:val="0"/>
      <w:marRight w:val="0"/>
      <w:marTop w:val="0"/>
      <w:marBottom w:val="0"/>
      <w:divBdr>
        <w:top w:val="none" w:sz="0" w:space="0" w:color="auto"/>
        <w:left w:val="none" w:sz="0" w:space="0" w:color="auto"/>
        <w:bottom w:val="none" w:sz="0" w:space="0" w:color="auto"/>
        <w:right w:val="none" w:sz="0" w:space="0" w:color="auto"/>
      </w:divBdr>
    </w:div>
    <w:div w:id="1031996856">
      <w:bodyDiv w:val="1"/>
      <w:marLeft w:val="0"/>
      <w:marRight w:val="0"/>
      <w:marTop w:val="0"/>
      <w:marBottom w:val="0"/>
      <w:divBdr>
        <w:top w:val="none" w:sz="0" w:space="0" w:color="auto"/>
        <w:left w:val="none" w:sz="0" w:space="0" w:color="auto"/>
        <w:bottom w:val="none" w:sz="0" w:space="0" w:color="auto"/>
        <w:right w:val="none" w:sz="0" w:space="0" w:color="auto"/>
      </w:divBdr>
    </w:div>
    <w:div w:id="1113013419">
      <w:bodyDiv w:val="1"/>
      <w:marLeft w:val="0"/>
      <w:marRight w:val="0"/>
      <w:marTop w:val="0"/>
      <w:marBottom w:val="0"/>
      <w:divBdr>
        <w:top w:val="none" w:sz="0" w:space="0" w:color="auto"/>
        <w:left w:val="none" w:sz="0" w:space="0" w:color="auto"/>
        <w:bottom w:val="none" w:sz="0" w:space="0" w:color="auto"/>
        <w:right w:val="none" w:sz="0" w:space="0" w:color="auto"/>
      </w:divBdr>
    </w:div>
    <w:div w:id="1254390828">
      <w:bodyDiv w:val="1"/>
      <w:marLeft w:val="0"/>
      <w:marRight w:val="0"/>
      <w:marTop w:val="0"/>
      <w:marBottom w:val="0"/>
      <w:divBdr>
        <w:top w:val="none" w:sz="0" w:space="0" w:color="auto"/>
        <w:left w:val="none" w:sz="0" w:space="0" w:color="auto"/>
        <w:bottom w:val="none" w:sz="0" w:space="0" w:color="auto"/>
        <w:right w:val="none" w:sz="0" w:space="0" w:color="auto"/>
      </w:divBdr>
    </w:div>
    <w:div w:id="1458525073">
      <w:bodyDiv w:val="1"/>
      <w:marLeft w:val="0"/>
      <w:marRight w:val="0"/>
      <w:marTop w:val="0"/>
      <w:marBottom w:val="0"/>
      <w:divBdr>
        <w:top w:val="none" w:sz="0" w:space="0" w:color="auto"/>
        <w:left w:val="none" w:sz="0" w:space="0" w:color="auto"/>
        <w:bottom w:val="none" w:sz="0" w:space="0" w:color="auto"/>
        <w:right w:val="none" w:sz="0" w:space="0" w:color="auto"/>
      </w:divBdr>
    </w:div>
    <w:div w:id="1459684421">
      <w:bodyDiv w:val="1"/>
      <w:marLeft w:val="0"/>
      <w:marRight w:val="0"/>
      <w:marTop w:val="0"/>
      <w:marBottom w:val="0"/>
      <w:divBdr>
        <w:top w:val="none" w:sz="0" w:space="0" w:color="auto"/>
        <w:left w:val="none" w:sz="0" w:space="0" w:color="auto"/>
        <w:bottom w:val="none" w:sz="0" w:space="0" w:color="auto"/>
        <w:right w:val="none" w:sz="0" w:space="0" w:color="auto"/>
      </w:divBdr>
    </w:div>
    <w:div w:id="1580409106">
      <w:bodyDiv w:val="1"/>
      <w:marLeft w:val="0"/>
      <w:marRight w:val="0"/>
      <w:marTop w:val="0"/>
      <w:marBottom w:val="0"/>
      <w:divBdr>
        <w:top w:val="none" w:sz="0" w:space="0" w:color="auto"/>
        <w:left w:val="none" w:sz="0" w:space="0" w:color="auto"/>
        <w:bottom w:val="none" w:sz="0" w:space="0" w:color="auto"/>
        <w:right w:val="none" w:sz="0" w:space="0" w:color="auto"/>
      </w:divBdr>
    </w:div>
    <w:div w:id="1648779409">
      <w:bodyDiv w:val="1"/>
      <w:marLeft w:val="0"/>
      <w:marRight w:val="0"/>
      <w:marTop w:val="0"/>
      <w:marBottom w:val="0"/>
      <w:divBdr>
        <w:top w:val="none" w:sz="0" w:space="0" w:color="auto"/>
        <w:left w:val="none" w:sz="0" w:space="0" w:color="auto"/>
        <w:bottom w:val="none" w:sz="0" w:space="0" w:color="auto"/>
        <w:right w:val="none" w:sz="0" w:space="0" w:color="auto"/>
      </w:divBdr>
    </w:div>
    <w:div w:id="1652977632">
      <w:bodyDiv w:val="1"/>
      <w:marLeft w:val="0"/>
      <w:marRight w:val="0"/>
      <w:marTop w:val="0"/>
      <w:marBottom w:val="0"/>
      <w:divBdr>
        <w:top w:val="none" w:sz="0" w:space="0" w:color="auto"/>
        <w:left w:val="none" w:sz="0" w:space="0" w:color="auto"/>
        <w:bottom w:val="none" w:sz="0" w:space="0" w:color="auto"/>
        <w:right w:val="none" w:sz="0" w:space="0" w:color="auto"/>
      </w:divBdr>
    </w:div>
    <w:div w:id="210005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footer" Target="footer1.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814</TotalTime>
  <Pages>12</Pages>
  <Words>3630</Words>
  <Characters>19499</Characters>
  <Application>Microsoft Office Word</Application>
  <DocSecurity>0</DocSecurity>
  <Lines>324</Lines>
  <Paragraphs>69</Paragraphs>
  <ScaleCrop>false</ScaleCrop>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Wishart (1900010)</dc:creator>
  <cp:keywords/>
  <dc:description/>
  <cp:lastModifiedBy>Connor Wishart (1900010)</cp:lastModifiedBy>
  <cp:revision>374</cp:revision>
  <dcterms:created xsi:type="dcterms:W3CDTF">2022-03-29T12:28:00Z</dcterms:created>
  <dcterms:modified xsi:type="dcterms:W3CDTF">2022-04-13T21:55:00Z</dcterms:modified>
</cp:coreProperties>
</file>