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39F95" w14:textId="77777777" w:rsidR="003203B1" w:rsidRDefault="003203B1" w:rsidP="009C7FCC">
      <w:pPr>
        <w:spacing w:after="0" w:line="240" w:lineRule="auto"/>
        <w:rPr>
          <w:rFonts w:cstheme="minorHAnsi"/>
          <w:sz w:val="24"/>
          <w:szCs w:val="24"/>
        </w:rPr>
      </w:pPr>
    </w:p>
    <w:p w14:paraId="6CF507B5" w14:textId="2D9E5879" w:rsidR="003203B1" w:rsidRDefault="003203B1" w:rsidP="003203B1">
      <w:pPr>
        <w:pStyle w:val="Title"/>
        <w:jc w:val="center"/>
        <w:rPr>
          <w:u w:val="single"/>
        </w:rPr>
      </w:pPr>
      <w:r w:rsidRPr="008654EB">
        <w:rPr>
          <w:u w:val="single"/>
        </w:rPr>
        <w:t xml:space="preserve">Blake Auchterlonie </w:t>
      </w:r>
      <w:r w:rsidR="008654EB" w:rsidRPr="008654EB">
        <w:rPr>
          <w:u w:val="single"/>
        </w:rPr>
        <w:t>titration lab report</w:t>
      </w:r>
    </w:p>
    <w:p w14:paraId="6D4D5E0C" w14:textId="77777777" w:rsidR="008654EB" w:rsidRPr="008654EB" w:rsidRDefault="008654EB" w:rsidP="008654EB"/>
    <w:p w14:paraId="611DFED4" w14:textId="77777777" w:rsidR="003203B1" w:rsidRDefault="003203B1" w:rsidP="003203B1">
      <w:pPr>
        <w:pStyle w:val="Heading2"/>
      </w:pPr>
      <w:r>
        <w:t xml:space="preserve">Introduction </w:t>
      </w:r>
    </w:p>
    <w:p w14:paraId="11D19952" w14:textId="7E175E74" w:rsidR="009C7FCC" w:rsidRDefault="0010196E" w:rsidP="009C7FC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163B0C">
        <w:rPr>
          <w:rFonts w:cstheme="minorHAnsi"/>
          <w:sz w:val="24"/>
          <w:szCs w:val="24"/>
        </w:rPr>
        <w:t>purpose</w:t>
      </w:r>
      <w:r>
        <w:rPr>
          <w:rFonts w:cstheme="minorHAnsi"/>
          <w:sz w:val="24"/>
          <w:szCs w:val="24"/>
        </w:rPr>
        <w:t xml:space="preserve"> of the experiment is to determine the molarity of </w:t>
      </w:r>
      <w:proofErr w:type="gramStart"/>
      <w:r>
        <w:rPr>
          <w:rFonts w:cstheme="minorHAnsi"/>
          <w:sz w:val="24"/>
          <w:szCs w:val="24"/>
        </w:rPr>
        <w:t>a</w:t>
      </w:r>
      <w:proofErr w:type="gramEnd"/>
      <w:r>
        <w:rPr>
          <w:rFonts w:cstheme="minorHAnsi"/>
          <w:sz w:val="24"/>
          <w:szCs w:val="24"/>
        </w:rPr>
        <w:t xml:space="preserve"> unknown sample of hydrochloric acid (HCl). This will be done by titrationg a known concestration of sodium </w:t>
      </w:r>
      <w:r w:rsidR="00054264">
        <w:rPr>
          <w:rFonts w:cstheme="minorHAnsi"/>
          <w:sz w:val="24"/>
          <w:szCs w:val="24"/>
        </w:rPr>
        <w:t>hydroxide</w:t>
      </w:r>
      <w:r>
        <w:rPr>
          <w:rFonts w:cstheme="minorHAnsi"/>
          <w:sz w:val="24"/>
          <w:szCs w:val="24"/>
        </w:rPr>
        <w:t xml:space="preserve"> (NaOH) </w:t>
      </w:r>
      <w:r w:rsidR="000C7D60">
        <w:rPr>
          <w:rFonts w:cstheme="minorHAnsi"/>
          <w:sz w:val="24"/>
          <w:szCs w:val="24"/>
        </w:rPr>
        <w:t>into</w:t>
      </w:r>
      <w:r>
        <w:rPr>
          <w:rFonts w:cstheme="minorHAnsi"/>
          <w:sz w:val="24"/>
          <w:szCs w:val="24"/>
        </w:rPr>
        <w:t xml:space="preserve"> a sample of the hydroclocic acid, using </w:t>
      </w:r>
      <w:proofErr w:type="gramStart"/>
      <w:r>
        <w:rPr>
          <w:rFonts w:cstheme="minorHAnsi"/>
          <w:sz w:val="24"/>
          <w:szCs w:val="24"/>
        </w:rPr>
        <w:t>a</w:t>
      </w:r>
      <w:proofErr w:type="gramEnd"/>
      <w:r>
        <w:rPr>
          <w:rFonts w:cstheme="minorHAnsi"/>
          <w:sz w:val="24"/>
          <w:szCs w:val="24"/>
        </w:rPr>
        <w:t xml:space="preserve"> indicator solution to tell when the hydrocloic acid has been neutralised.</w:t>
      </w:r>
      <w:r w:rsidR="009C7FCC" w:rsidRPr="009C7FCC">
        <w:rPr>
          <w:rFonts w:cstheme="minorHAnsi"/>
          <w:sz w:val="24"/>
          <w:szCs w:val="24"/>
        </w:rPr>
        <w:t xml:space="preserve"> </w:t>
      </w:r>
      <w:r w:rsidR="009C7FCC">
        <w:rPr>
          <w:rFonts w:cstheme="minorHAnsi"/>
          <w:sz w:val="24"/>
          <w:szCs w:val="24"/>
        </w:rPr>
        <w:t xml:space="preserve">The hypothesis that will be tested </w:t>
      </w:r>
      <w:proofErr w:type="gramStart"/>
      <w:r w:rsidR="00054264">
        <w:rPr>
          <w:rFonts w:cstheme="minorHAnsi"/>
          <w:sz w:val="24"/>
          <w:szCs w:val="24"/>
        </w:rPr>
        <w:t>is;</w:t>
      </w:r>
      <w:proofErr w:type="gramEnd"/>
      <w:r w:rsidR="00054264">
        <w:rPr>
          <w:rFonts w:cstheme="minorHAnsi"/>
          <w:sz w:val="24"/>
          <w:szCs w:val="24"/>
        </w:rPr>
        <w:t xml:space="preserve"> </w:t>
      </w:r>
      <w:r w:rsidR="009C7FCC">
        <w:rPr>
          <w:rFonts w:cstheme="minorHAnsi"/>
          <w:sz w:val="24"/>
          <w:szCs w:val="24"/>
        </w:rPr>
        <w:t xml:space="preserve">the molarity of an acid can be calculated by mixing it with a known base until the mixture has </w:t>
      </w:r>
      <w:r w:rsidR="009C7FCC">
        <w:rPr>
          <w:rFonts w:cstheme="minorHAnsi"/>
          <w:sz w:val="24"/>
          <w:szCs w:val="24"/>
        </w:rPr>
        <w:t>neutralised</w:t>
      </w:r>
      <w:r w:rsidR="009C7FCC">
        <w:rPr>
          <w:rFonts w:cstheme="minorHAnsi"/>
          <w:sz w:val="24"/>
          <w:szCs w:val="24"/>
        </w:rPr>
        <w:t>.</w:t>
      </w:r>
    </w:p>
    <w:p w14:paraId="4BE0E0A8" w14:textId="30F3A30D" w:rsidR="0010196E" w:rsidRDefault="0010196E" w:rsidP="0010196E">
      <w:pPr>
        <w:spacing w:after="0" w:line="240" w:lineRule="auto"/>
        <w:rPr>
          <w:rFonts w:cstheme="minorHAnsi"/>
          <w:sz w:val="24"/>
          <w:szCs w:val="24"/>
        </w:rPr>
      </w:pPr>
    </w:p>
    <w:p w14:paraId="1E6667AE" w14:textId="77777777" w:rsidR="00034F7B" w:rsidRDefault="00034F7B" w:rsidP="0010196E">
      <w:pPr>
        <w:spacing w:after="0" w:line="240" w:lineRule="auto"/>
        <w:rPr>
          <w:rFonts w:cstheme="minorHAnsi"/>
          <w:sz w:val="24"/>
          <w:szCs w:val="24"/>
        </w:rPr>
      </w:pPr>
    </w:p>
    <w:p w14:paraId="74CE2439" w14:textId="40DC2C18" w:rsidR="00034F7B" w:rsidRDefault="00034F7B" w:rsidP="00034F7B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this experiment the independent variable is </w:t>
      </w:r>
      <w:r w:rsidR="00B726A0">
        <w:rPr>
          <w:rFonts w:cstheme="minorHAnsi"/>
          <w:sz w:val="24"/>
          <w:szCs w:val="24"/>
        </w:rPr>
        <w:t xml:space="preserve">the volume of </w:t>
      </w:r>
      <w:r w:rsidR="007B123C">
        <w:rPr>
          <w:rFonts w:cstheme="minorHAnsi"/>
          <w:sz w:val="24"/>
          <w:szCs w:val="24"/>
        </w:rPr>
        <w:t>NaOH that is added to the acid</w:t>
      </w:r>
      <w:r>
        <w:rPr>
          <w:rFonts w:cstheme="minorHAnsi"/>
          <w:sz w:val="24"/>
          <w:szCs w:val="24"/>
        </w:rPr>
        <w:t xml:space="preserve">. The </w:t>
      </w:r>
      <w:r w:rsidR="00D665E4">
        <w:rPr>
          <w:rFonts w:cstheme="minorHAnsi"/>
          <w:sz w:val="24"/>
          <w:szCs w:val="24"/>
        </w:rPr>
        <w:t xml:space="preserve">main </w:t>
      </w:r>
      <w:r>
        <w:rPr>
          <w:rFonts w:cstheme="minorHAnsi"/>
          <w:sz w:val="24"/>
          <w:szCs w:val="24"/>
        </w:rPr>
        <w:t>dependable variable</w:t>
      </w:r>
      <w:r w:rsidR="007D5F5A">
        <w:rPr>
          <w:rFonts w:cstheme="minorHAnsi"/>
          <w:sz w:val="24"/>
          <w:szCs w:val="24"/>
        </w:rPr>
        <w:t>s are the known volume of HCl and a known concentration of NaOH</w:t>
      </w:r>
      <w:r>
        <w:rPr>
          <w:rFonts w:cstheme="minorHAnsi"/>
          <w:sz w:val="24"/>
          <w:szCs w:val="24"/>
        </w:rPr>
        <w:t>.</w:t>
      </w:r>
      <w:r w:rsidR="007B123C">
        <w:rPr>
          <w:rFonts w:cstheme="minorHAnsi"/>
          <w:sz w:val="24"/>
          <w:szCs w:val="24"/>
        </w:rPr>
        <w:t xml:space="preserve"> The amount of indicator is also a </w:t>
      </w:r>
      <w:r w:rsidR="005C38F4">
        <w:rPr>
          <w:rFonts w:cstheme="minorHAnsi"/>
          <w:sz w:val="24"/>
          <w:szCs w:val="24"/>
        </w:rPr>
        <w:t>dependable variable.</w:t>
      </w:r>
      <w:r>
        <w:rPr>
          <w:rFonts w:cstheme="minorHAnsi"/>
          <w:sz w:val="24"/>
          <w:szCs w:val="24"/>
        </w:rPr>
        <w:t xml:space="preserve"> To measure this accurately the main control variables are </w:t>
      </w:r>
      <w:r w:rsidR="00DD3503">
        <w:rPr>
          <w:rFonts w:cstheme="minorHAnsi"/>
          <w:sz w:val="24"/>
          <w:szCs w:val="24"/>
        </w:rPr>
        <w:t>measuring the titration from the meniscus as well as stopping the experiment as soon as the colour change is permanent.</w:t>
      </w:r>
    </w:p>
    <w:p w14:paraId="7ACE49DD" w14:textId="77777777" w:rsidR="007E163F" w:rsidRDefault="007E163F" w:rsidP="00034F7B">
      <w:pPr>
        <w:spacing w:after="0" w:line="240" w:lineRule="auto"/>
        <w:rPr>
          <w:rFonts w:cstheme="minorHAnsi"/>
          <w:sz w:val="24"/>
          <w:szCs w:val="24"/>
        </w:rPr>
      </w:pPr>
    </w:p>
    <w:p w14:paraId="465251A3" w14:textId="77777777" w:rsidR="007E163F" w:rsidRDefault="007E163F" w:rsidP="00034F7B">
      <w:pPr>
        <w:spacing w:after="0" w:line="240" w:lineRule="auto"/>
        <w:rPr>
          <w:rFonts w:cstheme="minorHAnsi"/>
          <w:sz w:val="24"/>
          <w:szCs w:val="24"/>
        </w:rPr>
      </w:pPr>
    </w:p>
    <w:p w14:paraId="6B3C12A3" w14:textId="77777777" w:rsidR="007E163F" w:rsidRDefault="007E163F" w:rsidP="00034F7B">
      <w:pPr>
        <w:spacing w:after="0" w:line="240" w:lineRule="auto"/>
        <w:rPr>
          <w:rFonts w:cstheme="minorHAnsi"/>
          <w:sz w:val="24"/>
          <w:szCs w:val="24"/>
        </w:rPr>
      </w:pPr>
    </w:p>
    <w:p w14:paraId="5D3FF99C" w14:textId="77777777" w:rsidR="005338C3" w:rsidRDefault="005338C3" w:rsidP="005338C3">
      <w:pPr>
        <w:pStyle w:val="Heading2"/>
      </w:pPr>
      <w:r>
        <w:t>Materials</w:t>
      </w:r>
    </w:p>
    <w:p w14:paraId="219033E8" w14:textId="1EECB47C" w:rsidR="009C7FCC" w:rsidRDefault="00B24148" w:rsidP="00B24148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B24148">
        <w:rPr>
          <w:rFonts w:cstheme="minorHAnsi"/>
          <w:sz w:val="24"/>
          <w:szCs w:val="24"/>
        </w:rPr>
        <w:t>80ml</w:t>
      </w:r>
      <w:r>
        <w:rPr>
          <w:rFonts w:cstheme="minorHAnsi"/>
          <w:sz w:val="24"/>
          <w:szCs w:val="24"/>
        </w:rPr>
        <w:t xml:space="preserve"> of standard NaOH solution with a concentration of M=</w:t>
      </w:r>
      <w:r w:rsidR="00B5091E">
        <w:rPr>
          <w:rFonts w:cstheme="minorHAnsi"/>
          <w:sz w:val="24"/>
          <w:szCs w:val="24"/>
        </w:rPr>
        <w:t>0.1026mol/L</w:t>
      </w:r>
    </w:p>
    <w:p w14:paraId="70E26BB8" w14:textId="5697DEBD" w:rsidR="00B5091E" w:rsidRDefault="00B5091E" w:rsidP="00B24148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80ml Of HCl of an unknown concentration</w:t>
      </w:r>
    </w:p>
    <w:p w14:paraId="575540EA" w14:textId="17EE700C" w:rsidR="00B5091E" w:rsidRDefault="00A04780" w:rsidP="00B24148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Phenolphthalein indicator </w:t>
      </w:r>
    </w:p>
    <w:p w14:paraId="254BF49B" w14:textId="22078402" w:rsidR="009C7FCC" w:rsidRDefault="00A04780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50ml Bur</w:t>
      </w:r>
      <w:r w:rsidR="004D16CD">
        <w:rPr>
          <w:rFonts w:cstheme="minorHAnsi"/>
          <w:sz w:val="24"/>
          <w:szCs w:val="24"/>
        </w:rPr>
        <w:t>ette</w:t>
      </w:r>
    </w:p>
    <w:p w14:paraId="1F3C4C14" w14:textId="1E4901DE" w:rsidR="00BC7D1F" w:rsidRDefault="00BC7D1F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Clamp to hold up the </w:t>
      </w:r>
      <w:proofErr w:type="gramStart"/>
      <w:r>
        <w:rPr>
          <w:rFonts w:cstheme="minorHAnsi"/>
          <w:sz w:val="24"/>
          <w:szCs w:val="24"/>
        </w:rPr>
        <w:t>Burette</w:t>
      </w:r>
      <w:proofErr w:type="gramEnd"/>
    </w:p>
    <w:p w14:paraId="22276704" w14:textId="78C4006E" w:rsidR="004D16CD" w:rsidRDefault="004D16CD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10ml Pipette with attached filter</w:t>
      </w:r>
    </w:p>
    <w:p w14:paraId="5B2C27F8" w14:textId="1C896E37" w:rsidR="004D16CD" w:rsidRDefault="008E4BD9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3x conical flasks, 100ml volume</w:t>
      </w:r>
    </w:p>
    <w:p w14:paraId="7D47090D" w14:textId="5F24D370" w:rsidR="008E4BD9" w:rsidRDefault="008E4BD9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plastic pipette for the </w:t>
      </w:r>
      <w:r>
        <w:rPr>
          <w:rFonts w:cstheme="minorHAnsi"/>
          <w:sz w:val="24"/>
          <w:szCs w:val="24"/>
        </w:rPr>
        <w:t>Phenolphthalein</w:t>
      </w:r>
      <w:r>
        <w:rPr>
          <w:rFonts w:cstheme="minorHAnsi"/>
          <w:sz w:val="24"/>
          <w:szCs w:val="24"/>
        </w:rPr>
        <w:t xml:space="preserve"> indicator</w:t>
      </w:r>
    </w:p>
    <w:p w14:paraId="2DBDF967" w14:textId="7FB81D84" w:rsidR="008E4BD9" w:rsidRDefault="003A1167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Wash bottle filled with deionised </w:t>
      </w:r>
      <w:proofErr w:type="gramStart"/>
      <w:r>
        <w:rPr>
          <w:rFonts w:cstheme="minorHAnsi"/>
          <w:sz w:val="24"/>
          <w:szCs w:val="24"/>
        </w:rPr>
        <w:t>water</w:t>
      </w:r>
      <w:proofErr w:type="gramEnd"/>
    </w:p>
    <w:p w14:paraId="349B93CE" w14:textId="10AA3417" w:rsidR="00FF2B67" w:rsidRPr="00256593" w:rsidRDefault="00FF2B67" w:rsidP="00256593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Small funnel</w:t>
      </w:r>
    </w:p>
    <w:p w14:paraId="02933EEB" w14:textId="264A0735" w:rsidR="003A1167" w:rsidRDefault="00FF2041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white tile</w:t>
      </w:r>
    </w:p>
    <w:p w14:paraId="777AEEDB" w14:textId="69E2010A" w:rsidR="00FF2041" w:rsidRDefault="00FF2041" w:rsidP="004D16CD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waste beaker </w:t>
      </w:r>
    </w:p>
    <w:p w14:paraId="105513AF" w14:textId="77777777" w:rsidR="002E1F83" w:rsidRDefault="002E1F83" w:rsidP="002E1F83">
      <w:pPr>
        <w:spacing w:after="0" w:line="240" w:lineRule="auto"/>
        <w:rPr>
          <w:rFonts w:cstheme="minorHAnsi"/>
          <w:sz w:val="24"/>
          <w:szCs w:val="24"/>
        </w:rPr>
      </w:pPr>
    </w:p>
    <w:p w14:paraId="6EACABD1" w14:textId="77777777" w:rsidR="002E1F83" w:rsidRDefault="002E1F83" w:rsidP="002E1F83">
      <w:pPr>
        <w:pStyle w:val="Heading2"/>
      </w:pPr>
      <w:r>
        <w:t>Method</w:t>
      </w:r>
    </w:p>
    <w:p w14:paraId="3745FA00" w14:textId="477E4DBD" w:rsidR="009C7FCC" w:rsidRDefault="00BC7D1F" w:rsidP="009C7FCC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Wash </w:t>
      </w:r>
      <w:proofErr w:type="gramStart"/>
      <w:r>
        <w:rPr>
          <w:rFonts w:cstheme="minorHAnsi"/>
          <w:sz w:val="24"/>
          <w:szCs w:val="24"/>
        </w:rPr>
        <w:t>all of</w:t>
      </w:r>
      <w:proofErr w:type="gramEnd"/>
      <w:r>
        <w:rPr>
          <w:rFonts w:cstheme="minorHAnsi"/>
          <w:sz w:val="24"/>
          <w:szCs w:val="24"/>
        </w:rPr>
        <w:t xml:space="preserve"> the equipment using the deionised water, ensuing that </w:t>
      </w:r>
      <w:r w:rsidR="00395FB1">
        <w:rPr>
          <w:rFonts w:cstheme="minorHAnsi"/>
          <w:sz w:val="24"/>
          <w:szCs w:val="24"/>
        </w:rPr>
        <w:t xml:space="preserve">all of the internal surface of the equipment has been washed. </w:t>
      </w:r>
    </w:p>
    <w:p w14:paraId="79507517" w14:textId="3BE859A7" w:rsidR="0083689E" w:rsidRDefault="00840387" w:rsidP="009C7FCC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the funnel, fill the burette with </w:t>
      </w:r>
      <w:r w:rsidR="00A73C2F">
        <w:rPr>
          <w:rFonts w:cstheme="minorHAnsi"/>
          <w:sz w:val="24"/>
          <w:szCs w:val="24"/>
        </w:rPr>
        <w:t>NaOH</w:t>
      </w:r>
      <w:r w:rsidR="00781BDD">
        <w:rPr>
          <w:rFonts w:cstheme="minorHAnsi"/>
          <w:sz w:val="24"/>
          <w:szCs w:val="24"/>
        </w:rPr>
        <w:t xml:space="preserve"> allowing a small amount </w:t>
      </w:r>
      <w:r w:rsidR="00A73C2F">
        <w:rPr>
          <w:rFonts w:cstheme="minorHAnsi"/>
          <w:sz w:val="24"/>
          <w:szCs w:val="24"/>
        </w:rPr>
        <w:t xml:space="preserve">of the base </w:t>
      </w:r>
      <w:r w:rsidR="00781BDD">
        <w:rPr>
          <w:rFonts w:cstheme="minorHAnsi"/>
          <w:sz w:val="24"/>
          <w:szCs w:val="24"/>
        </w:rPr>
        <w:t xml:space="preserve">to pass through to ensure there is no longer any deionised water in the system. </w:t>
      </w:r>
      <w:r w:rsidR="00607440">
        <w:rPr>
          <w:rFonts w:cstheme="minorHAnsi"/>
          <w:sz w:val="24"/>
          <w:szCs w:val="24"/>
        </w:rPr>
        <w:lastRenderedPageBreak/>
        <w:t>Once the meniscus of the acid is at</w:t>
      </w:r>
      <w:r w:rsidR="0083689E">
        <w:rPr>
          <w:rFonts w:cstheme="minorHAnsi"/>
          <w:sz w:val="24"/>
          <w:szCs w:val="24"/>
        </w:rPr>
        <w:t xml:space="preserve"> 0, ensure there are no bubbles trapped in the system.</w:t>
      </w:r>
    </w:p>
    <w:p w14:paraId="1FF20F1A" w14:textId="6BF23923" w:rsidR="00D436DC" w:rsidRPr="00BE28FC" w:rsidRDefault="0083689E" w:rsidP="009C7FCC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Use</w:t>
      </w:r>
      <w:r w:rsidRPr="00BE28FC">
        <w:rPr>
          <w:rFonts w:cstheme="minorHAnsi"/>
          <w:sz w:val="24"/>
          <w:szCs w:val="24"/>
        </w:rPr>
        <w:t xml:space="preserve"> the pipette to fill the three conical flaks with </w:t>
      </w:r>
      <w:r w:rsidR="00D436DC" w:rsidRPr="00BE28FC">
        <w:rPr>
          <w:rFonts w:cstheme="minorHAnsi"/>
          <w:sz w:val="24"/>
          <w:szCs w:val="24"/>
        </w:rPr>
        <w:t xml:space="preserve">25ml of </w:t>
      </w:r>
      <w:r w:rsidR="00A73C2F">
        <w:rPr>
          <w:rFonts w:cstheme="minorHAnsi"/>
          <w:sz w:val="24"/>
          <w:szCs w:val="24"/>
        </w:rPr>
        <w:t>H</w:t>
      </w:r>
      <w:r w:rsidR="00F55B58">
        <w:rPr>
          <w:rFonts w:cstheme="minorHAnsi"/>
          <w:sz w:val="24"/>
          <w:szCs w:val="24"/>
        </w:rPr>
        <w:t>Cl</w:t>
      </w:r>
      <w:r w:rsidR="00D436DC" w:rsidRPr="00BE28FC">
        <w:rPr>
          <w:rFonts w:cstheme="minorHAnsi"/>
          <w:sz w:val="24"/>
          <w:szCs w:val="24"/>
        </w:rPr>
        <w:t xml:space="preserve"> each.</w:t>
      </w:r>
    </w:p>
    <w:p w14:paraId="66CBE490" w14:textId="77777777" w:rsidR="00D67D1D" w:rsidRDefault="00D436DC" w:rsidP="00D67D1D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 w:rsidRPr="00BE28FC">
        <w:rPr>
          <w:rFonts w:cstheme="minorHAnsi"/>
          <w:sz w:val="24"/>
          <w:szCs w:val="24"/>
        </w:rPr>
        <w:t xml:space="preserve">Use the plastic pipette to add 2-3 drops </w:t>
      </w:r>
      <w:r w:rsidR="00BE28FC" w:rsidRPr="00BE28FC">
        <w:rPr>
          <w:rFonts w:cstheme="minorHAnsi"/>
          <w:sz w:val="24"/>
          <w:szCs w:val="24"/>
        </w:rPr>
        <w:t>o</w:t>
      </w:r>
      <w:r w:rsidRPr="00BE28FC">
        <w:rPr>
          <w:rFonts w:cstheme="minorHAnsi"/>
          <w:sz w:val="24"/>
          <w:szCs w:val="24"/>
        </w:rPr>
        <w:t xml:space="preserve">f the </w:t>
      </w:r>
      <w:r w:rsidR="00BE28FC" w:rsidRPr="00BE28FC">
        <w:rPr>
          <w:rFonts w:cstheme="minorHAnsi"/>
          <w:sz w:val="24"/>
          <w:szCs w:val="24"/>
        </w:rPr>
        <w:t>phenolphthalein indicator</w:t>
      </w:r>
      <w:r w:rsidR="00BE28FC" w:rsidRPr="00BE28FC">
        <w:rPr>
          <w:rFonts w:cstheme="minorHAnsi"/>
          <w:sz w:val="24"/>
          <w:szCs w:val="24"/>
        </w:rPr>
        <w:t xml:space="preserve"> to each </w:t>
      </w:r>
      <w:r w:rsidR="00BE28FC">
        <w:rPr>
          <w:rFonts w:cstheme="minorHAnsi"/>
          <w:sz w:val="24"/>
          <w:szCs w:val="24"/>
        </w:rPr>
        <w:t xml:space="preserve">of the </w:t>
      </w:r>
      <w:r w:rsidR="00BE28FC" w:rsidRPr="00BE28FC">
        <w:rPr>
          <w:rFonts w:cstheme="minorHAnsi"/>
          <w:sz w:val="24"/>
          <w:szCs w:val="24"/>
        </w:rPr>
        <w:t>flask</w:t>
      </w:r>
      <w:r w:rsidR="00BE28FC">
        <w:rPr>
          <w:rFonts w:cstheme="minorHAnsi"/>
          <w:sz w:val="24"/>
          <w:szCs w:val="24"/>
        </w:rPr>
        <w:t>s</w:t>
      </w:r>
      <w:r w:rsidR="00D67D1D">
        <w:rPr>
          <w:rFonts w:cstheme="minorHAnsi"/>
          <w:sz w:val="24"/>
          <w:szCs w:val="24"/>
        </w:rPr>
        <w:t>.</w:t>
      </w:r>
    </w:p>
    <w:p w14:paraId="30EA35BD" w14:textId="40A8ED0B" w:rsidR="0083689E" w:rsidRDefault="00D67D1D" w:rsidP="00D67D1D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the </w:t>
      </w:r>
      <w:r w:rsidR="002E0D5B">
        <w:rPr>
          <w:rFonts w:cstheme="minorHAnsi"/>
          <w:sz w:val="24"/>
          <w:szCs w:val="24"/>
        </w:rPr>
        <w:t>burette</w:t>
      </w:r>
      <w:r>
        <w:rPr>
          <w:rFonts w:cstheme="minorHAnsi"/>
          <w:sz w:val="24"/>
          <w:szCs w:val="24"/>
        </w:rPr>
        <w:t xml:space="preserve">, slowly drain the </w:t>
      </w:r>
      <w:r w:rsidR="00F55B58">
        <w:rPr>
          <w:rFonts w:cstheme="minorHAnsi"/>
          <w:sz w:val="24"/>
          <w:szCs w:val="24"/>
        </w:rPr>
        <w:t>base</w:t>
      </w:r>
      <w:r>
        <w:rPr>
          <w:rFonts w:cstheme="minorHAnsi"/>
          <w:sz w:val="24"/>
          <w:szCs w:val="24"/>
        </w:rPr>
        <w:t xml:space="preserve"> in to the </w:t>
      </w:r>
      <w:r w:rsidR="00A41B7E">
        <w:rPr>
          <w:rFonts w:cstheme="minorHAnsi"/>
          <w:sz w:val="24"/>
          <w:szCs w:val="24"/>
        </w:rPr>
        <w:t xml:space="preserve">first of the conical flasks, </w:t>
      </w:r>
      <w:r w:rsidR="00014BF0">
        <w:rPr>
          <w:rFonts w:cstheme="minorHAnsi"/>
          <w:sz w:val="24"/>
          <w:szCs w:val="24"/>
        </w:rPr>
        <w:t>swirling</w:t>
      </w:r>
      <w:r w:rsidR="00A41B7E">
        <w:rPr>
          <w:rFonts w:cstheme="minorHAnsi"/>
          <w:sz w:val="24"/>
          <w:szCs w:val="24"/>
        </w:rPr>
        <w:t xml:space="preserve"> the conical flaks </w:t>
      </w:r>
      <w:r w:rsidR="00014BF0">
        <w:rPr>
          <w:rFonts w:cstheme="minorHAnsi"/>
          <w:sz w:val="24"/>
          <w:szCs w:val="24"/>
        </w:rPr>
        <w:t>gently</w:t>
      </w:r>
      <w:r w:rsidR="00A41B7E">
        <w:rPr>
          <w:rFonts w:cstheme="minorHAnsi"/>
          <w:sz w:val="24"/>
          <w:szCs w:val="24"/>
        </w:rPr>
        <w:t xml:space="preserve"> so that </w:t>
      </w:r>
      <w:r w:rsidR="00014BF0">
        <w:rPr>
          <w:rFonts w:cstheme="minorHAnsi"/>
          <w:sz w:val="24"/>
          <w:szCs w:val="24"/>
        </w:rPr>
        <w:t>the liquids are mixing.</w:t>
      </w:r>
      <w:r w:rsidR="0083689E" w:rsidRPr="00D67D1D">
        <w:rPr>
          <w:rFonts w:cstheme="minorHAnsi"/>
          <w:sz w:val="24"/>
          <w:szCs w:val="24"/>
        </w:rPr>
        <w:t xml:space="preserve"> </w:t>
      </w:r>
    </w:p>
    <w:p w14:paraId="5FE03BF0" w14:textId="4F3C4ECF" w:rsidR="00014BF0" w:rsidRDefault="00014BF0" w:rsidP="00D67D1D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Repeat until the </w:t>
      </w:r>
      <w:r w:rsidR="00C51B48">
        <w:rPr>
          <w:rFonts w:cstheme="minorHAnsi"/>
          <w:sz w:val="24"/>
          <w:szCs w:val="24"/>
        </w:rPr>
        <w:t xml:space="preserve">solution has turned pink and will no longer return to a clear solution. </w:t>
      </w:r>
      <w:r w:rsidR="006B1291">
        <w:rPr>
          <w:rFonts w:cstheme="minorHAnsi"/>
          <w:sz w:val="24"/>
          <w:szCs w:val="24"/>
        </w:rPr>
        <w:t>Record the final position of the burette.</w:t>
      </w:r>
    </w:p>
    <w:p w14:paraId="2C9C2FA0" w14:textId="0A4A1AFB" w:rsidR="006B1291" w:rsidRPr="00D67D1D" w:rsidRDefault="006B1291" w:rsidP="00D67D1D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Repeat steps 2 two 6</w:t>
      </w:r>
      <w:r w:rsidR="00500E09">
        <w:rPr>
          <w:rFonts w:cstheme="minorHAnsi"/>
          <w:sz w:val="24"/>
          <w:szCs w:val="24"/>
        </w:rPr>
        <w:t xml:space="preserve"> twice more, slowing down as you reach near the value of the first (rough) </w:t>
      </w:r>
      <w:r w:rsidR="009511F8">
        <w:rPr>
          <w:rFonts w:cstheme="minorHAnsi"/>
          <w:sz w:val="24"/>
          <w:szCs w:val="24"/>
        </w:rPr>
        <w:t>titration.</w:t>
      </w:r>
      <w:r w:rsidR="002E0D5B">
        <w:rPr>
          <w:rFonts w:cstheme="minorHAnsi"/>
          <w:sz w:val="24"/>
          <w:szCs w:val="24"/>
        </w:rPr>
        <w:t xml:space="preserve"> </w:t>
      </w:r>
    </w:p>
    <w:p w14:paraId="6FA4D00F" w14:textId="77777777" w:rsidR="0083689E" w:rsidRDefault="0083689E" w:rsidP="0083689E">
      <w:pPr>
        <w:spacing w:after="0" w:line="240" w:lineRule="auto"/>
        <w:rPr>
          <w:rFonts w:cstheme="minorHAnsi"/>
          <w:sz w:val="24"/>
          <w:szCs w:val="24"/>
        </w:rPr>
      </w:pPr>
    </w:p>
    <w:p w14:paraId="3680082E" w14:textId="77777777" w:rsidR="0083689E" w:rsidRDefault="0083689E" w:rsidP="0083689E">
      <w:pPr>
        <w:spacing w:after="0" w:line="240" w:lineRule="auto"/>
        <w:rPr>
          <w:rFonts w:cstheme="minorHAnsi"/>
          <w:sz w:val="24"/>
          <w:szCs w:val="24"/>
        </w:rPr>
      </w:pPr>
    </w:p>
    <w:p w14:paraId="6F314511" w14:textId="23500CC4" w:rsidR="00521208" w:rsidRPr="00391A53" w:rsidRDefault="00391A53" w:rsidP="00391A53">
      <w:pPr>
        <w:pStyle w:val="Heading2"/>
      </w:pPr>
      <w:r>
        <w:t>Results</w:t>
      </w:r>
    </w:p>
    <w:p w14:paraId="63CB0AC8" w14:textId="77777777" w:rsidR="00521208" w:rsidRDefault="00521208" w:rsidP="009511F8">
      <w:pPr>
        <w:spacing w:after="0" w:line="240" w:lineRule="auto"/>
        <w:rPr>
          <w:rFonts w:cstheme="minorHAnsi"/>
          <w:sz w:val="24"/>
          <w:szCs w:val="24"/>
        </w:rPr>
      </w:pPr>
    </w:p>
    <w:p w14:paraId="02279F63" w14:textId="7F6983B4" w:rsidR="009511F8" w:rsidRDefault="00521208" w:rsidP="009511F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Molarity of NaOH= </w:t>
      </w:r>
      <w:r>
        <w:rPr>
          <w:rFonts w:cstheme="minorHAnsi"/>
          <w:sz w:val="24"/>
          <w:szCs w:val="24"/>
        </w:rPr>
        <w:t>0.1026mol/L</w:t>
      </w:r>
    </w:p>
    <w:p w14:paraId="0F92E209" w14:textId="7B64E5E0" w:rsidR="009511F8" w:rsidRDefault="00521208" w:rsidP="009511F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511F8" w14:paraId="5697C55B" w14:textId="77777777" w:rsidTr="009511F8">
        <w:tc>
          <w:tcPr>
            <w:tcW w:w="2310" w:type="dxa"/>
          </w:tcPr>
          <w:p w14:paraId="47AD55DC" w14:textId="77777777" w:rsidR="009511F8" w:rsidRDefault="009511F8" w:rsidP="009511F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0" w:type="dxa"/>
          </w:tcPr>
          <w:p w14:paraId="5FC3BA1A" w14:textId="0CF377C6" w:rsidR="009511F8" w:rsidRDefault="00FF5DF2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Rough Titration</w:t>
            </w:r>
          </w:p>
        </w:tc>
        <w:tc>
          <w:tcPr>
            <w:tcW w:w="2311" w:type="dxa"/>
          </w:tcPr>
          <w:p w14:paraId="72C767D6" w14:textId="38107296" w:rsidR="009511F8" w:rsidRDefault="00FF5DF2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Titration 1</w:t>
            </w:r>
          </w:p>
        </w:tc>
        <w:tc>
          <w:tcPr>
            <w:tcW w:w="2311" w:type="dxa"/>
          </w:tcPr>
          <w:p w14:paraId="66E76843" w14:textId="23BA1333" w:rsidR="009511F8" w:rsidRDefault="002E0D5B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Titration</w:t>
            </w:r>
            <w:r w:rsidR="00FF5DF2">
              <w:rPr>
                <w:rFonts w:cstheme="minorHAnsi"/>
                <w:sz w:val="24"/>
                <w:szCs w:val="24"/>
              </w:rPr>
              <w:t xml:space="preserve"> 2</w:t>
            </w:r>
          </w:p>
        </w:tc>
      </w:tr>
      <w:tr w:rsidR="009511F8" w14:paraId="25B3F43B" w14:textId="77777777" w:rsidTr="009511F8">
        <w:tc>
          <w:tcPr>
            <w:tcW w:w="2310" w:type="dxa"/>
          </w:tcPr>
          <w:p w14:paraId="177B06EF" w14:textId="3FB796F7" w:rsidR="009511F8" w:rsidRDefault="00FF5DF2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Volume of HCl ml)</w:t>
            </w:r>
          </w:p>
        </w:tc>
        <w:tc>
          <w:tcPr>
            <w:tcW w:w="2310" w:type="dxa"/>
          </w:tcPr>
          <w:p w14:paraId="65C5AE40" w14:textId="617ACA2D" w:rsidR="009511F8" w:rsidRDefault="00411844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25.00</w:t>
            </w:r>
          </w:p>
        </w:tc>
        <w:tc>
          <w:tcPr>
            <w:tcW w:w="2311" w:type="dxa"/>
          </w:tcPr>
          <w:p w14:paraId="6BBACCA0" w14:textId="5D6B07CC" w:rsidR="009511F8" w:rsidRDefault="001372A3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25.00</w:t>
            </w:r>
          </w:p>
        </w:tc>
        <w:tc>
          <w:tcPr>
            <w:tcW w:w="2311" w:type="dxa"/>
          </w:tcPr>
          <w:p w14:paraId="78490E3B" w14:textId="108D949A" w:rsidR="009511F8" w:rsidRDefault="00C51AC3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25.00</w:t>
            </w:r>
          </w:p>
        </w:tc>
      </w:tr>
      <w:tr w:rsidR="009511F8" w14:paraId="3904800B" w14:textId="77777777" w:rsidTr="009511F8">
        <w:tc>
          <w:tcPr>
            <w:tcW w:w="2310" w:type="dxa"/>
          </w:tcPr>
          <w:p w14:paraId="03AD4C96" w14:textId="77C8E509" w:rsidR="009511F8" w:rsidRDefault="00FF5DF2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burette reading</w:t>
            </w:r>
            <w:r w:rsidR="00DA4774">
              <w:rPr>
                <w:rFonts w:cstheme="minorHAnsi"/>
                <w:sz w:val="24"/>
                <w:szCs w:val="24"/>
              </w:rPr>
              <w:t xml:space="preserve"> (ml)</w:t>
            </w:r>
          </w:p>
        </w:tc>
        <w:tc>
          <w:tcPr>
            <w:tcW w:w="2310" w:type="dxa"/>
          </w:tcPr>
          <w:p w14:paraId="2A5FBF1B" w14:textId="01853006" w:rsidR="009511F8" w:rsidRDefault="0062485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20.00</w:t>
            </w:r>
          </w:p>
        </w:tc>
        <w:tc>
          <w:tcPr>
            <w:tcW w:w="2311" w:type="dxa"/>
          </w:tcPr>
          <w:p w14:paraId="36333385" w14:textId="5AE31CFB" w:rsidR="009511F8" w:rsidRDefault="001372A3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6.70</w:t>
            </w:r>
          </w:p>
        </w:tc>
        <w:tc>
          <w:tcPr>
            <w:tcW w:w="2311" w:type="dxa"/>
          </w:tcPr>
          <w:p w14:paraId="654C3E72" w14:textId="39D79B7A" w:rsidR="009511F8" w:rsidRDefault="00D40CA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26.70</w:t>
            </w:r>
          </w:p>
        </w:tc>
      </w:tr>
      <w:tr w:rsidR="009511F8" w14:paraId="47924A99" w14:textId="77777777" w:rsidTr="009511F8">
        <w:tc>
          <w:tcPr>
            <w:tcW w:w="2310" w:type="dxa"/>
          </w:tcPr>
          <w:p w14:paraId="7CB0FDA9" w14:textId="444923CC" w:rsidR="009511F8" w:rsidRDefault="00DA4774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Final burette reading (ml)</w:t>
            </w:r>
          </w:p>
        </w:tc>
        <w:tc>
          <w:tcPr>
            <w:tcW w:w="2310" w:type="dxa"/>
          </w:tcPr>
          <w:p w14:paraId="2D002A2A" w14:textId="487D1E0C" w:rsidR="009511F8" w:rsidRDefault="0062485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39.56</w:t>
            </w:r>
          </w:p>
        </w:tc>
        <w:tc>
          <w:tcPr>
            <w:tcW w:w="2311" w:type="dxa"/>
          </w:tcPr>
          <w:p w14:paraId="7A5E6B24" w14:textId="581DCAC0" w:rsidR="009511F8" w:rsidRDefault="00C51AC3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26.70</w:t>
            </w:r>
          </w:p>
        </w:tc>
        <w:tc>
          <w:tcPr>
            <w:tcW w:w="2311" w:type="dxa"/>
          </w:tcPr>
          <w:p w14:paraId="134134C6" w14:textId="683EEA22" w:rsidR="009511F8" w:rsidRDefault="00D40CA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46.65</w:t>
            </w:r>
          </w:p>
        </w:tc>
      </w:tr>
      <w:tr w:rsidR="009511F8" w14:paraId="684DD34D" w14:textId="77777777" w:rsidTr="009511F8">
        <w:tc>
          <w:tcPr>
            <w:tcW w:w="2310" w:type="dxa"/>
          </w:tcPr>
          <w:p w14:paraId="5244B209" w14:textId="27A367EE" w:rsidR="009511F8" w:rsidRDefault="00DA4774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Volume of NaOH (ml)</w:t>
            </w:r>
          </w:p>
        </w:tc>
        <w:tc>
          <w:tcPr>
            <w:tcW w:w="2310" w:type="dxa"/>
          </w:tcPr>
          <w:p w14:paraId="306EF709" w14:textId="38A97482" w:rsidR="009511F8" w:rsidRDefault="0062485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19.65</w:t>
            </w:r>
          </w:p>
        </w:tc>
        <w:tc>
          <w:tcPr>
            <w:tcW w:w="2311" w:type="dxa"/>
          </w:tcPr>
          <w:p w14:paraId="2C07E019" w14:textId="581598CC" w:rsidR="009511F8" w:rsidRDefault="00C51AC3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20.00</w:t>
            </w:r>
          </w:p>
        </w:tc>
        <w:tc>
          <w:tcPr>
            <w:tcW w:w="2311" w:type="dxa"/>
          </w:tcPr>
          <w:p w14:paraId="452CF207" w14:textId="62CEEC87" w:rsidR="009511F8" w:rsidRDefault="00D40CA0" w:rsidP="00951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19.95</w:t>
            </w:r>
          </w:p>
        </w:tc>
      </w:tr>
      <w:tr w:rsidR="00D40CA0" w14:paraId="1E9E0916" w14:textId="77777777" w:rsidTr="009511F8">
        <w:tc>
          <w:tcPr>
            <w:tcW w:w="2310" w:type="dxa"/>
          </w:tcPr>
          <w:p w14:paraId="0CB02C3C" w14:textId="5B535BA8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Moles of NaOH</w:t>
            </w:r>
          </w:p>
        </w:tc>
        <w:tc>
          <w:tcPr>
            <w:tcW w:w="2310" w:type="dxa"/>
          </w:tcPr>
          <w:p w14:paraId="5D9DA58E" w14:textId="046196A0" w:rsidR="00D40CA0" w:rsidRPr="001372A3" w:rsidRDefault="00D40CA0" w:rsidP="00D40CA0">
            <w:pPr>
              <w:rPr>
                <w:rFonts w:cstheme="minorHAnsi"/>
                <w:vertAlign w:val="superscript"/>
              </w:rPr>
            </w:pPr>
            <w:r>
              <w:rPr>
                <w:rFonts w:cstheme="minorHAnsi"/>
                <w:sz w:val="24"/>
                <w:szCs w:val="24"/>
              </w:rPr>
              <w:t>2.02x10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2311" w:type="dxa"/>
          </w:tcPr>
          <w:p w14:paraId="03E5156D" w14:textId="61C8A8B5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</w:t>
            </w:r>
            <w:r>
              <w:rPr>
                <w:rFonts w:cstheme="minorHAnsi"/>
                <w:sz w:val="24"/>
                <w:szCs w:val="24"/>
              </w:rPr>
              <w:t>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2311" w:type="dxa"/>
          </w:tcPr>
          <w:p w14:paraId="0673AC1A" w14:textId="4AE68102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</w:tr>
      <w:tr w:rsidR="00D40CA0" w14:paraId="425D5846" w14:textId="77777777" w:rsidTr="009511F8">
        <w:tc>
          <w:tcPr>
            <w:tcW w:w="2310" w:type="dxa"/>
          </w:tcPr>
          <w:p w14:paraId="2FCF47D7" w14:textId="12D41CAA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Moles of HCl</w:t>
            </w:r>
          </w:p>
        </w:tc>
        <w:tc>
          <w:tcPr>
            <w:tcW w:w="2310" w:type="dxa"/>
          </w:tcPr>
          <w:p w14:paraId="3E03DB72" w14:textId="7BE121F4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2.02x10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2311" w:type="dxa"/>
          </w:tcPr>
          <w:p w14:paraId="3506842C" w14:textId="1A698FC2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</w:t>
            </w:r>
            <w:r>
              <w:rPr>
                <w:rFonts w:cstheme="minorHAnsi"/>
                <w:sz w:val="24"/>
                <w:szCs w:val="24"/>
              </w:rPr>
              <w:t>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  <w:tc>
          <w:tcPr>
            <w:tcW w:w="2311" w:type="dxa"/>
          </w:tcPr>
          <w:p w14:paraId="56096B11" w14:textId="07EFF422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2.05x10</w:t>
            </w:r>
            <w:r>
              <w:rPr>
                <w:rFonts w:cstheme="minorHAnsi"/>
                <w:vertAlign w:val="superscript"/>
              </w:rPr>
              <w:t>-3</w:t>
            </w:r>
          </w:p>
        </w:tc>
      </w:tr>
      <w:tr w:rsidR="00D40CA0" w14:paraId="67C4F4A9" w14:textId="77777777" w:rsidTr="009511F8">
        <w:tc>
          <w:tcPr>
            <w:tcW w:w="2310" w:type="dxa"/>
          </w:tcPr>
          <w:p w14:paraId="12103AE4" w14:textId="429FB08A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Molarity of HCl</w:t>
            </w:r>
          </w:p>
        </w:tc>
        <w:tc>
          <w:tcPr>
            <w:tcW w:w="2310" w:type="dxa"/>
          </w:tcPr>
          <w:p w14:paraId="13AFFEEB" w14:textId="1883258A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0.081</w:t>
            </w:r>
          </w:p>
        </w:tc>
        <w:tc>
          <w:tcPr>
            <w:tcW w:w="2311" w:type="dxa"/>
          </w:tcPr>
          <w:p w14:paraId="61D338CA" w14:textId="4DEFC32F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0.082</w:t>
            </w:r>
          </w:p>
        </w:tc>
        <w:tc>
          <w:tcPr>
            <w:tcW w:w="2311" w:type="dxa"/>
          </w:tcPr>
          <w:p w14:paraId="7F3678CB" w14:textId="1B757DFE" w:rsidR="00D40CA0" w:rsidRDefault="00D40CA0" w:rsidP="00D40C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0.082</w:t>
            </w:r>
          </w:p>
        </w:tc>
      </w:tr>
    </w:tbl>
    <w:p w14:paraId="33E6B060" w14:textId="77777777" w:rsidR="008654EB" w:rsidRDefault="008654EB" w:rsidP="008654EB">
      <w:pPr>
        <w:rPr>
          <w:rFonts w:cstheme="minorHAnsi"/>
          <w:sz w:val="24"/>
          <w:szCs w:val="24"/>
        </w:rPr>
      </w:pPr>
    </w:p>
    <w:p w14:paraId="48DB70E0" w14:textId="77777777" w:rsidR="008654EB" w:rsidRDefault="008654EB" w:rsidP="008654EB">
      <w:pPr>
        <w:rPr>
          <w:rFonts w:cstheme="minorHAnsi"/>
          <w:sz w:val="24"/>
          <w:szCs w:val="24"/>
        </w:rPr>
      </w:pPr>
    </w:p>
    <w:p w14:paraId="53BC019F" w14:textId="31C6011E" w:rsidR="002D75BB" w:rsidRDefault="008654EB" w:rsidP="008654E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the exper</w:t>
      </w:r>
      <w:r w:rsidR="00651901">
        <w:rPr>
          <w:rFonts w:cstheme="minorHAnsi"/>
          <w:sz w:val="24"/>
          <w:szCs w:val="24"/>
        </w:rPr>
        <w:t xml:space="preserve">iment </w:t>
      </w:r>
      <w:r w:rsidR="00852825">
        <w:rPr>
          <w:rFonts w:cstheme="minorHAnsi"/>
          <w:sz w:val="24"/>
          <w:szCs w:val="24"/>
        </w:rPr>
        <w:t>we were</w:t>
      </w:r>
      <w:r w:rsidR="00651901">
        <w:rPr>
          <w:rFonts w:cstheme="minorHAnsi"/>
          <w:sz w:val="24"/>
          <w:szCs w:val="24"/>
        </w:rPr>
        <w:t xml:space="preserve"> able to determine that the molarity of the solution of HCl was 0.082 mol</w:t>
      </w:r>
      <w:r w:rsidR="00852825">
        <w:rPr>
          <w:rFonts w:cstheme="minorHAnsi"/>
          <w:sz w:val="24"/>
          <w:szCs w:val="24"/>
        </w:rPr>
        <w:t>/L. This is due to the reaction</w:t>
      </w:r>
      <w:r w:rsidR="00AE2E94">
        <w:rPr>
          <w:rFonts w:cstheme="minorHAnsi"/>
          <w:sz w:val="24"/>
          <w:szCs w:val="24"/>
        </w:rPr>
        <w:t xml:space="preserve"> of one molecule of HCl reacting with one molecule of NaOH</w:t>
      </w:r>
      <w:r w:rsidR="00A05774">
        <w:rPr>
          <w:rFonts w:cstheme="minorHAnsi"/>
          <w:sz w:val="24"/>
          <w:szCs w:val="24"/>
        </w:rPr>
        <w:t xml:space="preserve">, the </w:t>
      </w:r>
      <w:r w:rsidR="00F55B58">
        <w:rPr>
          <w:rFonts w:cstheme="minorHAnsi"/>
          <w:sz w:val="24"/>
          <w:szCs w:val="24"/>
        </w:rPr>
        <w:t xml:space="preserve">indicator changing colour when the </w:t>
      </w:r>
      <w:r w:rsidR="00AA4BE6">
        <w:rPr>
          <w:rFonts w:cstheme="minorHAnsi"/>
          <w:sz w:val="24"/>
          <w:szCs w:val="24"/>
        </w:rPr>
        <w:t xml:space="preserve">solution is no longer acidic. This indicates that there is an equal number of moles in the solution, allowing us to calculate the molarity of the </w:t>
      </w:r>
      <w:r w:rsidR="000C7D60">
        <w:rPr>
          <w:rFonts w:cstheme="minorHAnsi"/>
          <w:sz w:val="24"/>
          <w:szCs w:val="24"/>
        </w:rPr>
        <w:t>original solution.</w:t>
      </w:r>
      <w:r w:rsidR="00391A53">
        <w:rPr>
          <w:rFonts w:cstheme="minorHAnsi"/>
          <w:sz w:val="24"/>
          <w:szCs w:val="24"/>
        </w:rPr>
        <w:t xml:space="preserve"> </w:t>
      </w:r>
    </w:p>
    <w:p w14:paraId="24B486BF" w14:textId="77777777" w:rsidR="002D75BB" w:rsidRPr="008654EB" w:rsidRDefault="002D75BB" w:rsidP="008654EB">
      <w:pPr>
        <w:rPr>
          <w:rFonts w:cstheme="minorHAnsi"/>
          <w:sz w:val="24"/>
          <w:szCs w:val="24"/>
        </w:rPr>
      </w:pPr>
    </w:p>
    <w:p w14:paraId="5B0E87CE" w14:textId="77777777" w:rsidR="008654EB" w:rsidRDefault="008654EB" w:rsidP="0010196E">
      <w:pPr>
        <w:pStyle w:val="ListParagraph"/>
        <w:ind w:left="1800"/>
        <w:rPr>
          <w:rFonts w:cstheme="minorHAnsi"/>
          <w:sz w:val="24"/>
          <w:szCs w:val="24"/>
        </w:rPr>
      </w:pPr>
    </w:p>
    <w:p w14:paraId="139D8E18" w14:textId="77777777" w:rsidR="00E5694A" w:rsidRDefault="00E5694A" w:rsidP="0010196E">
      <w:pPr>
        <w:pStyle w:val="ListParagraph"/>
        <w:ind w:left="1800"/>
        <w:rPr>
          <w:rFonts w:cstheme="minorHAnsi"/>
          <w:sz w:val="24"/>
          <w:szCs w:val="24"/>
        </w:rPr>
      </w:pPr>
    </w:p>
    <w:p w14:paraId="084DAD42" w14:textId="77777777" w:rsidR="00E5694A" w:rsidRDefault="00E5694A" w:rsidP="0010196E">
      <w:pPr>
        <w:pStyle w:val="ListParagraph"/>
        <w:ind w:left="1800"/>
        <w:rPr>
          <w:rFonts w:cstheme="minorHAnsi"/>
          <w:sz w:val="24"/>
          <w:szCs w:val="24"/>
        </w:rPr>
      </w:pPr>
    </w:p>
    <w:p w14:paraId="3EDFF363" w14:textId="77777777" w:rsidR="00E5694A" w:rsidRDefault="00E5694A" w:rsidP="0010196E">
      <w:pPr>
        <w:pStyle w:val="ListParagraph"/>
        <w:ind w:left="1800"/>
        <w:rPr>
          <w:rFonts w:cstheme="minorHAnsi"/>
          <w:sz w:val="24"/>
          <w:szCs w:val="24"/>
        </w:rPr>
      </w:pPr>
    </w:p>
    <w:p w14:paraId="2F801187" w14:textId="77777777" w:rsidR="00E5694A" w:rsidRDefault="00E5694A" w:rsidP="00E5694A">
      <w:pPr>
        <w:pStyle w:val="Heading2"/>
      </w:pPr>
      <w:r>
        <w:lastRenderedPageBreak/>
        <w:t xml:space="preserve">Discussion </w:t>
      </w:r>
    </w:p>
    <w:p w14:paraId="186677A8" w14:textId="5438A3A7" w:rsidR="00B53524" w:rsidRPr="00B53524" w:rsidRDefault="00561537" w:rsidP="00B53524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were</w:t>
      </w:r>
      <w:r w:rsidR="00CF6823">
        <w:rPr>
          <w:rFonts w:cstheme="minorHAnsi"/>
          <w:sz w:val="24"/>
          <w:szCs w:val="24"/>
        </w:rPr>
        <w:t xml:space="preserve"> able to get our two main titration results to be within 0.05ml of each other. This shows that our method is reliable and repeatable.</w:t>
      </w:r>
      <w:r w:rsidR="00FC2C80">
        <w:rPr>
          <w:rFonts w:cstheme="minorHAnsi"/>
          <w:sz w:val="24"/>
          <w:szCs w:val="24"/>
        </w:rPr>
        <w:t xml:space="preserve"> </w:t>
      </w:r>
      <w:r w:rsidR="00B60A21">
        <w:rPr>
          <w:rFonts w:cstheme="minorHAnsi"/>
          <w:sz w:val="24"/>
          <w:szCs w:val="24"/>
        </w:rPr>
        <w:t xml:space="preserve">The main </w:t>
      </w:r>
      <w:r w:rsidR="00CF6823">
        <w:rPr>
          <w:rFonts w:cstheme="minorHAnsi"/>
          <w:sz w:val="24"/>
          <w:szCs w:val="24"/>
        </w:rPr>
        <w:t>sources</w:t>
      </w:r>
      <w:r w:rsidR="00B60A21">
        <w:rPr>
          <w:rFonts w:cstheme="minorHAnsi"/>
          <w:sz w:val="24"/>
          <w:szCs w:val="24"/>
        </w:rPr>
        <w:t xml:space="preserve"> of errors in the experiment </w:t>
      </w:r>
      <w:r>
        <w:rPr>
          <w:rFonts w:cstheme="minorHAnsi"/>
          <w:sz w:val="24"/>
          <w:szCs w:val="24"/>
        </w:rPr>
        <w:t>are</w:t>
      </w:r>
      <w:r w:rsidR="00B60A21">
        <w:rPr>
          <w:rFonts w:cstheme="minorHAnsi"/>
          <w:sz w:val="24"/>
          <w:szCs w:val="24"/>
        </w:rPr>
        <w:t xml:space="preserve"> the human factor</w:t>
      </w:r>
      <w:r w:rsidR="00E74379">
        <w:rPr>
          <w:rFonts w:cstheme="minorHAnsi"/>
          <w:sz w:val="24"/>
          <w:szCs w:val="24"/>
        </w:rPr>
        <w:t>. Not only is there the potential for spillage whilst swirling the conical flask</w:t>
      </w:r>
      <w:r w:rsidR="000E6215">
        <w:rPr>
          <w:rFonts w:cstheme="minorHAnsi"/>
          <w:sz w:val="24"/>
          <w:szCs w:val="24"/>
        </w:rPr>
        <w:t xml:space="preserve"> there is also the issue of making sure it is only a single drop </w:t>
      </w:r>
      <w:r w:rsidR="008A3AC6">
        <w:rPr>
          <w:rFonts w:cstheme="minorHAnsi"/>
          <w:sz w:val="24"/>
          <w:szCs w:val="24"/>
        </w:rPr>
        <w:t xml:space="preserve">changes the </w:t>
      </w:r>
      <w:r w:rsidR="00FA2AB8">
        <w:rPr>
          <w:rFonts w:cstheme="minorHAnsi"/>
          <w:sz w:val="24"/>
          <w:szCs w:val="24"/>
        </w:rPr>
        <w:t>indicator</w:t>
      </w:r>
      <w:r w:rsidR="008A3AC6">
        <w:rPr>
          <w:rFonts w:cstheme="minorHAnsi"/>
          <w:sz w:val="24"/>
          <w:szCs w:val="24"/>
        </w:rPr>
        <w:t xml:space="preserve"> </w:t>
      </w:r>
      <w:r w:rsidR="00FA2AB8">
        <w:rPr>
          <w:rFonts w:cstheme="minorHAnsi"/>
          <w:sz w:val="24"/>
          <w:szCs w:val="24"/>
        </w:rPr>
        <w:t>permanently</w:t>
      </w:r>
      <w:r w:rsidR="008A3AC6">
        <w:rPr>
          <w:rFonts w:cstheme="minorHAnsi"/>
          <w:sz w:val="24"/>
          <w:szCs w:val="24"/>
        </w:rPr>
        <w:t>.</w:t>
      </w:r>
      <w:r w:rsidR="00FA2AB8">
        <w:rPr>
          <w:rFonts w:cstheme="minorHAnsi"/>
          <w:sz w:val="24"/>
          <w:szCs w:val="24"/>
        </w:rPr>
        <w:t xml:space="preserve"> While this is mitigated somewhat by using a burette, human error can still cause issues</w:t>
      </w:r>
      <w:r w:rsidR="004C49C9">
        <w:rPr>
          <w:rFonts w:cstheme="minorHAnsi"/>
          <w:sz w:val="24"/>
          <w:szCs w:val="24"/>
        </w:rPr>
        <w:t>.</w:t>
      </w:r>
    </w:p>
    <w:p w14:paraId="1060426F" w14:textId="77777777" w:rsidR="0010196E" w:rsidRDefault="0010196E" w:rsidP="006F0BE6">
      <w:pPr>
        <w:rPr>
          <w:rFonts w:cstheme="minorHAnsi"/>
          <w:sz w:val="24"/>
          <w:szCs w:val="24"/>
        </w:rPr>
      </w:pPr>
    </w:p>
    <w:p w14:paraId="3BB2F0AC" w14:textId="358131B3" w:rsidR="006F0BE6" w:rsidRPr="006F0BE6" w:rsidRDefault="006F0BE6" w:rsidP="006F0BE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Titration can be used in an OME context </w:t>
      </w:r>
      <w:r w:rsidR="00C85AA3">
        <w:rPr>
          <w:rFonts w:cstheme="minorHAnsi"/>
          <w:sz w:val="24"/>
          <w:szCs w:val="24"/>
        </w:rPr>
        <w:t xml:space="preserve">by finding the nitric content </w:t>
      </w:r>
      <w:r w:rsidR="00505DB2">
        <w:rPr>
          <w:rFonts w:cstheme="minorHAnsi"/>
          <w:sz w:val="24"/>
          <w:szCs w:val="24"/>
        </w:rPr>
        <w:t xml:space="preserve">of </w:t>
      </w:r>
      <w:r w:rsidR="00AD3C0D">
        <w:rPr>
          <w:rFonts w:cstheme="minorHAnsi"/>
          <w:sz w:val="24"/>
          <w:szCs w:val="24"/>
        </w:rPr>
        <w:t>explosive</w:t>
      </w:r>
      <w:r w:rsidR="00505DB2">
        <w:rPr>
          <w:rFonts w:cstheme="minorHAnsi"/>
          <w:sz w:val="24"/>
          <w:szCs w:val="24"/>
        </w:rPr>
        <w:t xml:space="preserve"> residue by boiling it off to sulfuric acid and titrating </w:t>
      </w:r>
      <w:r w:rsidR="00AD3C0D">
        <w:rPr>
          <w:rFonts w:cstheme="minorHAnsi"/>
          <w:sz w:val="24"/>
          <w:szCs w:val="24"/>
        </w:rPr>
        <w:t>it</w:t>
      </w:r>
      <w:r w:rsidR="00505DB2">
        <w:rPr>
          <w:rFonts w:cstheme="minorHAnsi"/>
          <w:sz w:val="24"/>
          <w:szCs w:val="24"/>
        </w:rPr>
        <w:t xml:space="preserve"> [1]</w:t>
      </w:r>
      <w:r w:rsidR="00343A1B">
        <w:rPr>
          <w:rFonts w:cstheme="minorHAnsi"/>
          <w:sz w:val="24"/>
          <w:szCs w:val="24"/>
        </w:rPr>
        <w:t xml:space="preserve">. From there the </w:t>
      </w:r>
      <w:r w:rsidR="00002F6F">
        <w:rPr>
          <w:rFonts w:cstheme="minorHAnsi"/>
          <w:sz w:val="24"/>
          <w:szCs w:val="24"/>
        </w:rPr>
        <w:t>individual sulphuric and nitric components can be calculated. This provides a quick method of determining the nitic components of explosive residue without the need for expensive lab equipment</w:t>
      </w:r>
      <w:r w:rsidR="000618DA">
        <w:rPr>
          <w:rFonts w:cstheme="minorHAnsi"/>
          <w:sz w:val="24"/>
          <w:szCs w:val="24"/>
        </w:rPr>
        <w:t xml:space="preserve"> and can be used in identification of OME’s.</w:t>
      </w:r>
    </w:p>
    <w:p w14:paraId="20B96370" w14:textId="6DB96BB0" w:rsidR="00B53524" w:rsidRDefault="00343A1B" w:rsidP="0010196E">
      <w:pPr>
        <w:pStyle w:val="ListParagraph"/>
        <w:ind w:left="180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</w:t>
      </w:r>
    </w:p>
    <w:p w14:paraId="0BA9F256" w14:textId="77777777" w:rsidR="00054264" w:rsidRDefault="00054264" w:rsidP="00054264">
      <w:pPr>
        <w:pStyle w:val="Heading2"/>
      </w:pPr>
      <w:r>
        <w:t>Conclusion</w:t>
      </w:r>
    </w:p>
    <w:p w14:paraId="1AF3A408" w14:textId="08A8A2DC" w:rsidR="00160198" w:rsidRDefault="00160198" w:rsidP="00160198">
      <w:r>
        <w:t xml:space="preserve">The findings of my experiment showed that it is possible to find the </w:t>
      </w:r>
      <w:r>
        <w:t xml:space="preserve">molarity of an </w:t>
      </w:r>
      <w:r w:rsidR="008B6952">
        <w:t>unknown</w:t>
      </w:r>
      <w:r>
        <w:t xml:space="preserve"> acid solution using a known</w:t>
      </w:r>
      <w:r w:rsidR="008B6952">
        <w:t>, standard base.</w:t>
      </w:r>
      <w:r>
        <w:t xml:space="preserve"> </w:t>
      </w:r>
      <w:r w:rsidR="00205810">
        <w:t>We were</w:t>
      </w:r>
      <w:r w:rsidR="00D57065">
        <w:t xml:space="preserve"> able to get the volume of base used to within 0.05ml </w:t>
      </w:r>
      <w:r w:rsidR="005224F7">
        <w:t xml:space="preserve">of </w:t>
      </w:r>
      <w:r w:rsidR="00205810">
        <w:t>each other</w:t>
      </w:r>
      <w:r w:rsidR="005224F7">
        <w:t xml:space="preserve">, showing that </w:t>
      </w:r>
      <w:r w:rsidR="00205810">
        <w:t xml:space="preserve">we were able to use the equipment effectively to repeat result. </w:t>
      </w:r>
      <w:r w:rsidR="005224F7">
        <w:t xml:space="preserve"> </w:t>
      </w:r>
      <w:r w:rsidR="008B6952">
        <w:t xml:space="preserve">This </w:t>
      </w:r>
      <w:r>
        <w:t>support</w:t>
      </w:r>
      <w:r w:rsidR="008B6952">
        <w:t>s</w:t>
      </w:r>
      <w:r>
        <w:t xml:space="preserve"> my initial hypothesis. </w:t>
      </w:r>
    </w:p>
    <w:p w14:paraId="0FE88374" w14:textId="0DD529A6" w:rsidR="00160198" w:rsidRDefault="00160198" w:rsidP="00160198">
      <w:r>
        <w:t xml:space="preserve">In future I would aim to repeat the experiment, however using </w:t>
      </w:r>
      <w:r w:rsidR="00205810">
        <w:t>different acids and bases</w:t>
      </w:r>
      <w:r w:rsidR="006B449E">
        <w:t xml:space="preserve"> that do not react one to one with </w:t>
      </w:r>
      <w:r w:rsidR="003051A3">
        <w:t>each other</w:t>
      </w:r>
      <w:r w:rsidR="006B449E">
        <w:t xml:space="preserve">. This will be a more challenging use of the burette and will allow me to </w:t>
      </w:r>
      <w:r w:rsidR="003051A3">
        <w:t>become more proficient with the equipment to attempt harder titrations.</w:t>
      </w:r>
      <w:r>
        <w:t xml:space="preserve">  </w:t>
      </w:r>
    </w:p>
    <w:p w14:paraId="2DEC577B" w14:textId="77777777" w:rsidR="001D1B8A" w:rsidRDefault="001D1B8A"/>
    <w:p w14:paraId="0AA3A3C4" w14:textId="77777777" w:rsidR="001D1B8A" w:rsidRDefault="001D1B8A"/>
    <w:p w14:paraId="3D0632BD" w14:textId="4213DF6D" w:rsidR="00054264" w:rsidRDefault="00054264" w:rsidP="00054264">
      <w:pPr>
        <w:pStyle w:val="Heading2"/>
      </w:pPr>
      <w:r>
        <w:t>References</w:t>
      </w:r>
    </w:p>
    <w:p w14:paraId="7B542D65" w14:textId="77777777" w:rsidR="00660ADB" w:rsidRDefault="00660ADB"/>
    <w:p w14:paraId="5618B059" w14:textId="77777777" w:rsidR="00660ADB" w:rsidRPr="00660ADB" w:rsidRDefault="00660ADB" w:rsidP="00660A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660ADB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[1]</w:t>
      </w:r>
    </w:p>
    <w:p w14:paraId="0C3219A8" w14:textId="77777777" w:rsidR="00660ADB" w:rsidRPr="00660ADB" w:rsidRDefault="00660ADB" w:rsidP="00660A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660ADB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“Solving an explosive problem | Laboratory Talk,” </w:t>
      </w:r>
      <w:r w:rsidRPr="00660ADB">
        <w:rPr>
          <w:rFonts w:ascii="Calibri" w:eastAsia="Times New Roman" w:hAnsi="Calibri" w:cs="Calibri"/>
          <w:i/>
          <w:iCs/>
          <w:color w:val="000000"/>
          <w:kern w:val="0"/>
          <w:sz w:val="24"/>
          <w:szCs w:val="24"/>
          <w:lang w:eastAsia="en-GB"/>
          <w14:ligatures w14:val="none"/>
        </w:rPr>
        <w:t>laboratorytalk.com</w:t>
      </w:r>
      <w:r w:rsidRPr="00660ADB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. https://laboratorytalk.com/article/54194/solving-an-explosive-problem (accessed Mar. 21, 2024).</w:t>
      </w:r>
    </w:p>
    <w:p w14:paraId="790EF4E8" w14:textId="77777777" w:rsidR="00660ADB" w:rsidRPr="00660ADB" w:rsidRDefault="00660ADB" w:rsidP="00660ADB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660ADB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‌</w:t>
      </w:r>
    </w:p>
    <w:p w14:paraId="6EC83AA5" w14:textId="77777777" w:rsidR="001D1B8A" w:rsidRDefault="001D1B8A"/>
    <w:sectPr w:rsidR="001D1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0EE0"/>
    <w:multiLevelType w:val="hybridMultilevel"/>
    <w:tmpl w:val="967A3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58ED"/>
    <w:multiLevelType w:val="hybridMultilevel"/>
    <w:tmpl w:val="920EA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3231707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718776">
    <w:abstractNumId w:val="2"/>
  </w:num>
  <w:num w:numId="3" w16cid:durableId="1460873827">
    <w:abstractNumId w:val="1"/>
  </w:num>
  <w:num w:numId="4" w16cid:durableId="2091727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196E"/>
    <w:rsid w:val="00002F6F"/>
    <w:rsid w:val="00014BF0"/>
    <w:rsid w:val="00034F7B"/>
    <w:rsid w:val="00054264"/>
    <w:rsid w:val="000618DA"/>
    <w:rsid w:val="000C7D60"/>
    <w:rsid w:val="000E6215"/>
    <w:rsid w:val="0010196E"/>
    <w:rsid w:val="00111B26"/>
    <w:rsid w:val="001372A3"/>
    <w:rsid w:val="00160198"/>
    <w:rsid w:val="00163B0C"/>
    <w:rsid w:val="00181112"/>
    <w:rsid w:val="001D1B8A"/>
    <w:rsid w:val="00205810"/>
    <w:rsid w:val="00256593"/>
    <w:rsid w:val="00280ACF"/>
    <w:rsid w:val="002903A7"/>
    <w:rsid w:val="002D75BB"/>
    <w:rsid w:val="002E0D5B"/>
    <w:rsid w:val="002E1F83"/>
    <w:rsid w:val="003051A3"/>
    <w:rsid w:val="003203B1"/>
    <w:rsid w:val="00343A1B"/>
    <w:rsid w:val="00377FDD"/>
    <w:rsid w:val="00391A53"/>
    <w:rsid w:val="00395FB1"/>
    <w:rsid w:val="003A1167"/>
    <w:rsid w:val="0040280C"/>
    <w:rsid w:val="00411844"/>
    <w:rsid w:val="004403D2"/>
    <w:rsid w:val="004C49C9"/>
    <w:rsid w:val="004D16CD"/>
    <w:rsid w:val="004F7975"/>
    <w:rsid w:val="00500E09"/>
    <w:rsid w:val="00505DB2"/>
    <w:rsid w:val="00521208"/>
    <w:rsid w:val="005224F7"/>
    <w:rsid w:val="005338C3"/>
    <w:rsid w:val="00561537"/>
    <w:rsid w:val="005C38F4"/>
    <w:rsid w:val="00607440"/>
    <w:rsid w:val="00624850"/>
    <w:rsid w:val="00651901"/>
    <w:rsid w:val="00660ADB"/>
    <w:rsid w:val="00665594"/>
    <w:rsid w:val="006B1291"/>
    <w:rsid w:val="006B449E"/>
    <w:rsid w:val="006F0BE6"/>
    <w:rsid w:val="00781BDD"/>
    <w:rsid w:val="007B123C"/>
    <w:rsid w:val="007D5F5A"/>
    <w:rsid w:val="007E163F"/>
    <w:rsid w:val="0083689E"/>
    <w:rsid w:val="00840387"/>
    <w:rsid w:val="00852825"/>
    <w:rsid w:val="00863918"/>
    <w:rsid w:val="008654EB"/>
    <w:rsid w:val="008A3AC6"/>
    <w:rsid w:val="008B6952"/>
    <w:rsid w:val="008E4BD9"/>
    <w:rsid w:val="009511F8"/>
    <w:rsid w:val="009C7FCC"/>
    <w:rsid w:val="009F1CE8"/>
    <w:rsid w:val="00A02A45"/>
    <w:rsid w:val="00A04780"/>
    <w:rsid w:val="00A05774"/>
    <w:rsid w:val="00A41B7E"/>
    <w:rsid w:val="00A60867"/>
    <w:rsid w:val="00A61650"/>
    <w:rsid w:val="00A73C2F"/>
    <w:rsid w:val="00AA4BE6"/>
    <w:rsid w:val="00AD3C0D"/>
    <w:rsid w:val="00AE2E94"/>
    <w:rsid w:val="00B24148"/>
    <w:rsid w:val="00B5091E"/>
    <w:rsid w:val="00B53524"/>
    <w:rsid w:val="00B60A21"/>
    <w:rsid w:val="00B726A0"/>
    <w:rsid w:val="00BC7D1F"/>
    <w:rsid w:val="00BE28FC"/>
    <w:rsid w:val="00C51AC3"/>
    <w:rsid w:val="00C51B48"/>
    <w:rsid w:val="00C85AA3"/>
    <w:rsid w:val="00CF6823"/>
    <w:rsid w:val="00D07775"/>
    <w:rsid w:val="00D40CA0"/>
    <w:rsid w:val="00D436DC"/>
    <w:rsid w:val="00D57065"/>
    <w:rsid w:val="00D665E4"/>
    <w:rsid w:val="00D67D1D"/>
    <w:rsid w:val="00DA4774"/>
    <w:rsid w:val="00DD3503"/>
    <w:rsid w:val="00E5694A"/>
    <w:rsid w:val="00E74379"/>
    <w:rsid w:val="00EE3FBF"/>
    <w:rsid w:val="00F55B58"/>
    <w:rsid w:val="00FA2AB8"/>
    <w:rsid w:val="00FB0F1A"/>
    <w:rsid w:val="00FC2C80"/>
    <w:rsid w:val="00FF2041"/>
    <w:rsid w:val="00FF2B67"/>
    <w:rsid w:val="00FF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4AB68"/>
  <w15:docId w15:val="{1F845C63-84CD-48B4-B98A-ED6B733D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1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1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1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1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1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1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1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1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1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1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1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1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1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1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1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1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1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1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1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1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1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196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1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D1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1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 auchterlonie</dc:creator>
  <cp:keywords/>
  <dc:description/>
  <cp:lastModifiedBy>blake auchterlonie</cp:lastModifiedBy>
  <cp:revision>98</cp:revision>
  <dcterms:created xsi:type="dcterms:W3CDTF">2024-03-19T20:42:00Z</dcterms:created>
  <dcterms:modified xsi:type="dcterms:W3CDTF">2024-03-21T07:10:00Z</dcterms:modified>
</cp:coreProperties>
</file>