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73F8A" w14:textId="7E66C361" w:rsidR="00327EF5" w:rsidRDefault="00327EF5" w:rsidP="00327EF5">
      <w:pPr>
        <w:spacing w:line="259" w:lineRule="auto"/>
        <w:rPr>
          <w:b/>
          <w:sz w:val="72"/>
          <w:szCs w:val="72"/>
        </w:rPr>
      </w:pPr>
      <w:bookmarkStart w:id="0" w:name="_Toc213259958"/>
      <w:r>
        <w:rPr>
          <w:b/>
          <w:noProof/>
          <w:sz w:val="72"/>
          <w:szCs w:val="72"/>
        </w:rPr>
        <w:drawing>
          <wp:inline distT="0" distB="0" distL="0" distR="0" wp14:anchorId="47624D7C" wp14:editId="5C54078B">
            <wp:extent cx="3733800" cy="1866900"/>
            <wp:effectExtent l="0" t="0" r="0" b="0"/>
            <wp:docPr id="1641861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61971" name="Picture 164186197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3733800" cy="1866900"/>
                    </a:xfrm>
                    <a:prstGeom prst="rect">
                      <a:avLst/>
                    </a:prstGeom>
                  </pic:spPr>
                </pic:pic>
              </a:graphicData>
            </a:graphic>
          </wp:inline>
        </w:drawing>
      </w:r>
    </w:p>
    <w:p w14:paraId="4201CA36" w14:textId="77777777" w:rsidR="00327EF5" w:rsidRDefault="00327EF5" w:rsidP="00327EF5">
      <w:pPr>
        <w:spacing w:line="259" w:lineRule="auto"/>
        <w:rPr>
          <w:rFonts w:eastAsiaTheme="majorEastAsia" w:cstheme="majorBidi"/>
          <w:b/>
          <w:sz w:val="28"/>
          <w:szCs w:val="32"/>
          <w:lang w:val="en-GB"/>
        </w:rPr>
      </w:pPr>
      <w:r>
        <w:rPr>
          <w:rFonts w:eastAsiaTheme="majorEastAsia" w:cstheme="majorBidi"/>
          <w:b/>
          <w:sz w:val="28"/>
          <w:szCs w:val="32"/>
          <w:lang w:val="en-GB"/>
        </w:rPr>
        <w:t xml:space="preserve">          </w:t>
      </w:r>
    </w:p>
    <w:p w14:paraId="6B1A6961" w14:textId="77777777" w:rsidR="00327EF5" w:rsidRDefault="00327EF5" w:rsidP="00327EF5">
      <w:pPr>
        <w:spacing w:line="259" w:lineRule="auto"/>
        <w:rPr>
          <w:rFonts w:eastAsiaTheme="majorEastAsia" w:cstheme="majorBidi"/>
          <w:b/>
          <w:sz w:val="28"/>
          <w:szCs w:val="32"/>
          <w:lang w:val="en-GB"/>
        </w:rPr>
      </w:pPr>
    </w:p>
    <w:p w14:paraId="6BD11B10" w14:textId="77777777" w:rsidR="00327EF5" w:rsidRDefault="00327EF5" w:rsidP="00327EF5">
      <w:pPr>
        <w:spacing w:line="259" w:lineRule="auto"/>
        <w:rPr>
          <w:rFonts w:eastAsiaTheme="majorEastAsia" w:cstheme="majorBidi"/>
          <w:b/>
          <w:sz w:val="72"/>
          <w:szCs w:val="72"/>
          <w:lang w:val="en-GB"/>
        </w:rPr>
      </w:pPr>
      <w:r>
        <w:rPr>
          <w:rFonts w:eastAsiaTheme="majorEastAsia" w:cstheme="majorBidi"/>
          <w:b/>
          <w:sz w:val="28"/>
          <w:szCs w:val="32"/>
          <w:lang w:val="en-GB"/>
        </w:rPr>
        <w:t xml:space="preserve">                                </w:t>
      </w:r>
      <w:r w:rsidRPr="00327EF5">
        <w:rPr>
          <w:rFonts w:eastAsiaTheme="majorEastAsia" w:cstheme="majorBidi"/>
          <w:b/>
          <w:sz w:val="72"/>
          <w:szCs w:val="72"/>
          <w:lang w:val="en-GB"/>
        </w:rPr>
        <w:t>Entrepreneurship</w:t>
      </w:r>
      <w:r w:rsidR="00413B0C" w:rsidRPr="00327EF5">
        <w:rPr>
          <w:rFonts w:eastAsiaTheme="majorEastAsia" w:cstheme="majorBidi"/>
          <w:b/>
          <w:sz w:val="72"/>
          <w:szCs w:val="72"/>
          <w:lang w:val="en-GB"/>
        </w:rPr>
        <w:t xml:space="preserve"> </w:t>
      </w:r>
    </w:p>
    <w:p w14:paraId="62AAD172" w14:textId="77777777" w:rsidR="00327EF5" w:rsidRDefault="00327EF5" w:rsidP="00327EF5">
      <w:pPr>
        <w:spacing w:line="259" w:lineRule="auto"/>
        <w:rPr>
          <w:rFonts w:eastAsiaTheme="majorEastAsia" w:cstheme="majorBidi"/>
          <w:b/>
          <w:sz w:val="72"/>
          <w:szCs w:val="72"/>
          <w:lang w:val="en-GB"/>
        </w:rPr>
      </w:pPr>
    </w:p>
    <w:p w14:paraId="5D370CB8" w14:textId="77777777" w:rsidR="00327EF5" w:rsidRPr="00327EF5" w:rsidRDefault="00327EF5" w:rsidP="00327EF5">
      <w:pPr>
        <w:spacing w:line="259" w:lineRule="auto"/>
        <w:rPr>
          <w:rFonts w:eastAsiaTheme="majorEastAsia" w:cstheme="majorBidi"/>
          <w:b/>
          <w:sz w:val="52"/>
          <w:szCs w:val="52"/>
          <w:lang w:val="en-GB"/>
        </w:rPr>
      </w:pPr>
      <w:r w:rsidRPr="00327EF5">
        <w:rPr>
          <w:rFonts w:eastAsiaTheme="majorEastAsia" w:cstheme="majorBidi"/>
          <w:b/>
          <w:sz w:val="52"/>
          <w:szCs w:val="52"/>
          <w:lang w:val="en-GB"/>
        </w:rPr>
        <w:t>Module Number: LCBB5013</w:t>
      </w:r>
    </w:p>
    <w:p w14:paraId="3E335A79" w14:textId="77777777" w:rsidR="00327EF5" w:rsidRDefault="00327EF5" w:rsidP="00327EF5">
      <w:pPr>
        <w:spacing w:line="259" w:lineRule="auto"/>
        <w:rPr>
          <w:rFonts w:eastAsiaTheme="majorEastAsia" w:cstheme="majorBidi"/>
          <w:b/>
          <w:sz w:val="52"/>
          <w:szCs w:val="52"/>
          <w:lang w:val="en-GB"/>
        </w:rPr>
      </w:pPr>
      <w:r w:rsidRPr="00327EF5">
        <w:rPr>
          <w:rFonts w:eastAsiaTheme="majorEastAsia" w:cstheme="majorBidi"/>
          <w:b/>
          <w:sz w:val="52"/>
          <w:szCs w:val="52"/>
          <w:lang w:val="en-GB"/>
        </w:rPr>
        <w:t>Student Name: Adrian Mocanu</w:t>
      </w:r>
    </w:p>
    <w:p w14:paraId="35B4F35A" w14:textId="77777777" w:rsidR="00327EF5" w:rsidRDefault="00327EF5" w:rsidP="00327EF5">
      <w:pPr>
        <w:spacing w:line="259" w:lineRule="auto"/>
        <w:rPr>
          <w:rFonts w:eastAsiaTheme="majorEastAsia" w:cstheme="majorBidi"/>
          <w:b/>
          <w:sz w:val="52"/>
          <w:szCs w:val="52"/>
          <w:lang w:val="en-GB"/>
        </w:rPr>
      </w:pPr>
      <w:r>
        <w:rPr>
          <w:rFonts w:eastAsiaTheme="majorEastAsia" w:cstheme="majorBidi"/>
          <w:b/>
          <w:sz w:val="52"/>
          <w:szCs w:val="52"/>
          <w:lang w:val="en-GB"/>
        </w:rPr>
        <w:t>Student ID: 2243469</w:t>
      </w:r>
    </w:p>
    <w:p w14:paraId="2EA79E90" w14:textId="445D68F8" w:rsidR="00413B0C" w:rsidRPr="00327EF5" w:rsidRDefault="00327EF5" w:rsidP="00327EF5">
      <w:pPr>
        <w:spacing w:line="259" w:lineRule="auto"/>
        <w:rPr>
          <w:rFonts w:eastAsiaTheme="majorEastAsia" w:cstheme="majorBidi"/>
          <w:b/>
          <w:sz w:val="52"/>
          <w:szCs w:val="52"/>
          <w:lang w:val="en-GB"/>
        </w:rPr>
      </w:pPr>
      <w:r>
        <w:rPr>
          <w:rFonts w:eastAsiaTheme="majorEastAsia" w:cstheme="majorBidi"/>
          <w:b/>
          <w:sz w:val="52"/>
          <w:szCs w:val="52"/>
          <w:lang w:val="en-GB"/>
        </w:rPr>
        <w:t>Lecturer Name: Zainab Atta</w:t>
      </w:r>
      <w:r w:rsidR="00413B0C" w:rsidRPr="00327EF5">
        <w:rPr>
          <w:rFonts w:eastAsiaTheme="majorEastAsia" w:cstheme="majorBidi"/>
          <w:b/>
          <w:sz w:val="52"/>
          <w:szCs w:val="52"/>
          <w:lang w:val="en-GB"/>
        </w:rPr>
        <w:br w:type="page"/>
      </w:r>
    </w:p>
    <w:sdt>
      <w:sdtPr>
        <w:rPr>
          <w:rFonts w:ascii="Times New Roman" w:eastAsiaTheme="minorHAnsi" w:hAnsi="Times New Roman" w:cstheme="minorBidi"/>
          <w:color w:val="auto"/>
          <w:sz w:val="24"/>
          <w:szCs w:val="22"/>
        </w:rPr>
        <w:id w:val="1685703440"/>
        <w:docPartObj>
          <w:docPartGallery w:val="Table of Contents"/>
          <w:docPartUnique/>
        </w:docPartObj>
      </w:sdtPr>
      <w:sdtEndPr>
        <w:rPr>
          <w:b/>
          <w:bCs/>
          <w:noProof/>
        </w:rPr>
      </w:sdtEndPr>
      <w:sdtContent>
        <w:p w14:paraId="6F7ABC52" w14:textId="77777777" w:rsidR="00413B0C" w:rsidRDefault="00413B0C">
          <w:pPr>
            <w:pStyle w:val="TOCHeading"/>
          </w:pPr>
          <w:r>
            <w:t>Table of Contents</w:t>
          </w:r>
        </w:p>
        <w:p w14:paraId="529796F7" w14:textId="77777777" w:rsidR="006C357C" w:rsidRDefault="00413B0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14108943" w:history="1">
            <w:r w:rsidR="006C357C" w:rsidRPr="006D3FBA">
              <w:rPr>
                <w:rStyle w:val="Hyperlink"/>
                <w:rFonts w:eastAsiaTheme="majorEastAsia" w:cstheme="majorBidi"/>
                <w:b/>
                <w:noProof/>
                <w:lang w:val="en-GB"/>
              </w:rPr>
              <w:t>Task 3: Reflection on Entrepreneurship</w:t>
            </w:r>
            <w:r w:rsidR="006C357C">
              <w:rPr>
                <w:noProof/>
                <w:webHidden/>
              </w:rPr>
              <w:tab/>
            </w:r>
            <w:r w:rsidR="006C357C">
              <w:rPr>
                <w:noProof/>
                <w:webHidden/>
              </w:rPr>
              <w:fldChar w:fldCharType="begin"/>
            </w:r>
            <w:r w:rsidR="006C357C">
              <w:rPr>
                <w:noProof/>
                <w:webHidden/>
              </w:rPr>
              <w:instrText xml:space="preserve"> PAGEREF _Toc214108943 \h </w:instrText>
            </w:r>
            <w:r w:rsidR="006C357C">
              <w:rPr>
                <w:noProof/>
                <w:webHidden/>
              </w:rPr>
            </w:r>
            <w:r w:rsidR="006C357C">
              <w:rPr>
                <w:noProof/>
                <w:webHidden/>
              </w:rPr>
              <w:fldChar w:fldCharType="separate"/>
            </w:r>
            <w:r w:rsidR="006C357C">
              <w:rPr>
                <w:noProof/>
                <w:webHidden/>
              </w:rPr>
              <w:t>3</w:t>
            </w:r>
            <w:r w:rsidR="006C357C">
              <w:rPr>
                <w:noProof/>
                <w:webHidden/>
              </w:rPr>
              <w:fldChar w:fldCharType="end"/>
            </w:r>
          </w:hyperlink>
        </w:p>
        <w:p w14:paraId="1C876144" w14:textId="77777777" w:rsidR="006C357C" w:rsidRDefault="006C357C">
          <w:pPr>
            <w:pStyle w:val="TOC1"/>
            <w:tabs>
              <w:tab w:val="right" w:leader="dot" w:pos="9350"/>
            </w:tabs>
            <w:rPr>
              <w:rFonts w:asciiTheme="minorHAnsi" w:eastAsiaTheme="minorEastAsia" w:hAnsiTheme="minorHAnsi"/>
              <w:noProof/>
              <w:sz w:val="22"/>
            </w:rPr>
          </w:pPr>
          <w:hyperlink w:anchor="_Toc214108944" w:history="1">
            <w:r w:rsidRPr="006D3FBA">
              <w:rPr>
                <w:rStyle w:val="Hyperlink"/>
                <w:rFonts w:eastAsiaTheme="majorEastAsia" w:cstheme="majorBidi"/>
                <w:b/>
                <w:noProof/>
                <w:lang w:val="en-GB"/>
              </w:rPr>
              <w:t>Element 6: Reflection on Entrepreneurship</w:t>
            </w:r>
            <w:r>
              <w:rPr>
                <w:noProof/>
                <w:webHidden/>
              </w:rPr>
              <w:tab/>
            </w:r>
            <w:r>
              <w:rPr>
                <w:noProof/>
                <w:webHidden/>
              </w:rPr>
              <w:fldChar w:fldCharType="begin"/>
            </w:r>
            <w:r>
              <w:rPr>
                <w:noProof/>
                <w:webHidden/>
              </w:rPr>
              <w:instrText xml:space="preserve"> PAGEREF _Toc214108944 \h </w:instrText>
            </w:r>
            <w:r>
              <w:rPr>
                <w:noProof/>
                <w:webHidden/>
              </w:rPr>
            </w:r>
            <w:r>
              <w:rPr>
                <w:noProof/>
                <w:webHidden/>
              </w:rPr>
              <w:fldChar w:fldCharType="separate"/>
            </w:r>
            <w:r>
              <w:rPr>
                <w:noProof/>
                <w:webHidden/>
              </w:rPr>
              <w:t>3</w:t>
            </w:r>
            <w:r>
              <w:rPr>
                <w:noProof/>
                <w:webHidden/>
              </w:rPr>
              <w:fldChar w:fldCharType="end"/>
            </w:r>
          </w:hyperlink>
        </w:p>
        <w:p w14:paraId="10AB37E3" w14:textId="77777777" w:rsidR="006C357C" w:rsidRDefault="006C357C">
          <w:pPr>
            <w:pStyle w:val="TOC2"/>
            <w:tabs>
              <w:tab w:val="right" w:leader="dot" w:pos="9350"/>
            </w:tabs>
            <w:rPr>
              <w:rFonts w:asciiTheme="minorHAnsi" w:eastAsiaTheme="minorEastAsia" w:hAnsiTheme="minorHAnsi"/>
              <w:noProof/>
              <w:sz w:val="22"/>
            </w:rPr>
          </w:pPr>
          <w:hyperlink w:anchor="_Toc214108945" w:history="1">
            <w:r w:rsidRPr="006D3FBA">
              <w:rPr>
                <w:rStyle w:val="Hyperlink"/>
                <w:rFonts w:eastAsiaTheme="majorEastAsia" w:cstheme="majorBidi"/>
                <w:b/>
                <w:i/>
                <w:noProof/>
                <w:lang w:val="en-GB"/>
              </w:rPr>
              <w:t>6.1 Definition of Key Terms:</w:t>
            </w:r>
            <w:r>
              <w:rPr>
                <w:noProof/>
                <w:webHidden/>
              </w:rPr>
              <w:tab/>
            </w:r>
            <w:r>
              <w:rPr>
                <w:noProof/>
                <w:webHidden/>
              </w:rPr>
              <w:fldChar w:fldCharType="begin"/>
            </w:r>
            <w:r>
              <w:rPr>
                <w:noProof/>
                <w:webHidden/>
              </w:rPr>
              <w:instrText xml:space="preserve"> PAGEREF _Toc214108945 \h </w:instrText>
            </w:r>
            <w:r>
              <w:rPr>
                <w:noProof/>
                <w:webHidden/>
              </w:rPr>
            </w:r>
            <w:r>
              <w:rPr>
                <w:noProof/>
                <w:webHidden/>
              </w:rPr>
              <w:fldChar w:fldCharType="separate"/>
            </w:r>
            <w:r>
              <w:rPr>
                <w:noProof/>
                <w:webHidden/>
              </w:rPr>
              <w:t>3</w:t>
            </w:r>
            <w:r>
              <w:rPr>
                <w:noProof/>
                <w:webHidden/>
              </w:rPr>
              <w:fldChar w:fldCharType="end"/>
            </w:r>
          </w:hyperlink>
        </w:p>
        <w:p w14:paraId="138BAC33" w14:textId="77777777" w:rsidR="006C357C" w:rsidRDefault="006C357C">
          <w:pPr>
            <w:pStyle w:val="TOC2"/>
            <w:tabs>
              <w:tab w:val="right" w:leader="dot" w:pos="9350"/>
            </w:tabs>
            <w:rPr>
              <w:rFonts w:asciiTheme="minorHAnsi" w:eastAsiaTheme="minorEastAsia" w:hAnsiTheme="minorHAnsi"/>
              <w:noProof/>
              <w:sz w:val="22"/>
            </w:rPr>
          </w:pPr>
          <w:hyperlink w:anchor="_Toc214108946" w:history="1">
            <w:r w:rsidRPr="006D3FBA">
              <w:rPr>
                <w:rStyle w:val="Hyperlink"/>
                <w:rFonts w:eastAsiaTheme="majorEastAsia" w:cstheme="majorBidi"/>
                <w:b/>
                <w:i/>
                <w:noProof/>
                <w:lang w:val="en-GB"/>
              </w:rPr>
              <w:t>6.2 Critical Reflection on Entrepreneurs and SMEs in the UK Economy:</w:t>
            </w:r>
            <w:r>
              <w:rPr>
                <w:noProof/>
                <w:webHidden/>
              </w:rPr>
              <w:tab/>
            </w:r>
            <w:r>
              <w:rPr>
                <w:noProof/>
                <w:webHidden/>
              </w:rPr>
              <w:fldChar w:fldCharType="begin"/>
            </w:r>
            <w:r>
              <w:rPr>
                <w:noProof/>
                <w:webHidden/>
              </w:rPr>
              <w:instrText xml:space="preserve"> PAGEREF _Toc214108946 \h </w:instrText>
            </w:r>
            <w:r>
              <w:rPr>
                <w:noProof/>
                <w:webHidden/>
              </w:rPr>
            </w:r>
            <w:r>
              <w:rPr>
                <w:noProof/>
                <w:webHidden/>
              </w:rPr>
              <w:fldChar w:fldCharType="separate"/>
            </w:r>
            <w:r>
              <w:rPr>
                <w:noProof/>
                <w:webHidden/>
              </w:rPr>
              <w:t>4</w:t>
            </w:r>
            <w:r>
              <w:rPr>
                <w:noProof/>
                <w:webHidden/>
              </w:rPr>
              <w:fldChar w:fldCharType="end"/>
            </w:r>
          </w:hyperlink>
        </w:p>
        <w:p w14:paraId="7059E4DC" w14:textId="77777777" w:rsidR="006C357C" w:rsidRDefault="006C357C">
          <w:pPr>
            <w:pStyle w:val="TOC1"/>
            <w:tabs>
              <w:tab w:val="right" w:leader="dot" w:pos="9350"/>
            </w:tabs>
            <w:rPr>
              <w:rFonts w:asciiTheme="minorHAnsi" w:eastAsiaTheme="minorEastAsia" w:hAnsiTheme="minorHAnsi"/>
              <w:noProof/>
              <w:sz w:val="22"/>
            </w:rPr>
          </w:pPr>
          <w:hyperlink w:anchor="_Toc214108947" w:history="1">
            <w:r w:rsidRPr="006D3FBA">
              <w:rPr>
                <w:rStyle w:val="Hyperlink"/>
                <w:noProof/>
              </w:rPr>
              <w:t>References</w:t>
            </w:r>
            <w:r>
              <w:rPr>
                <w:noProof/>
                <w:webHidden/>
              </w:rPr>
              <w:tab/>
            </w:r>
            <w:r>
              <w:rPr>
                <w:noProof/>
                <w:webHidden/>
              </w:rPr>
              <w:fldChar w:fldCharType="begin"/>
            </w:r>
            <w:r>
              <w:rPr>
                <w:noProof/>
                <w:webHidden/>
              </w:rPr>
              <w:instrText xml:space="preserve"> PAGEREF _Toc214108947 \h </w:instrText>
            </w:r>
            <w:r>
              <w:rPr>
                <w:noProof/>
                <w:webHidden/>
              </w:rPr>
            </w:r>
            <w:r>
              <w:rPr>
                <w:noProof/>
                <w:webHidden/>
              </w:rPr>
              <w:fldChar w:fldCharType="separate"/>
            </w:r>
            <w:r>
              <w:rPr>
                <w:noProof/>
                <w:webHidden/>
              </w:rPr>
              <w:t>5</w:t>
            </w:r>
            <w:r>
              <w:rPr>
                <w:noProof/>
                <w:webHidden/>
              </w:rPr>
              <w:fldChar w:fldCharType="end"/>
            </w:r>
          </w:hyperlink>
        </w:p>
        <w:p w14:paraId="43ADBEF0" w14:textId="77777777" w:rsidR="00413B0C" w:rsidRDefault="00413B0C">
          <w:r>
            <w:rPr>
              <w:b/>
              <w:bCs/>
              <w:noProof/>
            </w:rPr>
            <w:fldChar w:fldCharType="end"/>
          </w:r>
        </w:p>
      </w:sdtContent>
    </w:sdt>
    <w:p w14:paraId="7B82D021" w14:textId="77777777" w:rsidR="00413B0C" w:rsidRDefault="00413B0C">
      <w:pPr>
        <w:spacing w:line="259" w:lineRule="auto"/>
        <w:jc w:val="left"/>
        <w:rPr>
          <w:rFonts w:eastAsiaTheme="majorEastAsia" w:cstheme="majorBidi"/>
          <w:b/>
          <w:sz w:val="28"/>
          <w:szCs w:val="32"/>
          <w:lang w:val="en-GB"/>
        </w:rPr>
      </w:pPr>
      <w:r>
        <w:rPr>
          <w:rFonts w:eastAsiaTheme="majorEastAsia" w:cstheme="majorBidi"/>
          <w:b/>
          <w:sz w:val="28"/>
          <w:szCs w:val="32"/>
          <w:lang w:val="en-GB"/>
        </w:rPr>
        <w:br w:type="page"/>
      </w:r>
    </w:p>
    <w:p w14:paraId="6477851C" w14:textId="77777777" w:rsidR="000E0969" w:rsidRPr="000E0969" w:rsidRDefault="000E0969" w:rsidP="000E0969">
      <w:pPr>
        <w:keepNext/>
        <w:keepLines/>
        <w:spacing w:before="240" w:after="240"/>
        <w:outlineLvl w:val="0"/>
        <w:rPr>
          <w:rFonts w:eastAsiaTheme="majorEastAsia" w:cstheme="majorBidi"/>
          <w:b/>
          <w:sz w:val="28"/>
          <w:szCs w:val="32"/>
          <w:lang w:val="en-GB"/>
        </w:rPr>
      </w:pPr>
      <w:bookmarkStart w:id="1" w:name="_Toc214108943"/>
      <w:r w:rsidRPr="000E0969">
        <w:rPr>
          <w:rFonts w:eastAsiaTheme="majorEastAsia" w:cstheme="majorBidi"/>
          <w:b/>
          <w:sz w:val="28"/>
          <w:szCs w:val="32"/>
          <w:lang w:val="en-GB"/>
        </w:rPr>
        <w:lastRenderedPageBreak/>
        <w:t>Task 3: Reflection on Entrepreneurship</w:t>
      </w:r>
      <w:bookmarkEnd w:id="0"/>
      <w:bookmarkEnd w:id="1"/>
      <w:r w:rsidRPr="000E0969">
        <w:rPr>
          <w:rFonts w:eastAsiaTheme="majorEastAsia" w:cstheme="majorBidi"/>
          <w:b/>
          <w:sz w:val="28"/>
          <w:szCs w:val="32"/>
          <w:lang w:val="en-GB"/>
        </w:rPr>
        <w:t xml:space="preserve"> </w:t>
      </w:r>
    </w:p>
    <w:p w14:paraId="583A7E6E" w14:textId="77777777" w:rsidR="000E0969" w:rsidRPr="000E0969" w:rsidRDefault="000E0969" w:rsidP="000E0969">
      <w:pPr>
        <w:keepNext/>
        <w:keepLines/>
        <w:spacing w:before="240" w:after="240"/>
        <w:outlineLvl w:val="0"/>
        <w:rPr>
          <w:rFonts w:eastAsiaTheme="majorEastAsia" w:cstheme="majorBidi"/>
          <w:b/>
          <w:sz w:val="28"/>
          <w:szCs w:val="32"/>
          <w:lang w:val="en-GB"/>
        </w:rPr>
      </w:pPr>
      <w:bookmarkStart w:id="2" w:name="_Toc213259959"/>
      <w:bookmarkStart w:id="3" w:name="_Toc214108944"/>
      <w:r w:rsidRPr="000E0969">
        <w:rPr>
          <w:rFonts w:eastAsiaTheme="majorEastAsia" w:cstheme="majorBidi"/>
          <w:b/>
          <w:sz w:val="28"/>
          <w:szCs w:val="32"/>
          <w:lang w:val="en-GB"/>
        </w:rPr>
        <w:t>Element 6: Reflection on Entrepreneurship</w:t>
      </w:r>
      <w:bookmarkEnd w:id="2"/>
      <w:bookmarkEnd w:id="3"/>
      <w:r w:rsidRPr="000E0969">
        <w:rPr>
          <w:rFonts w:eastAsiaTheme="majorEastAsia" w:cstheme="majorBidi"/>
          <w:b/>
          <w:sz w:val="28"/>
          <w:szCs w:val="32"/>
          <w:lang w:val="en-GB"/>
        </w:rPr>
        <w:t xml:space="preserve"> </w:t>
      </w:r>
    </w:p>
    <w:p w14:paraId="57111415" w14:textId="77777777" w:rsidR="000E0969" w:rsidRPr="000E0969" w:rsidRDefault="000E0969" w:rsidP="000E0969">
      <w:pPr>
        <w:keepNext/>
        <w:keepLines/>
        <w:spacing w:before="240" w:after="240"/>
        <w:outlineLvl w:val="1"/>
        <w:rPr>
          <w:rFonts w:eastAsiaTheme="majorEastAsia" w:cstheme="majorBidi"/>
          <w:b/>
          <w:i/>
          <w:szCs w:val="26"/>
          <w:lang w:val="en-GB"/>
        </w:rPr>
      </w:pPr>
      <w:bookmarkStart w:id="4" w:name="_Toc213259960"/>
      <w:bookmarkStart w:id="5" w:name="_Toc214108945"/>
      <w:r w:rsidRPr="000E0969">
        <w:rPr>
          <w:rFonts w:eastAsiaTheme="majorEastAsia" w:cstheme="majorBidi"/>
          <w:b/>
          <w:i/>
          <w:szCs w:val="26"/>
          <w:lang w:val="en-GB"/>
        </w:rPr>
        <w:t>6.1 Definition of Key Terms:</w:t>
      </w:r>
      <w:bookmarkEnd w:id="4"/>
      <w:bookmarkEnd w:id="5"/>
    </w:p>
    <w:p w14:paraId="453C4677" w14:textId="77777777" w:rsidR="000E0969" w:rsidRPr="000E0969" w:rsidRDefault="000E0969" w:rsidP="000E0969">
      <w:pPr>
        <w:rPr>
          <w:lang w:val="en-GB"/>
        </w:rPr>
      </w:pPr>
      <w:r w:rsidRPr="000E0969">
        <w:rPr>
          <w:b/>
          <w:bCs/>
          <w:lang w:val="en-GB"/>
        </w:rPr>
        <w:t>Entrepreneurship:</w:t>
      </w:r>
    </w:p>
    <w:p w14:paraId="34681F18" w14:textId="77777777" w:rsidR="000E0969" w:rsidRPr="000E0969" w:rsidRDefault="000E0969" w:rsidP="000E0969">
      <w:pPr>
        <w:rPr>
          <w:lang w:val="en-GB"/>
        </w:rPr>
      </w:pPr>
      <w:r w:rsidRPr="000E0969">
        <w:rPr>
          <w:lang w:val="en-GB"/>
        </w:rPr>
        <w:t>Entrepreneurship refers to a state of recognizing opportunities, coming up with new business concepts, and running an organization in order to generate profit. It is a risky process of making decisions to develop and expand a new business.</w:t>
      </w:r>
    </w:p>
    <w:p w14:paraId="197DA9B9" w14:textId="77777777" w:rsidR="000E0969" w:rsidRPr="000E0969" w:rsidRDefault="000E0969" w:rsidP="000E0969">
      <w:pPr>
        <w:rPr>
          <w:lang w:val="en-GB"/>
        </w:rPr>
      </w:pPr>
      <w:r w:rsidRPr="000E0969">
        <w:rPr>
          <w:b/>
          <w:bCs/>
          <w:lang w:val="en-GB"/>
        </w:rPr>
        <w:t>Entrepreneurs:</w:t>
      </w:r>
    </w:p>
    <w:p w14:paraId="04E4D50F" w14:textId="77777777" w:rsidR="000E0969" w:rsidRPr="000E0969" w:rsidRDefault="000E0969" w:rsidP="000E0969">
      <w:pPr>
        <w:rPr>
          <w:lang w:val="en-GB"/>
        </w:rPr>
      </w:pPr>
      <w:r w:rsidRPr="000E0969">
        <w:rPr>
          <w:lang w:val="en-GB"/>
        </w:rPr>
        <w:t>Entrepreneurs are people who initiate and also operate business ventures where they risk their finances in bid to introduce new goods or services in the market (</w:t>
      </w:r>
      <w:proofErr w:type="spellStart"/>
      <w:r w:rsidRPr="000E0969">
        <w:rPr>
          <w:lang w:val="en-GB"/>
        </w:rPr>
        <w:t>Gosalvitr</w:t>
      </w:r>
      <w:proofErr w:type="spellEnd"/>
      <w:r w:rsidRPr="000E0969">
        <w:rPr>
          <w:lang w:val="en-GB"/>
        </w:rPr>
        <w:t xml:space="preserve"> et al., 2023). They are very instrumental in the growth of economies as they are the impetus of innovation and generators of employment.</w:t>
      </w:r>
    </w:p>
    <w:p w14:paraId="59CE526D" w14:textId="77777777" w:rsidR="000E0969" w:rsidRPr="000E0969" w:rsidRDefault="000E0969" w:rsidP="000E0969">
      <w:pPr>
        <w:rPr>
          <w:lang w:val="en-GB"/>
        </w:rPr>
      </w:pPr>
      <w:r w:rsidRPr="000E0969">
        <w:rPr>
          <w:b/>
          <w:bCs/>
          <w:lang w:val="en-GB"/>
        </w:rPr>
        <w:t>Franchises:</w:t>
      </w:r>
    </w:p>
    <w:p w14:paraId="5B3CFF5B" w14:textId="77777777" w:rsidR="000E0969" w:rsidRPr="000E0969" w:rsidRDefault="000E0969" w:rsidP="000E0969">
      <w:pPr>
        <w:rPr>
          <w:lang w:val="en-GB"/>
        </w:rPr>
      </w:pPr>
      <w:r w:rsidRPr="000E0969">
        <w:rPr>
          <w:lang w:val="en-GB"/>
        </w:rPr>
        <w:t>Franchises refer to business in which others (franchisees) are permitted to operate under an accepted brand, in which the franchisor is allowed to provide the business format, trademarks and practices of operation. The business can be expanded in this model with low risks to the franchisees.</w:t>
      </w:r>
    </w:p>
    <w:p w14:paraId="4E1D2524" w14:textId="77777777" w:rsidR="000E0969" w:rsidRPr="000E0969" w:rsidRDefault="000E0969" w:rsidP="000E0969">
      <w:pPr>
        <w:rPr>
          <w:lang w:val="en-GB"/>
        </w:rPr>
      </w:pPr>
      <w:r w:rsidRPr="000E0969">
        <w:rPr>
          <w:b/>
          <w:bCs/>
          <w:lang w:val="en-GB"/>
        </w:rPr>
        <w:t>Online Enterprises:</w:t>
      </w:r>
    </w:p>
    <w:p w14:paraId="4F26C32C" w14:textId="77777777" w:rsidR="000E0969" w:rsidRPr="000E0969" w:rsidRDefault="000E0969" w:rsidP="000E0969">
      <w:pPr>
        <w:rPr>
          <w:lang w:val="en-GB"/>
        </w:rPr>
      </w:pPr>
      <w:r w:rsidRPr="000E0969">
        <w:rPr>
          <w:lang w:val="en-GB"/>
        </w:rPr>
        <w:t>Online businesses are companies that are conducted on the web. Their marketing, sales and customer services are based on the internet, which comes at the merits of lower overhead expenses and the possibility of a global market.</w:t>
      </w:r>
    </w:p>
    <w:p w14:paraId="1D1A5ACF" w14:textId="77777777" w:rsidR="000E0969" w:rsidRPr="000E0969" w:rsidRDefault="000E0969" w:rsidP="000E0969">
      <w:pPr>
        <w:rPr>
          <w:lang w:val="en-GB"/>
        </w:rPr>
      </w:pPr>
      <w:r w:rsidRPr="000E0969">
        <w:rPr>
          <w:b/>
          <w:bCs/>
          <w:lang w:val="en-GB"/>
        </w:rPr>
        <w:t>Social Enterprises:</w:t>
      </w:r>
    </w:p>
    <w:p w14:paraId="171A794A" w14:textId="77777777" w:rsidR="000E0969" w:rsidRPr="000E0969" w:rsidRDefault="000E0969" w:rsidP="000E0969">
      <w:pPr>
        <w:rPr>
          <w:lang w:val="en-GB"/>
        </w:rPr>
      </w:pPr>
      <w:r w:rsidRPr="000E0969">
        <w:rPr>
          <w:lang w:val="en-GB"/>
        </w:rPr>
        <w:t>Social enterprises are companies that not only aim at making a profit but also very crucial in solving a social, environmental, or even a community problem (Rashid, 2023). They aim to produce a positive impact and they are usually financially sustainable, and they usually reinvest the profits in their social purpose.</w:t>
      </w:r>
    </w:p>
    <w:p w14:paraId="6DABC74C" w14:textId="77777777" w:rsidR="000E0969" w:rsidRPr="000E0969" w:rsidRDefault="000E0969" w:rsidP="000E0969">
      <w:pPr>
        <w:keepNext/>
        <w:keepLines/>
        <w:spacing w:before="240" w:after="240"/>
        <w:outlineLvl w:val="1"/>
        <w:rPr>
          <w:rFonts w:eastAsiaTheme="majorEastAsia" w:cstheme="majorBidi"/>
          <w:b/>
          <w:i/>
          <w:szCs w:val="26"/>
          <w:lang w:val="en-GB"/>
        </w:rPr>
      </w:pPr>
      <w:bookmarkStart w:id="6" w:name="_Toc213259961"/>
      <w:bookmarkStart w:id="7" w:name="_Toc214108946"/>
      <w:r w:rsidRPr="000E0969">
        <w:rPr>
          <w:rFonts w:eastAsiaTheme="majorEastAsia" w:cstheme="majorBidi"/>
          <w:b/>
          <w:i/>
          <w:szCs w:val="26"/>
          <w:lang w:val="en-GB"/>
        </w:rPr>
        <w:lastRenderedPageBreak/>
        <w:t>6.2 Critical Reflection on Entrepreneurs and SMEs in the UK Economy:</w:t>
      </w:r>
      <w:bookmarkEnd w:id="6"/>
      <w:bookmarkEnd w:id="7"/>
    </w:p>
    <w:p w14:paraId="7209B062" w14:textId="77777777" w:rsidR="000E0969" w:rsidRPr="000E0969" w:rsidRDefault="000E0969" w:rsidP="000E0969">
      <w:pPr>
        <w:rPr>
          <w:lang w:val="en-GB"/>
        </w:rPr>
      </w:pPr>
      <w:r w:rsidRPr="000E0969">
        <w:rPr>
          <w:b/>
          <w:bCs/>
          <w:lang w:val="en-GB"/>
        </w:rPr>
        <w:t>Role of Entrepreneurs:</w:t>
      </w:r>
    </w:p>
    <w:p w14:paraId="78C09084" w14:textId="77777777" w:rsidR="000E0969" w:rsidRPr="000E0969" w:rsidRDefault="000E0969" w:rsidP="000E0969">
      <w:pPr>
        <w:rPr>
          <w:lang w:val="en-GB"/>
        </w:rPr>
      </w:pPr>
      <w:r w:rsidRPr="000E0969">
        <w:rPr>
          <w:lang w:val="en-GB"/>
        </w:rPr>
        <w:t xml:space="preserve">Entrepreneurs play a very vital role in carrying out innovation and economic growth. They develop new business models, provide jobs and threaten the traditional market structures. As an example, </w:t>
      </w:r>
      <w:r w:rsidR="002B4EBD">
        <w:rPr>
          <w:lang w:val="en-GB"/>
        </w:rPr>
        <w:t>T</w:t>
      </w:r>
      <w:r w:rsidRPr="000E0969">
        <w:rPr>
          <w:lang w:val="en-GB"/>
        </w:rPr>
        <w:t xml:space="preserve">he </w:t>
      </w:r>
      <w:r w:rsidR="002B4EBD">
        <w:t>AM Company Ltd</w:t>
      </w:r>
      <w:r w:rsidRPr="000E0969">
        <w:rPr>
          <w:lang w:val="en-GB"/>
        </w:rPr>
        <w:t xml:space="preserve"> is a business start-up in a competitive coffee shop industry with a high level of premium products and ensuring a sustainable development (Khairunnisa et al., 2024). Not only do the owners of </w:t>
      </w:r>
      <w:r w:rsidR="002B4EBD">
        <w:t>AM Company Ltd</w:t>
      </w:r>
      <w:r w:rsidRPr="000E0969">
        <w:rPr>
          <w:lang w:val="en-GB"/>
        </w:rPr>
        <w:t xml:space="preserve"> offer premium coffee and baked goods but also furnish the community with a location where they can be together to work, socialize, and eat, which improves local economic and social activity.</w:t>
      </w:r>
    </w:p>
    <w:p w14:paraId="0E750DF8" w14:textId="77777777" w:rsidR="000E0969" w:rsidRPr="000E0969" w:rsidRDefault="000E0969" w:rsidP="000E0969">
      <w:pPr>
        <w:rPr>
          <w:lang w:val="en-GB"/>
        </w:rPr>
      </w:pPr>
      <w:r w:rsidRPr="000E0969">
        <w:rPr>
          <w:b/>
          <w:bCs/>
          <w:lang w:val="en-GB"/>
        </w:rPr>
        <w:t>Impact on the UK Economy:</w:t>
      </w:r>
    </w:p>
    <w:p w14:paraId="3BA599DE" w14:textId="77777777" w:rsidR="000E0969" w:rsidRPr="000E0969" w:rsidRDefault="000E0969" w:rsidP="000E0969">
      <w:pPr>
        <w:rPr>
          <w:lang w:val="en-GB"/>
        </w:rPr>
      </w:pPr>
      <w:r w:rsidRPr="000E0969">
        <w:rPr>
          <w:lang w:val="en-GB"/>
        </w:rPr>
        <w:t xml:space="preserve">Small and medium enterprises (SMEs) are an important part of the UK economy that has a substantial contribution to the GDP and employment. The coffee shop market, specifically, has been booming due to the varying consumer tastes towards high quality and products that are ethically produced (Chetty, 2025). As a small company, </w:t>
      </w:r>
      <w:r w:rsidR="002B4EBD">
        <w:t>AM Company Ltd</w:t>
      </w:r>
      <w:r w:rsidRPr="000E0969">
        <w:rPr>
          <w:lang w:val="en-GB"/>
        </w:rPr>
        <w:t xml:space="preserve"> offers employment opportunities, promotes local vendors and serves the consumption needs which are constantly changing. This increase in the SME, in the case of </w:t>
      </w:r>
      <w:r w:rsidR="002B4EBD">
        <w:t>AM Company Ltd</w:t>
      </w:r>
      <w:r w:rsidRPr="000E0969">
        <w:rPr>
          <w:lang w:val="en-GB"/>
        </w:rPr>
        <w:t>, is not isolated but an indication in the overall performance of the hospitality industry in the UK that is on its way to restoring the economy of the country.</w:t>
      </w:r>
    </w:p>
    <w:p w14:paraId="5B0CAB05" w14:textId="77777777" w:rsidR="000E0969" w:rsidRPr="000E0969" w:rsidRDefault="000E0969" w:rsidP="000E0969">
      <w:pPr>
        <w:rPr>
          <w:lang w:val="en-GB"/>
        </w:rPr>
      </w:pPr>
      <w:r w:rsidRPr="000E0969">
        <w:rPr>
          <w:lang w:val="en-GB"/>
        </w:rPr>
        <w:t xml:space="preserve">In conclusion, the entrepreneurs and SMEs such as </w:t>
      </w:r>
      <w:r w:rsidR="002B4EBD">
        <w:t>AM Company Ltd</w:t>
      </w:r>
      <w:r w:rsidRPr="000E0969">
        <w:rPr>
          <w:lang w:val="en-GB"/>
        </w:rPr>
        <w:t xml:space="preserve"> are the major drivers of the UK economy. They inspire innovation, employment and economic and social populations of their communities.</w:t>
      </w:r>
    </w:p>
    <w:p w14:paraId="1009C2B3" w14:textId="77777777" w:rsidR="000E0969" w:rsidRDefault="000E0969">
      <w:pPr>
        <w:spacing w:line="259" w:lineRule="auto"/>
        <w:jc w:val="left"/>
      </w:pPr>
      <w:r>
        <w:br w:type="page"/>
      </w:r>
    </w:p>
    <w:p w14:paraId="617F055F" w14:textId="77777777" w:rsidR="00D93398" w:rsidRDefault="000E0969" w:rsidP="000E0969">
      <w:pPr>
        <w:pStyle w:val="Heading1"/>
      </w:pPr>
      <w:bookmarkStart w:id="8" w:name="_Toc214108947"/>
      <w:r w:rsidRPr="000E0969">
        <w:lastRenderedPageBreak/>
        <w:t>References</w:t>
      </w:r>
      <w:bookmarkEnd w:id="8"/>
    </w:p>
    <w:p w14:paraId="60FDFE21" w14:textId="77777777" w:rsidR="000E0969" w:rsidRPr="000E0969" w:rsidRDefault="000E0969" w:rsidP="000E0969">
      <w:pPr>
        <w:spacing w:line="240" w:lineRule="auto"/>
        <w:ind w:left="720" w:hanging="720"/>
        <w:rPr>
          <w:lang w:val="en-GB"/>
        </w:rPr>
      </w:pPr>
      <w:r w:rsidRPr="000E0969">
        <w:rPr>
          <w:lang w:val="en-GB"/>
        </w:rPr>
        <w:t xml:space="preserve">Chetty, L. (2025). Strategic analysis for a coffee company – Part 1. </w:t>
      </w:r>
      <w:r w:rsidRPr="000E0969">
        <w:rPr>
          <w:i/>
          <w:iCs/>
          <w:lang w:val="en-GB"/>
        </w:rPr>
        <w:t>British Journal of Multidisciplinary and Advanced Studies</w:t>
      </w:r>
      <w:r w:rsidRPr="000E0969">
        <w:rPr>
          <w:lang w:val="en-GB"/>
        </w:rPr>
        <w:t xml:space="preserve">, </w:t>
      </w:r>
    </w:p>
    <w:p w14:paraId="0B0B120E" w14:textId="77777777" w:rsidR="000E0969" w:rsidRPr="000E0969" w:rsidRDefault="000E0969" w:rsidP="000E0969">
      <w:pPr>
        <w:spacing w:line="240" w:lineRule="auto"/>
        <w:ind w:left="720" w:hanging="720"/>
        <w:rPr>
          <w:lang w:val="en-GB"/>
        </w:rPr>
      </w:pPr>
      <w:proofErr w:type="spellStart"/>
      <w:r w:rsidRPr="000E0969">
        <w:rPr>
          <w:lang w:val="en-GB"/>
        </w:rPr>
        <w:t>Gosalvitr</w:t>
      </w:r>
      <w:proofErr w:type="spellEnd"/>
      <w:r w:rsidRPr="000E0969">
        <w:rPr>
          <w:lang w:val="en-GB"/>
        </w:rPr>
        <w:t xml:space="preserve">, P., Cuellar Franca, R., Smith, R.M. and </w:t>
      </w:r>
      <w:proofErr w:type="spellStart"/>
      <w:r w:rsidRPr="000E0969">
        <w:rPr>
          <w:lang w:val="en-GB"/>
        </w:rPr>
        <w:t>Azapagic</w:t>
      </w:r>
      <w:proofErr w:type="spellEnd"/>
      <w:r w:rsidRPr="000E0969">
        <w:rPr>
          <w:lang w:val="en-GB"/>
        </w:rPr>
        <w:t xml:space="preserve">, A. (2023). An environmental and economic sustainability assessment of coffee production in the UK. </w:t>
      </w:r>
      <w:r w:rsidRPr="000E0969">
        <w:rPr>
          <w:i/>
          <w:iCs/>
          <w:lang w:val="en-GB"/>
        </w:rPr>
        <w:t>SSRN Electronic Journal</w:t>
      </w:r>
      <w:r w:rsidRPr="000E0969">
        <w:rPr>
          <w:lang w:val="en-GB"/>
        </w:rPr>
        <w:t xml:space="preserve">. </w:t>
      </w:r>
      <w:proofErr w:type="spellStart"/>
      <w:r w:rsidRPr="000E0969">
        <w:rPr>
          <w:lang w:val="en-GB"/>
        </w:rPr>
        <w:t>doi</w:t>
      </w:r>
      <w:proofErr w:type="spellEnd"/>
      <w:r w:rsidRPr="000E0969">
        <w:rPr>
          <w:lang w:val="en-GB"/>
        </w:rPr>
        <w:t>: https://doi.org/10.2139/ssrn.4340910.</w:t>
      </w:r>
    </w:p>
    <w:p w14:paraId="42C0634D" w14:textId="77777777" w:rsidR="000E0969" w:rsidRPr="000E0969" w:rsidRDefault="000E0969" w:rsidP="000E0969">
      <w:pPr>
        <w:spacing w:line="240" w:lineRule="auto"/>
        <w:ind w:left="720" w:hanging="720"/>
        <w:rPr>
          <w:lang w:val="en-GB"/>
        </w:rPr>
      </w:pPr>
      <w:r w:rsidRPr="000E0969">
        <w:rPr>
          <w:lang w:val="en-GB"/>
        </w:rPr>
        <w:t xml:space="preserve">Khairunnisa, N., </w:t>
      </w:r>
      <w:proofErr w:type="spellStart"/>
      <w:r w:rsidRPr="000E0969">
        <w:rPr>
          <w:lang w:val="en-GB"/>
        </w:rPr>
        <w:t>Aryati</w:t>
      </w:r>
      <w:proofErr w:type="spellEnd"/>
      <w:r w:rsidRPr="000E0969">
        <w:rPr>
          <w:lang w:val="en-GB"/>
        </w:rPr>
        <w:t xml:space="preserve">, S.K., </w:t>
      </w:r>
      <w:proofErr w:type="spellStart"/>
      <w:r w:rsidRPr="000E0969">
        <w:rPr>
          <w:lang w:val="en-GB"/>
        </w:rPr>
        <w:t>Priditya</w:t>
      </w:r>
      <w:proofErr w:type="spellEnd"/>
      <w:r w:rsidRPr="000E0969">
        <w:rPr>
          <w:lang w:val="en-GB"/>
        </w:rPr>
        <w:t xml:space="preserve">, N., </w:t>
      </w:r>
      <w:proofErr w:type="spellStart"/>
      <w:r w:rsidRPr="000E0969">
        <w:rPr>
          <w:lang w:val="en-GB"/>
        </w:rPr>
        <w:t>Dzahabiyya</w:t>
      </w:r>
      <w:proofErr w:type="spellEnd"/>
      <w:r w:rsidRPr="000E0969">
        <w:rPr>
          <w:lang w:val="en-GB"/>
        </w:rPr>
        <w:t xml:space="preserve">, A., </w:t>
      </w:r>
      <w:proofErr w:type="spellStart"/>
      <w:r w:rsidRPr="000E0969">
        <w:rPr>
          <w:lang w:val="en-GB"/>
        </w:rPr>
        <w:t>Riyadi</w:t>
      </w:r>
      <w:proofErr w:type="spellEnd"/>
      <w:r w:rsidRPr="000E0969">
        <w:rPr>
          <w:lang w:val="en-GB"/>
        </w:rPr>
        <w:t xml:space="preserve">, A., Saraswati, D.P., Kartika, L. (2024). </w:t>
      </w:r>
      <w:proofErr w:type="spellStart"/>
      <w:r w:rsidRPr="000E0969">
        <w:rPr>
          <w:lang w:val="en-GB"/>
        </w:rPr>
        <w:t>Perancangan</w:t>
      </w:r>
      <w:proofErr w:type="spellEnd"/>
      <w:r w:rsidRPr="000E0969">
        <w:rPr>
          <w:lang w:val="en-GB"/>
        </w:rPr>
        <w:t xml:space="preserve"> strategi </w:t>
      </w:r>
      <w:proofErr w:type="spellStart"/>
      <w:r w:rsidRPr="000E0969">
        <w:rPr>
          <w:lang w:val="en-GB"/>
        </w:rPr>
        <w:t>bisnis</w:t>
      </w:r>
      <w:proofErr w:type="spellEnd"/>
      <w:r w:rsidRPr="000E0969">
        <w:rPr>
          <w:lang w:val="en-GB"/>
        </w:rPr>
        <w:t xml:space="preserve"> cafe pada UKM XYZ </w:t>
      </w:r>
      <w:proofErr w:type="spellStart"/>
      <w:r w:rsidRPr="000E0969">
        <w:rPr>
          <w:lang w:val="en-GB"/>
        </w:rPr>
        <w:t>menggunakan</w:t>
      </w:r>
      <w:proofErr w:type="spellEnd"/>
      <w:r w:rsidRPr="000E0969">
        <w:rPr>
          <w:lang w:val="en-GB"/>
        </w:rPr>
        <w:t xml:space="preserve"> </w:t>
      </w:r>
      <w:proofErr w:type="spellStart"/>
      <w:r w:rsidRPr="000E0969">
        <w:rPr>
          <w:lang w:val="en-GB"/>
        </w:rPr>
        <w:t>analisis</w:t>
      </w:r>
      <w:proofErr w:type="spellEnd"/>
      <w:r w:rsidRPr="000E0969">
        <w:rPr>
          <w:lang w:val="en-GB"/>
        </w:rPr>
        <w:t xml:space="preserve"> PESTLE, SWOT, dan IFE EFE. </w:t>
      </w:r>
      <w:proofErr w:type="spellStart"/>
      <w:r w:rsidRPr="000E0969">
        <w:rPr>
          <w:i/>
          <w:iCs/>
          <w:lang w:val="en-GB"/>
        </w:rPr>
        <w:t>Jurnal</w:t>
      </w:r>
      <w:proofErr w:type="spellEnd"/>
      <w:r w:rsidRPr="000E0969">
        <w:rPr>
          <w:i/>
          <w:iCs/>
          <w:lang w:val="en-GB"/>
        </w:rPr>
        <w:t xml:space="preserve"> </w:t>
      </w:r>
      <w:proofErr w:type="spellStart"/>
      <w:proofErr w:type="gramStart"/>
      <w:r w:rsidRPr="000E0969">
        <w:rPr>
          <w:i/>
          <w:iCs/>
          <w:lang w:val="en-GB"/>
        </w:rPr>
        <w:t>Manuhara</w:t>
      </w:r>
      <w:proofErr w:type="spellEnd"/>
      <w:r w:rsidRPr="000E0969">
        <w:rPr>
          <w:i/>
          <w:iCs/>
          <w:lang w:val="en-GB"/>
        </w:rPr>
        <w:t xml:space="preserve"> :</w:t>
      </w:r>
      <w:proofErr w:type="gramEnd"/>
      <w:r w:rsidRPr="000E0969">
        <w:rPr>
          <w:i/>
          <w:iCs/>
          <w:lang w:val="en-GB"/>
        </w:rPr>
        <w:t xml:space="preserve"> Pusat </w:t>
      </w:r>
      <w:proofErr w:type="spellStart"/>
      <w:r w:rsidRPr="000E0969">
        <w:rPr>
          <w:i/>
          <w:iCs/>
          <w:lang w:val="en-GB"/>
        </w:rPr>
        <w:t>Penelitian</w:t>
      </w:r>
      <w:proofErr w:type="spellEnd"/>
      <w:r w:rsidRPr="000E0969">
        <w:rPr>
          <w:i/>
          <w:iCs/>
          <w:lang w:val="en-GB"/>
        </w:rPr>
        <w:t xml:space="preserve"> </w:t>
      </w:r>
      <w:proofErr w:type="spellStart"/>
      <w:r w:rsidRPr="000E0969">
        <w:rPr>
          <w:i/>
          <w:iCs/>
          <w:lang w:val="en-GB"/>
        </w:rPr>
        <w:t>Ilmu</w:t>
      </w:r>
      <w:proofErr w:type="spellEnd"/>
      <w:r w:rsidRPr="000E0969">
        <w:rPr>
          <w:i/>
          <w:iCs/>
          <w:lang w:val="en-GB"/>
        </w:rPr>
        <w:t xml:space="preserve"> </w:t>
      </w:r>
      <w:proofErr w:type="spellStart"/>
      <w:r w:rsidRPr="000E0969">
        <w:rPr>
          <w:i/>
          <w:iCs/>
          <w:lang w:val="en-GB"/>
        </w:rPr>
        <w:t>Manajemen</w:t>
      </w:r>
      <w:proofErr w:type="spellEnd"/>
      <w:r w:rsidRPr="000E0969">
        <w:rPr>
          <w:i/>
          <w:iCs/>
          <w:lang w:val="en-GB"/>
        </w:rPr>
        <w:t xml:space="preserve"> dan </w:t>
      </w:r>
      <w:proofErr w:type="spellStart"/>
      <w:r w:rsidRPr="000E0969">
        <w:rPr>
          <w:i/>
          <w:iCs/>
          <w:lang w:val="en-GB"/>
        </w:rPr>
        <w:t>Bisnis</w:t>
      </w:r>
      <w:proofErr w:type="spellEnd"/>
      <w:r w:rsidRPr="000E0969">
        <w:rPr>
          <w:lang w:val="en-GB"/>
        </w:rPr>
        <w:t xml:space="preserve">, 2(3). </w:t>
      </w:r>
      <w:proofErr w:type="spellStart"/>
      <w:r w:rsidRPr="000E0969">
        <w:rPr>
          <w:lang w:val="en-GB"/>
        </w:rPr>
        <w:t>doi</w:t>
      </w:r>
      <w:proofErr w:type="spellEnd"/>
      <w:r w:rsidRPr="000E0969">
        <w:rPr>
          <w:lang w:val="en-GB"/>
        </w:rPr>
        <w:t>: https://doi.org/10.61132/manuhara.v2i3.1015.</w:t>
      </w:r>
    </w:p>
    <w:p w14:paraId="69AE4DFF" w14:textId="77777777" w:rsidR="000E0969" w:rsidRPr="000E0969" w:rsidRDefault="000E0969" w:rsidP="000E0969">
      <w:pPr>
        <w:spacing w:line="240" w:lineRule="auto"/>
        <w:ind w:left="720" w:hanging="720"/>
        <w:rPr>
          <w:lang w:val="en-GB"/>
        </w:rPr>
      </w:pPr>
      <w:r w:rsidRPr="000E0969">
        <w:rPr>
          <w:lang w:val="en-GB"/>
        </w:rPr>
        <w:t xml:space="preserve">Rashid, C.A. (2023). PESTEL Analysis and Porter’s Five Forces as marketing tools to evaluate Morrison’s performance and strategy. </w:t>
      </w:r>
      <w:r w:rsidRPr="000E0969">
        <w:rPr>
          <w:i/>
          <w:iCs/>
          <w:lang w:val="en-GB"/>
        </w:rPr>
        <w:t>Journal of Global Social Sciences</w:t>
      </w:r>
      <w:r w:rsidRPr="000E0969">
        <w:rPr>
          <w:lang w:val="en-GB"/>
        </w:rPr>
        <w:t xml:space="preserve">, 4(15). </w:t>
      </w:r>
      <w:proofErr w:type="spellStart"/>
      <w:r w:rsidRPr="000E0969">
        <w:rPr>
          <w:lang w:val="en-GB"/>
        </w:rPr>
        <w:t>doi</w:t>
      </w:r>
      <w:proofErr w:type="spellEnd"/>
      <w:r w:rsidRPr="000E0969">
        <w:rPr>
          <w:lang w:val="en-GB"/>
        </w:rPr>
        <w:t>: https://doi.org/10.58934/jgss.v4i15.187.</w:t>
      </w:r>
    </w:p>
    <w:p w14:paraId="5EF32559" w14:textId="77777777" w:rsidR="000E0969" w:rsidRDefault="000E0969"/>
    <w:sectPr w:rsidR="000E09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969"/>
    <w:rsid w:val="000E0969"/>
    <w:rsid w:val="001F7F71"/>
    <w:rsid w:val="002B4EBD"/>
    <w:rsid w:val="00327EF5"/>
    <w:rsid w:val="00413B0C"/>
    <w:rsid w:val="006C357C"/>
    <w:rsid w:val="0074106F"/>
    <w:rsid w:val="008162B0"/>
    <w:rsid w:val="008E0B4D"/>
    <w:rsid w:val="00D93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7BE1D"/>
  <w15:chartTrackingRefBased/>
  <w15:docId w15:val="{358AE08C-1A34-4B50-814D-39A3212C6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06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106F"/>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74106F"/>
    <w:pPr>
      <w:keepNext/>
      <w:keepLines/>
      <w:spacing w:before="40" w:after="0"/>
      <w:outlineLvl w:val="1"/>
    </w:pPr>
    <w:rPr>
      <w:rFonts w:eastAsiaTheme="majorEastAsia" w:cstheme="majorBidi"/>
      <w:color w:val="2E74B5" w:themeColor="accent1" w:themeShade="BF"/>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06F"/>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74106F"/>
    <w:rPr>
      <w:rFonts w:ascii="Times New Roman" w:eastAsiaTheme="majorEastAsia" w:hAnsi="Times New Roman" w:cstheme="majorBidi"/>
      <w:color w:val="2E74B5" w:themeColor="accent1" w:themeShade="BF"/>
      <w:sz w:val="24"/>
      <w:szCs w:val="26"/>
      <w:u w:val="single"/>
    </w:rPr>
  </w:style>
  <w:style w:type="paragraph" w:styleId="TOCHeading">
    <w:name w:val="TOC Heading"/>
    <w:basedOn w:val="Heading1"/>
    <w:next w:val="Normal"/>
    <w:uiPriority w:val="39"/>
    <w:unhideWhenUsed/>
    <w:qFormat/>
    <w:rsid w:val="00413B0C"/>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413B0C"/>
    <w:pPr>
      <w:spacing w:after="100"/>
    </w:pPr>
  </w:style>
  <w:style w:type="paragraph" w:styleId="TOC2">
    <w:name w:val="toc 2"/>
    <w:basedOn w:val="Normal"/>
    <w:next w:val="Normal"/>
    <w:autoRedefine/>
    <w:uiPriority w:val="39"/>
    <w:unhideWhenUsed/>
    <w:rsid w:val="00413B0C"/>
    <w:pPr>
      <w:spacing w:after="100"/>
      <w:ind w:left="240"/>
    </w:pPr>
  </w:style>
  <w:style w:type="character" w:styleId="Hyperlink">
    <w:name w:val="Hyperlink"/>
    <w:basedOn w:val="DefaultParagraphFont"/>
    <w:uiPriority w:val="99"/>
    <w:unhideWhenUsed/>
    <w:rsid w:val="00413B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eoneplanetlife.com/university-of-wales-trinity-saint-david-launches-one-planet-governance-post-graduate-certificate/"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9DBB6-9C9A-4BDB-A1B1-A6C5BFD01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ADRIAN MOCANU</cp:lastModifiedBy>
  <cp:revision>2</cp:revision>
  <dcterms:created xsi:type="dcterms:W3CDTF">2025-11-28T16:31:00Z</dcterms:created>
  <dcterms:modified xsi:type="dcterms:W3CDTF">2025-11-28T16:31:00Z</dcterms:modified>
</cp:coreProperties>
</file>